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spacing w:line="560" w:lineRule="exact"/>
        <w:jc w:val="center"/>
        <w:rPr>
          <w:rFonts w:hint="eastAsia" w:eastAsia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420" w:leftChars="200"/>
        <w:textAlignment w:val="auto"/>
        <w:rPr>
          <w:rFonts w:hint="eastAsia"/>
          <w:lang w:val="en-US" w:eastAsia="zh-CN"/>
        </w:rPr>
      </w:pPr>
      <w:bookmarkStart w:id="0" w:name="OLE_LINK4"/>
      <w:r>
        <w:rPr>
          <w:rFonts w:hint="eastAsia"/>
          <w:lang w:val="en-US" w:eastAsia="zh-CN"/>
        </w:rPr>
        <w:t>（一）</w:t>
      </w:r>
      <w:bookmarkStart w:id="1" w:name="OLE_LINK5"/>
      <w:r>
        <w:rPr>
          <w:rFonts w:hint="eastAsia"/>
          <w:lang w:val="en-US" w:eastAsia="zh-CN"/>
        </w:rPr>
        <w:t>组织领导情况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025年，通州区生态环境局坚持将政务公开作为提升治理能力、优化营商环境、保障公众权益的关键举措。一是坚持高位推动，在局党组领导下，严格落实市、区部署要求，不断完善信息公开工作机制与流程。二是坚持依法依规，以《政府信息公开条例》为准绳，紧密围绕生态环境中心工作与社会关切，持续提升公开质量与实效。三是坚持服务大局，通过高质量信息公开，有效保障公众权益，凝聚社会共识，为深入打好污染防治攻坚战、建设美丽副中心提供有力支撑。</w:t>
      </w:r>
    </w:p>
    <w:bookmarkEnd w:id="1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420" w:leftChars="200"/>
        <w:textAlignment w:val="auto"/>
        <w:rPr>
          <w:rFonts w:hint="eastAsia"/>
          <w:lang w:val="en-US" w:eastAsia="zh-CN"/>
        </w:rPr>
      </w:pPr>
      <w:bookmarkStart w:id="2" w:name="OLE_LINK2"/>
      <w:r>
        <w:rPr>
          <w:rFonts w:hint="eastAsia"/>
          <w:lang w:val="en-US" w:eastAsia="zh-CN"/>
        </w:rPr>
        <w:t>（二）主动公开情况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聚焦中心工作，深化重点领域公开。围绕《</w:t>
      </w:r>
      <w:bookmarkStart w:id="3" w:name="OLE_LINK6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通州区持续深入打好污染防治攻坚战2025年行动计划</w:t>
      </w:r>
      <w:bookmarkEnd w:id="3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》，动态公开大气、水、土壤污染防治及“无废城市”建设进展。将生态环境保护督察整改作为重要公开内容，在网站设立“环保督察”专栏，全程公开市级及中央督察反馈意见、整改进展，以公开透明倒逼整改落实，主动接受社会监督。聚焦监管执法，推动全过程透明化。全面推行行政执法公示制度，全面公开行政执法权责清单、执法人员信息、“双随机、一公开”抽查事项清单及抽查计划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行政处罚决定、行政许可结果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bookmarkEnd w:id="2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420"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2025年，共受理依申请公开27件。其中：个人申请20件，予以公开3件、本机关不掌握相关政府信息14件、不予公开2件、其他处理1件；商业企业申请6件，予以公开5件、本机关不掌握相关政府信息1件；其他组织申请1件，部分公开1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420"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sz w:val="32"/>
          <w:szCs w:val="32"/>
          <w:lang w:val="en-US" w:eastAsia="zh-CN"/>
        </w:rPr>
        <w:t>对涉及群众切实利益、需要社会广泛知晓的重要改革方案、重大政策措施等，通过区人民政府门户网站公开征求社会意见，认真研究吸纳各方面意见建议，积极回应社会各方面的关切，提升政策制定的科学性、规范性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420"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（五）政府信息公开平台建设情况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“要闻动态”、“绿色城市”等专栏，系统发布环境质量监测数据、执法监管动态、重点工作成效等信息共计664余条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。</w:t>
      </w:r>
      <w:bookmarkStart w:id="4" w:name="OLE_LINK3"/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通州区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生态环境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微博、微信公众号等政务新媒体发布稿件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600余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篇。</w:t>
      </w:r>
      <w:bookmarkEnd w:id="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50" w:lineRule="exact"/>
        <w:ind w:left="420"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（六）监督保障情况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严格落实保密审查制度，加强主动公开。及时梳理更新信息公开目录，规范信息公开内容，把政务公开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纳入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局内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年度绩效考核，定期组织开展自查，确保主动公开事项及时准确公开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建立政府信息公开工作长效机制。</w:t>
      </w:r>
    </w:p>
    <w:bookmarkEnd w:id="0"/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2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2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2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bookmarkStart w:id="5" w:name="OLE_LINK1"/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新媒体运用能力和宣传吸引力不足，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原创内容较少，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信息覆盖面和知晓率有待提高。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下一步，将进一步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优化政务新媒体运营，围绕污染防治攻坚、生物多样性保护、低碳生活等重点主题，策划制作原创短视频或可视化图解产品。学习借鉴主流媒体和优秀政务号经验，运用更生动的叙事语言和更丰富的视听手段，将专业的环境信息转化为公众喜闻乐见的“生态故事”，提升传播影响力。</w:t>
      </w:r>
    </w:p>
    <w:bookmarkEnd w:id="5"/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</w:rPr>
        <w:t>年度北京市通州区生态环境局收取信息处理费情况为：发出收费通知的件数为0件，总金额为0元，实际收取的总金额为0元。</w:t>
      </w:r>
    </w:p>
    <w:p>
      <w:pPr>
        <w:pStyle w:val="2"/>
        <w:spacing w:line="560" w:lineRule="exact"/>
        <w:rPr>
          <w:rFonts w:hint="eastAsia" w:eastAsiaTheme="minorEastAsia"/>
          <w:lang w:eastAsia="zh-CN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8FC4F2-3E5E-44E3-B437-3E7C860823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90F885C-D617-4662-9675-905CC53368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8CFE7A-BA7D-4B49-B805-6B8C63C9A8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0748C5F-704D-49C6-ACAF-3B32FC60A09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25E41830-31C5-469B-92F6-8DAED67F2F9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530A11D-ED85-41E2-B936-9B0CA10858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77DFB7"/>
    <w:multiLevelType w:val="singleLevel"/>
    <w:tmpl w:val="4577DF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1417154"/>
    <w:rsid w:val="05D85E3B"/>
    <w:rsid w:val="05E4647C"/>
    <w:rsid w:val="06F53936"/>
    <w:rsid w:val="08F165F7"/>
    <w:rsid w:val="098500FE"/>
    <w:rsid w:val="0ABA6173"/>
    <w:rsid w:val="0AE80091"/>
    <w:rsid w:val="0B9064BE"/>
    <w:rsid w:val="0C082AAD"/>
    <w:rsid w:val="0CC11C92"/>
    <w:rsid w:val="0D5718DF"/>
    <w:rsid w:val="0D7A7F3C"/>
    <w:rsid w:val="0D94077A"/>
    <w:rsid w:val="0DEA17D2"/>
    <w:rsid w:val="0E36675F"/>
    <w:rsid w:val="0F071AFE"/>
    <w:rsid w:val="10F31039"/>
    <w:rsid w:val="11205883"/>
    <w:rsid w:val="11F0540E"/>
    <w:rsid w:val="13002EED"/>
    <w:rsid w:val="134E798B"/>
    <w:rsid w:val="137545BB"/>
    <w:rsid w:val="14A80DA5"/>
    <w:rsid w:val="15CC0A04"/>
    <w:rsid w:val="163400D1"/>
    <w:rsid w:val="171F5D0C"/>
    <w:rsid w:val="17D26A70"/>
    <w:rsid w:val="1A7D285E"/>
    <w:rsid w:val="1B2C1A76"/>
    <w:rsid w:val="1B543C65"/>
    <w:rsid w:val="1BD860C9"/>
    <w:rsid w:val="1DBF0083"/>
    <w:rsid w:val="1FFB0140"/>
    <w:rsid w:val="24010760"/>
    <w:rsid w:val="25315F52"/>
    <w:rsid w:val="26913541"/>
    <w:rsid w:val="28645858"/>
    <w:rsid w:val="299920BB"/>
    <w:rsid w:val="2A890EA5"/>
    <w:rsid w:val="2B4F7928"/>
    <w:rsid w:val="2BEB3657"/>
    <w:rsid w:val="2C7319F6"/>
    <w:rsid w:val="2CE40508"/>
    <w:rsid w:val="2D47153F"/>
    <w:rsid w:val="2D862FF9"/>
    <w:rsid w:val="2EAD2CCB"/>
    <w:rsid w:val="2ED871E9"/>
    <w:rsid w:val="30807B4B"/>
    <w:rsid w:val="31413674"/>
    <w:rsid w:val="318DF538"/>
    <w:rsid w:val="3221404A"/>
    <w:rsid w:val="327FC6D4"/>
    <w:rsid w:val="332871CB"/>
    <w:rsid w:val="33BD4470"/>
    <w:rsid w:val="33E06A25"/>
    <w:rsid w:val="34817233"/>
    <w:rsid w:val="35B543D9"/>
    <w:rsid w:val="385E5017"/>
    <w:rsid w:val="38CA5DED"/>
    <w:rsid w:val="3967423C"/>
    <w:rsid w:val="3B0F1055"/>
    <w:rsid w:val="3B546DFA"/>
    <w:rsid w:val="3BE8322F"/>
    <w:rsid w:val="3BF015BF"/>
    <w:rsid w:val="3C246C86"/>
    <w:rsid w:val="3CE920B7"/>
    <w:rsid w:val="3F177636"/>
    <w:rsid w:val="3FD15EAF"/>
    <w:rsid w:val="40DD0B8E"/>
    <w:rsid w:val="43023275"/>
    <w:rsid w:val="4317413C"/>
    <w:rsid w:val="44F55CE1"/>
    <w:rsid w:val="46E36DE6"/>
    <w:rsid w:val="471D3DED"/>
    <w:rsid w:val="48232CE9"/>
    <w:rsid w:val="488E7D6F"/>
    <w:rsid w:val="493316B5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97379BB"/>
    <w:rsid w:val="59F96378"/>
    <w:rsid w:val="5B45742E"/>
    <w:rsid w:val="5B885BB0"/>
    <w:rsid w:val="5C9E65BE"/>
    <w:rsid w:val="5CD829CE"/>
    <w:rsid w:val="5DFE73BE"/>
    <w:rsid w:val="5EF134A6"/>
    <w:rsid w:val="5F0C50B4"/>
    <w:rsid w:val="5F5D3556"/>
    <w:rsid w:val="60053CBD"/>
    <w:rsid w:val="60615831"/>
    <w:rsid w:val="60AF7E17"/>
    <w:rsid w:val="628544F4"/>
    <w:rsid w:val="63941218"/>
    <w:rsid w:val="64B80363"/>
    <w:rsid w:val="661750EF"/>
    <w:rsid w:val="67201D7D"/>
    <w:rsid w:val="67384093"/>
    <w:rsid w:val="676B4370"/>
    <w:rsid w:val="68731D09"/>
    <w:rsid w:val="691875C8"/>
    <w:rsid w:val="6C4371E7"/>
    <w:rsid w:val="6C660F51"/>
    <w:rsid w:val="6C7926D4"/>
    <w:rsid w:val="6CAF7690"/>
    <w:rsid w:val="6D5D5120"/>
    <w:rsid w:val="6D677B57"/>
    <w:rsid w:val="6DE128CD"/>
    <w:rsid w:val="6EAD309C"/>
    <w:rsid w:val="6FE850EB"/>
    <w:rsid w:val="70533F6C"/>
    <w:rsid w:val="71AA071B"/>
    <w:rsid w:val="74550C88"/>
    <w:rsid w:val="75432B9D"/>
    <w:rsid w:val="765F6D28"/>
    <w:rsid w:val="77776996"/>
    <w:rsid w:val="77A82DF9"/>
    <w:rsid w:val="78077FF4"/>
    <w:rsid w:val="782567A5"/>
    <w:rsid w:val="78632DEC"/>
    <w:rsid w:val="79333E39"/>
    <w:rsid w:val="7BDB1E9F"/>
    <w:rsid w:val="7C55591F"/>
    <w:rsid w:val="7ECB27F6"/>
    <w:rsid w:val="7FFA135B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楷体" w:hAnsi="楷体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7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8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24</TotalTime>
  <ScaleCrop>false</ScaleCrop>
  <LinksUpToDate>false</LinksUpToDate>
  <CharactersWithSpaces>6343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2020-12-16T15:14:00Z</dcterms:created>
  <dc:creator>HS</dc:creator>
  <cp:lastModifiedBy>SY</cp:lastModifiedBy>
  <cp:lastPrinted>2026-01-04T11:17:00Z</cp:lastPrinted>
  <dcterms:modified xsi:type="dcterms:W3CDTF">2026-01-07T02:46:44Z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FE31FDA3AF9A44E7908C228B7DFF7827_13</vt:lpwstr>
  </property>
</Properties>
</file>