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通州区经济和信息化局2025年政府信息公开</w:t>
      </w:r>
    </w:p>
    <w:p>
      <w:pPr>
        <w:spacing w:line="6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工作年度报告</w:t>
      </w:r>
    </w:p>
    <w:p>
      <w:pPr>
        <w:spacing w:line="560" w:lineRule="exact"/>
        <w:jc w:val="center"/>
        <w:rPr>
          <w:sz w:val="44"/>
          <w:szCs w:val="44"/>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p>
    <w:p>
      <w:pPr>
        <w:widowControl/>
        <w:spacing w:line="560" w:lineRule="exact"/>
        <w:ind w:firstLine="672" w:firstLineChars="200"/>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widowControl/>
        <w:spacing w:line="560" w:lineRule="exact"/>
        <w:ind w:firstLine="672" w:firstLineChars="200"/>
        <w:jc w:val="left"/>
        <w:rPr>
          <w:rFonts w:hint="eastAsia" w:ascii="黑体" w:hAnsi="黑体" w:eastAsia="黑体" w:cs="宋体"/>
          <w:spacing w:val="8"/>
          <w:kern w:val="0"/>
          <w:sz w:val="32"/>
          <w:szCs w:val="32"/>
        </w:rPr>
      </w:pPr>
      <w:r>
        <w:rPr>
          <w:rFonts w:ascii="黑体" w:hAnsi="黑体" w:eastAsia="黑体" w:cs="宋体"/>
          <w:spacing w:val="8"/>
          <w:kern w:val="0"/>
          <w:sz w:val="32"/>
          <w:szCs w:val="32"/>
        </w:rPr>
        <w:t>一、总体情况</w:t>
      </w:r>
    </w:p>
    <w:p>
      <w:pPr>
        <w:widowControl/>
        <w:spacing w:line="560" w:lineRule="exact"/>
        <w:ind w:firstLine="672" w:firstLineChars="200"/>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我局高度重视政府信息公开工作，扎实做好政务信息公开工作，切实保障人民群众的知情权、参与权、监督权和表达权。</w:t>
      </w:r>
    </w:p>
    <w:p>
      <w:pPr>
        <w:widowControl/>
        <w:spacing w:line="560" w:lineRule="exact"/>
        <w:ind w:firstLine="674" w:firstLineChars="200"/>
        <w:jc w:val="left"/>
        <w:rPr>
          <w:rFonts w:hint="eastAsia" w:ascii="仿宋_GB2312" w:hAnsi="宋体" w:eastAsia="仿宋_GB2312" w:cs="宋体"/>
          <w:spacing w:val="8"/>
          <w:kern w:val="0"/>
          <w:sz w:val="32"/>
          <w:szCs w:val="32"/>
        </w:rPr>
      </w:pPr>
      <w:r>
        <w:rPr>
          <w:rFonts w:hint="eastAsia" w:ascii="仿宋_GB2312" w:hAnsi="宋体" w:eastAsia="仿宋_GB2312" w:cs="宋体"/>
          <w:b/>
          <w:bCs/>
          <w:spacing w:val="8"/>
          <w:kern w:val="0"/>
          <w:sz w:val="32"/>
          <w:szCs w:val="32"/>
        </w:rPr>
        <w:t>一是</w:t>
      </w:r>
      <w:r>
        <w:rPr>
          <w:rFonts w:hint="eastAsia" w:ascii="仿宋_GB2312" w:hAnsi="宋体" w:eastAsia="仿宋_GB2312" w:cs="宋体"/>
          <w:spacing w:val="8"/>
          <w:kern w:val="0"/>
          <w:sz w:val="32"/>
          <w:szCs w:val="32"/>
        </w:rPr>
        <w:t>加强组织领导。按照我局政府信息公开工作领导小组的组织架构开展工作，主要领导任领导小组组长，其他分管领导担任副组长，各科室负责人为成员。领导小组下设办公室，具体负责信息公开日常工作。</w:t>
      </w:r>
      <w:r>
        <w:rPr>
          <w:rFonts w:hint="eastAsia" w:ascii="仿宋_GB2312" w:hAnsi="宋体" w:eastAsia="仿宋_GB2312" w:cs="宋体"/>
          <w:b/>
          <w:bCs/>
          <w:spacing w:val="8"/>
          <w:kern w:val="0"/>
          <w:sz w:val="32"/>
          <w:szCs w:val="32"/>
        </w:rPr>
        <w:t>二是</w:t>
      </w:r>
      <w:r>
        <w:rPr>
          <w:rFonts w:hint="eastAsia" w:ascii="仿宋_GB2312" w:hAnsi="宋体" w:eastAsia="仿宋_GB2312" w:cs="宋体"/>
          <w:spacing w:val="8"/>
          <w:kern w:val="0"/>
          <w:sz w:val="32"/>
          <w:szCs w:val="32"/>
        </w:rPr>
        <w:t>严格落实主动公开。按照“应公开尽公开”原则，不断拓展信息公开广度和深度，以高效、快捷、便民的态度及时公开全清单涉及内容。</w:t>
      </w:r>
      <w:r>
        <w:rPr>
          <w:rFonts w:hint="eastAsia" w:ascii="仿宋_GB2312" w:hAnsi="宋体" w:eastAsia="仿宋_GB2312" w:cs="宋体"/>
          <w:b/>
          <w:bCs/>
          <w:spacing w:val="8"/>
          <w:kern w:val="0"/>
          <w:sz w:val="32"/>
          <w:szCs w:val="32"/>
        </w:rPr>
        <w:t>三是</w:t>
      </w:r>
      <w:r>
        <w:rPr>
          <w:rFonts w:hint="eastAsia" w:ascii="仿宋_GB2312" w:hAnsi="宋体" w:eastAsia="仿宋_GB2312" w:cs="宋体"/>
          <w:spacing w:val="8"/>
          <w:kern w:val="0"/>
          <w:sz w:val="32"/>
          <w:szCs w:val="32"/>
        </w:rPr>
        <w:t>规范依申请公开，严格规范信息公开申请接收、答复等环节，保障申请人依法获取政府信息。2025年我局共受理4个政府信息公开申请，均已按时答复。</w:t>
      </w:r>
      <w:r>
        <w:rPr>
          <w:rFonts w:hint="eastAsia" w:ascii="仿宋_GB2312" w:hAnsi="宋体" w:eastAsia="仿宋_GB2312" w:cs="宋体"/>
          <w:b/>
          <w:bCs/>
          <w:spacing w:val="8"/>
          <w:kern w:val="0"/>
          <w:sz w:val="32"/>
          <w:szCs w:val="32"/>
        </w:rPr>
        <w:t>四是</w:t>
      </w:r>
      <w:r>
        <w:rPr>
          <w:rFonts w:hint="eastAsia" w:ascii="仿宋_GB2312" w:hAnsi="宋体" w:eastAsia="仿宋_GB2312" w:cs="宋体"/>
          <w:spacing w:val="8"/>
          <w:kern w:val="0"/>
          <w:sz w:val="32"/>
          <w:szCs w:val="32"/>
        </w:rPr>
        <w:t>加强政府信息公开管理，严格区分主动公开、依申请公开、不予公开事项，不断完善信息公开指南、信息公开保密审查制度等。</w:t>
      </w:r>
      <w:r>
        <w:rPr>
          <w:rFonts w:hint="eastAsia" w:ascii="仿宋_GB2312" w:hAnsi="宋体" w:eastAsia="仿宋_GB2312" w:cs="宋体"/>
          <w:b/>
          <w:bCs/>
          <w:spacing w:val="8"/>
          <w:kern w:val="0"/>
          <w:sz w:val="32"/>
          <w:szCs w:val="32"/>
        </w:rPr>
        <w:t>五是</w:t>
      </w:r>
      <w:r>
        <w:rPr>
          <w:rFonts w:hint="eastAsia" w:ascii="仿宋_GB2312" w:hAnsi="宋体" w:eastAsia="仿宋_GB2312" w:cs="宋体"/>
          <w:spacing w:val="8"/>
          <w:kern w:val="0"/>
          <w:sz w:val="32"/>
          <w:szCs w:val="32"/>
        </w:rPr>
        <w:t>加强政府信息公开载体建设，通过政府网站及时做好信息公开，利用“四审四校”制度，规范平台管理。</w:t>
      </w:r>
      <w:r>
        <w:rPr>
          <w:rFonts w:hint="eastAsia" w:ascii="仿宋_GB2312" w:hAnsi="宋体" w:eastAsia="仿宋_GB2312" w:cs="宋体"/>
          <w:b/>
          <w:bCs/>
          <w:spacing w:val="8"/>
          <w:kern w:val="0"/>
          <w:sz w:val="32"/>
          <w:szCs w:val="32"/>
        </w:rPr>
        <w:t>六是</w:t>
      </w:r>
      <w:r>
        <w:rPr>
          <w:rFonts w:hint="eastAsia" w:ascii="仿宋_GB2312" w:hAnsi="宋体" w:eastAsia="仿宋_GB2312" w:cs="宋体"/>
          <w:spacing w:val="8"/>
          <w:kern w:val="0"/>
          <w:sz w:val="32"/>
          <w:szCs w:val="32"/>
        </w:rPr>
        <w:t>提高信息公开工作人员素质，信息员及时参加专项培训,不断提升政府信息公开的效率和数量。</w:t>
      </w:r>
    </w:p>
    <w:p>
      <w:pPr>
        <w:numPr>
          <w:ilvl w:val="0"/>
          <w:numId w:val="1"/>
        </w:numPr>
        <w:spacing w:line="560" w:lineRule="exact"/>
        <w:ind w:firstLine="640"/>
        <w:rPr>
          <w:rFonts w:hint="eastAsia" w:ascii="黑体" w:hAnsi="黑体" w:eastAsia="黑体" w:cs="黑体"/>
          <w:sz w:val="32"/>
          <w:szCs w:val="32"/>
        </w:rPr>
      </w:pPr>
      <w:r>
        <w:rPr>
          <w:rFonts w:hint="eastAsia" w:ascii="黑体" w:hAnsi="黑体" w:eastAsia="黑体" w:cs="黑体"/>
          <w:sz w:val="32"/>
          <w:szCs w:val="32"/>
        </w:rPr>
        <w:t>主动公开政府信息情况</w:t>
      </w:r>
    </w:p>
    <w:p>
      <w:pPr>
        <w:pStyle w:val="2"/>
        <w:spacing w:line="560" w:lineRule="exact"/>
      </w:pPr>
    </w:p>
    <w:tbl>
      <w:tblPr>
        <w:tblStyle w:val="8"/>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tcMar>
              <w:left w:w="57" w:type="dxa"/>
              <w:right w:w="57" w:type="dxa"/>
            </w:tcMar>
            <w:vAlign w:val="center"/>
          </w:tcPr>
          <w:p>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　　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 　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left"/>
              <w:rPr>
                <w:rFonts w:hint="eastAsia"/>
              </w:rPr>
            </w:pPr>
            <w:r>
              <w:rPr>
                <w:rFonts w:ascii="Calibri" w:hAnsi="Calibri" w:cs="Calibri"/>
                <w:kern w:val="0"/>
                <w:szCs w:val="21"/>
                <w:lang w:bidi="ar"/>
              </w:rPr>
              <w:t> </w:t>
            </w:r>
            <w:r>
              <w:rPr>
                <w:rFonts w:hint="eastAsia" w:ascii="Calibri" w:hAnsi="Calibri" w:cs="Calibri"/>
                <w:kern w:val="0"/>
                <w:szCs w:val="21"/>
                <w:lang w:bidi="ar"/>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　　4</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 　5</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left"/>
              <w:rPr>
                <w:rFonts w:hint="eastAsia"/>
              </w:rPr>
            </w:pPr>
            <w:r>
              <w:rPr>
                <w:rFonts w:ascii="Calibri" w:hAnsi="Calibri" w:cs="Calibri"/>
                <w:kern w:val="0"/>
                <w:szCs w:val="21"/>
                <w:lang w:bidi="ar"/>
              </w:rPr>
              <w:t> </w:t>
            </w:r>
            <w:r>
              <w:rPr>
                <w:rFonts w:hint="eastAsia" w:ascii="Calibri" w:hAnsi="Calibri" w:cs="Calibri"/>
                <w:kern w:val="0"/>
                <w:szCs w:val="21"/>
                <w:lang w:bidi="ar"/>
              </w:rPr>
              <w:t>9</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spacing w:line="560" w:lineRule="exact"/>
              <w:jc w:val="left"/>
            </w:pPr>
            <w:r>
              <w:rPr>
                <w:rFonts w:hint="eastAsia" w:ascii="仿宋_GB2312" w:hAnsi="仿宋_GB2312" w:eastAsia="仿宋_GB2312" w:cs="仿宋_GB2312"/>
              </w:rPr>
              <w:t>54</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4" w:space="0"/>
              <w:right w:val="single" w:color="auto" w:sz="8" w:space="0"/>
            </w:tcBorders>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4" w:space="0"/>
              <w:right w:val="single" w:color="auto" w:sz="8" w:space="0"/>
            </w:tcBorders>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行政事业性收费</w:t>
            </w:r>
          </w:p>
        </w:tc>
        <w:tc>
          <w:tcPr>
            <w:tcW w:w="7305" w:type="dxa"/>
            <w:gridSpan w:val="3"/>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560" w:lineRule="exact"/>
              <w:rPr>
                <w:rFonts w:ascii="宋体"/>
                <w:sz w:val="24"/>
              </w:rPr>
            </w:pPr>
            <w:r>
              <w:rPr>
                <w:rFonts w:hint="eastAsia" w:ascii="宋体"/>
                <w:sz w:val="24"/>
              </w:rPr>
              <w:t>0</w:t>
            </w:r>
          </w:p>
        </w:tc>
      </w:tr>
    </w:tbl>
    <w:p>
      <w:pPr>
        <w:pStyle w:val="2"/>
        <w:spacing w:line="560" w:lineRule="exact"/>
      </w:pPr>
    </w:p>
    <w:p>
      <w:pPr>
        <w:numPr>
          <w:ilvl w:val="0"/>
          <w:numId w:val="1"/>
        </w:numPr>
        <w:spacing w:line="560" w:lineRule="exact"/>
        <w:ind w:firstLine="64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pPr>
        <w:pStyle w:val="7"/>
        <w:widowControl/>
        <w:shd w:val="clear" w:color="auto" w:fill="FFFFFF"/>
        <w:spacing w:before="0" w:beforeAutospacing="0" w:after="0" w:afterAutospacing="0" w:line="560" w:lineRule="exact"/>
        <w:ind w:firstLine="420"/>
        <w:jc w:val="both"/>
        <w:rPr>
          <w:rFonts w:hint="eastAsia" w:ascii="宋体" w:hAnsi="宋体" w:cs="宋体"/>
          <w:color w:val="333333"/>
        </w:rPr>
      </w:pPr>
    </w:p>
    <w:tbl>
      <w:tblPr>
        <w:tblStyle w:val="8"/>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9"/>
        <w:gridCol w:w="943"/>
        <w:gridCol w:w="3220"/>
        <w:gridCol w:w="688"/>
        <w:gridCol w:w="688"/>
        <w:gridCol w:w="688"/>
        <w:gridCol w:w="688"/>
        <w:gridCol w:w="688"/>
        <w:gridCol w:w="688"/>
        <w:gridCol w:w="68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vMerge w:val="restart"/>
            <w:tcBorders>
              <w:top w:val="single" w:color="auto" w:sz="8" w:space="0"/>
              <w:left w:val="single" w:color="auto" w:sz="8" w:space="0"/>
              <w:bottom w:val="outset" w:color="auto" w:sz="8" w:space="0"/>
              <w:right w:val="single" w:color="auto" w:sz="8" w:space="0"/>
            </w:tcBorders>
            <w:tcMar>
              <w:left w:w="108" w:type="dxa"/>
              <w:right w:w="108" w:type="dxa"/>
            </w:tcMar>
            <w:vAlign w:val="center"/>
          </w:tcPr>
          <w:p>
            <w:pPr>
              <w:widowControl/>
              <w:spacing w:line="560" w:lineRule="exact"/>
              <w:jc w:val="left"/>
            </w:pPr>
            <w:r>
              <w:rPr>
                <w:rFonts w:ascii="楷体" w:hAnsi="楷体" w:eastAsia="楷体" w:cs="楷体"/>
                <w:kern w:val="0"/>
                <w:sz w:val="20"/>
                <w:szCs w:val="20"/>
                <w:lang w:bidi="ar"/>
              </w:rPr>
              <w:t>（本列数据的勾稽关系为：第一项加第二项之和，等于第三项加第四项之和）</w:t>
            </w:r>
          </w:p>
        </w:tc>
        <w:tc>
          <w:tcPr>
            <w:tcW w:w="4816" w:type="dxa"/>
            <w:gridSpan w:val="7"/>
            <w:tcBorders>
              <w:top w:val="single" w:color="auto" w:sz="8" w:space="0"/>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ascii="宋体" w:hAnsi="宋体" w:cs="宋体"/>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pPr>
              <w:spacing w:line="560" w:lineRule="exact"/>
              <w:rPr>
                <w:rFonts w:ascii="宋体"/>
                <w:sz w:val="24"/>
              </w:rPr>
            </w:pPr>
          </w:p>
        </w:tc>
        <w:tc>
          <w:tcPr>
            <w:tcW w:w="688" w:type="dxa"/>
            <w:vMerge w:val="restart"/>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ascii="宋体" w:hAnsi="宋体" w:cs="宋体"/>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ascii="宋体" w:hAnsi="宋体" w:cs="宋体"/>
                <w:kern w:val="0"/>
                <w:sz w:val="20"/>
                <w:szCs w:val="20"/>
                <w:lang w:bidi="ar"/>
              </w:rPr>
              <w:t>法人或其他组织</w:t>
            </w:r>
          </w:p>
        </w:tc>
        <w:tc>
          <w:tcPr>
            <w:tcW w:w="688" w:type="dxa"/>
            <w:vMerge w:val="restart"/>
            <w:tcBorders>
              <w:top w:val="single" w:color="auto" w:sz="8" w:space="0"/>
              <w:left w:val="single" w:color="auto" w:sz="0" w:space="0"/>
              <w:bottom w:val="outset" w:color="auto" w:sz="8" w:space="0"/>
              <w:right w:val="single" w:color="auto" w:sz="8" w:space="0"/>
            </w:tcBorders>
            <w:tcMar>
              <w:left w:w="57" w:type="dxa"/>
              <w:right w:w="57" w:type="dxa"/>
            </w:tcMar>
            <w:vAlign w:val="center"/>
          </w:tcPr>
          <w:p>
            <w:pPr>
              <w:widowControl/>
              <w:spacing w:line="560" w:lineRule="exact"/>
              <w:jc w:val="center"/>
            </w:pPr>
            <w:r>
              <w:rPr>
                <w:rFonts w:hint="eastAsia" w:ascii="宋体" w:hAnsi="宋体" w:cs="宋体"/>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pPr>
              <w:spacing w:line="560" w:lineRule="exact"/>
              <w:rPr>
                <w:rFonts w:ascii="宋体"/>
                <w:sz w:val="24"/>
              </w:rPr>
            </w:pPr>
          </w:p>
        </w:tc>
        <w:tc>
          <w:tcPr>
            <w:tcW w:w="688" w:type="dxa"/>
            <w:vMerge w:val="continue"/>
            <w:tcBorders>
              <w:top w:val="single" w:color="auto" w:sz="0" w:space="0"/>
              <w:left w:val="single" w:color="auto" w:sz="0" w:space="0"/>
              <w:bottom w:val="single" w:color="auto" w:sz="8" w:space="0"/>
              <w:right w:val="single" w:color="auto" w:sz="8" w:space="0"/>
            </w:tcBorders>
            <w:tcMar>
              <w:left w:w="57" w:type="dxa"/>
              <w:right w:w="57" w:type="dxa"/>
            </w:tcMar>
            <w:vAlign w:val="center"/>
          </w:tcPr>
          <w:p>
            <w:pPr>
              <w:spacing w:line="560" w:lineRule="exact"/>
              <w:rPr>
                <w:rFonts w:ascii="宋体"/>
                <w:sz w:val="24"/>
              </w:rPr>
            </w:pP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ascii="宋体" w:hAnsi="宋体" w:cs="宋体"/>
                <w:kern w:val="0"/>
                <w:sz w:val="20"/>
                <w:szCs w:val="20"/>
                <w:lang w:bidi="ar"/>
              </w:rPr>
              <w:t>商业</w:t>
            </w:r>
          </w:p>
          <w:p>
            <w:pPr>
              <w:widowControl/>
              <w:spacing w:line="560" w:lineRule="exact"/>
              <w:jc w:val="center"/>
            </w:pPr>
            <w:r>
              <w:rPr>
                <w:rFonts w:hint="eastAsia" w:ascii="宋体" w:hAnsi="宋体" w:cs="宋体"/>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ascii="宋体" w:hAnsi="宋体" w:cs="宋体"/>
                <w:kern w:val="0"/>
                <w:sz w:val="20"/>
                <w:szCs w:val="20"/>
                <w:lang w:bidi="ar"/>
              </w:rPr>
              <w:t>科研</w:t>
            </w:r>
          </w:p>
          <w:p>
            <w:pPr>
              <w:widowControl/>
              <w:spacing w:line="560" w:lineRule="exact"/>
              <w:jc w:val="center"/>
            </w:pPr>
            <w:r>
              <w:rPr>
                <w:rFonts w:hint="eastAsia" w:ascii="宋体" w:hAnsi="宋体" w:cs="宋体"/>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ascii="宋体" w:hAnsi="宋体" w:cs="宋体"/>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ascii="宋体" w:hAnsi="宋体" w:cs="宋体"/>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ascii="宋体" w:hAnsi="宋体" w:cs="宋体"/>
                <w:kern w:val="0"/>
                <w:sz w:val="20"/>
                <w:szCs w:val="20"/>
                <w:lang w:bidi="ar"/>
              </w:rPr>
              <w:t>其他</w:t>
            </w:r>
          </w:p>
        </w:tc>
        <w:tc>
          <w:tcPr>
            <w:tcW w:w="688" w:type="dxa"/>
            <w:vMerge w:val="continue"/>
            <w:tcBorders>
              <w:top w:val="single" w:color="auto" w:sz="8" w:space="0"/>
              <w:left w:val="single" w:color="auto" w:sz="0" w:space="0"/>
              <w:bottom w:val="outset" w:color="auto" w:sz="8" w:space="0"/>
              <w:right w:val="single" w:color="auto" w:sz="8" w:space="0"/>
            </w:tcBorders>
            <w:tcMar>
              <w:left w:w="57" w:type="dxa"/>
              <w:right w:w="57" w:type="dxa"/>
            </w:tcMar>
            <w:vAlign w:val="center"/>
          </w:tcPr>
          <w:p>
            <w:pPr>
              <w:spacing w:line="560" w:lineRule="exact"/>
              <w:rPr>
                <w:rFonts w:ascii="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4932" w:type="dxa"/>
            <w:gridSpan w:val="3"/>
            <w:tcBorders>
              <w:top w:val="nil"/>
              <w:left w:val="single" w:color="auto" w:sz="8" w:space="0"/>
              <w:bottom w:val="single" w:color="auto" w:sz="8" w:space="0"/>
              <w:right w:val="single" w:color="auto" w:sz="8" w:space="0"/>
            </w:tcBorders>
            <w:tcMar>
              <w:left w:w="57" w:type="dxa"/>
              <w:right w:w="57" w:type="dxa"/>
            </w:tcMar>
            <w:vAlign w:val="center"/>
          </w:tcPr>
          <w:p>
            <w:pPr>
              <w:widowControl/>
              <w:spacing w:line="560" w:lineRule="exact"/>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4</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4</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tcMar>
              <w:left w:w="57" w:type="dxa"/>
              <w:right w:w="57" w:type="dxa"/>
            </w:tcMar>
            <w:vAlign w:val="center"/>
          </w:tcPr>
          <w:p>
            <w:pPr>
              <w:widowControl/>
              <w:spacing w:line="560" w:lineRule="exact"/>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restart"/>
            <w:tcBorders>
              <w:top w:val="single" w:color="auto" w:sz="0" w:space="0"/>
              <w:left w:val="single" w:color="auto" w:sz="8" w:space="0"/>
              <w:bottom w:val="outset" w:color="auto" w:sz="8" w:space="0"/>
              <w:right w:val="single" w:color="auto" w:sz="8" w:space="0"/>
            </w:tcBorders>
            <w:tcMar>
              <w:left w:w="57" w:type="dxa"/>
              <w:right w:w="57" w:type="dxa"/>
            </w:tcMar>
            <w:vAlign w:val="center"/>
          </w:tcPr>
          <w:p>
            <w:pPr>
              <w:widowControl/>
              <w:spacing w:line="560" w:lineRule="exact"/>
              <w:jc w:val="left"/>
            </w:pPr>
            <w:r>
              <w:rPr>
                <w:rFonts w:hint="eastAsia" w:ascii="宋体" w:hAnsi="宋体" w:cs="宋体"/>
                <w:kern w:val="0"/>
                <w:sz w:val="20"/>
                <w:szCs w:val="20"/>
                <w:lang w:bidi="ar"/>
              </w:rPr>
              <w:t>三、本年度办理结果</w:t>
            </w:r>
          </w:p>
        </w:tc>
        <w:tc>
          <w:tcPr>
            <w:tcW w:w="4163" w:type="dxa"/>
            <w:gridSpan w:val="2"/>
            <w:tcBorders>
              <w:top w:val="nil"/>
              <w:left w:val="nil"/>
              <w:bottom w:val="single" w:color="auto" w:sz="8" w:space="0"/>
              <w:right w:val="single" w:color="auto" w:sz="8" w:space="0"/>
            </w:tcBorders>
            <w:tcMar>
              <w:left w:w="57" w:type="dxa"/>
              <w:right w:w="57" w:type="dxa"/>
            </w:tcMar>
            <w:vAlign w:val="center"/>
          </w:tcPr>
          <w:p>
            <w:pPr>
              <w:widowControl/>
              <w:spacing w:line="560" w:lineRule="exact"/>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1</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single" w:color="auto" w:sz="8" w:space="0"/>
              <w:left w:val="nil"/>
              <w:bottom w:val="single" w:color="auto" w:sz="8"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pPr>
              <w:spacing w:line="560" w:lineRule="exact"/>
              <w:rPr>
                <w:rFonts w:ascii="宋体"/>
                <w:sz w:val="24"/>
              </w:rPr>
            </w:pPr>
          </w:p>
        </w:tc>
        <w:tc>
          <w:tcPr>
            <w:tcW w:w="4163" w:type="dxa"/>
            <w:gridSpan w:val="2"/>
            <w:tcBorders>
              <w:top w:val="nil"/>
              <w:left w:val="nil"/>
              <w:bottom w:val="single" w:color="auto" w:sz="8" w:space="0"/>
              <w:right w:val="single" w:color="auto" w:sz="8" w:space="0"/>
            </w:tcBorders>
            <w:tcMar>
              <w:left w:w="57" w:type="dxa"/>
              <w:right w:w="57" w:type="dxa"/>
            </w:tcMar>
            <w:vAlign w:val="center"/>
          </w:tcPr>
          <w:p>
            <w:pPr>
              <w:widowControl/>
              <w:spacing w:line="560" w:lineRule="exact"/>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pPr>
              <w:spacing w:line="560" w:lineRule="exact"/>
              <w:rPr>
                <w:rFonts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tcMar>
              <w:left w:w="57" w:type="dxa"/>
              <w:right w:w="57" w:type="dxa"/>
            </w:tcMar>
            <w:vAlign w:val="center"/>
          </w:tcPr>
          <w:p>
            <w:pPr>
              <w:widowControl/>
              <w:spacing w:line="560" w:lineRule="exact"/>
              <w:jc w:val="left"/>
            </w:pPr>
            <w:r>
              <w:rPr>
                <w:rFonts w:hint="eastAsia" w:ascii="宋体" w:hAnsi="宋体" w:cs="宋体"/>
                <w:kern w:val="0"/>
                <w:sz w:val="20"/>
                <w:szCs w:val="20"/>
                <w:lang w:bidi="ar"/>
              </w:rPr>
              <w:t>（三）不予公开</w:t>
            </w:r>
          </w:p>
        </w:tc>
        <w:tc>
          <w:tcPr>
            <w:tcW w:w="3220" w:type="dxa"/>
            <w:tcBorders>
              <w:top w:val="nil"/>
              <w:left w:val="nil"/>
              <w:bottom w:val="single" w:color="auto" w:sz="8" w:space="0"/>
              <w:right w:val="single" w:color="auto" w:sz="8" w:space="0"/>
            </w:tcBorders>
            <w:tcMar>
              <w:left w:w="57" w:type="dxa"/>
              <w:right w:w="57" w:type="dxa"/>
            </w:tcMar>
          </w:tcPr>
          <w:p>
            <w:pPr>
              <w:widowControl/>
              <w:spacing w:line="560" w:lineRule="exact"/>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8" w:space="0"/>
              <w:left w:val="nil"/>
              <w:bottom w:val="single" w:color="auto" w:sz="8" w:space="0"/>
              <w:right w:val="single" w:color="auto" w:sz="8"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pPr>
              <w:spacing w:line="560" w:lineRule="exact"/>
              <w:rPr>
                <w:rFonts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tcMar>
              <w:left w:w="57" w:type="dxa"/>
              <w:right w:w="57" w:type="dxa"/>
            </w:tcMar>
            <w:vAlign w:val="center"/>
          </w:tcPr>
          <w:p>
            <w:pPr>
              <w:spacing w:line="560" w:lineRule="exact"/>
              <w:rPr>
                <w:rFonts w:ascii="宋体"/>
                <w:sz w:val="24"/>
              </w:rPr>
            </w:pPr>
          </w:p>
        </w:tc>
        <w:tc>
          <w:tcPr>
            <w:tcW w:w="3220" w:type="dxa"/>
            <w:tcBorders>
              <w:top w:val="nil"/>
              <w:left w:val="nil"/>
              <w:bottom w:val="single" w:color="auto" w:sz="8" w:space="0"/>
              <w:right w:val="single" w:color="auto" w:sz="8" w:space="0"/>
            </w:tcBorders>
            <w:tcMar>
              <w:left w:w="57" w:type="dxa"/>
              <w:right w:w="57" w:type="dxa"/>
            </w:tcMar>
          </w:tcPr>
          <w:p>
            <w:pPr>
              <w:widowControl/>
              <w:spacing w:line="560" w:lineRule="exact"/>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pPr>
              <w:spacing w:line="560" w:lineRule="exact"/>
              <w:rPr>
                <w:rFonts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tcMar>
              <w:left w:w="57" w:type="dxa"/>
              <w:right w:w="57" w:type="dxa"/>
            </w:tcMar>
            <w:vAlign w:val="center"/>
          </w:tcPr>
          <w:p>
            <w:pPr>
              <w:spacing w:line="560" w:lineRule="exact"/>
              <w:rPr>
                <w:rFonts w:ascii="宋体"/>
                <w:sz w:val="24"/>
              </w:rPr>
            </w:pPr>
          </w:p>
        </w:tc>
        <w:tc>
          <w:tcPr>
            <w:tcW w:w="3220" w:type="dxa"/>
            <w:tcBorders>
              <w:top w:val="nil"/>
              <w:left w:val="nil"/>
              <w:bottom w:val="single" w:color="auto" w:sz="8" w:space="0"/>
              <w:right w:val="single" w:color="auto" w:sz="8" w:space="0"/>
            </w:tcBorders>
            <w:tcMar>
              <w:left w:w="57" w:type="dxa"/>
              <w:right w:w="57" w:type="dxa"/>
            </w:tcMar>
          </w:tcPr>
          <w:p>
            <w:pPr>
              <w:widowControl/>
              <w:spacing w:line="560" w:lineRule="exact"/>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pPr>
              <w:spacing w:line="560" w:lineRule="exact"/>
              <w:rPr>
                <w:rFonts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tcMar>
              <w:left w:w="57" w:type="dxa"/>
              <w:right w:w="57" w:type="dxa"/>
            </w:tcMar>
            <w:vAlign w:val="center"/>
          </w:tcPr>
          <w:p>
            <w:pPr>
              <w:spacing w:line="560" w:lineRule="exact"/>
              <w:rPr>
                <w:rFonts w:ascii="宋体"/>
                <w:sz w:val="24"/>
              </w:rPr>
            </w:pPr>
          </w:p>
        </w:tc>
        <w:tc>
          <w:tcPr>
            <w:tcW w:w="3220" w:type="dxa"/>
            <w:tcBorders>
              <w:top w:val="nil"/>
              <w:left w:val="nil"/>
              <w:bottom w:val="single" w:color="auto" w:sz="8" w:space="0"/>
              <w:right w:val="single" w:color="auto" w:sz="8" w:space="0"/>
            </w:tcBorders>
            <w:tcMar>
              <w:left w:w="57" w:type="dxa"/>
              <w:right w:w="57" w:type="dxa"/>
            </w:tcMar>
          </w:tcPr>
          <w:p>
            <w:pPr>
              <w:widowControl/>
              <w:spacing w:line="560" w:lineRule="exact"/>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pPr>
              <w:spacing w:line="560" w:lineRule="exact"/>
              <w:rPr>
                <w:rFonts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tcMar>
              <w:left w:w="57" w:type="dxa"/>
              <w:right w:w="57" w:type="dxa"/>
            </w:tcMar>
            <w:vAlign w:val="center"/>
          </w:tcPr>
          <w:p>
            <w:pPr>
              <w:spacing w:line="560" w:lineRule="exact"/>
              <w:rPr>
                <w:rFonts w:ascii="宋体"/>
                <w:sz w:val="24"/>
              </w:rPr>
            </w:pPr>
          </w:p>
        </w:tc>
        <w:tc>
          <w:tcPr>
            <w:tcW w:w="3220" w:type="dxa"/>
            <w:tcBorders>
              <w:top w:val="nil"/>
              <w:left w:val="nil"/>
              <w:bottom w:val="single" w:color="auto" w:sz="8" w:space="0"/>
              <w:right w:val="single" w:color="auto" w:sz="8" w:space="0"/>
            </w:tcBorders>
            <w:tcMar>
              <w:left w:w="57" w:type="dxa"/>
              <w:right w:w="57" w:type="dxa"/>
            </w:tcMar>
          </w:tcPr>
          <w:p>
            <w:pPr>
              <w:widowControl/>
              <w:spacing w:line="560" w:lineRule="exact"/>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3</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pPr>
              <w:spacing w:line="560" w:lineRule="exact"/>
              <w:rPr>
                <w:rFonts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tcMar>
              <w:left w:w="57" w:type="dxa"/>
              <w:right w:w="57" w:type="dxa"/>
            </w:tcMar>
            <w:vAlign w:val="center"/>
          </w:tcPr>
          <w:p>
            <w:pPr>
              <w:spacing w:line="560" w:lineRule="exact"/>
              <w:rPr>
                <w:rFonts w:ascii="宋体"/>
                <w:sz w:val="24"/>
              </w:rPr>
            </w:pPr>
          </w:p>
        </w:tc>
        <w:tc>
          <w:tcPr>
            <w:tcW w:w="3220" w:type="dxa"/>
            <w:tcBorders>
              <w:top w:val="nil"/>
              <w:left w:val="nil"/>
              <w:bottom w:val="single" w:color="auto" w:sz="4" w:space="0"/>
              <w:right w:val="single" w:color="auto" w:sz="8" w:space="0"/>
            </w:tcBorders>
            <w:tcMar>
              <w:left w:w="57" w:type="dxa"/>
              <w:right w:w="57" w:type="dxa"/>
            </w:tcMar>
          </w:tcPr>
          <w:p>
            <w:pPr>
              <w:widowControl/>
              <w:spacing w:line="560" w:lineRule="exact"/>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4"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4" w:space="0"/>
              <w:right w:val="single" w:color="auto" w:sz="8"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4"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4"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4" w:space="0"/>
              <w:right w:val="single" w:color="auto" w:sz="8"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4"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4"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pPr>
              <w:spacing w:line="560" w:lineRule="exact"/>
              <w:rPr>
                <w:rFonts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tcMar>
              <w:left w:w="57" w:type="dxa"/>
              <w:right w:w="57" w:type="dxa"/>
            </w:tcMar>
            <w:vAlign w:val="center"/>
          </w:tcPr>
          <w:p>
            <w:pPr>
              <w:spacing w:line="560" w:lineRule="exact"/>
              <w:rPr>
                <w:rFonts w:ascii="宋体"/>
                <w:sz w:val="24"/>
              </w:rPr>
            </w:pPr>
          </w:p>
        </w:tc>
        <w:tc>
          <w:tcPr>
            <w:tcW w:w="3220"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left"/>
            </w:pPr>
            <w:r>
              <w:rPr>
                <w:rFonts w:hint="eastAsia" w:ascii="宋体" w:hAnsi="宋体" w:cs="宋体"/>
                <w:kern w:val="0"/>
                <w:sz w:val="20"/>
                <w:szCs w:val="20"/>
                <w:lang w:bidi="ar"/>
              </w:rPr>
              <w:t>7.属于行政执法案卷</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pPr>
              <w:spacing w:line="560" w:lineRule="exact"/>
              <w:rPr>
                <w:rFonts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tcMar>
              <w:left w:w="57" w:type="dxa"/>
              <w:right w:w="57" w:type="dxa"/>
            </w:tcMar>
            <w:vAlign w:val="center"/>
          </w:tcPr>
          <w:p>
            <w:pPr>
              <w:spacing w:line="560" w:lineRule="exact"/>
              <w:rPr>
                <w:rFonts w:ascii="宋体"/>
                <w:sz w:val="24"/>
              </w:rPr>
            </w:pPr>
          </w:p>
        </w:tc>
        <w:tc>
          <w:tcPr>
            <w:tcW w:w="3220"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left"/>
            </w:pPr>
            <w:r>
              <w:rPr>
                <w:rFonts w:hint="eastAsia" w:ascii="宋体" w:hAnsi="宋体" w:cs="宋体"/>
                <w:kern w:val="0"/>
                <w:sz w:val="20"/>
                <w:szCs w:val="20"/>
                <w:lang w:bidi="ar"/>
              </w:rPr>
              <w:t>8.属于行政查询事项</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pPr>
              <w:spacing w:line="560" w:lineRule="exact"/>
              <w:rPr>
                <w:rFonts w:ascii="宋体"/>
                <w:sz w:val="24"/>
              </w:rPr>
            </w:pPr>
          </w:p>
        </w:tc>
        <w:tc>
          <w:tcPr>
            <w:tcW w:w="943" w:type="dxa"/>
            <w:vMerge w:val="restart"/>
            <w:tcBorders>
              <w:top w:val="single" w:color="auto" w:sz="0" w:space="0"/>
              <w:left w:val="single" w:color="auto" w:sz="0" w:space="0"/>
              <w:bottom w:val="outset" w:color="auto" w:sz="8" w:space="0"/>
              <w:right w:val="single" w:color="auto" w:sz="4" w:space="0"/>
            </w:tcBorders>
            <w:tcMar>
              <w:left w:w="57" w:type="dxa"/>
              <w:right w:w="57" w:type="dxa"/>
            </w:tcMar>
            <w:vAlign w:val="center"/>
          </w:tcPr>
          <w:p>
            <w:pPr>
              <w:widowControl/>
              <w:spacing w:line="560" w:lineRule="exact"/>
              <w:jc w:val="left"/>
            </w:pPr>
            <w:r>
              <w:rPr>
                <w:rFonts w:hint="eastAsia" w:ascii="宋体" w:hAnsi="宋体" w:cs="宋体"/>
                <w:kern w:val="0"/>
                <w:sz w:val="20"/>
                <w:szCs w:val="20"/>
                <w:lang w:bidi="ar"/>
              </w:rPr>
              <w:t>（四）无法提供</w:t>
            </w:r>
          </w:p>
        </w:tc>
        <w:tc>
          <w:tcPr>
            <w:tcW w:w="3220"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left"/>
            </w:pPr>
            <w:r>
              <w:rPr>
                <w:rFonts w:hint="eastAsia" w:ascii="宋体" w:hAnsi="宋体" w:cs="宋体"/>
                <w:kern w:val="0"/>
                <w:sz w:val="20"/>
                <w:szCs w:val="20"/>
                <w:lang w:bidi="ar"/>
              </w:rPr>
              <w:t>1.本机关不掌握相关政府信息</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pPr>
              <w:spacing w:line="560" w:lineRule="exact"/>
              <w:rPr>
                <w:rFonts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tcMar>
              <w:left w:w="57" w:type="dxa"/>
              <w:right w:w="57" w:type="dxa"/>
            </w:tcMar>
            <w:vAlign w:val="center"/>
          </w:tcPr>
          <w:p>
            <w:pPr>
              <w:spacing w:line="560" w:lineRule="exact"/>
              <w:rPr>
                <w:rFonts w:ascii="宋体"/>
                <w:sz w:val="24"/>
              </w:rPr>
            </w:pPr>
          </w:p>
        </w:tc>
        <w:tc>
          <w:tcPr>
            <w:tcW w:w="3220"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left"/>
            </w:pPr>
            <w:r>
              <w:rPr>
                <w:rFonts w:hint="eastAsia" w:ascii="宋体" w:hAnsi="宋体" w:cs="宋体"/>
                <w:kern w:val="0"/>
                <w:sz w:val="20"/>
                <w:szCs w:val="20"/>
                <w:lang w:bidi="ar"/>
              </w:rPr>
              <w:t>2.没有现成信息需要另行制作</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pPr>
              <w:spacing w:line="560" w:lineRule="exact"/>
              <w:rPr>
                <w:rFonts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tcMar>
              <w:left w:w="57" w:type="dxa"/>
              <w:right w:w="57" w:type="dxa"/>
            </w:tcMar>
            <w:vAlign w:val="center"/>
          </w:tcPr>
          <w:p>
            <w:pPr>
              <w:spacing w:line="560" w:lineRule="exact"/>
              <w:rPr>
                <w:rFonts w:ascii="宋体"/>
                <w:sz w:val="24"/>
              </w:rPr>
            </w:pPr>
          </w:p>
        </w:tc>
        <w:tc>
          <w:tcPr>
            <w:tcW w:w="3220" w:type="dxa"/>
            <w:tcBorders>
              <w:top w:val="single" w:color="auto" w:sz="4" w:space="0"/>
              <w:left w:val="nil"/>
              <w:bottom w:val="single" w:color="auto" w:sz="8" w:space="0"/>
              <w:right w:val="single" w:color="auto" w:sz="8" w:space="0"/>
            </w:tcBorders>
            <w:tcMar>
              <w:left w:w="57" w:type="dxa"/>
              <w:right w:w="57" w:type="dxa"/>
            </w:tcMar>
          </w:tcPr>
          <w:p>
            <w:pPr>
              <w:widowControl/>
              <w:spacing w:line="560" w:lineRule="exact"/>
              <w:jc w:val="left"/>
            </w:pPr>
            <w:r>
              <w:rPr>
                <w:rFonts w:hint="eastAsia" w:ascii="宋体" w:hAnsi="宋体" w:cs="宋体"/>
                <w:kern w:val="0"/>
                <w:sz w:val="20"/>
                <w:szCs w:val="20"/>
                <w:lang w:bidi="ar"/>
              </w:rPr>
              <w:t>3.补正后申请内容仍不明确</w:t>
            </w:r>
          </w:p>
        </w:tc>
        <w:tc>
          <w:tcPr>
            <w:tcW w:w="688" w:type="dxa"/>
            <w:tcBorders>
              <w:top w:val="single" w:color="auto" w:sz="4" w:space="0"/>
              <w:left w:val="nil"/>
              <w:bottom w:val="single" w:color="auto" w:sz="8"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4" w:space="0"/>
              <w:left w:val="nil"/>
              <w:bottom w:val="single" w:color="auto" w:sz="8" w:space="0"/>
              <w:right w:val="single" w:color="auto" w:sz="8"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single" w:color="auto" w:sz="4" w:space="0"/>
              <w:left w:val="nil"/>
              <w:bottom w:val="single" w:color="auto" w:sz="8"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4" w:space="0"/>
              <w:left w:val="nil"/>
              <w:bottom w:val="single" w:color="auto" w:sz="8"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4" w:space="0"/>
              <w:left w:val="nil"/>
              <w:bottom w:val="single" w:color="auto" w:sz="8" w:space="0"/>
              <w:right w:val="single" w:color="auto" w:sz="8"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single" w:color="auto" w:sz="4" w:space="0"/>
              <w:left w:val="nil"/>
              <w:bottom w:val="single" w:color="auto" w:sz="8"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4" w:space="0"/>
              <w:left w:val="nil"/>
              <w:bottom w:val="single" w:color="auto" w:sz="8"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pPr>
              <w:spacing w:line="560" w:lineRule="exact"/>
              <w:rPr>
                <w:rFonts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tcMar>
              <w:left w:w="57" w:type="dxa"/>
              <w:right w:w="57" w:type="dxa"/>
            </w:tcMar>
            <w:vAlign w:val="center"/>
          </w:tcPr>
          <w:p>
            <w:pPr>
              <w:widowControl/>
              <w:spacing w:line="560" w:lineRule="exact"/>
              <w:jc w:val="left"/>
            </w:pPr>
            <w:r>
              <w:rPr>
                <w:rFonts w:hint="eastAsia" w:ascii="宋体" w:hAnsi="宋体" w:cs="宋体"/>
                <w:kern w:val="0"/>
                <w:sz w:val="20"/>
                <w:szCs w:val="20"/>
                <w:lang w:bidi="ar"/>
              </w:rPr>
              <w:t>（五）不予处理</w:t>
            </w:r>
          </w:p>
        </w:tc>
        <w:tc>
          <w:tcPr>
            <w:tcW w:w="3220" w:type="dxa"/>
            <w:tcBorders>
              <w:top w:val="nil"/>
              <w:left w:val="nil"/>
              <w:bottom w:val="single" w:color="auto" w:sz="8" w:space="0"/>
              <w:right w:val="single" w:color="auto" w:sz="8" w:space="0"/>
            </w:tcBorders>
            <w:tcMar>
              <w:left w:w="57" w:type="dxa"/>
              <w:right w:w="57" w:type="dxa"/>
            </w:tcMar>
          </w:tcPr>
          <w:p>
            <w:pPr>
              <w:widowControl/>
              <w:spacing w:line="560" w:lineRule="exact"/>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pPr>
              <w:spacing w:line="560" w:lineRule="exact"/>
              <w:rPr>
                <w:rFonts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tcMar>
              <w:left w:w="57" w:type="dxa"/>
              <w:right w:w="57" w:type="dxa"/>
            </w:tcMar>
            <w:vAlign w:val="center"/>
          </w:tcPr>
          <w:p>
            <w:pPr>
              <w:spacing w:line="560" w:lineRule="exact"/>
              <w:rPr>
                <w:rFonts w:ascii="宋体"/>
                <w:sz w:val="24"/>
              </w:rPr>
            </w:pPr>
          </w:p>
        </w:tc>
        <w:tc>
          <w:tcPr>
            <w:tcW w:w="3220" w:type="dxa"/>
            <w:tcBorders>
              <w:top w:val="nil"/>
              <w:left w:val="nil"/>
              <w:bottom w:val="single" w:color="auto" w:sz="8" w:space="0"/>
              <w:right w:val="single" w:color="auto" w:sz="8" w:space="0"/>
            </w:tcBorders>
            <w:tcMar>
              <w:left w:w="57" w:type="dxa"/>
              <w:right w:w="57" w:type="dxa"/>
            </w:tcMar>
          </w:tcPr>
          <w:p>
            <w:pPr>
              <w:widowControl/>
              <w:spacing w:line="560" w:lineRule="exact"/>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pPr>
              <w:spacing w:line="560" w:lineRule="exact"/>
              <w:rPr>
                <w:rFonts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tcMar>
              <w:left w:w="57" w:type="dxa"/>
              <w:right w:w="57" w:type="dxa"/>
            </w:tcMar>
            <w:vAlign w:val="center"/>
          </w:tcPr>
          <w:p>
            <w:pPr>
              <w:spacing w:line="560" w:lineRule="exact"/>
              <w:rPr>
                <w:rFonts w:ascii="宋体"/>
                <w:sz w:val="24"/>
              </w:rPr>
            </w:pPr>
          </w:p>
        </w:tc>
        <w:tc>
          <w:tcPr>
            <w:tcW w:w="3220" w:type="dxa"/>
            <w:tcBorders>
              <w:top w:val="nil"/>
              <w:left w:val="nil"/>
              <w:bottom w:val="single" w:color="auto" w:sz="8" w:space="0"/>
              <w:right w:val="single" w:color="auto" w:sz="8" w:space="0"/>
            </w:tcBorders>
            <w:tcMar>
              <w:left w:w="57" w:type="dxa"/>
              <w:right w:w="57" w:type="dxa"/>
            </w:tcMar>
          </w:tcPr>
          <w:p>
            <w:pPr>
              <w:widowControl/>
              <w:spacing w:line="560" w:lineRule="exact"/>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pPr>
              <w:spacing w:line="560" w:lineRule="exact"/>
              <w:rPr>
                <w:rFonts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tcMar>
              <w:left w:w="57" w:type="dxa"/>
              <w:right w:w="57" w:type="dxa"/>
            </w:tcMar>
            <w:vAlign w:val="center"/>
          </w:tcPr>
          <w:p>
            <w:pPr>
              <w:spacing w:line="560" w:lineRule="exact"/>
              <w:rPr>
                <w:rFonts w:ascii="宋体"/>
                <w:sz w:val="24"/>
              </w:rPr>
            </w:pPr>
          </w:p>
        </w:tc>
        <w:tc>
          <w:tcPr>
            <w:tcW w:w="3220" w:type="dxa"/>
            <w:tcBorders>
              <w:top w:val="nil"/>
              <w:left w:val="nil"/>
              <w:bottom w:val="single" w:color="auto" w:sz="8" w:space="0"/>
              <w:right w:val="single" w:color="auto" w:sz="8" w:space="0"/>
            </w:tcBorders>
            <w:tcMar>
              <w:left w:w="57" w:type="dxa"/>
              <w:right w:w="57" w:type="dxa"/>
            </w:tcMar>
          </w:tcPr>
          <w:p>
            <w:pPr>
              <w:widowControl/>
              <w:spacing w:line="560" w:lineRule="exact"/>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9"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pPr>
              <w:spacing w:line="560" w:lineRule="exact"/>
              <w:rPr>
                <w:rFonts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tcMar>
              <w:left w:w="57" w:type="dxa"/>
              <w:right w:w="57" w:type="dxa"/>
            </w:tcMar>
            <w:vAlign w:val="center"/>
          </w:tcPr>
          <w:p>
            <w:pPr>
              <w:spacing w:line="560" w:lineRule="exact"/>
              <w:rPr>
                <w:rFonts w:ascii="宋体"/>
                <w:sz w:val="24"/>
              </w:rPr>
            </w:pPr>
          </w:p>
        </w:tc>
        <w:tc>
          <w:tcPr>
            <w:tcW w:w="3220" w:type="dxa"/>
            <w:tcBorders>
              <w:top w:val="single" w:color="auto" w:sz="0" w:space="0"/>
              <w:left w:val="single" w:color="auto" w:sz="0" w:space="0"/>
              <w:bottom w:val="outset" w:color="auto" w:sz="8" w:space="0"/>
              <w:right w:val="single" w:color="auto" w:sz="8" w:space="0"/>
            </w:tcBorders>
            <w:tcMar>
              <w:left w:w="57" w:type="dxa"/>
              <w:right w:w="57" w:type="dxa"/>
            </w:tcMar>
            <w:vAlign w:val="center"/>
          </w:tcPr>
          <w:p>
            <w:pPr>
              <w:widowControl/>
              <w:spacing w:line="560" w:lineRule="exact"/>
            </w:pPr>
            <w:r>
              <w:rPr>
                <w:rFonts w:hint="eastAsia" w:ascii="宋体" w:hAnsi="宋体" w:cs="宋体"/>
                <w:kern w:val="0"/>
                <w:sz w:val="20"/>
                <w:szCs w:val="20"/>
                <w:lang w:bidi="ar"/>
              </w:rPr>
              <w:t>5.要求行政机关确认或重新出具已获取信息</w:t>
            </w:r>
          </w:p>
        </w:tc>
        <w:tc>
          <w:tcPr>
            <w:tcW w:w="688" w:type="dxa"/>
            <w:tcBorders>
              <w:top w:val="single" w:color="auto" w:sz="0" w:space="0"/>
              <w:left w:val="single" w:color="auto" w:sz="0" w:space="0"/>
              <w:bottom w:val="outset" w:color="auto" w:sz="8"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0" w:space="0"/>
              <w:left w:val="single" w:color="auto" w:sz="0" w:space="0"/>
              <w:bottom w:val="outset" w:color="auto" w:sz="8" w:space="0"/>
              <w:right w:val="single" w:color="auto" w:sz="8"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single" w:color="auto" w:sz="0" w:space="0"/>
              <w:left w:val="single" w:color="auto" w:sz="0" w:space="0"/>
              <w:bottom w:val="outset" w:color="auto" w:sz="8"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0" w:space="0"/>
              <w:left w:val="single" w:color="auto" w:sz="0" w:space="0"/>
              <w:bottom w:val="outset" w:color="auto" w:sz="8"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0" w:space="0"/>
              <w:left w:val="single" w:color="auto" w:sz="0" w:space="0"/>
              <w:bottom w:val="outset" w:color="auto" w:sz="8" w:space="0"/>
              <w:right w:val="single" w:color="auto" w:sz="8"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single" w:color="auto" w:sz="0" w:space="0"/>
              <w:left w:val="single" w:color="auto" w:sz="0" w:space="0"/>
              <w:bottom w:val="outset" w:color="auto" w:sz="8"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0" w:space="0"/>
              <w:left w:val="single" w:color="auto" w:sz="0" w:space="0"/>
              <w:bottom w:val="outset" w:color="auto" w:sz="8"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pPr>
              <w:spacing w:line="560" w:lineRule="exact"/>
              <w:rPr>
                <w:rFonts w:ascii="宋体"/>
                <w:sz w:val="24"/>
              </w:rPr>
            </w:pPr>
          </w:p>
        </w:tc>
        <w:tc>
          <w:tcPr>
            <w:tcW w:w="943" w:type="dxa"/>
            <w:vMerge w:val="restart"/>
            <w:tcBorders>
              <w:top w:val="outset" w:color="auto" w:sz="8" w:space="0"/>
              <w:left w:val="single" w:color="auto" w:sz="0" w:space="0"/>
              <w:bottom w:val="outset" w:color="auto" w:sz="8" w:space="0"/>
              <w:right w:val="single" w:color="auto" w:sz="8" w:space="0"/>
            </w:tcBorders>
            <w:tcMar>
              <w:left w:w="57" w:type="dxa"/>
              <w:right w:w="57" w:type="dxa"/>
            </w:tcMar>
            <w:vAlign w:val="center"/>
          </w:tcPr>
          <w:p>
            <w:pPr>
              <w:widowControl/>
              <w:spacing w:line="560" w:lineRule="exact"/>
              <w:jc w:val="left"/>
            </w:pPr>
            <w:r>
              <w:rPr>
                <w:rFonts w:hint="eastAsia" w:ascii="宋体" w:hAnsi="宋体" w:cs="宋体"/>
                <w:kern w:val="0"/>
                <w:sz w:val="20"/>
                <w:szCs w:val="20"/>
                <w:lang w:bidi="ar"/>
              </w:rPr>
              <w:t>（六）其他处理</w:t>
            </w:r>
          </w:p>
        </w:tc>
        <w:tc>
          <w:tcPr>
            <w:tcW w:w="3220"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pPr>
              <w:spacing w:line="560" w:lineRule="exact"/>
              <w:rPr>
                <w:rFonts w:ascii="宋体"/>
                <w:sz w:val="24"/>
              </w:rPr>
            </w:pPr>
          </w:p>
        </w:tc>
        <w:tc>
          <w:tcPr>
            <w:tcW w:w="943" w:type="dxa"/>
            <w:vMerge w:val="continue"/>
            <w:tcBorders>
              <w:top w:val="outset" w:color="auto" w:sz="8" w:space="0"/>
              <w:left w:val="single" w:color="auto" w:sz="0" w:space="0"/>
              <w:bottom w:val="outset" w:color="auto" w:sz="8" w:space="0"/>
              <w:right w:val="single" w:color="auto" w:sz="8" w:space="0"/>
            </w:tcBorders>
            <w:tcMar>
              <w:left w:w="57" w:type="dxa"/>
              <w:right w:w="57" w:type="dxa"/>
            </w:tcMar>
            <w:vAlign w:val="center"/>
          </w:tcPr>
          <w:p>
            <w:pPr>
              <w:spacing w:line="560" w:lineRule="exact"/>
              <w:rPr>
                <w:rFonts w:ascii="宋体"/>
                <w:sz w:val="24"/>
              </w:rPr>
            </w:pPr>
          </w:p>
        </w:tc>
        <w:tc>
          <w:tcPr>
            <w:tcW w:w="3220"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pPr>
              <w:spacing w:line="560" w:lineRule="exact"/>
              <w:rPr>
                <w:rFonts w:ascii="宋体"/>
                <w:sz w:val="24"/>
              </w:rPr>
            </w:pPr>
          </w:p>
        </w:tc>
        <w:tc>
          <w:tcPr>
            <w:tcW w:w="943" w:type="dxa"/>
            <w:vMerge w:val="continue"/>
            <w:tcBorders>
              <w:top w:val="outset" w:color="auto" w:sz="8" w:space="0"/>
              <w:left w:val="single" w:color="auto" w:sz="0" w:space="0"/>
              <w:bottom w:val="outset" w:color="auto" w:sz="8" w:space="0"/>
              <w:right w:val="single" w:color="auto" w:sz="8" w:space="0"/>
            </w:tcBorders>
            <w:tcMar>
              <w:left w:w="57" w:type="dxa"/>
              <w:right w:w="57" w:type="dxa"/>
            </w:tcMar>
            <w:vAlign w:val="center"/>
          </w:tcPr>
          <w:p>
            <w:pPr>
              <w:spacing w:line="560" w:lineRule="exact"/>
              <w:rPr>
                <w:rFonts w:ascii="宋体"/>
                <w:sz w:val="24"/>
              </w:rPr>
            </w:pPr>
          </w:p>
        </w:tc>
        <w:tc>
          <w:tcPr>
            <w:tcW w:w="3220"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pPr>
              <w:spacing w:line="560" w:lineRule="exact"/>
              <w:rPr>
                <w:rFonts w:ascii="宋体"/>
                <w:sz w:val="24"/>
              </w:rPr>
            </w:pPr>
          </w:p>
        </w:tc>
        <w:tc>
          <w:tcPr>
            <w:tcW w:w="4163" w:type="dxa"/>
            <w:gridSpan w:val="2"/>
            <w:tcBorders>
              <w:top w:val="nil"/>
              <w:left w:val="nil"/>
              <w:bottom w:val="single" w:color="auto" w:sz="8" w:space="0"/>
              <w:right w:val="single" w:color="auto" w:sz="8" w:space="0"/>
            </w:tcBorders>
            <w:tcMar>
              <w:left w:w="57" w:type="dxa"/>
              <w:right w:w="57" w:type="dxa"/>
            </w:tcMar>
            <w:vAlign w:val="center"/>
          </w:tcPr>
          <w:p>
            <w:pPr>
              <w:widowControl/>
              <w:spacing w:line="560" w:lineRule="exact"/>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4</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4</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tcBorders>
              <w:top w:val="single" w:color="auto" w:sz="0" w:space="0"/>
              <w:left w:val="single" w:color="auto" w:sz="8" w:space="0"/>
              <w:bottom w:val="single" w:color="auto" w:sz="8" w:space="0"/>
              <w:right w:val="single" w:color="auto" w:sz="8" w:space="0"/>
            </w:tcBorders>
            <w:tcMar>
              <w:left w:w="57" w:type="dxa"/>
              <w:right w:w="57" w:type="dxa"/>
            </w:tcMar>
            <w:vAlign w:val="center"/>
          </w:tcPr>
          <w:p>
            <w:pPr>
              <w:widowControl/>
              <w:spacing w:line="560" w:lineRule="exact"/>
              <w:jc w:val="left"/>
            </w:pPr>
            <w:r>
              <w:rPr>
                <w:rFonts w:hint="eastAsia" w:ascii="宋体" w:hAnsi="宋体" w:cs="宋体"/>
                <w:kern w:val="0"/>
                <w:sz w:val="20"/>
                <w:szCs w:val="20"/>
                <w:lang w:bidi="ar"/>
              </w:rPr>
              <w:t>四、结转下年度继续办理</w:t>
            </w:r>
          </w:p>
        </w:tc>
        <w:tc>
          <w:tcPr>
            <w:tcW w:w="0" w:type="auto"/>
            <w:tcBorders>
              <w:top w:val="outset" w:color="auto" w:sz="6" w:space="0"/>
              <w:left w:val="single" w:color="auto" w:sz="0" w:space="0"/>
              <w:bottom w:val="outset" w:color="auto" w:sz="6" w:space="0"/>
              <w:right w:val="outset" w:color="auto" w:sz="6" w:space="0"/>
            </w:tcBorders>
          </w:tcPr>
          <w:p>
            <w:pPr>
              <w:spacing w:line="560" w:lineRule="exact"/>
              <w:rPr>
                <w:rFonts w:ascii="宋体"/>
                <w:sz w:val="24"/>
              </w:rP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0" w:type="auto"/>
            <w:tcBorders>
              <w:top w:val="outset" w:color="auto" w:sz="6" w:space="0"/>
              <w:left w:val="single" w:color="auto" w:sz="0" w:space="0"/>
              <w:bottom w:val="outset" w:color="auto" w:sz="6" w:space="0"/>
              <w:right w:val="outset" w:color="auto" w:sz="6" w:space="0"/>
            </w:tcBorders>
          </w:tcPr>
          <w:p>
            <w:pPr>
              <w:spacing w:line="560" w:lineRule="exact"/>
              <w:rPr>
                <w:rFonts w:ascii="宋体"/>
                <w:sz w:val="24"/>
              </w:rP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0" w:type="auto"/>
            <w:tcBorders>
              <w:top w:val="outset" w:color="auto" w:sz="6" w:space="0"/>
              <w:left w:val="single" w:color="auto" w:sz="0" w:space="0"/>
              <w:bottom w:val="outset" w:color="auto" w:sz="6" w:space="0"/>
              <w:right w:val="outset" w:color="auto" w:sz="6" w:space="0"/>
            </w:tcBorders>
          </w:tcPr>
          <w:p>
            <w:pPr>
              <w:spacing w:line="560" w:lineRule="exact"/>
              <w:rPr>
                <w:rFonts w:ascii="宋体"/>
                <w:sz w:val="24"/>
              </w:rP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0" w:type="auto"/>
            <w:tcBorders>
              <w:top w:val="outset" w:color="auto" w:sz="6" w:space="0"/>
              <w:left w:val="single" w:color="auto" w:sz="0" w:space="0"/>
              <w:bottom w:val="outset" w:color="auto" w:sz="6" w:space="0"/>
              <w:right w:val="outset" w:color="auto" w:sz="6" w:space="0"/>
            </w:tcBorders>
          </w:tcPr>
          <w:p>
            <w:pPr>
              <w:spacing w:line="560" w:lineRule="exact"/>
              <w:rPr>
                <w:rFonts w:ascii="宋体"/>
                <w:sz w:val="24"/>
              </w:rP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0" w:type="auto"/>
            <w:tcBorders>
              <w:top w:val="outset" w:color="auto" w:sz="6" w:space="0"/>
              <w:left w:val="single" w:color="auto" w:sz="0" w:space="0"/>
              <w:bottom w:val="outset" w:color="auto" w:sz="6" w:space="0"/>
              <w:right w:val="outset" w:color="auto" w:sz="6" w:space="0"/>
            </w:tcBorders>
          </w:tcPr>
          <w:p>
            <w:pPr>
              <w:spacing w:line="560" w:lineRule="exact"/>
              <w:rPr>
                <w:rFonts w:ascii="宋体"/>
                <w:sz w:val="24"/>
              </w:rP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0" w:type="auto"/>
            <w:tcBorders>
              <w:top w:val="outset" w:color="auto" w:sz="6" w:space="0"/>
              <w:left w:val="single" w:color="auto" w:sz="0" w:space="0"/>
              <w:bottom w:val="outset" w:color="auto" w:sz="6" w:space="0"/>
              <w:right w:val="outset" w:color="auto" w:sz="6" w:space="0"/>
            </w:tcBorders>
          </w:tcPr>
          <w:p>
            <w:pPr>
              <w:spacing w:line="560" w:lineRule="exact"/>
              <w:rPr>
                <w:rFonts w:ascii="宋体"/>
                <w:sz w:val="24"/>
              </w:rP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0" w:type="auto"/>
            <w:tcBorders>
              <w:top w:val="outset" w:color="auto" w:sz="6" w:space="0"/>
              <w:left w:val="single" w:color="auto" w:sz="0" w:space="0"/>
              <w:bottom w:val="outset" w:color="auto" w:sz="6" w:space="0"/>
              <w:right w:val="outset" w:color="auto" w:sz="6" w:space="0"/>
            </w:tcBorders>
          </w:tcPr>
          <w:p>
            <w:pPr>
              <w:spacing w:line="560" w:lineRule="exact"/>
              <w:rPr>
                <w:rFonts w:ascii="宋体"/>
                <w:sz w:val="24"/>
              </w:rPr>
            </w:pPr>
            <w:r>
              <w:rPr>
                <w:rFonts w:ascii="Calibri" w:hAnsi="Calibri" w:cs="Calibri"/>
                <w:kern w:val="0"/>
                <w:sz w:val="20"/>
                <w:szCs w:val="20"/>
                <w:lang w:bidi="ar"/>
              </w:rPr>
              <w:t> </w:t>
            </w:r>
            <w:r>
              <w:rPr>
                <w:rFonts w:hint="eastAsia" w:ascii="Calibri" w:hAnsi="Calibri" w:cs="Calibri"/>
                <w:kern w:val="0"/>
                <w:sz w:val="20"/>
                <w:szCs w:val="20"/>
                <w:lang w:bidi="ar"/>
              </w:rPr>
              <w:t>0</w:t>
            </w:r>
          </w:p>
        </w:tc>
      </w:tr>
    </w:tbl>
    <w:p>
      <w:pPr>
        <w:pStyle w:val="2"/>
        <w:spacing w:line="560" w:lineRule="exact"/>
        <w:ind w:left="420" w:leftChars="200"/>
      </w:pPr>
    </w:p>
    <w:p>
      <w:pPr>
        <w:pStyle w:val="2"/>
        <w:spacing w:line="560" w:lineRule="exact"/>
        <w:ind w:left="420" w:leftChars="200"/>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pPr>
        <w:widowControl/>
        <w:spacing w:line="560" w:lineRule="exact"/>
        <w:jc w:val="center"/>
      </w:pPr>
    </w:p>
    <w:tbl>
      <w:tblPr>
        <w:tblStyle w:val="8"/>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1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行政复议</w:t>
            </w:r>
          </w:p>
        </w:tc>
        <w:tc>
          <w:tcPr>
            <w:tcW w:w="6428"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结果维持</w:t>
            </w:r>
          </w:p>
        </w:tc>
        <w:tc>
          <w:tcPr>
            <w:tcW w:w="642"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2"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2"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2"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总计</w:t>
            </w:r>
          </w:p>
        </w:tc>
        <w:tc>
          <w:tcPr>
            <w:tcW w:w="3213"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560" w:lineRule="exact"/>
              <w:rPr>
                <w:rFonts w:ascii="宋体"/>
                <w:sz w:val="24"/>
              </w:rPr>
            </w:pPr>
          </w:p>
        </w:tc>
        <w:tc>
          <w:tcPr>
            <w:tcW w:w="642"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560" w:lineRule="exact"/>
              <w:rPr>
                <w:rFonts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560" w:lineRule="exact"/>
              <w:rPr>
                <w:rFonts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560" w:lineRule="exact"/>
              <w:rPr>
                <w:rFonts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560" w:lineRule="exact"/>
              <w:rPr>
                <w:rFonts w:ascii="宋体"/>
                <w:sz w:val="24"/>
              </w:rPr>
            </w:pP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560" w:lineRule="exact"/>
              <w:jc w:val="center"/>
            </w:pPr>
            <w:r>
              <w:rPr>
                <w:rFonts w:hint="eastAsia" w:ascii="宋体" w:hAnsi="宋体" w:cs="宋体"/>
                <w:color w:val="000000"/>
                <w:kern w:val="0"/>
                <w:sz w:val="20"/>
                <w:szCs w:val="20"/>
                <w:lang w:bidi="ar"/>
              </w:rPr>
              <w:t>总计</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560" w:lineRule="exact"/>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560" w:lineRule="exact"/>
              <w:jc w:val="center"/>
            </w:pPr>
            <w:r>
              <w:rPr>
                <w:rFonts w:hint="eastAsia" w:ascii="宋体" w:hAnsi="宋体" w:cs="宋体"/>
                <w:color w:val="000000"/>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bidi="ar"/>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560" w:lineRule="exact"/>
              <w:jc w:val="center"/>
            </w:pPr>
            <w:r>
              <w:rPr>
                <w:rFonts w:hint="eastAsia"/>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560" w:lineRule="exact"/>
              <w:jc w:val="center"/>
            </w:pPr>
            <w:r>
              <w:rPr>
                <w:rFonts w:hint="eastAsia"/>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560" w:lineRule="exact"/>
              <w:jc w:val="center"/>
            </w:pPr>
            <w:r>
              <w:rPr>
                <w:rFonts w:hint="eastAsia"/>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bidi="ar"/>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bidi="ar"/>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spacing w:line="560" w:lineRule="exact"/>
              <w:rPr>
                <w:rFonts w:ascii="宋体"/>
                <w:sz w:val="24"/>
              </w:rPr>
            </w:pPr>
            <w:r>
              <w:rPr>
                <w:rFonts w:hint="eastAsia" w:ascii="宋体"/>
                <w:sz w:val="24"/>
              </w:rPr>
              <w:t>0</w:t>
            </w:r>
          </w:p>
        </w:tc>
      </w:tr>
    </w:tbl>
    <w:p>
      <w:pPr>
        <w:widowControl/>
        <w:spacing w:line="560" w:lineRule="exact"/>
        <w:jc w:val="left"/>
      </w:pPr>
    </w:p>
    <w:p>
      <w:pPr>
        <w:widowControl/>
        <w:spacing w:line="560" w:lineRule="exact"/>
        <w:ind w:firstLine="672" w:firstLineChars="200"/>
        <w:jc w:val="left"/>
        <w:rPr>
          <w:rFonts w:hint="eastAsia" w:ascii="宋体" w:hAnsi="宋体" w:cs="宋体"/>
          <w:spacing w:val="8"/>
          <w:kern w:val="0"/>
          <w:sz w:val="24"/>
        </w:rPr>
      </w:pPr>
      <w:r>
        <w:rPr>
          <w:rFonts w:ascii="黑体" w:hAnsi="黑体" w:eastAsia="黑体" w:cs="宋体"/>
          <w:spacing w:val="8"/>
          <w:kern w:val="0"/>
          <w:sz w:val="32"/>
          <w:szCs w:val="32"/>
        </w:rPr>
        <w:t>五、存在的主要问题及改进情况</w:t>
      </w:r>
    </w:p>
    <w:p>
      <w:pPr>
        <w:widowControl/>
        <w:spacing w:line="560" w:lineRule="exact"/>
        <w:ind w:firstLine="640" w:firstLineChars="200"/>
        <w:jc w:val="lef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2025年，我局在政府信息公开工作方面主要存在公开内容的深度与时效性有待提升，对政策文件、工作动态的解读不够透彻；公开工作的统筹联动不足，各业务科室间信息共享机制不健全，存在公开内容碎片化、重复化问题，未能形成工作合力等问题。</w:t>
      </w:r>
    </w:p>
    <w:p>
      <w:pPr>
        <w:widowControl/>
        <w:spacing w:line="560" w:lineRule="exact"/>
        <w:ind w:firstLine="640" w:firstLineChars="200"/>
        <w:jc w:val="lef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针对以上短板，我局将从内容提质、机制提效两方面着手，制定以下改进举措。一是聚焦内容提质，强化解读与时效管理。严格对标《中华人民共和国政府信息公开条例》要求，建立信息公开动态更新清单，对财政预决算、重大项目建设、公共服务事项等重点领域信息，明确更新时限与责任主体，确保信息发布及时、准确。同时，优化信息解读机制，对政策性、专业性较强的公开内容，采用图文解读、视频解读、问答互动等多元化形式，配套发布通俗化解读材料，提升公众对信息的理解度与接受度。二是健全统筹机制，推动信息协同公开。搭建全局统一的信息公开共享平台，打破各业务科室间的信息壁垒，建立信息采集、审核、发布的全流程协同机制。定期召开信息公开工作协调会，梳理各科室公开职责与内容清单，避免重复公开、遗漏公开问题。同时，建立公开内容事前研判机制，结合公众关切与工作重点，统筹规划阶段性公开主题，推动公开信息从“零散发布”向“系统整合”转变，提升政府信息公开的整体效能。</w:t>
      </w:r>
    </w:p>
    <w:p>
      <w:pPr>
        <w:widowControl/>
        <w:spacing w:line="560" w:lineRule="exact"/>
        <w:ind w:firstLine="675"/>
        <w:jc w:val="left"/>
        <w:rPr>
          <w:rFonts w:hint="eastAsia" w:ascii="宋体" w:hAnsi="宋体" w:cs="宋体"/>
          <w:spacing w:val="8"/>
          <w:kern w:val="0"/>
          <w:sz w:val="32"/>
          <w:szCs w:val="32"/>
        </w:rPr>
      </w:pPr>
      <w:r>
        <w:rPr>
          <w:rFonts w:ascii="黑体" w:hAnsi="黑体" w:eastAsia="黑体" w:cs="宋体"/>
          <w:spacing w:val="8"/>
          <w:kern w:val="0"/>
          <w:sz w:val="32"/>
          <w:szCs w:val="32"/>
        </w:rPr>
        <w:t>六、其他需要报告的事项</w:t>
      </w:r>
    </w:p>
    <w:p>
      <w:pPr>
        <w:widowControl/>
        <w:spacing w:line="560" w:lineRule="exact"/>
        <w:ind w:firstLine="672" w:firstLineChars="200"/>
        <w:jc w:val="left"/>
        <w:rPr>
          <w:rFonts w:hint="eastAsia" w:ascii="仿宋_GB2312" w:hAnsi="宋体" w:eastAsia="仿宋_GB2312" w:cs="宋体"/>
          <w:color w:val="9BC2E6"/>
          <w:spacing w:val="8"/>
          <w:kern w:val="0"/>
          <w:sz w:val="32"/>
          <w:szCs w:val="32"/>
        </w:rPr>
      </w:pPr>
      <w:r>
        <w:rPr>
          <w:rFonts w:hint="eastAsia" w:ascii="仿宋_GB2312" w:hAnsi="仿宋_GB2312" w:eastAsia="仿宋_GB2312" w:cs="仿宋_GB2312"/>
          <w:spacing w:val="8"/>
          <w:kern w:val="0"/>
          <w:sz w:val="32"/>
          <w:szCs w:val="32"/>
        </w:rPr>
        <w:t>本单位依据《政府信息公开信息处理费管理办法》</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bidi="ar"/>
        </w:rPr>
        <w:t>国办函〔2020〕109号</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pacing w:val="8"/>
          <w:kern w:val="0"/>
          <w:sz w:val="32"/>
          <w:szCs w:val="32"/>
        </w:rPr>
        <w:t>收取信息处理费，2025年发出收费通知的件数0件，总金额0元。实际收取的总金额0元。</w:t>
      </w:r>
    </w:p>
    <w:p>
      <w:pPr>
        <w:pStyle w:val="2"/>
        <w:spacing w:line="560" w:lineRule="exact"/>
      </w:pPr>
      <w:r>
        <w:rPr>
          <w:rFonts w:hint="eastAsia" w:ascii="微软雅黑" w:hAnsi="微软雅黑" w:eastAsia="微软雅黑" w:cs="宋体"/>
          <w:color w:val="404040"/>
          <w:kern w:val="0"/>
          <w:sz w:val="32"/>
          <w:szCs w:val="32"/>
        </w:rPr>
        <w:t xml:space="preserve"> </w:t>
      </w:r>
    </w:p>
    <w:p>
      <w:pPr>
        <w:widowControl/>
        <w:spacing w:line="560" w:lineRule="exact"/>
        <w:ind w:firstLine="672" w:firstLineChars="200"/>
        <w:jc w:val="left"/>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（联系人：李佳忆 联系电话：69546276 15701217679）</w:t>
      </w:r>
    </w:p>
    <w:p>
      <w:pPr>
        <w:pStyle w:val="2"/>
        <w:spacing w:line="560" w:lineRule="exact"/>
      </w:pPr>
    </w:p>
    <w:p>
      <w:pPr>
        <w:spacing w:line="560" w:lineRule="exact"/>
        <w:rPr>
          <w:rFonts w:hint="eastAsia" w:ascii="黑体" w:hAnsi="黑体" w:eastAsia="黑体" w:cs="黑体"/>
          <w:color w:val="000000"/>
          <w:sz w:val="32"/>
          <w:szCs w:val="32"/>
        </w:rPr>
      </w:pPr>
    </w:p>
    <w:p>
      <w:pPr>
        <w:spacing w:line="560" w:lineRule="exact"/>
        <w:rPr>
          <w:rFonts w:hint="eastAsia" w:ascii="黑体" w:hAnsi="黑体" w:eastAsia="黑体" w:cs="黑体"/>
          <w:color w:val="000000"/>
          <w:sz w:val="32"/>
          <w:szCs w:val="32"/>
        </w:rPr>
      </w:pPr>
    </w:p>
    <w:p>
      <w:pPr>
        <w:spacing w:line="560" w:lineRule="exact"/>
        <w:rPr>
          <w:rFonts w:hint="eastAsia" w:ascii="黑体" w:hAnsi="黑体" w:eastAsia="黑体" w:cs="黑体"/>
          <w:color w:val="000000"/>
          <w:sz w:val="32"/>
          <w:szCs w:val="32"/>
        </w:rPr>
      </w:pPr>
    </w:p>
    <w:p>
      <w:pPr>
        <w:spacing w:line="560" w:lineRule="exact"/>
        <w:rPr>
          <w:rFonts w:hint="eastAsia" w:ascii="黑体" w:hAnsi="黑体" w:eastAsia="黑体" w:cs="黑体"/>
          <w:color w:val="000000"/>
          <w:sz w:val="32"/>
          <w:szCs w:val="32"/>
        </w:rPr>
      </w:pPr>
    </w:p>
    <w:p>
      <w:pPr>
        <w:spacing w:line="560" w:lineRule="exact"/>
        <w:rPr>
          <w:rFonts w:hint="eastAsia" w:ascii="黑体" w:hAnsi="黑体" w:eastAsia="黑体" w:cs="黑体"/>
          <w:color w:val="000000"/>
          <w:sz w:val="32"/>
          <w:szCs w:val="32"/>
        </w:rPr>
      </w:pPr>
    </w:p>
    <w:p>
      <w:pPr>
        <w:pStyle w:val="2"/>
        <w:rPr>
          <w:rFonts w:hint="eastAsia" w:ascii="仿宋_GB2312" w:hAnsi="仿宋_GB2312" w:eastAsia="仿宋_GB2312" w:cs="仿宋_GB2312"/>
          <w:sz w:val="32"/>
          <w:szCs w:val="32"/>
        </w:rPr>
      </w:pPr>
    </w:p>
    <w:sectPr>
      <w:footerReference r:id="rId5" w:type="default"/>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ourier New">
    <w:altName w:val="DejaVu Sans"/>
    <w:panose1 w:val="02070309020205020404"/>
    <w:charset w:val="00"/>
    <w:family w:val="modern"/>
    <w:pitch w:val="default"/>
    <w:sig w:usb0="00000000" w:usb1="00000000" w:usb2="00000009" w:usb3="00000000" w:csb0="000001FF" w:csb1="00000000"/>
  </w:font>
  <w:font w:name="方正小标宋简体">
    <w:panose1 w:val="02000000000000000000"/>
    <w:charset w:val="86"/>
    <w:family w:val="auto"/>
    <w:pitch w:val="default"/>
    <w:sig w:usb0="A00002BF" w:usb1="184F6CFA" w:usb2="00000012"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5"/>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TrueTypeFonts/>
  <w:saveSubsetFonts/>
  <w:bordersDoNotSurroundHeader w:val="true"/>
  <w:bordersDoNotSurroundFooter w:val="true"/>
  <w:documentProtection w:enforcement="0"/>
  <w:defaultTabStop w:val="420"/>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jZTdjODNhNmU5MGMyNTg1ODJiZThhMzlkZWE3YmIifQ=="/>
  </w:docVars>
  <w:rsids>
    <w:rsidRoot w:val="30807B4B"/>
    <w:rsid w:val="00162A7D"/>
    <w:rsid w:val="004237C3"/>
    <w:rsid w:val="00431DC5"/>
    <w:rsid w:val="00442DB0"/>
    <w:rsid w:val="005C4F57"/>
    <w:rsid w:val="00641020"/>
    <w:rsid w:val="0072020C"/>
    <w:rsid w:val="00782B10"/>
    <w:rsid w:val="00875419"/>
    <w:rsid w:val="00881701"/>
    <w:rsid w:val="00A77325"/>
    <w:rsid w:val="00AC1D6C"/>
    <w:rsid w:val="00B35480"/>
    <w:rsid w:val="00BD4C66"/>
    <w:rsid w:val="00D432FE"/>
    <w:rsid w:val="00F10E3D"/>
    <w:rsid w:val="00FA217B"/>
    <w:rsid w:val="00FA5C8E"/>
    <w:rsid w:val="05D85E3B"/>
    <w:rsid w:val="05E4647C"/>
    <w:rsid w:val="0ABA6173"/>
    <w:rsid w:val="0AE80091"/>
    <w:rsid w:val="0B9064BE"/>
    <w:rsid w:val="0C082AAD"/>
    <w:rsid w:val="0CC11C92"/>
    <w:rsid w:val="0E36675F"/>
    <w:rsid w:val="0F071AFE"/>
    <w:rsid w:val="11205883"/>
    <w:rsid w:val="13002EED"/>
    <w:rsid w:val="134E798B"/>
    <w:rsid w:val="14A80DA5"/>
    <w:rsid w:val="17D26A70"/>
    <w:rsid w:val="1A7D285E"/>
    <w:rsid w:val="1B2C1A76"/>
    <w:rsid w:val="1B543C65"/>
    <w:rsid w:val="1DBF0083"/>
    <w:rsid w:val="1FFB0140"/>
    <w:rsid w:val="24010760"/>
    <w:rsid w:val="25315F52"/>
    <w:rsid w:val="26913541"/>
    <w:rsid w:val="299920BB"/>
    <w:rsid w:val="2BEB3657"/>
    <w:rsid w:val="2CE40508"/>
    <w:rsid w:val="2D47153F"/>
    <w:rsid w:val="2D862FF9"/>
    <w:rsid w:val="2ED871E9"/>
    <w:rsid w:val="30807B4B"/>
    <w:rsid w:val="31413674"/>
    <w:rsid w:val="318DF538"/>
    <w:rsid w:val="3221404A"/>
    <w:rsid w:val="327FC6D4"/>
    <w:rsid w:val="332871CB"/>
    <w:rsid w:val="33BD4470"/>
    <w:rsid w:val="34817233"/>
    <w:rsid w:val="385E5017"/>
    <w:rsid w:val="3967423C"/>
    <w:rsid w:val="3B546DFA"/>
    <w:rsid w:val="3BE8322F"/>
    <w:rsid w:val="3BF015BF"/>
    <w:rsid w:val="3C246C86"/>
    <w:rsid w:val="3F177636"/>
    <w:rsid w:val="3FD15EAF"/>
    <w:rsid w:val="40DD0B8E"/>
    <w:rsid w:val="44F55CE1"/>
    <w:rsid w:val="488E7D6F"/>
    <w:rsid w:val="4A751FBB"/>
    <w:rsid w:val="4B7A615D"/>
    <w:rsid w:val="4CF21E21"/>
    <w:rsid w:val="4CF54579"/>
    <w:rsid w:val="4E767533"/>
    <w:rsid w:val="52305BB2"/>
    <w:rsid w:val="535D2A8E"/>
    <w:rsid w:val="537A699B"/>
    <w:rsid w:val="53A771E4"/>
    <w:rsid w:val="53D538D6"/>
    <w:rsid w:val="54FB6504"/>
    <w:rsid w:val="566E25A6"/>
    <w:rsid w:val="56980686"/>
    <w:rsid w:val="584339B6"/>
    <w:rsid w:val="5B45742E"/>
    <w:rsid w:val="5B885BB0"/>
    <w:rsid w:val="5F0C50B4"/>
    <w:rsid w:val="628544F4"/>
    <w:rsid w:val="63941218"/>
    <w:rsid w:val="661750EF"/>
    <w:rsid w:val="67201D7D"/>
    <w:rsid w:val="67384093"/>
    <w:rsid w:val="691875C8"/>
    <w:rsid w:val="6C660F51"/>
    <w:rsid w:val="6C7926D4"/>
    <w:rsid w:val="6D5D5120"/>
    <w:rsid w:val="6D677B57"/>
    <w:rsid w:val="6D94B9E5"/>
    <w:rsid w:val="6DE128CD"/>
    <w:rsid w:val="6EAD309C"/>
    <w:rsid w:val="6FE850EB"/>
    <w:rsid w:val="74550C88"/>
    <w:rsid w:val="75432B9D"/>
    <w:rsid w:val="782567A5"/>
    <w:rsid w:val="79333E39"/>
    <w:rsid w:val="7BDB1E9F"/>
    <w:rsid w:val="7C55591F"/>
    <w:rsid w:val="7ECB27F6"/>
    <w:rsid w:val="7FFA135B"/>
    <w:rsid w:val="B79B2EF7"/>
    <w:rsid w:val="D37D9935"/>
    <w:rsid w:val="D7E7FCE2"/>
    <w:rsid w:val="EA7E8771"/>
    <w:rsid w:val="EB0BB7E6"/>
    <w:rsid w:val="FBE5CB50"/>
    <w:rsid w:val="FDEA7CF5"/>
    <w:rsid w:val="FFBE2238"/>
    <w:rsid w:val="FFDE8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Body Text"/>
    <w:basedOn w:val="1"/>
    <w:qFormat/>
    <w:uiPriority w:val="0"/>
    <w:rPr>
      <w:rFonts w:eastAsia="宋体"/>
      <w:bCs/>
    </w:rPr>
  </w:style>
  <w:style w:type="paragraph" w:styleId="4">
    <w:name w:val="toc 3"/>
    <w:basedOn w:val="1"/>
    <w:next w:val="1"/>
    <w:semiHidden/>
    <w:unhideWhenUsed/>
    <w:qFormat/>
    <w:uiPriority w:val="39"/>
    <w:pPr>
      <w:ind w:left="840" w:leftChars="4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7">
    <w:name w:val="Normal (Web)"/>
    <w:basedOn w:val="1"/>
    <w:qFormat/>
    <w:uiPriority w:val="99"/>
    <w:pPr>
      <w:spacing w:before="100" w:beforeAutospacing="1" w:after="100" w:afterAutospacing="1"/>
      <w:jc w:val="left"/>
    </w:pPr>
    <w:rPr>
      <w:rFonts w:cs="Times New Roman"/>
      <w:kern w:val="0"/>
      <w:sz w:val="24"/>
    </w:rPr>
  </w:style>
  <w:style w:type="character" w:styleId="10">
    <w:name w:val="Hyperlink"/>
    <w:basedOn w:val="9"/>
    <w:qFormat/>
    <w:uiPriority w:val="0"/>
    <w:rPr>
      <w:color w:val="333333"/>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1328</Words>
  <Characters>1355</Characters>
  <Lines>338</Lines>
  <Paragraphs>335</Paragraphs>
  <TotalTime>381</TotalTime>
  <ScaleCrop>false</ScaleCrop>
  <LinksUpToDate>false</LinksUpToDate>
  <CharactersWithSpaces>2348</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2020-12-17T07:14:00Z</dcterms:created>
  <dc:creator>HS</dc:creator>
  <cp:lastModifiedBy>user</cp:lastModifiedBy>
  <cp:lastPrinted>2026-01-05T03:17:00Z</cp:lastPrinted>
  <dcterms:modified xsi:type="dcterms:W3CDTF">2026-01-07T13:58:04Z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FE31FDA3AF9A44E7908C228B7DFF7827_13</vt:lpwstr>
  </property>
</Properties>
</file>