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323D3B">
      <w:pPr>
        <w:widowControl/>
        <w:suppressAutoHyphens/>
        <w:spacing w:line="0" w:lineRule="atLeas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公告</w:t>
      </w:r>
    </w:p>
    <w:p w14:paraId="7F63B927">
      <w:pPr>
        <w:widowControl/>
        <w:suppressAutoHyphens/>
        <w:spacing w:line="560" w:lineRule="exact"/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</w:pPr>
    </w:p>
    <w:p w14:paraId="2FC2FA44">
      <w:pPr>
        <w:widowControl/>
        <w:suppressAutoHyphens/>
        <w:spacing w:line="560" w:lineRule="exact"/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车辆所有人、管理人：</w:t>
      </w:r>
    </w:p>
    <w:p w14:paraId="6607D3B3">
      <w:pPr>
        <w:suppressAutoHyphens/>
        <w:spacing w:line="560" w:lineRule="exact"/>
        <w:ind w:firstLine="616" w:firstLineChars="200"/>
        <w:jc w:val="left"/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经查，位于北京市通州区潞源街道</w:t>
      </w:r>
      <w:r>
        <w:rPr>
          <w:rFonts w:hint="eastAsia" w:ascii="仿宋_GB2312" w:hAnsi="仿宋_GB2312" w:cs="仿宋_GB2312"/>
          <w:snapToGrid w:val="0"/>
          <w:kern w:val="0"/>
          <w:szCs w:val="32"/>
          <w:u w:val="single"/>
          <w:shd w:val="clear" w:color="auto" w:fill="FFFFFF"/>
        </w:rPr>
        <w:t xml:space="preserve">古月佳园西区             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的</w:t>
      </w:r>
      <w:r>
        <w:rPr>
          <w:rFonts w:ascii="Segoe UI Symbol" w:hAnsi="Segoe UI Symbol" w:cs="Segoe UI Symbol"/>
          <w:snapToGrid w:val="0"/>
          <w:kern w:val="0"/>
          <w:szCs w:val="32"/>
          <w:shd w:val="clear" w:color="auto" w:fill="FFFFFF"/>
        </w:rPr>
        <w:t>☑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电动自行车</w:t>
      </w:r>
      <w:r>
        <w:rPr>
          <w:rFonts w:ascii="Segoe UI Symbol" w:hAnsi="Segoe UI Symbol" w:cs="Segoe UI Symbol"/>
          <w:snapToGrid w:val="0"/>
          <w:kern w:val="0"/>
          <w:szCs w:val="32"/>
          <w:shd w:val="clear" w:color="auto" w:fill="FFFFFF"/>
        </w:rPr>
        <w:t>☐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自行车，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  <w:lang w:val="zh-CN"/>
        </w:rPr>
        <w:t>品牌：</w:t>
      </w:r>
      <w:r>
        <w:rPr>
          <w:rFonts w:hint="eastAsia" w:ascii="仿宋_GB2312" w:hAnsi="仿宋_GB2312" w:cs="仿宋_GB2312"/>
          <w:snapToGrid w:val="0"/>
          <w:kern w:val="0"/>
          <w:szCs w:val="32"/>
          <w:u w:val="single"/>
          <w:shd w:val="clear" w:color="auto" w:fill="FFFFFF"/>
          <w:lang w:eastAsia="zh-CN"/>
        </w:rPr>
        <w:t>爱玛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 xml:space="preserve"> ，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  <w:lang w:val="zh-CN"/>
        </w:rPr>
        <w:t>颜色：</w:t>
      </w:r>
      <w:r>
        <w:rPr>
          <w:rFonts w:hint="eastAsia" w:ascii="仿宋_GB2312" w:hAnsi="仿宋_GB2312" w:cs="仿宋_GB2312"/>
          <w:snapToGrid w:val="0"/>
          <w:kern w:val="0"/>
          <w:szCs w:val="32"/>
          <w:u w:val="single"/>
          <w:shd w:val="clear" w:color="auto" w:fill="FFFFFF"/>
          <w:lang w:val="zh-CN"/>
        </w:rPr>
        <w:t>白</w:t>
      </w:r>
      <w:bookmarkStart w:id="0" w:name="_GoBack"/>
      <w:bookmarkEnd w:id="0"/>
      <w:r>
        <w:rPr>
          <w:rFonts w:hint="eastAsia" w:ascii="仿宋_GB2312" w:hAnsi="仿宋_GB2312" w:cs="仿宋_GB2312"/>
          <w:snapToGrid w:val="0"/>
          <w:kern w:val="0"/>
          <w:szCs w:val="32"/>
          <w:u w:val="single"/>
          <w:shd w:val="clear" w:color="auto" w:fill="FFFFFF"/>
        </w:rPr>
        <w:t xml:space="preserve"> 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，车牌：</w:t>
      </w:r>
      <w:r>
        <w:rPr>
          <w:rFonts w:hint="eastAsia" w:ascii="仿宋_GB2312" w:hAnsi="仿宋_GB2312" w:cs="仿宋_GB2312"/>
          <w:snapToGrid w:val="0"/>
          <w:kern w:val="0"/>
          <w:szCs w:val="32"/>
          <w:u w:val="single"/>
          <w:shd w:val="clear" w:color="auto" w:fill="FFFFFF"/>
        </w:rPr>
        <w:t>无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  <w:lang w:val="zh-CN"/>
        </w:rPr>
        <w:t>，电池：</w:t>
      </w:r>
      <w:r>
        <w:rPr>
          <w:rFonts w:hint="eastAsia" w:ascii="仿宋_GB2312" w:hAnsi="仿宋_GB2312" w:cs="仿宋_GB2312"/>
          <w:snapToGrid w:val="0"/>
          <w:kern w:val="0"/>
          <w:szCs w:val="32"/>
          <w:u w:val="single"/>
          <w:shd w:val="clear" w:color="auto" w:fill="FFFFFF"/>
        </w:rPr>
        <w:t>有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，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  <w:lang w:val="zh-CN"/>
        </w:rPr>
        <w:t>涉嫌违反《北京市市容环境卫生条例》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第三十五条规定，请您对该车辆自行清理和处置，共同维护良好的城市环境秩序。</w:t>
      </w:r>
    </w:p>
    <w:p w14:paraId="5551616D">
      <w:pPr>
        <w:suppressAutoHyphens/>
        <w:spacing w:line="560" w:lineRule="exact"/>
        <w:ind w:firstLine="616" w:firstLineChars="200"/>
        <w:rPr>
          <w:rFonts w:eastAsia="宋体"/>
          <w:szCs w:val="24"/>
        </w:rPr>
      </w:pP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请该车辆所有人、管理人在本公告发布之日起7日内，携带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  <w:lang w:val="zh-CN"/>
        </w:rPr>
        <w:t>本人身份证明文件、购买车辆证明、授权委托书等材料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自行或委托他人向本行政机关主张权利，并接受调查。逾期无人主张权利且不自行清理车辆的，本行政机关将依据《北京市市容环境卫生条例》第三十五条规定依法予以清理。</w:t>
      </w:r>
    </w:p>
    <w:p w14:paraId="2E1385EA">
      <w:pPr>
        <w:widowControl/>
        <w:suppressAutoHyphens/>
        <w:spacing w:line="560" w:lineRule="exact"/>
        <w:ind w:firstLine="616" w:firstLineChars="200"/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</w:pPr>
    </w:p>
    <w:p w14:paraId="3E052A64">
      <w:pPr>
        <w:widowControl/>
        <w:suppressAutoHyphens/>
        <w:spacing w:line="560" w:lineRule="exact"/>
        <w:ind w:firstLine="616" w:firstLineChars="200"/>
        <w:rPr>
          <w:rFonts w:hint="eastAsia" w:ascii="仿宋_GB2312" w:hAnsi="仿宋_GB2312" w:cs="仿宋_GB2312"/>
          <w:snapToGrid w:val="0"/>
          <w:kern w:val="0"/>
          <w:szCs w:val="32"/>
          <w:u w:val="single"/>
          <w:shd w:val="clear" w:color="auto" w:fill="FFFFFF"/>
        </w:rPr>
      </w:pP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行政机关地址：</w:t>
      </w:r>
      <w:r>
        <w:rPr>
          <w:rFonts w:hint="eastAsia" w:ascii="仿宋_GB2312" w:hAnsi="仿宋_GB2312" w:cs="仿宋_GB2312"/>
          <w:snapToGrid w:val="0"/>
          <w:kern w:val="0"/>
          <w:szCs w:val="32"/>
          <w:u w:val="single"/>
          <w:shd w:val="clear" w:color="auto" w:fill="FFFFFF"/>
        </w:rPr>
        <w:t xml:space="preserve"> 北京市通州区胡各庄大街15号        </w:t>
      </w:r>
    </w:p>
    <w:p w14:paraId="673803A2">
      <w:pPr>
        <w:widowControl/>
        <w:suppressAutoHyphens/>
        <w:spacing w:line="560" w:lineRule="exact"/>
        <w:ind w:firstLine="616" w:firstLineChars="200"/>
        <w:rPr>
          <w:rFonts w:hint="eastAsia" w:ascii="仿宋_GB2312" w:hAnsi="仿宋_GB2312" w:cs="仿宋_GB2312"/>
          <w:szCs w:val="32"/>
          <w:u w:val="single"/>
          <w:shd w:val="clear" w:color="auto" w:fill="FFFFFF"/>
        </w:rPr>
      </w:pP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联 系 电 话 ：</w:t>
      </w:r>
      <w:r>
        <w:rPr>
          <w:rFonts w:hint="eastAsia" w:ascii="仿宋_GB2312" w:hAnsi="仿宋_GB2312" w:cs="仿宋_GB2312"/>
          <w:snapToGrid w:val="0"/>
          <w:kern w:val="0"/>
          <w:szCs w:val="32"/>
          <w:u w:val="single"/>
          <w:shd w:val="clear" w:color="auto" w:fill="FFFFFF"/>
        </w:rPr>
        <w:t xml:space="preserve">       010-89535009                  </w:t>
      </w:r>
    </w:p>
    <w:p w14:paraId="6AF05EBA">
      <w:pPr>
        <w:widowControl/>
        <w:suppressAutoHyphens/>
        <w:spacing w:line="560" w:lineRule="exact"/>
        <w:ind w:right="924" w:rightChars="300"/>
        <w:rPr>
          <w:rFonts w:hint="eastAsia" w:ascii="仿宋_GB2312" w:hAnsi="仿宋_GB2312" w:cs="仿宋_GB231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szCs w:val="32"/>
          <w:shd w:val="clear" w:color="auto" w:fill="FFFFFF"/>
        </w:rPr>
        <w:t xml:space="preserve">    </w:t>
      </w:r>
    </w:p>
    <w:p w14:paraId="226EEF99">
      <w:pPr>
        <w:suppressAutoHyphens/>
        <w:spacing w:line="560" w:lineRule="exact"/>
        <w:ind w:firstLine="1540" w:firstLineChars="500"/>
        <w:rPr>
          <w:rFonts w:hint="eastAsia" w:ascii="仿宋_GB2312" w:hAnsi="仿宋_GB2312" w:cs="仿宋_GB231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szCs w:val="32"/>
          <w:shd w:val="clear" w:color="auto" w:fill="FFFFFF"/>
        </w:rPr>
        <w:t xml:space="preserve">                                          </w:t>
      </w:r>
    </w:p>
    <w:p w14:paraId="14EA74F6">
      <w:pPr>
        <w:widowControl/>
        <w:suppressAutoHyphens/>
        <w:spacing w:line="560" w:lineRule="exact"/>
        <w:ind w:right="924" w:rightChars="300" w:firstLine="5236" w:firstLineChars="1700"/>
        <w:rPr>
          <w:rFonts w:hint="eastAsia" w:ascii="仿宋_GB2312" w:hAnsi="仿宋_GB2312" w:cs="仿宋_GB2312"/>
          <w:szCs w:val="32"/>
          <w:shd w:val="clear" w:color="auto" w:fill="FFFFFF"/>
        </w:rPr>
      </w:pPr>
    </w:p>
    <w:p w14:paraId="0195B393">
      <w:pPr>
        <w:pStyle w:val="2"/>
      </w:pPr>
    </w:p>
    <w:p w14:paraId="6716B656">
      <w:pPr>
        <w:widowControl/>
        <w:suppressAutoHyphens/>
        <w:spacing w:line="560" w:lineRule="exact"/>
        <w:ind w:right="1232" w:rightChars="400"/>
        <w:jc w:val="center"/>
      </w:pPr>
      <w:r>
        <w:rPr>
          <w:rFonts w:hint="eastAsia" w:ascii="仿宋_GB2312" w:hAnsi="仿宋_GB2312" w:cs="仿宋_GB2312"/>
          <w:szCs w:val="32"/>
          <w:shd w:val="clear" w:color="auto" w:fill="FFFFFF"/>
        </w:rPr>
        <w:t xml:space="preserve">                                 2026年10月</w:t>
      </w:r>
      <w:r>
        <w:rPr>
          <w:rFonts w:hint="eastAsia" w:ascii="仿宋_GB2312" w:hAnsi="仿宋_GB2312" w:cs="仿宋_GB2312"/>
          <w:szCs w:val="32"/>
          <w:shd w:val="clear" w:color="auto" w:fill="FFFFFF"/>
          <w:lang w:val="en-US" w:eastAsia="zh-CN"/>
        </w:rPr>
        <w:t>11</w:t>
      </w:r>
      <w:r>
        <w:rPr>
          <w:rFonts w:hint="eastAsia" w:ascii="仿宋_GB2312" w:hAnsi="仿宋_GB2312" w:cs="仿宋_GB2312"/>
          <w:szCs w:val="32"/>
          <w:shd w:val="clear" w:color="auto" w:fill="FFFFFF"/>
        </w:rPr>
        <w:t>日</w:t>
      </w:r>
    </w:p>
    <w:p w14:paraId="1A72203D">
      <w:pPr>
        <w:widowControl/>
        <w:suppressAutoHyphens/>
        <w:spacing w:line="560" w:lineRule="exact"/>
        <w:ind w:right="1232" w:rightChars="400"/>
        <w:rPr>
          <w:rFonts w:hint="eastAsia" w:ascii="仿宋_GB2312" w:hAnsi="仿宋_GB2312" w:eastAsia="仿宋_GB2312" w:cs="仿宋_GB2312"/>
          <w:szCs w:val="32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2614930</wp:posOffset>
            </wp:positionH>
            <wp:positionV relativeFrom="paragraph">
              <wp:posOffset>146050</wp:posOffset>
            </wp:positionV>
            <wp:extent cx="2564130" cy="3420110"/>
            <wp:effectExtent l="0" t="0" r="7620" b="8890"/>
            <wp:wrapSquare wrapText="bothSides"/>
            <wp:docPr id="3" name="图片 3" descr="7f70871ed2af4adb00fea085e8839a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f70871ed2af4adb00fea085e8839a3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64130" cy="342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Cs w:val="32"/>
          <w:shd w:val="clear" w:color="auto" w:fill="FFFFFF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-20320</wp:posOffset>
            </wp:positionH>
            <wp:positionV relativeFrom="paragraph">
              <wp:posOffset>100965</wp:posOffset>
            </wp:positionV>
            <wp:extent cx="2564130" cy="3420110"/>
            <wp:effectExtent l="0" t="0" r="7620" b="8890"/>
            <wp:wrapSquare wrapText="bothSides"/>
            <wp:docPr id="2" name="图片 2" descr="d97546e7eadf315e5085fb69d5f52c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97546e7eadf315e5085fb69d5f52c8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4130" cy="342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CEDF07">
      <w:pPr>
        <w:widowControl/>
        <w:suppressAutoHyphens/>
        <w:spacing w:line="560" w:lineRule="exact"/>
        <w:ind w:right="1232" w:rightChars="400"/>
        <w:rPr>
          <w:rFonts w:hint="eastAsia" w:ascii="仿宋_GB2312" w:hAnsi="仿宋_GB2312" w:eastAsia="仿宋_GB2312" w:cs="仿宋_GB2312"/>
          <w:szCs w:val="32"/>
          <w:shd w:val="clear" w:color="auto" w:fill="FFFFFF"/>
          <w:lang w:eastAsia="zh-CN"/>
        </w:rPr>
      </w:pPr>
    </w:p>
    <w:p w14:paraId="4F215CDD">
      <w:pPr>
        <w:widowControl/>
        <w:suppressAutoHyphens/>
        <w:spacing w:line="560" w:lineRule="exact"/>
        <w:ind w:right="1232" w:rightChars="400"/>
        <w:rPr>
          <w:rFonts w:hint="eastAsia" w:ascii="仿宋_GB2312" w:hAnsi="仿宋_GB2312" w:eastAsia="仿宋_GB2312" w:cs="仿宋_GB2312"/>
          <w:szCs w:val="32"/>
          <w:shd w:val="clear" w:color="auto" w:fill="FFFFFF"/>
          <w:lang w:eastAsia="zh-CN"/>
        </w:rPr>
      </w:pPr>
    </w:p>
    <w:p w14:paraId="55D79E97">
      <w:pPr>
        <w:widowControl/>
        <w:suppressAutoHyphens/>
        <w:spacing w:line="560" w:lineRule="exact"/>
        <w:ind w:right="1232" w:rightChars="400"/>
        <w:rPr>
          <w:rFonts w:hint="eastAsia" w:ascii="仿宋_GB2312" w:hAnsi="仿宋_GB2312" w:eastAsia="仿宋_GB2312" w:cs="仿宋_GB2312"/>
          <w:szCs w:val="32"/>
          <w:shd w:val="clear" w:color="auto" w:fill="FFFFFF"/>
          <w:lang w:eastAsia="zh-CN"/>
        </w:rPr>
      </w:pPr>
    </w:p>
    <w:p w14:paraId="6D5DFA53">
      <w:pPr>
        <w:widowControl/>
        <w:suppressAutoHyphens/>
        <w:spacing w:line="560" w:lineRule="exact"/>
        <w:ind w:right="1232" w:rightChars="400"/>
        <w:rPr>
          <w:rFonts w:hint="eastAsia" w:ascii="仿宋_GB2312" w:hAnsi="仿宋_GB2312" w:eastAsia="仿宋_GB2312" w:cs="仿宋_GB2312"/>
          <w:szCs w:val="32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  <w:lang w:val="en-US" w:eastAsia="zh-CN"/>
        </w:rPr>
        <w:t xml:space="preserve">   </w:t>
      </w:r>
    </w:p>
    <w:p w14:paraId="49593BD6">
      <w:pPr>
        <w:jc w:val="both"/>
      </w:pPr>
    </w:p>
    <w:sectPr>
      <w:pgSz w:w="11906" w:h="16838"/>
      <w:pgMar w:top="2098" w:right="1474" w:bottom="1984" w:left="1587" w:header="851" w:footer="992" w:gutter="0"/>
      <w:pgNumType w:fmt="numberInDash"/>
      <w:cols w:space="0" w:num="1"/>
      <w:titlePg/>
      <w:docGrid w:type="lines" w:linePitch="32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Segoe UI Symbol">
    <w:altName w:val="Noto Sans"/>
    <w:panose1 w:val="020B0502040204020203"/>
    <w:charset w:val="00"/>
    <w:family w:val="swiss"/>
    <w:pitch w:val="default"/>
    <w:sig w:usb0="00000000" w:usb1="00000000" w:usb2="00040000" w:usb3="00000000" w:csb0="00000001" w:csb1="00000000"/>
  </w:font>
  <w:font w:name="Noto Sans">
    <w:panose1 w:val="020B0502040504020204"/>
    <w:charset w:val="00"/>
    <w:family w:val="auto"/>
    <w:pitch w:val="default"/>
    <w:sig w:usb0="E00002FF" w:usb1="4000201F" w:usb2="08000029" w:usb3="001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A2B"/>
    <w:rsid w:val="00457D02"/>
    <w:rsid w:val="00641890"/>
    <w:rsid w:val="00B7200D"/>
    <w:rsid w:val="00D24A2B"/>
    <w:rsid w:val="0454222C"/>
    <w:rsid w:val="05791CAC"/>
    <w:rsid w:val="0A7D5943"/>
    <w:rsid w:val="0AEC2B45"/>
    <w:rsid w:val="0BF12D0A"/>
    <w:rsid w:val="11EB771D"/>
    <w:rsid w:val="135A1CB5"/>
    <w:rsid w:val="159B7C4F"/>
    <w:rsid w:val="1E14059F"/>
    <w:rsid w:val="1E320B9D"/>
    <w:rsid w:val="1F3D3E4E"/>
    <w:rsid w:val="2230171F"/>
    <w:rsid w:val="2A95366B"/>
    <w:rsid w:val="3177545F"/>
    <w:rsid w:val="37B17D6F"/>
    <w:rsid w:val="38643511"/>
    <w:rsid w:val="3C752729"/>
    <w:rsid w:val="3DB72FC9"/>
    <w:rsid w:val="423A6A86"/>
    <w:rsid w:val="43B104BA"/>
    <w:rsid w:val="46FA64EA"/>
    <w:rsid w:val="4C5713CF"/>
    <w:rsid w:val="50AA076B"/>
    <w:rsid w:val="54517EE5"/>
    <w:rsid w:val="5EFB2A62"/>
    <w:rsid w:val="60B81ABE"/>
    <w:rsid w:val="64243CD9"/>
    <w:rsid w:val="6435567F"/>
    <w:rsid w:val="66442C5B"/>
    <w:rsid w:val="682C4F36"/>
    <w:rsid w:val="6CB71DEE"/>
    <w:rsid w:val="6CDE5FAF"/>
    <w:rsid w:val="79232FCD"/>
    <w:rsid w:val="7DFF940C"/>
    <w:rsid w:val="7EF5C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spacing w:after="140" w:line="276" w:lineRule="auto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paragraph" w:customStyle="1" w:styleId="3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</Words>
  <Characters>385</Characters>
  <Lines>3</Lines>
  <Paragraphs>1</Paragraphs>
  <TotalTime>2</TotalTime>
  <ScaleCrop>false</ScaleCrop>
  <LinksUpToDate>false</LinksUpToDate>
  <CharactersWithSpaces>451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2026-08-25T23:59:00Z</dcterms:created>
  <dc:creator>Administrator</dc:creator>
  <cp:lastModifiedBy>mhp</cp:lastModifiedBy>
  <cp:lastPrinted>2026-04-20T18:21:00Z</cp:lastPrinted>
  <dcterms:modified xsi:type="dcterms:W3CDTF">2026-10-13T09:49:30Z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D086F3500CB7424CBA42E67C3FF382F0_13</vt:lpwstr>
  </property>
  <property fmtid="{D5CDD505-2E9C-101B-9397-08002B2CF9AE}" pid="4" name="KSOTemplateDocerSaveRecord">
    <vt:lpwstr>eyJoZGlkIjoiYzE4NzNmMWUwY2Y2NzJhNzA2N2JhYTNkOTM4NDAzNzEiLCJ1c2VySWQiOiI0OTM2NTg5NjIifQ==</vt:lpwstr>
  </property>
</Properties>
</file>