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F3054" w14:textId="77777777" w:rsidR="003405B4" w:rsidRDefault="003405B4">
      <w:pPr>
        <w:pStyle w:val="Default"/>
        <w:spacing w:line="720" w:lineRule="auto"/>
        <w:jc w:val="center"/>
        <w:rPr>
          <w:rFonts w:ascii="黑体" w:eastAsia="黑体" w:hAnsi="黑体" w:cs="黑体"/>
          <w:b/>
          <w:bCs/>
          <w:color w:val="auto"/>
          <w:kern w:val="2"/>
          <w:sz w:val="48"/>
          <w:szCs w:val="48"/>
        </w:rPr>
      </w:pPr>
    </w:p>
    <w:p w14:paraId="789DDA48" w14:textId="680DD146" w:rsidR="003405B4" w:rsidRDefault="00B87213">
      <w:pPr>
        <w:pStyle w:val="Default"/>
        <w:spacing w:line="720" w:lineRule="auto"/>
        <w:jc w:val="center"/>
        <w:rPr>
          <w:rFonts w:ascii="黑体" w:eastAsia="黑体" w:hAnsi="黑体" w:cs="黑体"/>
          <w:b/>
          <w:bCs/>
          <w:color w:val="auto"/>
          <w:kern w:val="2"/>
          <w:sz w:val="48"/>
          <w:szCs w:val="48"/>
        </w:rPr>
      </w:pPr>
      <w:r>
        <w:rPr>
          <w:rFonts w:ascii="黑体" w:eastAsia="黑体" w:hAnsi="黑体" w:cs="黑体" w:hint="eastAsia"/>
          <w:b/>
          <w:bCs/>
          <w:color w:val="auto"/>
          <w:kern w:val="2"/>
          <w:sz w:val="48"/>
          <w:szCs w:val="48"/>
        </w:rPr>
        <w:t>通州区</w:t>
      </w:r>
      <w:r w:rsidR="001836B1" w:rsidRPr="001836B1">
        <w:rPr>
          <w:rFonts w:ascii="黑体" w:eastAsia="黑体" w:hAnsi="黑体" w:cs="黑体" w:hint="eastAsia"/>
          <w:b/>
          <w:bCs/>
          <w:color w:val="auto"/>
          <w:kern w:val="2"/>
          <w:sz w:val="48"/>
          <w:szCs w:val="48"/>
        </w:rPr>
        <w:t>特殊用水行业取用水管理办法</w:t>
      </w:r>
    </w:p>
    <w:p w14:paraId="5ACBFF34" w14:textId="77777777" w:rsidR="003405B4" w:rsidRDefault="00B87213">
      <w:pPr>
        <w:pStyle w:val="Default"/>
        <w:spacing w:line="720" w:lineRule="auto"/>
        <w:jc w:val="center"/>
        <w:rPr>
          <w:rFonts w:ascii="楷体" w:eastAsia="楷体" w:hAnsi="楷体" w:cs="楷体"/>
          <w:b/>
          <w:bCs/>
          <w:color w:val="auto"/>
          <w:kern w:val="2"/>
          <w:sz w:val="44"/>
          <w:szCs w:val="44"/>
        </w:rPr>
      </w:pPr>
      <w:r>
        <w:rPr>
          <w:rFonts w:ascii="楷体" w:eastAsia="楷体" w:hAnsi="楷体" w:cs="楷体" w:hint="eastAsia"/>
          <w:b/>
          <w:bCs/>
          <w:color w:val="auto"/>
          <w:kern w:val="2"/>
          <w:sz w:val="48"/>
          <w:szCs w:val="48"/>
        </w:rPr>
        <w:t>（试行）</w:t>
      </w:r>
    </w:p>
    <w:p w14:paraId="5F0A6241" w14:textId="77777777" w:rsidR="003405B4" w:rsidRDefault="003405B4">
      <w:pPr>
        <w:pStyle w:val="Default"/>
        <w:spacing w:line="360" w:lineRule="auto"/>
        <w:jc w:val="center"/>
        <w:rPr>
          <w:rFonts w:ascii="Times New Roman" w:eastAsia="方正小标宋简体" w:hAnsi="Times New Roman" w:cs="Times New Roman"/>
          <w:b/>
          <w:bCs/>
          <w:color w:val="auto"/>
          <w:kern w:val="2"/>
          <w:sz w:val="44"/>
          <w:szCs w:val="44"/>
        </w:rPr>
      </w:pPr>
    </w:p>
    <w:p w14:paraId="2C6834D3" w14:textId="77777777" w:rsidR="003405B4" w:rsidRDefault="003405B4">
      <w:pPr>
        <w:pStyle w:val="Default"/>
        <w:spacing w:line="360" w:lineRule="auto"/>
        <w:jc w:val="center"/>
        <w:rPr>
          <w:rFonts w:ascii="Times New Roman" w:eastAsia="方正小标宋简体" w:hAnsi="Times New Roman" w:cs="Times New Roman"/>
          <w:b/>
          <w:bCs/>
          <w:color w:val="auto"/>
          <w:kern w:val="2"/>
          <w:sz w:val="44"/>
          <w:szCs w:val="44"/>
        </w:rPr>
      </w:pPr>
    </w:p>
    <w:p w14:paraId="34BF5AFE" w14:textId="77777777" w:rsidR="003405B4" w:rsidRDefault="003405B4">
      <w:pPr>
        <w:pStyle w:val="Default"/>
        <w:spacing w:line="360" w:lineRule="auto"/>
        <w:jc w:val="center"/>
        <w:rPr>
          <w:rFonts w:ascii="Times New Roman" w:eastAsia="方正小标宋简体" w:hAnsi="Times New Roman" w:cs="Times New Roman"/>
          <w:b/>
          <w:bCs/>
          <w:color w:val="auto"/>
          <w:kern w:val="2"/>
          <w:sz w:val="44"/>
          <w:szCs w:val="44"/>
        </w:rPr>
      </w:pPr>
    </w:p>
    <w:p w14:paraId="2C12A209" w14:textId="77777777" w:rsidR="003405B4" w:rsidRDefault="003405B4">
      <w:pPr>
        <w:pStyle w:val="Default"/>
        <w:spacing w:line="360" w:lineRule="auto"/>
        <w:jc w:val="center"/>
        <w:rPr>
          <w:rFonts w:ascii="Times New Roman" w:eastAsia="方正小标宋简体" w:hAnsi="Times New Roman" w:cs="Times New Roman"/>
          <w:b/>
          <w:bCs/>
          <w:color w:val="auto"/>
          <w:kern w:val="2"/>
          <w:sz w:val="44"/>
          <w:szCs w:val="44"/>
        </w:rPr>
      </w:pPr>
    </w:p>
    <w:p w14:paraId="61DEEBFD" w14:textId="77777777" w:rsidR="003405B4" w:rsidRDefault="003405B4">
      <w:pPr>
        <w:pStyle w:val="Default"/>
        <w:spacing w:line="360" w:lineRule="auto"/>
        <w:jc w:val="center"/>
        <w:rPr>
          <w:rFonts w:ascii="Times New Roman" w:eastAsia="方正小标宋简体" w:hAnsi="Times New Roman" w:cs="Times New Roman"/>
          <w:b/>
          <w:bCs/>
          <w:color w:val="auto"/>
          <w:kern w:val="2"/>
          <w:sz w:val="44"/>
          <w:szCs w:val="44"/>
        </w:rPr>
      </w:pPr>
    </w:p>
    <w:p w14:paraId="40103602" w14:textId="77777777" w:rsidR="003405B4" w:rsidRDefault="003405B4">
      <w:pPr>
        <w:pStyle w:val="Default"/>
        <w:spacing w:line="360" w:lineRule="auto"/>
        <w:jc w:val="center"/>
        <w:rPr>
          <w:rFonts w:ascii="Times New Roman" w:eastAsia="方正小标宋简体" w:hAnsi="Times New Roman" w:cs="Times New Roman"/>
          <w:b/>
          <w:bCs/>
          <w:color w:val="auto"/>
          <w:kern w:val="2"/>
          <w:sz w:val="44"/>
          <w:szCs w:val="44"/>
        </w:rPr>
      </w:pPr>
    </w:p>
    <w:p w14:paraId="48F4B02F" w14:textId="77777777" w:rsidR="003405B4" w:rsidRDefault="003405B4">
      <w:pPr>
        <w:pStyle w:val="Default"/>
        <w:spacing w:line="360" w:lineRule="auto"/>
        <w:jc w:val="both"/>
        <w:rPr>
          <w:rFonts w:ascii="Times New Roman" w:eastAsia="方正小标宋简体" w:hAnsi="Times New Roman" w:cs="Times New Roman"/>
          <w:b/>
          <w:bCs/>
          <w:color w:val="auto"/>
          <w:kern w:val="2"/>
          <w:sz w:val="44"/>
          <w:szCs w:val="44"/>
        </w:rPr>
      </w:pPr>
    </w:p>
    <w:p w14:paraId="6E17E386" w14:textId="77777777" w:rsidR="003405B4" w:rsidRDefault="003405B4">
      <w:pPr>
        <w:pStyle w:val="Default"/>
        <w:spacing w:line="360" w:lineRule="auto"/>
        <w:jc w:val="center"/>
        <w:rPr>
          <w:rFonts w:ascii="Times New Roman" w:eastAsia="方正小标宋简体" w:hAnsi="Times New Roman" w:cs="Times New Roman"/>
          <w:b/>
          <w:bCs/>
          <w:color w:val="auto"/>
          <w:kern w:val="2"/>
          <w:sz w:val="44"/>
          <w:szCs w:val="44"/>
        </w:rPr>
      </w:pPr>
    </w:p>
    <w:p w14:paraId="25806D77" w14:textId="77777777" w:rsidR="003405B4" w:rsidRDefault="003405B4">
      <w:pPr>
        <w:pStyle w:val="Default"/>
        <w:spacing w:line="360" w:lineRule="auto"/>
        <w:jc w:val="center"/>
        <w:rPr>
          <w:rFonts w:ascii="Times New Roman" w:eastAsia="方正小标宋简体" w:hAnsi="Times New Roman" w:cs="Times New Roman"/>
          <w:b/>
          <w:bCs/>
          <w:color w:val="auto"/>
          <w:kern w:val="2"/>
          <w:sz w:val="44"/>
          <w:szCs w:val="44"/>
        </w:rPr>
      </w:pPr>
    </w:p>
    <w:p w14:paraId="4AF4235B" w14:textId="77777777" w:rsidR="003405B4" w:rsidRDefault="003405B4">
      <w:pPr>
        <w:pStyle w:val="Default"/>
        <w:spacing w:line="360" w:lineRule="auto"/>
        <w:jc w:val="center"/>
        <w:rPr>
          <w:rFonts w:ascii="Times New Roman" w:eastAsia="方正小标宋简体" w:hAnsi="Times New Roman" w:cs="Times New Roman"/>
          <w:b/>
          <w:bCs/>
          <w:color w:val="auto"/>
          <w:kern w:val="2"/>
          <w:sz w:val="44"/>
          <w:szCs w:val="44"/>
        </w:rPr>
      </w:pPr>
    </w:p>
    <w:p w14:paraId="12FD2B95" w14:textId="77777777" w:rsidR="003405B4" w:rsidRDefault="003405B4">
      <w:pPr>
        <w:pStyle w:val="Default"/>
        <w:spacing w:line="360" w:lineRule="auto"/>
        <w:jc w:val="center"/>
        <w:rPr>
          <w:rFonts w:ascii="Times New Roman" w:eastAsia="方正小标宋简体" w:hAnsi="Times New Roman" w:cs="Times New Roman"/>
          <w:b/>
          <w:bCs/>
          <w:color w:val="auto"/>
          <w:kern w:val="2"/>
          <w:sz w:val="44"/>
          <w:szCs w:val="44"/>
        </w:rPr>
      </w:pPr>
    </w:p>
    <w:p w14:paraId="157DBE96" w14:textId="77777777" w:rsidR="003405B4" w:rsidRDefault="003405B4">
      <w:pPr>
        <w:pStyle w:val="Default"/>
        <w:spacing w:line="360" w:lineRule="auto"/>
        <w:jc w:val="center"/>
        <w:rPr>
          <w:rFonts w:ascii="Times New Roman" w:eastAsia="方正小标宋简体" w:hAnsi="Times New Roman" w:cs="Times New Roman"/>
          <w:b/>
          <w:bCs/>
          <w:color w:val="auto"/>
          <w:kern w:val="2"/>
          <w:sz w:val="44"/>
          <w:szCs w:val="44"/>
        </w:rPr>
      </w:pPr>
    </w:p>
    <w:p w14:paraId="14053099" w14:textId="77777777" w:rsidR="003405B4" w:rsidRDefault="00B87213">
      <w:pPr>
        <w:pStyle w:val="Default"/>
        <w:spacing w:line="360" w:lineRule="auto"/>
        <w:jc w:val="center"/>
        <w:rPr>
          <w:rFonts w:ascii="Times New Roman" w:eastAsia="方正小标宋简体" w:hAnsi="Times New Roman" w:cs="Times New Roman"/>
          <w:b/>
          <w:bCs/>
          <w:color w:val="auto"/>
          <w:kern w:val="2"/>
          <w:sz w:val="32"/>
          <w:szCs w:val="32"/>
        </w:rPr>
      </w:pPr>
      <w:r>
        <w:rPr>
          <w:rFonts w:ascii="Times New Roman" w:eastAsia="方正小标宋简体" w:hAnsi="Times New Roman" w:cs="Times New Roman" w:hint="eastAsia"/>
          <w:b/>
          <w:bCs/>
          <w:color w:val="auto"/>
          <w:kern w:val="2"/>
          <w:sz w:val="32"/>
          <w:szCs w:val="32"/>
        </w:rPr>
        <w:t>通州区水</w:t>
      </w:r>
      <w:proofErr w:type="gramStart"/>
      <w:r>
        <w:rPr>
          <w:rFonts w:ascii="Times New Roman" w:eastAsia="方正小标宋简体" w:hAnsi="Times New Roman" w:cs="Times New Roman" w:hint="eastAsia"/>
          <w:b/>
          <w:bCs/>
          <w:color w:val="auto"/>
          <w:kern w:val="2"/>
          <w:sz w:val="32"/>
          <w:szCs w:val="32"/>
        </w:rPr>
        <w:t>务</w:t>
      </w:r>
      <w:proofErr w:type="gramEnd"/>
      <w:r>
        <w:rPr>
          <w:rFonts w:ascii="Times New Roman" w:eastAsia="方正小标宋简体" w:hAnsi="Times New Roman" w:cs="Times New Roman" w:hint="eastAsia"/>
          <w:b/>
          <w:bCs/>
          <w:color w:val="auto"/>
          <w:kern w:val="2"/>
          <w:sz w:val="32"/>
          <w:szCs w:val="32"/>
        </w:rPr>
        <w:t>局</w:t>
      </w:r>
    </w:p>
    <w:p w14:paraId="26262896" w14:textId="77777777" w:rsidR="003405B4" w:rsidRDefault="00B87213">
      <w:pPr>
        <w:pStyle w:val="Default"/>
        <w:spacing w:line="360" w:lineRule="auto"/>
        <w:jc w:val="center"/>
        <w:rPr>
          <w:rFonts w:ascii="Times New Roman" w:eastAsia="方正小标宋简体" w:hAnsi="Times New Roman" w:cs="Times New Roman"/>
          <w:b/>
          <w:bCs/>
          <w:color w:val="auto"/>
          <w:kern w:val="2"/>
          <w:sz w:val="32"/>
          <w:szCs w:val="32"/>
        </w:rPr>
      </w:pPr>
      <w:r>
        <w:rPr>
          <w:rFonts w:ascii="Times New Roman" w:eastAsia="方正小标宋简体" w:hAnsi="Times New Roman" w:cs="Times New Roman" w:hint="eastAsia"/>
          <w:b/>
          <w:bCs/>
          <w:color w:val="auto"/>
          <w:kern w:val="2"/>
          <w:sz w:val="32"/>
          <w:szCs w:val="32"/>
        </w:rPr>
        <w:t>2026</w:t>
      </w:r>
      <w:r>
        <w:rPr>
          <w:rFonts w:ascii="Times New Roman" w:eastAsia="方正小标宋简体" w:hAnsi="Times New Roman" w:cs="Times New Roman" w:hint="eastAsia"/>
          <w:b/>
          <w:bCs/>
          <w:color w:val="auto"/>
          <w:kern w:val="2"/>
          <w:sz w:val="32"/>
          <w:szCs w:val="32"/>
        </w:rPr>
        <w:t>年</w:t>
      </w:r>
      <w:r>
        <w:rPr>
          <w:rFonts w:ascii="Times New Roman" w:eastAsia="方正小标宋简体" w:hAnsi="Times New Roman" w:cs="Times New Roman" w:hint="eastAsia"/>
          <w:b/>
          <w:bCs/>
          <w:color w:val="auto"/>
          <w:kern w:val="2"/>
          <w:sz w:val="32"/>
          <w:szCs w:val="32"/>
        </w:rPr>
        <w:t>9</w:t>
      </w:r>
      <w:r>
        <w:rPr>
          <w:rFonts w:ascii="Times New Roman" w:eastAsia="方正小标宋简体" w:hAnsi="Times New Roman" w:cs="Times New Roman" w:hint="eastAsia"/>
          <w:b/>
          <w:bCs/>
          <w:color w:val="auto"/>
          <w:kern w:val="2"/>
          <w:sz w:val="32"/>
          <w:szCs w:val="32"/>
        </w:rPr>
        <w:t>月</w:t>
      </w:r>
      <w:r>
        <w:rPr>
          <w:rFonts w:ascii="Times New Roman" w:eastAsia="方正小标宋简体" w:hAnsi="Times New Roman" w:cs="Times New Roman"/>
          <w:b/>
          <w:bCs/>
          <w:color w:val="auto"/>
          <w:kern w:val="2"/>
          <w:sz w:val="32"/>
          <w:szCs w:val="32"/>
        </w:rPr>
        <w:br w:type="page"/>
      </w:r>
    </w:p>
    <w:p w14:paraId="20EFD584" w14:textId="77777777" w:rsidR="003405B4" w:rsidRDefault="003405B4">
      <w:pPr>
        <w:pStyle w:val="Default"/>
        <w:spacing w:line="360" w:lineRule="auto"/>
        <w:jc w:val="center"/>
        <w:rPr>
          <w:rFonts w:ascii="Times New Roman" w:eastAsia="方正小标宋简体" w:hAnsi="Times New Roman" w:cs="Times New Roman"/>
          <w:b/>
          <w:bCs/>
          <w:color w:val="auto"/>
          <w:kern w:val="2"/>
          <w:sz w:val="32"/>
          <w:szCs w:val="32"/>
        </w:rPr>
      </w:pPr>
    </w:p>
    <w:p w14:paraId="2BDEE652" w14:textId="77777777" w:rsidR="003405B4" w:rsidRDefault="003405B4"/>
    <w:p w14:paraId="2136A890" w14:textId="77777777" w:rsidR="003405B4" w:rsidRDefault="003405B4">
      <w:pPr>
        <w:spacing w:line="600" w:lineRule="exact"/>
        <w:jc w:val="center"/>
        <w:outlineLvl w:val="0"/>
        <w:rPr>
          <w:rFonts w:ascii="Times New Roman" w:eastAsia="方正小标宋简体" w:hAnsi="Times New Roman" w:cs="Times New Roman"/>
          <w:sz w:val="44"/>
          <w:szCs w:val="44"/>
        </w:rPr>
        <w:sectPr w:rsidR="003405B4">
          <w:footerReference w:type="default" r:id="rId8"/>
          <w:pgSz w:w="11906" w:h="16838"/>
          <w:pgMar w:top="1440" w:right="1800" w:bottom="1440" w:left="1800" w:header="851" w:footer="992" w:gutter="0"/>
          <w:cols w:space="425"/>
          <w:docGrid w:type="lines" w:linePitch="312"/>
        </w:sectPr>
      </w:pPr>
    </w:p>
    <w:p w14:paraId="48ED6ECF" w14:textId="350B2164" w:rsidR="003405B4" w:rsidRDefault="001836B1">
      <w:pPr>
        <w:spacing w:line="600" w:lineRule="exact"/>
        <w:jc w:val="center"/>
        <w:outlineLvl w:val="0"/>
        <w:rPr>
          <w:rFonts w:ascii="黑体" w:eastAsia="黑体" w:hAnsi="黑体" w:cs="黑体"/>
          <w:sz w:val="44"/>
          <w:szCs w:val="44"/>
        </w:rPr>
      </w:pPr>
      <w:r>
        <w:rPr>
          <w:rFonts w:ascii="黑体" w:eastAsia="黑体" w:hAnsi="黑体" w:cs="黑体" w:hint="eastAsia"/>
          <w:sz w:val="44"/>
          <w:szCs w:val="44"/>
        </w:rPr>
        <w:lastRenderedPageBreak/>
        <w:t>通州区</w:t>
      </w:r>
      <w:r w:rsidR="001C7995" w:rsidRPr="001C7995">
        <w:rPr>
          <w:rFonts w:ascii="黑体" w:eastAsia="黑体" w:hAnsi="黑体" w:cs="黑体" w:hint="eastAsia"/>
          <w:sz w:val="44"/>
          <w:szCs w:val="44"/>
        </w:rPr>
        <w:t>特殊用水行业取用水管理办法</w:t>
      </w:r>
    </w:p>
    <w:p w14:paraId="070CCAC7" w14:textId="7FC54607" w:rsidR="001836B1" w:rsidRDefault="001836B1">
      <w:pPr>
        <w:spacing w:line="600" w:lineRule="exact"/>
        <w:jc w:val="center"/>
        <w:outlineLvl w:val="0"/>
        <w:rPr>
          <w:rFonts w:ascii="黑体" w:eastAsia="黑体" w:hAnsi="黑体" w:cs="黑体" w:hint="eastAsia"/>
          <w:sz w:val="44"/>
          <w:szCs w:val="44"/>
        </w:rPr>
      </w:pPr>
      <w:r>
        <w:rPr>
          <w:rFonts w:ascii="黑体" w:eastAsia="黑体" w:hAnsi="黑体" w:cs="黑体" w:hint="eastAsia"/>
          <w:sz w:val="44"/>
          <w:szCs w:val="44"/>
        </w:rPr>
        <w:t>（试行）</w:t>
      </w:r>
    </w:p>
    <w:p w14:paraId="57C0D483" w14:textId="77777777" w:rsidR="003405B4" w:rsidRPr="001C7995" w:rsidRDefault="003405B4">
      <w:pPr>
        <w:jc w:val="center"/>
        <w:rPr>
          <w:rFonts w:asciiTheme="majorEastAsia" w:eastAsiaTheme="majorEastAsia" w:hAnsiTheme="majorEastAsia" w:cstheme="majorEastAsia"/>
          <w:b/>
          <w:bCs/>
          <w:sz w:val="48"/>
          <w:szCs w:val="48"/>
        </w:rPr>
      </w:pPr>
    </w:p>
    <w:p w14:paraId="60A20695" w14:textId="77777777" w:rsidR="001C7995" w:rsidRDefault="001C7995" w:rsidP="001C7995">
      <w:pPr>
        <w:spacing w:line="560" w:lineRule="exact"/>
        <w:jc w:val="center"/>
        <w:outlineLvl w:val="0"/>
        <w:rPr>
          <w:rFonts w:ascii="黑体" w:eastAsia="黑体" w:hAnsi="黑体" w:cs="黑体"/>
          <w:sz w:val="32"/>
          <w:szCs w:val="32"/>
        </w:rPr>
      </w:pPr>
      <w:r>
        <w:rPr>
          <w:rFonts w:ascii="黑体" w:eastAsia="黑体" w:hAnsi="黑体" w:cs="黑体" w:hint="eastAsia"/>
          <w:sz w:val="32"/>
          <w:szCs w:val="32"/>
        </w:rPr>
        <w:t>第一章  总则</w:t>
      </w:r>
    </w:p>
    <w:p w14:paraId="42E359A6" w14:textId="77777777" w:rsidR="001C7995" w:rsidRDefault="001C7995" w:rsidP="001C7995">
      <w:pPr>
        <w:spacing w:line="560" w:lineRule="exact"/>
        <w:ind w:firstLine="640"/>
        <w:rPr>
          <w:rFonts w:ascii="仿宋_GB2312" w:eastAsia="仿宋_GB2312" w:hAnsi="仿宋_GB2312" w:cs="仿宋_GB2312"/>
          <w:sz w:val="32"/>
          <w:szCs w:val="32"/>
        </w:rPr>
      </w:pPr>
      <w:bookmarkStart w:id="0" w:name="heading_1"/>
      <w:r>
        <w:rPr>
          <w:rFonts w:ascii="黑体" w:eastAsia="黑体" w:hAnsi="黑体" w:cs="黑体" w:hint="eastAsia"/>
          <w:sz w:val="32"/>
          <w:szCs w:val="32"/>
        </w:rPr>
        <w:t>第一条</w:t>
      </w:r>
      <w:r>
        <w:rPr>
          <w:rFonts w:ascii="仿宋_GB2312" w:eastAsia="仿宋_GB2312" w:hAnsi="仿宋_GB2312" w:cs="仿宋_GB2312" w:hint="eastAsia"/>
          <w:sz w:val="32"/>
          <w:szCs w:val="32"/>
        </w:rPr>
        <w:t xml:space="preserve">  为加强通州区特殊用水行业取用水管理，规范特殊用水行业取用水行为，强化水资源节约集约利用，促进北京城市副中心经济社会高质量绿色发展，根据《中华人民共和国水法》、《地下水管理条例》、《节约用水条例》、《供水条例》、《北京市节水条例》、《北京市城市公共供水管理办法》等法律法规和《北京市城镇供水价格管理实施细则》《北京市水资源税改革试点实施办法》等相关文件要求，结合本区实际情况，制定本办法。</w:t>
      </w:r>
    </w:p>
    <w:bookmarkEnd w:id="0"/>
    <w:p w14:paraId="26F305C8" w14:textId="77777777" w:rsidR="001C7995" w:rsidRDefault="001C7995" w:rsidP="001C7995">
      <w:pPr>
        <w:spacing w:line="560" w:lineRule="exact"/>
        <w:ind w:firstLine="640"/>
        <w:rPr>
          <w:rFonts w:ascii="仿宋_GB2312" w:eastAsia="仿宋_GB2312" w:hAnsi="仿宋_GB2312" w:cs="仿宋_GB2312"/>
          <w:sz w:val="32"/>
          <w:szCs w:val="32"/>
        </w:rPr>
      </w:pPr>
      <w:r>
        <w:rPr>
          <w:rFonts w:ascii="黑体" w:eastAsia="黑体" w:hAnsi="黑体" w:cs="黑体" w:hint="eastAsia"/>
          <w:sz w:val="32"/>
          <w:szCs w:val="32"/>
        </w:rPr>
        <w:t>第二条</w:t>
      </w:r>
      <w:r>
        <w:rPr>
          <w:rFonts w:ascii="仿宋_GB2312" w:eastAsia="仿宋_GB2312" w:hAnsi="仿宋_GB2312" w:cs="仿宋_GB2312" w:hint="eastAsia"/>
          <w:sz w:val="32"/>
          <w:szCs w:val="32"/>
        </w:rPr>
        <w:t xml:space="preserve">  本办法适用于通州区行政区域内洗车业、高档洗浴业、纯净水生产、高尔夫球场、人造滑雪场等特殊用水行业的取用水管理。</w:t>
      </w:r>
    </w:p>
    <w:p w14:paraId="54318047" w14:textId="77777777" w:rsidR="001C7995" w:rsidRDefault="001C7995" w:rsidP="001C7995">
      <w:pPr>
        <w:spacing w:line="560" w:lineRule="exact"/>
        <w:ind w:firstLine="640"/>
        <w:rPr>
          <w:rFonts w:ascii="仿宋_GB2312" w:eastAsia="仿宋_GB2312" w:hAnsi="仿宋_GB2312" w:cs="仿宋_GB2312"/>
          <w:sz w:val="32"/>
          <w:szCs w:val="32"/>
        </w:rPr>
      </w:pPr>
      <w:r>
        <w:rPr>
          <w:rFonts w:ascii="黑体" w:eastAsia="黑体" w:hAnsi="黑体" w:cs="黑体" w:hint="eastAsia"/>
          <w:sz w:val="32"/>
          <w:szCs w:val="32"/>
        </w:rPr>
        <w:t xml:space="preserve">第三条  </w:t>
      </w:r>
      <w:r>
        <w:rPr>
          <w:rFonts w:ascii="仿宋_GB2312" w:eastAsia="仿宋_GB2312" w:hAnsi="仿宋_GB2312" w:cs="仿宋_GB2312" w:hint="eastAsia"/>
          <w:sz w:val="32"/>
          <w:szCs w:val="32"/>
        </w:rPr>
        <w:t>本办法</w:t>
      </w:r>
      <w:r>
        <w:rPr>
          <w:rFonts w:ascii="Times New Roman" w:eastAsia="仿宋_GB2312" w:hAnsi="Times New Roman"/>
          <w:bCs/>
          <w:sz w:val="32"/>
          <w:szCs w:val="32"/>
        </w:rPr>
        <w:t>有关</w:t>
      </w:r>
      <w:r>
        <w:rPr>
          <w:rFonts w:ascii="Times New Roman" w:eastAsia="仿宋_GB2312" w:hAnsi="Times New Roman" w:hint="eastAsia"/>
          <w:bCs/>
          <w:sz w:val="32"/>
          <w:szCs w:val="32"/>
        </w:rPr>
        <w:t>管理范畴及含义如下</w:t>
      </w:r>
      <w:r>
        <w:rPr>
          <w:rFonts w:ascii="Times New Roman" w:eastAsia="仿宋_GB2312" w:hAnsi="Times New Roman"/>
          <w:bCs/>
          <w:sz w:val="32"/>
          <w:szCs w:val="32"/>
        </w:rPr>
        <w:t>：</w:t>
      </w:r>
    </w:p>
    <w:p w14:paraId="0A130D98" w14:textId="77777777" w:rsidR="001C7995" w:rsidRDefault="001C7995" w:rsidP="001C7995">
      <w:pPr>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（一）洗车业，是指</w:t>
      </w:r>
      <w:r>
        <w:rPr>
          <w:rFonts w:ascii="Times New Roman" w:eastAsia="仿宋_GB2312" w:hAnsi="Times New Roman"/>
          <w:bCs/>
          <w:sz w:val="32"/>
          <w:szCs w:val="32"/>
        </w:rPr>
        <w:t>提供洗车服务的用水户</w:t>
      </w:r>
      <w:r>
        <w:rPr>
          <w:rFonts w:ascii="仿宋_GB2312" w:eastAsia="仿宋_GB2312" w:hAnsi="仿宋_GB2312" w:cs="仿宋_GB2312" w:hint="eastAsia"/>
          <w:sz w:val="32"/>
          <w:szCs w:val="32"/>
        </w:rPr>
        <w:t>；</w:t>
      </w:r>
    </w:p>
    <w:p w14:paraId="17FD45FB" w14:textId="77777777" w:rsidR="001C7995" w:rsidRDefault="001C7995" w:rsidP="001C7995">
      <w:pPr>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Times New Roman" w:eastAsia="仿宋_GB2312" w:hAnsi="Times New Roman"/>
          <w:bCs/>
          <w:sz w:val="32"/>
          <w:szCs w:val="32"/>
        </w:rPr>
        <w:t>高档洗浴</w:t>
      </w:r>
      <w:r>
        <w:rPr>
          <w:rFonts w:ascii="Times New Roman" w:eastAsia="仿宋_GB2312" w:hAnsi="Times New Roman" w:hint="eastAsia"/>
          <w:bCs/>
          <w:sz w:val="32"/>
          <w:szCs w:val="32"/>
        </w:rPr>
        <w:t>业</w:t>
      </w:r>
      <w:r>
        <w:rPr>
          <w:rFonts w:ascii="Times New Roman" w:eastAsia="仿宋_GB2312" w:hAnsi="Times New Roman"/>
          <w:bCs/>
          <w:sz w:val="32"/>
          <w:szCs w:val="32"/>
        </w:rPr>
        <w:t>，是指市商务部门会同有关部门制定并公布的大众便民浴池以外的洗浴场所</w:t>
      </w:r>
      <w:r>
        <w:rPr>
          <w:rFonts w:ascii="Times New Roman" w:eastAsia="仿宋_GB2312" w:hAnsi="Times New Roman" w:hint="eastAsia"/>
          <w:bCs/>
          <w:sz w:val="32"/>
          <w:szCs w:val="32"/>
        </w:rPr>
        <w:t>；</w:t>
      </w:r>
    </w:p>
    <w:p w14:paraId="6A7265C7" w14:textId="77777777" w:rsidR="001C7995" w:rsidRDefault="001C7995" w:rsidP="001C7995">
      <w:pPr>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sz w:val="32"/>
          <w:szCs w:val="32"/>
        </w:rPr>
        <w:t>（三）纯净水生产业，是指“瓶（罐）装饮用水制造”项下饮用</w:t>
      </w:r>
      <w:r>
        <w:rPr>
          <w:rFonts w:ascii="仿宋_GB2312" w:eastAsia="仿宋_GB2312" w:hAnsi="仿宋_GB2312" w:cs="仿宋_GB2312" w:hint="eastAsia"/>
          <w:color w:val="000000" w:themeColor="text1"/>
          <w:sz w:val="32"/>
          <w:szCs w:val="32"/>
        </w:rPr>
        <w:t>纯净水生产经营主体；</w:t>
      </w:r>
    </w:p>
    <w:p w14:paraId="41B77AF4" w14:textId="77777777" w:rsidR="001C7995" w:rsidRDefault="001C7995" w:rsidP="001C7995">
      <w:pPr>
        <w:spacing w:line="560" w:lineRule="exact"/>
        <w:ind w:firstLine="640"/>
        <w:rPr>
          <w:color w:val="000000" w:themeColor="text1"/>
        </w:rPr>
      </w:pPr>
      <w:r>
        <w:rPr>
          <w:rFonts w:ascii="仿宋_GB2312" w:eastAsia="仿宋_GB2312" w:hAnsi="仿宋_GB2312" w:cs="仿宋_GB2312" w:hint="eastAsia"/>
          <w:color w:val="000000" w:themeColor="text1"/>
          <w:sz w:val="32"/>
          <w:szCs w:val="32"/>
        </w:rPr>
        <w:t>（四）高尔夫球场、人造滑雪场，对应健身休闲活动场地；</w:t>
      </w:r>
      <w:proofErr w:type="gramStart"/>
      <w:r>
        <w:rPr>
          <w:rFonts w:ascii="仿宋_GB2312" w:eastAsia="仿宋_GB2312" w:hAnsi="仿宋_GB2312" w:cs="仿宋_GB2312" w:hint="eastAsia"/>
          <w:color w:val="000000" w:themeColor="text1"/>
          <w:sz w:val="32"/>
          <w:szCs w:val="32"/>
        </w:rPr>
        <w:t>滑雪场超定额</w:t>
      </w:r>
      <w:proofErr w:type="gramEnd"/>
      <w:r>
        <w:rPr>
          <w:rFonts w:ascii="仿宋_GB2312" w:eastAsia="仿宋_GB2312" w:hAnsi="仿宋_GB2312" w:cs="仿宋_GB2312" w:hint="eastAsia"/>
          <w:color w:val="000000" w:themeColor="text1"/>
          <w:sz w:val="32"/>
          <w:szCs w:val="32"/>
        </w:rPr>
        <w:t>用水部分按特种取用水的水资源税适用税额执行。</w:t>
      </w:r>
    </w:p>
    <w:p w14:paraId="36F4BF8D" w14:textId="77777777" w:rsidR="001C7995" w:rsidRDefault="001C7995" w:rsidP="001C7995">
      <w:pPr>
        <w:spacing w:line="560" w:lineRule="exact"/>
        <w:ind w:firstLine="640"/>
        <w:rPr>
          <w:rFonts w:ascii="仿宋_GB2312" w:eastAsia="仿宋_GB2312" w:hAnsi="仿宋_GB2312" w:cs="仿宋_GB2312"/>
          <w:color w:val="000000" w:themeColor="text1"/>
          <w:sz w:val="32"/>
          <w:szCs w:val="32"/>
        </w:rPr>
      </w:pPr>
      <w:bookmarkStart w:id="1" w:name="heading_4"/>
      <w:r>
        <w:rPr>
          <w:rFonts w:ascii="黑体" w:eastAsia="黑体" w:hAnsi="黑体" w:cs="黑体" w:hint="eastAsia"/>
          <w:color w:val="000000" w:themeColor="text1"/>
          <w:sz w:val="32"/>
          <w:szCs w:val="32"/>
        </w:rPr>
        <w:lastRenderedPageBreak/>
        <w:t>第四条</w:t>
      </w:r>
      <w:bookmarkEnd w:id="1"/>
      <w:r>
        <w:rPr>
          <w:rFonts w:ascii="黑体" w:eastAsia="黑体" w:hAnsi="黑体" w:cs="黑体" w:hint="eastAsia"/>
          <w:color w:val="000000" w:themeColor="text1"/>
          <w:sz w:val="32"/>
          <w:szCs w:val="32"/>
        </w:rPr>
        <w:t xml:space="preserve">  </w:t>
      </w:r>
      <w:r>
        <w:rPr>
          <w:rFonts w:ascii="仿宋_GB2312" w:eastAsia="仿宋_GB2312" w:hAnsi="仿宋_GB2312" w:cs="仿宋_GB2312" w:hint="eastAsia"/>
          <w:color w:val="000000" w:themeColor="text1"/>
          <w:sz w:val="32"/>
          <w:szCs w:val="32"/>
        </w:rPr>
        <w:t>本区特殊用水行业取用水管理工作应当坚持依法监管、权责统一、数据赋能、协同共治、闭环管控原则，严格落实分类计量，压实部门监管责任、属地主体责任、企业主体责任。</w:t>
      </w:r>
    </w:p>
    <w:p w14:paraId="6665670D" w14:textId="77777777" w:rsidR="001C7995" w:rsidRDefault="001C7995" w:rsidP="001C7995">
      <w:pPr>
        <w:spacing w:line="560" w:lineRule="exact"/>
        <w:jc w:val="center"/>
        <w:outlineLvl w:val="0"/>
        <w:rPr>
          <w:rFonts w:ascii="方正小标宋简体" w:eastAsia="方正小标宋简体" w:hAnsi="Times New Roman" w:cs="方正小标宋简体"/>
          <w:color w:val="000000" w:themeColor="text1"/>
          <w:sz w:val="36"/>
          <w:szCs w:val="36"/>
        </w:rPr>
      </w:pPr>
      <w:bookmarkStart w:id="2" w:name="heading_5"/>
    </w:p>
    <w:p w14:paraId="5B2F4DF7" w14:textId="77777777" w:rsidR="001C7995" w:rsidRDefault="001C7995" w:rsidP="001C7995">
      <w:pPr>
        <w:spacing w:line="560" w:lineRule="exact"/>
        <w:jc w:val="center"/>
        <w:outlineLvl w:val="0"/>
        <w:rPr>
          <w:rFonts w:ascii="黑体" w:eastAsia="黑体" w:hAnsi="黑体" w:cs="黑体"/>
          <w:sz w:val="36"/>
          <w:szCs w:val="36"/>
        </w:rPr>
      </w:pPr>
      <w:r>
        <w:rPr>
          <w:rFonts w:ascii="黑体" w:eastAsia="黑体" w:hAnsi="黑体" w:cs="黑体" w:hint="eastAsia"/>
          <w:color w:val="000000" w:themeColor="text1"/>
          <w:sz w:val="32"/>
          <w:szCs w:val="32"/>
        </w:rPr>
        <w:t>第二章  供</w:t>
      </w:r>
      <w:r>
        <w:rPr>
          <w:rFonts w:ascii="黑体" w:eastAsia="黑体" w:hAnsi="黑体" w:cs="黑体" w:hint="eastAsia"/>
          <w:sz w:val="32"/>
          <w:szCs w:val="32"/>
        </w:rPr>
        <w:t>水管理规范</w:t>
      </w:r>
    </w:p>
    <w:p w14:paraId="40CEDA51" w14:textId="77777777" w:rsidR="001C7995" w:rsidRDefault="001C7995" w:rsidP="001C7995">
      <w:pPr>
        <w:spacing w:line="560" w:lineRule="exact"/>
        <w:ind w:firstLine="640"/>
        <w:rPr>
          <w:rFonts w:ascii="仿宋_GB2312" w:eastAsia="仿宋_GB2312" w:hAnsi="宋体" w:cs="仿宋_GB2312"/>
          <w:color w:val="000000" w:themeColor="text1"/>
          <w:sz w:val="32"/>
          <w:szCs w:val="32"/>
          <w:lang w:val="en" w:bidi="ar"/>
        </w:rPr>
      </w:pPr>
      <w:r>
        <w:rPr>
          <w:rFonts w:ascii="黑体" w:eastAsia="黑体" w:hAnsi="黑体" w:cs="黑体" w:hint="eastAsia"/>
          <w:sz w:val="32"/>
          <w:szCs w:val="32"/>
          <w:lang w:val="en"/>
        </w:rPr>
        <w:t>第五条</w:t>
      </w:r>
      <w:r>
        <w:rPr>
          <w:rFonts w:ascii="仿宋_GB2312" w:eastAsia="仿宋_GB2312" w:hAnsi="仿宋_GB2312" w:cs="仿宋_GB2312" w:hint="eastAsia"/>
          <w:color w:val="000000" w:themeColor="text1"/>
          <w:sz w:val="32"/>
          <w:szCs w:val="32"/>
          <w:lang w:val="en"/>
        </w:rPr>
        <w:t xml:space="preserve"> </w:t>
      </w:r>
      <w:r>
        <w:rPr>
          <w:rFonts w:ascii="仿宋_GB2312" w:eastAsia="仿宋_GB2312" w:hAnsi="仿宋_GB2312" w:cs="仿宋_GB2312" w:hint="eastAsia"/>
          <w:color w:val="000000" w:themeColor="text1"/>
          <w:sz w:val="32"/>
          <w:szCs w:val="32"/>
        </w:rPr>
        <w:t xml:space="preserve"> 本办法所称供水单位，是指向特殊用水行业供水的城乡公共供水、自建设施供水的企业、组织和个人，包括</w:t>
      </w:r>
      <w:r>
        <w:rPr>
          <w:rFonts w:ascii="仿宋_GB2312" w:eastAsia="仿宋_GB2312" w:hAnsi="宋体" w:cs="仿宋_GB2312" w:hint="eastAsia"/>
          <w:color w:val="000000" w:themeColor="text1"/>
          <w:kern w:val="0"/>
          <w:sz w:val="32"/>
          <w:szCs w:val="32"/>
          <w:lang w:bidi="ar"/>
        </w:rPr>
        <w:t>北京市自来水集团通州分公司、大运河（北京）供水有限公司、乡镇集中供水水厂、村庄供水站、自备井</w:t>
      </w:r>
      <w:proofErr w:type="gramStart"/>
      <w:r>
        <w:rPr>
          <w:rFonts w:ascii="仿宋_GB2312" w:eastAsia="仿宋_GB2312" w:hAnsi="宋体" w:cs="仿宋_GB2312" w:hint="eastAsia"/>
          <w:color w:val="000000" w:themeColor="text1"/>
          <w:kern w:val="0"/>
          <w:sz w:val="32"/>
          <w:szCs w:val="32"/>
          <w:lang w:bidi="ar"/>
        </w:rPr>
        <w:t>供水户</w:t>
      </w:r>
      <w:proofErr w:type="gramEnd"/>
      <w:r>
        <w:rPr>
          <w:rFonts w:ascii="仿宋_GB2312" w:eastAsia="仿宋_GB2312" w:hAnsi="宋体" w:cs="仿宋_GB2312" w:hint="eastAsia"/>
          <w:color w:val="000000" w:themeColor="text1"/>
          <w:kern w:val="0"/>
          <w:sz w:val="32"/>
          <w:szCs w:val="32"/>
          <w:lang w:bidi="ar"/>
        </w:rPr>
        <w:t>等</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lang w:val="en"/>
        </w:rPr>
        <w:t>应当履行以</w:t>
      </w:r>
      <w:r>
        <w:rPr>
          <w:rFonts w:ascii="仿宋_GB2312" w:eastAsia="仿宋_GB2312" w:hAnsi="宋体" w:cs="仿宋_GB2312" w:hint="eastAsia"/>
          <w:color w:val="000000" w:themeColor="text1"/>
          <w:kern w:val="0"/>
          <w:sz w:val="32"/>
          <w:szCs w:val="32"/>
          <w:lang w:val="en" w:bidi="ar"/>
        </w:rPr>
        <w:t>下职责：</w:t>
      </w:r>
    </w:p>
    <w:p w14:paraId="5A9A2A3E" w14:textId="77777777" w:rsidR="001C7995" w:rsidRDefault="001C7995" w:rsidP="001C7995">
      <w:pPr>
        <w:spacing w:line="560" w:lineRule="exact"/>
        <w:ind w:firstLine="640"/>
        <w:rPr>
          <w:rFonts w:ascii="仿宋_GB2312" w:eastAsia="仿宋_GB2312" w:hAnsi="宋体" w:cs="仿宋_GB2312"/>
          <w:color w:val="000000" w:themeColor="text1"/>
          <w:sz w:val="32"/>
          <w:szCs w:val="32"/>
          <w:lang w:bidi="ar"/>
        </w:rPr>
      </w:pPr>
      <w:r>
        <w:rPr>
          <w:rFonts w:ascii="仿宋_GB2312" w:eastAsia="仿宋_GB2312" w:hAnsi="宋体" w:cs="仿宋_GB2312" w:hint="eastAsia"/>
          <w:color w:val="000000" w:themeColor="text1"/>
          <w:kern w:val="0"/>
          <w:sz w:val="32"/>
          <w:szCs w:val="32"/>
          <w:lang w:bidi="ar"/>
        </w:rPr>
        <w:t>（一）明确单位内部负责特殊用水行业管理工作的机构或人员，建立特行供水管理制度，做到直管到户。</w:t>
      </w:r>
      <w:r>
        <w:rPr>
          <w:rFonts w:ascii="仿宋_GB2312" w:eastAsia="仿宋_GB2312" w:hAnsi="仿宋_GB2312" w:cs="仿宋_GB2312" w:hint="eastAsia"/>
          <w:sz w:val="32"/>
          <w:szCs w:val="32"/>
        </w:rPr>
        <w:t>供水范围内新增特殊行业用水单位的，应当及时向水</w:t>
      </w:r>
      <w:proofErr w:type="gramStart"/>
      <w:r>
        <w:rPr>
          <w:rFonts w:ascii="仿宋_GB2312" w:eastAsia="仿宋_GB2312" w:hAnsi="仿宋_GB2312" w:cs="仿宋_GB2312" w:hint="eastAsia"/>
          <w:sz w:val="32"/>
          <w:szCs w:val="32"/>
        </w:rPr>
        <w:t>务</w:t>
      </w:r>
      <w:proofErr w:type="gramEnd"/>
      <w:r>
        <w:rPr>
          <w:rFonts w:ascii="仿宋_GB2312" w:eastAsia="仿宋_GB2312" w:hAnsi="仿宋_GB2312" w:cs="仿宋_GB2312" w:hint="eastAsia"/>
          <w:sz w:val="32"/>
          <w:szCs w:val="32"/>
        </w:rPr>
        <w:t>部门报告</w:t>
      </w:r>
      <w:r>
        <w:rPr>
          <w:rFonts w:ascii="仿宋_GB2312" w:eastAsia="仿宋_GB2312" w:hAnsi="宋体" w:cs="仿宋_GB2312" w:hint="eastAsia"/>
          <w:color w:val="000000" w:themeColor="text1"/>
          <w:kern w:val="0"/>
          <w:sz w:val="32"/>
          <w:szCs w:val="32"/>
          <w:lang w:bidi="ar"/>
        </w:rPr>
        <w:t>；</w:t>
      </w:r>
    </w:p>
    <w:p w14:paraId="67537E0A" w14:textId="77777777" w:rsidR="001C7995" w:rsidRDefault="001C7995" w:rsidP="001C7995">
      <w:pPr>
        <w:spacing w:line="560" w:lineRule="exact"/>
        <w:ind w:firstLine="640"/>
        <w:rPr>
          <w:rFonts w:ascii="仿宋_GB2312" w:eastAsia="仿宋_GB2312" w:hAnsi="仿宋_GB2312" w:cs="仿宋_GB2312"/>
          <w:color w:val="000000" w:themeColor="text1"/>
          <w:sz w:val="32"/>
          <w:szCs w:val="32"/>
          <w:lang w:val="en"/>
        </w:rPr>
      </w:pPr>
      <w:r>
        <w:rPr>
          <w:rFonts w:ascii="仿宋_GB2312" w:eastAsia="仿宋_GB2312" w:hAnsi="仿宋_GB2312" w:cs="仿宋_GB2312" w:hint="eastAsia"/>
          <w:color w:val="000000" w:themeColor="text1"/>
          <w:sz w:val="32"/>
          <w:szCs w:val="32"/>
          <w:lang w:val="en"/>
        </w:rPr>
        <w:t>（</w:t>
      </w:r>
      <w:r>
        <w:rPr>
          <w:rFonts w:ascii="仿宋_GB2312" w:eastAsia="仿宋_GB2312" w:hAnsi="仿宋_GB2312" w:cs="仿宋_GB2312" w:hint="eastAsia"/>
          <w:color w:val="000000" w:themeColor="text1"/>
          <w:sz w:val="32"/>
          <w:szCs w:val="32"/>
        </w:rPr>
        <w:t>二</w:t>
      </w:r>
      <w:r>
        <w:rPr>
          <w:rFonts w:ascii="仿宋_GB2312" w:eastAsia="仿宋_GB2312" w:hAnsi="仿宋_GB2312" w:cs="仿宋_GB2312" w:hint="eastAsia"/>
          <w:color w:val="000000" w:themeColor="text1"/>
          <w:sz w:val="32"/>
          <w:szCs w:val="32"/>
          <w:lang w:val="en"/>
        </w:rPr>
        <w:t>）办理取水许可并</w:t>
      </w:r>
      <w:r>
        <w:rPr>
          <w:rFonts w:ascii="仿宋_GB2312" w:eastAsia="仿宋_GB2312" w:hAnsi="仿宋_GB2312" w:cs="仿宋_GB2312" w:hint="eastAsia"/>
          <w:color w:val="000000" w:themeColor="text1"/>
          <w:sz w:val="32"/>
          <w:szCs w:val="32"/>
        </w:rPr>
        <w:t>按照税务部门有关</w:t>
      </w:r>
      <w:r>
        <w:rPr>
          <w:rFonts w:ascii="仿宋_GB2312" w:eastAsia="仿宋_GB2312" w:hAnsi="仿宋_GB2312" w:cs="仿宋_GB2312" w:hint="eastAsia"/>
          <w:color w:val="000000" w:themeColor="text1"/>
          <w:sz w:val="32"/>
          <w:szCs w:val="32"/>
          <w:lang w:val="en"/>
        </w:rPr>
        <w:t>规定缴纳水资源税；</w:t>
      </w:r>
    </w:p>
    <w:p w14:paraId="09172698" w14:textId="77777777" w:rsidR="001C7995" w:rsidRDefault="001C7995" w:rsidP="001C7995">
      <w:pPr>
        <w:pStyle w:val="a7"/>
        <w:widowControl/>
        <w:spacing w:before="0" w:beforeAutospacing="0" w:after="0" w:afterAutospacing="0" w:line="560" w:lineRule="exact"/>
        <w:ind w:firstLine="640"/>
        <w:jc w:val="both"/>
        <w:rPr>
          <w:rFonts w:ascii="仿宋_GB2312" w:eastAsia="仿宋_GB2312" w:hAnsi="仿宋_GB2312" w:cs="仿宋_GB2312"/>
          <w:color w:val="000000" w:themeColor="text1"/>
          <w:sz w:val="32"/>
          <w:szCs w:val="32"/>
          <w:lang w:val="en"/>
        </w:rPr>
      </w:pPr>
      <w:r>
        <w:rPr>
          <w:rFonts w:ascii="仿宋_GB2312" w:eastAsia="仿宋_GB2312" w:hAnsi="仿宋_GB2312" w:cs="仿宋_GB2312" w:hint="eastAsia"/>
          <w:color w:val="000000" w:themeColor="text1"/>
          <w:sz w:val="32"/>
          <w:szCs w:val="32"/>
          <w:lang w:val="en"/>
        </w:rPr>
        <w:t>（</w:t>
      </w:r>
      <w:r>
        <w:rPr>
          <w:rFonts w:ascii="仿宋_GB2312" w:eastAsia="仿宋_GB2312" w:hAnsi="仿宋_GB2312" w:cs="仿宋_GB2312" w:hint="eastAsia"/>
          <w:color w:val="000000" w:themeColor="text1"/>
          <w:sz w:val="32"/>
          <w:szCs w:val="32"/>
        </w:rPr>
        <w:t>三</w:t>
      </w:r>
      <w:r>
        <w:rPr>
          <w:rFonts w:ascii="仿宋_GB2312" w:eastAsia="仿宋_GB2312" w:hAnsi="仿宋_GB2312" w:cs="仿宋_GB2312" w:hint="eastAsia"/>
          <w:color w:val="000000" w:themeColor="text1"/>
          <w:sz w:val="32"/>
          <w:szCs w:val="32"/>
          <w:lang w:val="en"/>
        </w:rPr>
        <w:t>）</w:t>
      </w:r>
      <w:r>
        <w:rPr>
          <w:rFonts w:ascii="仿宋_GB2312" w:eastAsia="仿宋_GB2312" w:hAnsi="仿宋_GB2312" w:cs="仿宋_GB2312" w:hint="eastAsia"/>
          <w:kern w:val="2"/>
          <w:sz w:val="32"/>
          <w:szCs w:val="32"/>
        </w:rPr>
        <w:t>严格计量收费。依照国家和本市规定的计量标准和水价标准，对用户用水进行计量、收费；装表到户、计量到户、抄表到户、收费到户、服务到户。积极推进城镇供水“一户一表”改造，优先安装、更换智能水表。特行用水户</w:t>
      </w:r>
      <w:r>
        <w:rPr>
          <w:rFonts w:ascii="仿宋_GB2312" w:eastAsia="仿宋_GB2312" w:hAnsi="仿宋_GB2312" w:cs="仿宋_GB2312" w:hint="eastAsia"/>
          <w:sz w:val="32"/>
          <w:szCs w:val="32"/>
        </w:rPr>
        <w:t>未分别计量的，从高适用税额。</w:t>
      </w:r>
      <w:r>
        <w:rPr>
          <w:rFonts w:ascii="仿宋_GB2312" w:eastAsia="仿宋_GB2312" w:hAnsi="仿宋_GB2312" w:cs="仿宋_GB2312" w:hint="eastAsia"/>
          <w:kern w:val="2"/>
          <w:sz w:val="32"/>
          <w:szCs w:val="32"/>
        </w:rPr>
        <w:t>不单独装表(或二级表)的混合用户，按水价从高的原则收费，从而保证足额缴纳水资源税。</w:t>
      </w:r>
    </w:p>
    <w:p w14:paraId="58304A57" w14:textId="77777777" w:rsidR="001C7995" w:rsidRDefault="001C7995" w:rsidP="001C7995">
      <w:pPr>
        <w:spacing w:line="560" w:lineRule="exact"/>
        <w:ind w:firstLine="640"/>
        <w:rPr>
          <w:rFonts w:ascii="仿宋_GB2312" w:eastAsia="仿宋_GB2312" w:hAnsi="仿宋_GB2312" w:cs="仿宋_GB2312"/>
          <w:color w:val="000000" w:themeColor="text1"/>
          <w:sz w:val="32"/>
          <w:szCs w:val="32"/>
          <w:lang w:val="en"/>
        </w:rPr>
      </w:pPr>
      <w:r>
        <w:rPr>
          <w:rFonts w:ascii="仿宋_GB2312" w:eastAsia="仿宋_GB2312" w:hAnsi="仿宋_GB2312" w:cs="仿宋_GB2312" w:hint="eastAsia"/>
          <w:color w:val="000000" w:themeColor="text1"/>
          <w:sz w:val="32"/>
          <w:szCs w:val="32"/>
          <w:lang w:val="en"/>
        </w:rPr>
        <w:t>（</w:t>
      </w:r>
      <w:r>
        <w:rPr>
          <w:rFonts w:ascii="仿宋_GB2312" w:eastAsia="仿宋_GB2312" w:hAnsi="仿宋_GB2312" w:cs="仿宋_GB2312" w:hint="eastAsia"/>
          <w:color w:val="000000" w:themeColor="text1"/>
          <w:sz w:val="32"/>
          <w:szCs w:val="32"/>
        </w:rPr>
        <w:t>四</w:t>
      </w:r>
      <w:r>
        <w:rPr>
          <w:rFonts w:ascii="仿宋_GB2312" w:eastAsia="仿宋_GB2312" w:hAnsi="仿宋_GB2312" w:cs="仿宋_GB2312" w:hint="eastAsia"/>
          <w:color w:val="000000" w:themeColor="text1"/>
          <w:sz w:val="32"/>
          <w:szCs w:val="32"/>
          <w:lang w:val="en"/>
        </w:rPr>
        <w:t>）</w:t>
      </w:r>
      <w:r>
        <w:rPr>
          <w:rFonts w:ascii="仿宋_GB2312" w:eastAsia="仿宋_GB2312" w:hAnsi="仿宋_GB2312" w:cs="仿宋_GB2312" w:hint="eastAsia"/>
          <w:sz w:val="32"/>
          <w:szCs w:val="32"/>
        </w:rPr>
        <w:t>建立特殊行业用水</w:t>
      </w:r>
      <w:proofErr w:type="gramStart"/>
      <w:r>
        <w:rPr>
          <w:rFonts w:ascii="仿宋_GB2312" w:eastAsia="仿宋_GB2312" w:hAnsi="仿宋_GB2312" w:cs="仿宋_GB2312" w:hint="eastAsia"/>
          <w:sz w:val="32"/>
          <w:szCs w:val="32"/>
        </w:rPr>
        <w:t>户及其</w:t>
      </w:r>
      <w:proofErr w:type="gramEnd"/>
      <w:r>
        <w:rPr>
          <w:rFonts w:ascii="仿宋_GB2312" w:eastAsia="仿宋_GB2312" w:hAnsi="仿宋_GB2312" w:cs="仿宋_GB2312" w:hint="eastAsia"/>
          <w:sz w:val="32"/>
          <w:szCs w:val="32"/>
        </w:rPr>
        <w:t>用水信息数据库，</w:t>
      </w:r>
      <w:r>
        <w:rPr>
          <w:rFonts w:ascii="仿宋_GB2312" w:eastAsia="仿宋_GB2312" w:hAnsi="仿宋_GB2312" w:cs="仿宋_GB2312" w:hint="eastAsia"/>
          <w:color w:val="000000" w:themeColor="text1"/>
          <w:sz w:val="32"/>
          <w:szCs w:val="32"/>
          <w:lang w:val="en"/>
        </w:rPr>
        <w:t>定期</w:t>
      </w:r>
      <w:r>
        <w:rPr>
          <w:rFonts w:ascii="仿宋_GB2312" w:eastAsia="仿宋_GB2312" w:hAnsi="仿宋_GB2312" w:cs="仿宋_GB2312" w:hint="eastAsia"/>
          <w:color w:val="000000" w:themeColor="text1"/>
          <w:sz w:val="32"/>
          <w:szCs w:val="32"/>
          <w:lang w:val="en"/>
        </w:rPr>
        <w:lastRenderedPageBreak/>
        <w:t>检查供水设施，保障用水计量准确性</w:t>
      </w:r>
      <w:r>
        <w:rPr>
          <w:rFonts w:ascii="仿宋_GB2312" w:eastAsia="仿宋_GB2312" w:hAnsi="仿宋_GB2312" w:cs="仿宋_GB2312" w:hint="eastAsia"/>
          <w:sz w:val="32"/>
          <w:szCs w:val="32"/>
        </w:rPr>
        <w:t>，按照《北京市节水管理统计报表制度》要求，</w:t>
      </w:r>
      <w:proofErr w:type="gramStart"/>
      <w:r>
        <w:rPr>
          <w:rFonts w:ascii="仿宋_GB2312" w:eastAsia="仿宋_GB2312" w:hAnsi="仿宋_GB2312" w:cs="仿宋_GB2312" w:hint="eastAsia"/>
          <w:sz w:val="32"/>
          <w:szCs w:val="32"/>
        </w:rPr>
        <w:t>逐月</w:t>
      </w:r>
      <w:r>
        <w:rPr>
          <w:rFonts w:ascii="仿宋_GB2312" w:eastAsia="仿宋_GB2312" w:hAnsi="仿宋_GB2312" w:cs="仿宋_GB2312" w:hint="eastAsia"/>
          <w:color w:val="000000" w:themeColor="text1"/>
          <w:sz w:val="32"/>
          <w:szCs w:val="32"/>
        </w:rPr>
        <w:t>将特</w:t>
      </w:r>
      <w:proofErr w:type="gramEnd"/>
      <w:r>
        <w:rPr>
          <w:rFonts w:ascii="仿宋_GB2312" w:eastAsia="仿宋_GB2312" w:hAnsi="仿宋_GB2312" w:cs="仿宋_GB2312" w:hint="eastAsia"/>
          <w:color w:val="000000" w:themeColor="text1"/>
          <w:sz w:val="32"/>
          <w:szCs w:val="32"/>
        </w:rPr>
        <w:t>行用水户的实际抄表水量等数据传输至监管模块，确保数据准确、全流程可追溯、可分析</w:t>
      </w:r>
      <w:r>
        <w:rPr>
          <w:rFonts w:ascii="仿宋_GB2312" w:eastAsia="仿宋_GB2312" w:hAnsi="仿宋_GB2312" w:cs="仿宋_GB2312" w:hint="eastAsia"/>
          <w:sz w:val="32"/>
          <w:szCs w:val="32"/>
        </w:rPr>
        <w:t>。</w:t>
      </w:r>
    </w:p>
    <w:p w14:paraId="4FA0E37D" w14:textId="77777777" w:rsidR="001C7995" w:rsidRDefault="001C7995" w:rsidP="001C7995">
      <w:pPr>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color w:val="000000" w:themeColor="text1"/>
          <w:sz w:val="32"/>
          <w:szCs w:val="32"/>
          <w:lang w:val="en"/>
        </w:rPr>
        <w:t>（五）</w:t>
      </w:r>
      <w:r>
        <w:rPr>
          <w:rFonts w:ascii="仿宋_GB2312" w:eastAsia="仿宋_GB2312" w:hAnsi="仿宋_GB2312" w:cs="仿宋_GB2312" w:hint="eastAsia"/>
          <w:sz w:val="32"/>
          <w:szCs w:val="32"/>
        </w:rPr>
        <w:t>履行供水对象常态化巡检职责，发现不符合用水条件、违规用水等违法行为及时上报有关执法部门。</w:t>
      </w:r>
    </w:p>
    <w:p w14:paraId="6A442439" w14:textId="77777777" w:rsidR="001C7995" w:rsidRDefault="001C7995" w:rsidP="001C7995">
      <w:pPr>
        <w:spacing w:line="560" w:lineRule="exact"/>
        <w:ind w:firstLine="640"/>
        <w:rPr>
          <w:rFonts w:ascii="仿宋_GB2312" w:eastAsia="仿宋_GB2312" w:hAnsi="仿宋_GB2312" w:cs="仿宋_GB2312"/>
          <w:color w:val="000000" w:themeColor="text1"/>
          <w:sz w:val="32"/>
          <w:szCs w:val="32"/>
          <w:lang w:val="en"/>
        </w:rPr>
      </w:pPr>
      <w:r>
        <w:rPr>
          <w:rFonts w:ascii="黑体" w:eastAsia="黑体" w:hAnsi="黑体" w:cs="黑体" w:hint="eastAsia"/>
          <w:sz w:val="32"/>
          <w:szCs w:val="32"/>
          <w:lang w:val="en"/>
        </w:rPr>
        <w:t>第六条</w:t>
      </w:r>
      <w:r>
        <w:rPr>
          <w:rFonts w:ascii="仿宋_GB2312" w:eastAsia="仿宋_GB2312" w:hAnsi="仿宋_GB2312" w:cs="仿宋_GB2312" w:hint="eastAsia"/>
          <w:color w:val="000000" w:themeColor="text1"/>
          <w:sz w:val="32"/>
          <w:szCs w:val="32"/>
          <w:lang w:val="en"/>
        </w:rPr>
        <w:t xml:space="preserve"> </w:t>
      </w:r>
      <w:r>
        <w:rPr>
          <w:rFonts w:ascii="仿宋_GB2312" w:eastAsia="仿宋_GB2312" w:hAnsi="仿宋_GB2312" w:cs="仿宋_GB2312" w:hint="eastAsia"/>
          <w:color w:val="000000" w:themeColor="text1"/>
          <w:sz w:val="32"/>
          <w:szCs w:val="32"/>
        </w:rPr>
        <w:t xml:space="preserve"> 再生水供应单位</w:t>
      </w:r>
      <w:r>
        <w:rPr>
          <w:rFonts w:ascii="仿宋_GB2312" w:eastAsia="仿宋_GB2312" w:hAnsi="仿宋_GB2312" w:cs="仿宋_GB2312" w:hint="eastAsia"/>
          <w:color w:val="000000" w:themeColor="text1"/>
          <w:sz w:val="32"/>
          <w:szCs w:val="32"/>
          <w:lang w:val="en"/>
        </w:rPr>
        <w:t>应当履行以下职责：</w:t>
      </w:r>
    </w:p>
    <w:p w14:paraId="532E9B89" w14:textId="77777777" w:rsidR="001C7995" w:rsidRDefault="001C7995" w:rsidP="001C7995">
      <w:pPr>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color w:val="000000" w:themeColor="text1"/>
          <w:sz w:val="32"/>
          <w:szCs w:val="32"/>
          <w:lang w:val="en"/>
        </w:rPr>
        <w:t>（</w:t>
      </w:r>
      <w:r>
        <w:rPr>
          <w:rFonts w:ascii="仿宋_GB2312" w:eastAsia="仿宋_GB2312" w:hAnsi="仿宋_GB2312" w:cs="仿宋_GB2312" w:hint="eastAsia"/>
          <w:color w:val="000000" w:themeColor="text1"/>
          <w:sz w:val="32"/>
          <w:szCs w:val="32"/>
        </w:rPr>
        <w:t>一</w:t>
      </w:r>
      <w:r>
        <w:rPr>
          <w:rFonts w:ascii="仿宋_GB2312" w:eastAsia="仿宋_GB2312" w:hAnsi="仿宋_GB2312" w:cs="仿宋_GB2312" w:hint="eastAsia"/>
          <w:color w:val="000000" w:themeColor="text1"/>
          <w:sz w:val="32"/>
          <w:szCs w:val="32"/>
          <w:lang w:val="en"/>
        </w:rPr>
        <w:t>）</w:t>
      </w:r>
      <w:r>
        <w:rPr>
          <w:rFonts w:ascii="仿宋_GB2312" w:eastAsia="仿宋_GB2312" w:hAnsi="仿宋_GB2312" w:cs="仿宋_GB2312" w:hint="eastAsia"/>
          <w:sz w:val="32"/>
          <w:szCs w:val="32"/>
        </w:rPr>
        <w:t>建立特殊行业用水</w:t>
      </w:r>
      <w:proofErr w:type="gramStart"/>
      <w:r>
        <w:rPr>
          <w:rFonts w:ascii="仿宋_GB2312" w:eastAsia="仿宋_GB2312" w:hAnsi="仿宋_GB2312" w:cs="仿宋_GB2312" w:hint="eastAsia"/>
          <w:sz w:val="32"/>
          <w:szCs w:val="32"/>
        </w:rPr>
        <w:t>户及其</w:t>
      </w:r>
      <w:proofErr w:type="gramEnd"/>
      <w:r>
        <w:rPr>
          <w:rFonts w:ascii="仿宋_GB2312" w:eastAsia="仿宋_GB2312" w:hAnsi="仿宋_GB2312" w:cs="仿宋_GB2312" w:hint="eastAsia"/>
          <w:sz w:val="32"/>
          <w:szCs w:val="32"/>
        </w:rPr>
        <w:t>用水信息数据库，按照《北京市节水管理统计报表制度》要求，</w:t>
      </w:r>
      <w:proofErr w:type="gramStart"/>
      <w:r>
        <w:rPr>
          <w:rFonts w:ascii="仿宋_GB2312" w:eastAsia="仿宋_GB2312" w:hAnsi="仿宋_GB2312" w:cs="仿宋_GB2312" w:hint="eastAsia"/>
          <w:sz w:val="32"/>
          <w:szCs w:val="32"/>
        </w:rPr>
        <w:t>逐月</w:t>
      </w:r>
      <w:r>
        <w:rPr>
          <w:rFonts w:ascii="仿宋_GB2312" w:eastAsia="仿宋_GB2312" w:hAnsi="仿宋_GB2312" w:cs="仿宋_GB2312" w:hint="eastAsia"/>
          <w:color w:val="000000" w:themeColor="text1"/>
          <w:sz w:val="32"/>
          <w:szCs w:val="32"/>
        </w:rPr>
        <w:t>将特</w:t>
      </w:r>
      <w:proofErr w:type="gramEnd"/>
      <w:r>
        <w:rPr>
          <w:rFonts w:ascii="仿宋_GB2312" w:eastAsia="仿宋_GB2312" w:hAnsi="仿宋_GB2312" w:cs="仿宋_GB2312" w:hint="eastAsia"/>
          <w:color w:val="000000" w:themeColor="text1"/>
          <w:sz w:val="32"/>
          <w:szCs w:val="32"/>
        </w:rPr>
        <w:t>行用水户的实际购买再生水水量等数据传输至监管模块，确保数据准确、全流程可追溯、可分析</w:t>
      </w:r>
      <w:r>
        <w:rPr>
          <w:rFonts w:ascii="仿宋_GB2312" w:eastAsia="仿宋_GB2312" w:hAnsi="仿宋_GB2312" w:cs="仿宋_GB2312" w:hint="eastAsia"/>
          <w:sz w:val="32"/>
          <w:szCs w:val="32"/>
        </w:rPr>
        <w:t>。</w:t>
      </w:r>
    </w:p>
    <w:p w14:paraId="3E11C823" w14:textId="77777777" w:rsidR="001C7995" w:rsidRDefault="001C7995" w:rsidP="001C7995">
      <w:pPr>
        <w:pStyle w:val="TOC3"/>
        <w:ind w:firstLineChars="200" w:firstLine="640"/>
        <w:jc w:val="both"/>
        <w:rPr>
          <w:lang w:val="en"/>
        </w:rPr>
      </w:pPr>
      <w:r>
        <w:rPr>
          <w:rFonts w:ascii="仿宋_GB2312" w:eastAsia="仿宋_GB2312" w:hAnsi="仿宋_GB2312" w:cs="仿宋_GB2312" w:hint="eastAsia"/>
          <w:color w:val="000000" w:themeColor="text1"/>
          <w:sz w:val="32"/>
          <w:szCs w:val="32"/>
          <w:lang w:val="en"/>
        </w:rPr>
        <w:t>（</w:t>
      </w:r>
      <w:r>
        <w:rPr>
          <w:rFonts w:ascii="仿宋_GB2312" w:eastAsia="仿宋_GB2312" w:hAnsi="仿宋_GB2312" w:cs="仿宋_GB2312" w:hint="eastAsia"/>
          <w:color w:val="000000" w:themeColor="text1"/>
          <w:sz w:val="32"/>
          <w:szCs w:val="32"/>
        </w:rPr>
        <w:t>二</w:t>
      </w:r>
      <w:r>
        <w:rPr>
          <w:rFonts w:ascii="仿宋_GB2312" w:eastAsia="仿宋_GB2312" w:hAnsi="仿宋_GB2312" w:cs="仿宋_GB2312" w:hint="eastAsia"/>
          <w:color w:val="000000" w:themeColor="text1"/>
          <w:sz w:val="32"/>
          <w:szCs w:val="32"/>
          <w:lang w:val="en"/>
        </w:rPr>
        <w:t>）参照</w:t>
      </w:r>
      <w:r>
        <w:rPr>
          <w:rFonts w:ascii="仿宋_GB2312" w:eastAsia="仿宋_GB2312" w:hAnsi="仿宋_GB2312" w:cs="仿宋_GB2312" w:hint="eastAsia"/>
          <w:color w:val="000000" w:themeColor="text1"/>
          <w:sz w:val="32"/>
          <w:szCs w:val="32"/>
        </w:rPr>
        <w:t>北京市地方标准再生水利用指南，</w:t>
      </w:r>
      <w:r>
        <w:rPr>
          <w:rFonts w:ascii="仿宋_GB2312" w:eastAsia="仿宋_GB2312" w:hAnsi="仿宋_GB2312" w:cs="仿宋_GB2312" w:hint="eastAsia"/>
          <w:color w:val="000000" w:themeColor="text1"/>
          <w:sz w:val="32"/>
          <w:szCs w:val="32"/>
          <w:lang w:val="en"/>
        </w:rPr>
        <w:t>确保</w:t>
      </w:r>
      <w:r>
        <w:rPr>
          <w:rFonts w:ascii="仿宋_GB2312" w:eastAsia="仿宋_GB2312" w:hAnsi="仿宋_GB2312" w:cs="仿宋_GB2312" w:hint="eastAsia"/>
          <w:color w:val="000000" w:themeColor="text1"/>
          <w:sz w:val="32"/>
          <w:szCs w:val="32"/>
        </w:rPr>
        <w:t>再生水达到可实现循环利用的特定水质标准；提升再生水使用的便利程度，加大再生水推广</w:t>
      </w:r>
      <w:r>
        <w:rPr>
          <w:rFonts w:ascii="Times New Roman" w:eastAsia="仿宋_GB2312"/>
          <w:bCs/>
          <w:sz w:val="32"/>
          <w:szCs w:val="32"/>
        </w:rPr>
        <w:t>利用</w:t>
      </w:r>
      <w:r>
        <w:rPr>
          <w:rFonts w:ascii="仿宋_GB2312" w:eastAsia="仿宋_GB2312" w:hAnsi="仿宋_GB2312" w:cs="仿宋_GB2312" w:hint="eastAsia"/>
          <w:color w:val="000000" w:themeColor="text1"/>
          <w:sz w:val="32"/>
          <w:szCs w:val="32"/>
        </w:rPr>
        <w:t>力度。</w:t>
      </w:r>
    </w:p>
    <w:p w14:paraId="4B37B9BC" w14:textId="77777777" w:rsidR="001C7995" w:rsidRDefault="001C7995" w:rsidP="001C7995">
      <w:pPr>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color w:val="000000" w:themeColor="text1"/>
          <w:sz w:val="32"/>
          <w:szCs w:val="32"/>
          <w:lang w:val="en"/>
        </w:rPr>
        <w:t>（</w:t>
      </w:r>
      <w:r>
        <w:rPr>
          <w:rFonts w:ascii="仿宋_GB2312" w:eastAsia="仿宋_GB2312" w:hAnsi="仿宋_GB2312" w:cs="仿宋_GB2312" w:hint="eastAsia"/>
          <w:color w:val="000000" w:themeColor="text1"/>
          <w:sz w:val="32"/>
          <w:szCs w:val="32"/>
        </w:rPr>
        <w:t>三</w:t>
      </w:r>
      <w:r>
        <w:rPr>
          <w:rFonts w:ascii="仿宋_GB2312" w:eastAsia="仿宋_GB2312" w:hAnsi="仿宋_GB2312" w:cs="仿宋_GB2312" w:hint="eastAsia"/>
          <w:color w:val="000000" w:themeColor="text1"/>
          <w:sz w:val="32"/>
          <w:szCs w:val="32"/>
          <w:lang w:val="en"/>
        </w:rPr>
        <w:t>）</w:t>
      </w:r>
      <w:r>
        <w:rPr>
          <w:rFonts w:ascii="仿宋_GB2312" w:eastAsia="仿宋_GB2312" w:hAnsi="仿宋_GB2312" w:cs="仿宋_GB2312" w:hint="eastAsia"/>
          <w:sz w:val="32"/>
          <w:szCs w:val="32"/>
        </w:rPr>
        <w:t>发现用水户的违法行为及时上报有关执法部门。</w:t>
      </w:r>
    </w:p>
    <w:p w14:paraId="33DD4507" w14:textId="77777777" w:rsidR="001C7995" w:rsidRDefault="001C7995" w:rsidP="001C7995">
      <w:pPr>
        <w:spacing w:line="560" w:lineRule="exact"/>
        <w:jc w:val="center"/>
        <w:outlineLvl w:val="0"/>
        <w:rPr>
          <w:rFonts w:ascii="黑体" w:eastAsia="黑体" w:hAnsi="黑体" w:cs="黑体"/>
          <w:sz w:val="32"/>
          <w:szCs w:val="32"/>
        </w:rPr>
      </w:pPr>
    </w:p>
    <w:p w14:paraId="4AADEE51" w14:textId="77777777" w:rsidR="001C7995" w:rsidRDefault="001C7995" w:rsidP="001C7995">
      <w:pPr>
        <w:spacing w:line="560" w:lineRule="exact"/>
        <w:jc w:val="center"/>
        <w:outlineLvl w:val="0"/>
        <w:rPr>
          <w:rFonts w:ascii="黑体" w:eastAsia="黑体" w:hAnsi="黑体" w:cs="黑体"/>
          <w:sz w:val="32"/>
          <w:szCs w:val="32"/>
        </w:rPr>
      </w:pPr>
      <w:r>
        <w:rPr>
          <w:rFonts w:ascii="黑体" w:eastAsia="黑体" w:hAnsi="黑体" w:cs="黑体" w:hint="eastAsia"/>
          <w:sz w:val="32"/>
          <w:szCs w:val="32"/>
        </w:rPr>
        <w:t xml:space="preserve">第三章  </w:t>
      </w:r>
      <w:bookmarkEnd w:id="2"/>
      <w:r>
        <w:rPr>
          <w:rFonts w:ascii="黑体" w:eastAsia="黑体" w:hAnsi="黑体" w:cs="黑体" w:hint="eastAsia"/>
          <w:sz w:val="32"/>
          <w:szCs w:val="32"/>
        </w:rPr>
        <w:t>协同管理机制</w:t>
      </w:r>
    </w:p>
    <w:p w14:paraId="0D9C6BED" w14:textId="77777777" w:rsidR="001C7995" w:rsidRDefault="001C7995" w:rsidP="001C7995">
      <w:pPr>
        <w:spacing w:line="560" w:lineRule="exact"/>
        <w:ind w:firstLine="640"/>
        <w:rPr>
          <w:rFonts w:ascii="仿宋_GB2312" w:eastAsia="仿宋_GB2312" w:hAnsi="仿宋_GB2312" w:cs="仿宋_GB2312"/>
          <w:sz w:val="32"/>
          <w:szCs w:val="32"/>
          <w:lang w:val="en"/>
        </w:rPr>
      </w:pPr>
      <w:bookmarkStart w:id="3" w:name="heading_6"/>
      <w:r>
        <w:rPr>
          <w:rFonts w:ascii="黑体" w:eastAsia="黑体" w:hAnsi="黑体" w:cs="黑体" w:hint="eastAsia"/>
          <w:sz w:val="32"/>
          <w:szCs w:val="32"/>
        </w:rPr>
        <w:t xml:space="preserve">第七条  </w:t>
      </w:r>
      <w:r>
        <w:rPr>
          <w:rFonts w:ascii="仿宋_GB2312" w:eastAsia="仿宋_GB2312" w:hAnsi="仿宋_GB2312" w:cs="仿宋_GB2312" w:hint="eastAsia"/>
          <w:sz w:val="32"/>
          <w:szCs w:val="32"/>
          <w:lang w:val="en"/>
        </w:rPr>
        <w:t>建立多部门协同</w:t>
      </w:r>
      <w:r>
        <w:rPr>
          <w:rFonts w:ascii="仿宋_GB2312" w:eastAsia="仿宋_GB2312" w:hAnsi="仿宋_GB2312" w:cs="仿宋_GB2312" w:hint="eastAsia"/>
          <w:sz w:val="32"/>
          <w:szCs w:val="32"/>
        </w:rPr>
        <w:t>管理</w:t>
      </w:r>
      <w:r>
        <w:rPr>
          <w:rFonts w:ascii="仿宋_GB2312" w:eastAsia="仿宋_GB2312" w:hAnsi="仿宋_GB2312" w:cs="仿宋_GB2312" w:hint="eastAsia"/>
          <w:sz w:val="32"/>
          <w:szCs w:val="32"/>
          <w:lang w:val="en"/>
        </w:rPr>
        <w:t>机制</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lang w:val="en"/>
        </w:rPr>
        <w:t>水</w:t>
      </w:r>
      <w:proofErr w:type="gramStart"/>
      <w:r>
        <w:rPr>
          <w:rFonts w:ascii="仿宋_GB2312" w:eastAsia="仿宋_GB2312" w:hAnsi="仿宋_GB2312" w:cs="仿宋_GB2312" w:hint="eastAsia"/>
          <w:sz w:val="32"/>
          <w:szCs w:val="32"/>
          <w:lang w:val="en"/>
        </w:rPr>
        <w:t>务</w:t>
      </w:r>
      <w:proofErr w:type="gramEnd"/>
      <w:r>
        <w:rPr>
          <w:rFonts w:ascii="仿宋_GB2312" w:eastAsia="仿宋_GB2312" w:hAnsi="仿宋_GB2312" w:cs="仿宋_GB2312" w:hint="eastAsia"/>
          <w:sz w:val="32"/>
          <w:szCs w:val="32"/>
          <w:lang w:val="en"/>
        </w:rPr>
        <w:t>部门负责取水许可和节水监督，城管执法部门负责</w:t>
      </w:r>
      <w:r>
        <w:rPr>
          <w:rFonts w:ascii="仿宋_GB2312" w:eastAsia="仿宋_GB2312" w:hAnsi="仿宋_GB2312" w:cs="仿宋_GB2312" w:hint="eastAsia"/>
          <w:sz w:val="32"/>
          <w:szCs w:val="32"/>
        </w:rPr>
        <w:t>行政检查与</w:t>
      </w:r>
      <w:r>
        <w:rPr>
          <w:rFonts w:ascii="仿宋_GB2312" w:eastAsia="仿宋_GB2312" w:hAnsi="仿宋_GB2312" w:cs="仿宋_GB2312" w:hint="eastAsia"/>
          <w:sz w:val="32"/>
          <w:szCs w:val="32"/>
          <w:lang w:val="en"/>
        </w:rPr>
        <w:t>违法行为查处，税务部门负责水资源税征收管理，发展改革部门负责政策指导，市场监管部门负责经营资质、</w:t>
      </w:r>
      <w:r>
        <w:rPr>
          <w:rFonts w:ascii="仿宋_GB2312" w:eastAsia="仿宋_GB2312" w:hAnsi="仿宋_GB2312" w:cs="仿宋_GB2312" w:hint="eastAsia"/>
          <w:sz w:val="32"/>
          <w:szCs w:val="32"/>
        </w:rPr>
        <w:t>经营范围</w:t>
      </w:r>
      <w:r>
        <w:rPr>
          <w:rFonts w:ascii="仿宋_GB2312" w:eastAsia="仿宋_GB2312" w:hAnsi="仿宋_GB2312" w:cs="仿宋_GB2312" w:hint="eastAsia"/>
          <w:sz w:val="32"/>
          <w:szCs w:val="32"/>
          <w:lang w:val="en"/>
        </w:rPr>
        <w:t>及价格执行监管，商务、</w:t>
      </w:r>
      <w:r>
        <w:rPr>
          <w:rFonts w:ascii="仿宋_GB2312" w:eastAsia="仿宋_GB2312" w:hAnsi="仿宋_GB2312" w:cs="仿宋_GB2312" w:hint="eastAsia"/>
          <w:sz w:val="32"/>
          <w:szCs w:val="32"/>
        </w:rPr>
        <w:t>卫健、体育</w:t>
      </w:r>
      <w:r>
        <w:rPr>
          <w:rFonts w:ascii="仿宋_GB2312" w:eastAsia="仿宋_GB2312" w:hAnsi="仿宋_GB2312" w:cs="仿宋_GB2312" w:hint="eastAsia"/>
          <w:sz w:val="32"/>
          <w:szCs w:val="32"/>
          <w:lang w:val="en"/>
        </w:rPr>
        <w:t>部门</w:t>
      </w:r>
      <w:r>
        <w:rPr>
          <w:rFonts w:ascii="仿宋_GB2312" w:eastAsia="仿宋_GB2312" w:hAnsi="仿宋_GB2312" w:cs="仿宋_GB2312" w:hint="eastAsia"/>
          <w:sz w:val="32"/>
          <w:szCs w:val="32"/>
        </w:rPr>
        <w:t>负责</w:t>
      </w:r>
      <w:r>
        <w:rPr>
          <w:rFonts w:ascii="仿宋_GB2312" w:eastAsia="仿宋_GB2312" w:hAnsi="仿宋_GB2312" w:cs="仿宋_GB2312" w:hint="eastAsia"/>
          <w:sz w:val="32"/>
          <w:szCs w:val="32"/>
          <w:lang w:val="en"/>
        </w:rPr>
        <w:t>提供行业基础数据支撑，</w:t>
      </w:r>
      <w:r>
        <w:rPr>
          <w:rFonts w:ascii="仿宋_GB2312" w:eastAsia="仿宋_GB2312" w:hAnsi="仿宋_GB2312" w:cs="仿宋_GB2312" w:hint="eastAsia"/>
          <w:sz w:val="32"/>
          <w:szCs w:val="32"/>
        </w:rPr>
        <w:t>乡镇街道负责属地供水与节水管理工作</w:t>
      </w:r>
      <w:r>
        <w:rPr>
          <w:rFonts w:ascii="仿宋_GB2312" w:eastAsia="仿宋_GB2312" w:hAnsi="仿宋_GB2312" w:cs="仿宋_GB2312" w:hint="eastAsia"/>
          <w:sz w:val="32"/>
          <w:szCs w:val="32"/>
          <w:lang w:val="en"/>
        </w:rPr>
        <w:t>。</w:t>
      </w:r>
    </w:p>
    <w:p w14:paraId="44E5160D" w14:textId="77777777" w:rsidR="001C7995" w:rsidRDefault="001C7995" w:rsidP="001C7995">
      <w:pPr>
        <w:spacing w:line="560" w:lineRule="exact"/>
        <w:ind w:firstLine="640"/>
        <w:rPr>
          <w:rFonts w:ascii="仿宋_GB2312" w:eastAsia="仿宋_GB2312" w:hAnsi="仿宋_GB2312" w:cs="仿宋_GB2312"/>
          <w:sz w:val="32"/>
          <w:szCs w:val="32"/>
          <w:lang w:val="en"/>
        </w:rPr>
      </w:pPr>
      <w:r>
        <w:rPr>
          <w:rFonts w:ascii="黑体" w:eastAsia="黑体" w:hAnsi="黑体" w:cs="黑体" w:hint="eastAsia"/>
          <w:sz w:val="32"/>
          <w:szCs w:val="32"/>
        </w:rPr>
        <w:t xml:space="preserve">第八条  </w:t>
      </w:r>
      <w:r>
        <w:rPr>
          <w:rFonts w:ascii="仿宋_GB2312" w:eastAsia="仿宋_GB2312" w:hAnsi="仿宋_GB2312" w:cs="仿宋_GB2312" w:hint="eastAsia"/>
          <w:sz w:val="32"/>
          <w:szCs w:val="32"/>
        </w:rPr>
        <w:t>区水</w:t>
      </w:r>
      <w:proofErr w:type="gramStart"/>
      <w:r>
        <w:rPr>
          <w:rFonts w:ascii="仿宋_GB2312" w:eastAsia="仿宋_GB2312" w:hAnsi="仿宋_GB2312" w:cs="仿宋_GB2312" w:hint="eastAsia"/>
          <w:sz w:val="32"/>
          <w:szCs w:val="32"/>
        </w:rPr>
        <w:t>务</w:t>
      </w:r>
      <w:proofErr w:type="gramEnd"/>
      <w:r>
        <w:rPr>
          <w:rFonts w:ascii="仿宋_GB2312" w:eastAsia="仿宋_GB2312" w:hAnsi="仿宋_GB2312" w:cs="仿宋_GB2312" w:hint="eastAsia"/>
          <w:sz w:val="32"/>
          <w:szCs w:val="32"/>
        </w:rPr>
        <w:t>局</w:t>
      </w:r>
      <w:bookmarkEnd w:id="3"/>
      <w:r>
        <w:rPr>
          <w:rFonts w:ascii="仿宋_GB2312" w:eastAsia="仿宋_GB2312" w:hAnsi="仿宋_GB2312" w:cs="仿宋_GB2312" w:hint="eastAsia"/>
          <w:sz w:val="32"/>
          <w:szCs w:val="32"/>
        </w:rPr>
        <w:t>负责特殊用水行业的</w:t>
      </w:r>
      <w:r>
        <w:rPr>
          <w:rFonts w:ascii="仿宋_GB2312" w:eastAsia="仿宋_GB2312" w:hAnsi="仿宋_GB2312" w:cs="仿宋_GB2312" w:hint="eastAsia"/>
          <w:sz w:val="32"/>
          <w:szCs w:val="32"/>
          <w:lang w:val="en"/>
        </w:rPr>
        <w:t>取水许可、提供</w:t>
      </w:r>
      <w:r>
        <w:rPr>
          <w:rFonts w:ascii="仿宋_GB2312" w:eastAsia="仿宋_GB2312" w:hAnsi="仿宋_GB2312" w:cs="仿宋_GB2312" w:hint="eastAsia"/>
          <w:sz w:val="32"/>
          <w:szCs w:val="32"/>
          <w:lang w:val="en"/>
        </w:rPr>
        <w:lastRenderedPageBreak/>
        <w:t>洗车服务的用水</w:t>
      </w:r>
      <w:proofErr w:type="gramStart"/>
      <w:r>
        <w:rPr>
          <w:rFonts w:ascii="仿宋_GB2312" w:eastAsia="仿宋_GB2312" w:hAnsi="仿宋_GB2312" w:cs="仿宋_GB2312" w:hint="eastAsia"/>
          <w:sz w:val="32"/>
          <w:szCs w:val="32"/>
          <w:lang w:val="en"/>
        </w:rPr>
        <w:t>户建成</w:t>
      </w:r>
      <w:proofErr w:type="gramEnd"/>
      <w:r>
        <w:rPr>
          <w:rFonts w:ascii="仿宋_GB2312" w:eastAsia="仿宋_GB2312" w:hAnsi="仿宋_GB2312" w:cs="仿宋_GB2312" w:hint="eastAsia"/>
          <w:sz w:val="32"/>
          <w:szCs w:val="32"/>
          <w:lang w:val="en"/>
        </w:rPr>
        <w:t>循环用水设施备案</w:t>
      </w:r>
      <w:r>
        <w:rPr>
          <w:rFonts w:ascii="仿宋_GB2312" w:eastAsia="仿宋_GB2312" w:hAnsi="仿宋_GB2312" w:cs="仿宋_GB2312" w:hint="eastAsia"/>
          <w:sz w:val="32"/>
          <w:szCs w:val="32"/>
        </w:rPr>
        <w:t>等涉水行政审批</w:t>
      </w:r>
      <w:r>
        <w:rPr>
          <w:rFonts w:ascii="仿宋_GB2312" w:eastAsia="仿宋_GB2312" w:hAnsi="仿宋_GB2312" w:cs="仿宋_GB2312" w:hint="eastAsia"/>
          <w:sz w:val="32"/>
          <w:szCs w:val="32"/>
          <w:lang w:val="en"/>
        </w:rPr>
        <w:t>；</w:t>
      </w:r>
      <w:r>
        <w:rPr>
          <w:rFonts w:ascii="仿宋_GB2312" w:eastAsia="仿宋_GB2312" w:hAnsi="仿宋_GB2312" w:cs="仿宋_GB2312" w:hint="eastAsia"/>
          <w:sz w:val="32"/>
          <w:szCs w:val="32"/>
        </w:rPr>
        <w:t>统筹各相关单位动态更新特殊用水行业管理台账，定期统计特殊行业用水数据，共享至各相关单位依职权开展监管工作；发现违法行为及时向有关执法部门移送线索。</w:t>
      </w:r>
    </w:p>
    <w:p w14:paraId="238BB7FB" w14:textId="77777777" w:rsidR="001C7995" w:rsidRDefault="001C7995" w:rsidP="001C7995">
      <w:pPr>
        <w:spacing w:line="560" w:lineRule="exact"/>
        <w:ind w:firstLine="640"/>
        <w:rPr>
          <w:rFonts w:ascii="仿宋_GB2312" w:eastAsia="仿宋_GB2312" w:hAnsi="仿宋_GB2312" w:cs="仿宋_GB2312"/>
          <w:sz w:val="32"/>
          <w:szCs w:val="32"/>
        </w:rPr>
      </w:pPr>
      <w:bookmarkStart w:id="4" w:name="heading_7"/>
      <w:r>
        <w:rPr>
          <w:rFonts w:ascii="黑体" w:eastAsia="黑体" w:hAnsi="黑体" w:cs="黑体" w:hint="eastAsia"/>
          <w:sz w:val="32"/>
          <w:szCs w:val="32"/>
        </w:rPr>
        <w:t xml:space="preserve">第九条  </w:t>
      </w:r>
      <w:r>
        <w:rPr>
          <w:rFonts w:ascii="仿宋_GB2312" w:eastAsia="仿宋_GB2312" w:hAnsi="仿宋_GB2312" w:cs="仿宋_GB2312" w:hint="eastAsia"/>
          <w:sz w:val="32"/>
          <w:szCs w:val="32"/>
        </w:rPr>
        <w:t>区城管执法局开展</w:t>
      </w:r>
      <w:r>
        <w:rPr>
          <w:rFonts w:ascii="仿宋_GB2312" w:eastAsia="仿宋_GB2312" w:hAnsi="仿宋_GB2312" w:cs="仿宋_GB2312" w:hint="eastAsia"/>
          <w:color w:val="000000" w:themeColor="text1"/>
          <w:sz w:val="32"/>
          <w:szCs w:val="32"/>
        </w:rPr>
        <w:t>对特殊用水行业的普法宣传工作，</w:t>
      </w:r>
      <w:r>
        <w:rPr>
          <w:rFonts w:ascii="仿宋_GB2312" w:eastAsia="仿宋_GB2312" w:hAnsi="仿宋_GB2312" w:cs="仿宋_GB2312" w:hint="eastAsia"/>
          <w:sz w:val="32"/>
          <w:szCs w:val="32"/>
        </w:rPr>
        <w:t>制定年度专项检查计划，重点针对以下违法行为开展行政检查与行政处罚工作，并将案件办理台账定期共享至区水</w:t>
      </w:r>
      <w:proofErr w:type="gramStart"/>
      <w:r>
        <w:rPr>
          <w:rFonts w:ascii="仿宋_GB2312" w:eastAsia="仿宋_GB2312" w:hAnsi="仿宋_GB2312" w:cs="仿宋_GB2312" w:hint="eastAsia"/>
          <w:sz w:val="32"/>
          <w:szCs w:val="32"/>
        </w:rPr>
        <w:t>务</w:t>
      </w:r>
      <w:proofErr w:type="gramEnd"/>
      <w:r>
        <w:rPr>
          <w:rFonts w:ascii="仿宋_GB2312" w:eastAsia="仿宋_GB2312" w:hAnsi="仿宋_GB2312" w:cs="仿宋_GB2312" w:hint="eastAsia"/>
          <w:sz w:val="32"/>
          <w:szCs w:val="32"/>
        </w:rPr>
        <w:t>局与相关乡镇街道：</w:t>
      </w:r>
    </w:p>
    <w:p w14:paraId="421DE80F" w14:textId="77777777" w:rsidR="001C7995" w:rsidRDefault="001C7995" w:rsidP="001C7995">
      <w:pPr>
        <w:spacing w:line="560" w:lineRule="exact"/>
        <w:ind w:firstLine="640"/>
        <w:rPr>
          <w:rFonts w:ascii="仿宋_GB2312" w:eastAsia="仿宋_GB2312" w:hAnsi="仿宋_GB2312" w:cs="仿宋_GB2312"/>
          <w:color w:val="000000" w:themeColor="text1"/>
          <w:sz w:val="32"/>
          <w:szCs w:val="32"/>
          <w:lang w:val="en"/>
        </w:rPr>
      </w:pPr>
      <w:r>
        <w:rPr>
          <w:rFonts w:ascii="仿宋_GB2312" w:eastAsia="仿宋_GB2312" w:hAnsi="仿宋_GB2312" w:cs="仿宋_GB2312" w:hint="eastAsia"/>
          <w:color w:val="000000" w:themeColor="text1"/>
          <w:sz w:val="32"/>
          <w:szCs w:val="32"/>
          <w:lang w:val="en"/>
        </w:rPr>
        <w:t>（一）对提供洗车服务的用水户，未按照规定向水</w:t>
      </w:r>
      <w:proofErr w:type="gramStart"/>
      <w:r>
        <w:rPr>
          <w:rFonts w:ascii="仿宋_GB2312" w:eastAsia="仿宋_GB2312" w:hAnsi="仿宋_GB2312" w:cs="仿宋_GB2312" w:hint="eastAsia"/>
          <w:color w:val="000000" w:themeColor="text1"/>
          <w:sz w:val="32"/>
          <w:szCs w:val="32"/>
          <w:lang w:val="en"/>
        </w:rPr>
        <w:t>务</w:t>
      </w:r>
      <w:proofErr w:type="gramEnd"/>
      <w:r>
        <w:rPr>
          <w:rFonts w:ascii="仿宋_GB2312" w:eastAsia="仿宋_GB2312" w:hAnsi="仿宋_GB2312" w:cs="仿宋_GB2312" w:hint="eastAsia"/>
          <w:color w:val="000000" w:themeColor="text1"/>
          <w:sz w:val="32"/>
          <w:szCs w:val="32"/>
          <w:lang w:val="en"/>
        </w:rPr>
        <w:t>部门报送已建成循环用水设施的登记表或者提供再生水供水合同的行为进行处罚；</w:t>
      </w:r>
    </w:p>
    <w:p w14:paraId="105C530E" w14:textId="77777777" w:rsidR="001C7995" w:rsidRDefault="001C7995" w:rsidP="001C7995">
      <w:pPr>
        <w:spacing w:line="560" w:lineRule="exact"/>
        <w:ind w:firstLine="640"/>
        <w:rPr>
          <w:rFonts w:ascii="仿宋_GB2312" w:eastAsia="仿宋_GB2312" w:hAnsi="仿宋_GB2312" w:cs="仿宋_GB2312"/>
          <w:color w:val="000000" w:themeColor="text1"/>
          <w:sz w:val="32"/>
          <w:szCs w:val="32"/>
          <w:lang w:val="en"/>
        </w:rPr>
      </w:pPr>
      <w:r>
        <w:rPr>
          <w:rFonts w:ascii="仿宋_GB2312" w:eastAsia="仿宋_GB2312" w:hAnsi="仿宋_GB2312" w:cs="仿宋_GB2312" w:hint="eastAsia"/>
          <w:color w:val="000000" w:themeColor="text1"/>
          <w:sz w:val="32"/>
          <w:szCs w:val="32"/>
          <w:lang w:val="en"/>
        </w:rPr>
        <w:t>（二）对提供洗车服务的用水户未建设、使用循环用水设施或者未按照规定使用再生水的行为进行处罚；</w:t>
      </w:r>
    </w:p>
    <w:p w14:paraId="40EAFE20" w14:textId="77777777" w:rsidR="001C7995" w:rsidRDefault="001C7995" w:rsidP="001C7995">
      <w:pPr>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color w:val="000000" w:themeColor="text1"/>
          <w:sz w:val="32"/>
          <w:szCs w:val="32"/>
          <w:lang w:val="en"/>
        </w:rPr>
        <w:t>（三）</w:t>
      </w:r>
      <w:r>
        <w:rPr>
          <w:rFonts w:ascii="仿宋_GB2312" w:eastAsia="仿宋_GB2312" w:hAnsi="仿宋_GB2312" w:cs="仿宋_GB2312" w:hint="eastAsia"/>
          <w:sz w:val="32"/>
          <w:szCs w:val="32"/>
        </w:rPr>
        <w:t>对未经批准擅自取水的行为进行处罚；</w:t>
      </w:r>
    </w:p>
    <w:p w14:paraId="1223FAC1" w14:textId="77777777" w:rsidR="001C7995" w:rsidRDefault="001C7995" w:rsidP="001C7995">
      <w:pPr>
        <w:spacing w:line="560" w:lineRule="exact"/>
        <w:ind w:firstLine="640"/>
        <w:rPr>
          <w:rFonts w:ascii="仿宋_GB2312" w:eastAsia="仿宋_GB2312" w:hAnsi="仿宋_GB2312" w:cs="仿宋_GB2312"/>
          <w:color w:val="000000" w:themeColor="text1"/>
          <w:sz w:val="32"/>
          <w:szCs w:val="32"/>
          <w:lang w:val="en"/>
        </w:rPr>
      </w:pPr>
      <w:r>
        <w:rPr>
          <w:rFonts w:ascii="仿宋_GB2312" w:eastAsia="仿宋_GB2312" w:hAnsi="仿宋_GB2312" w:cs="仿宋_GB2312" w:hint="eastAsia"/>
          <w:color w:val="000000" w:themeColor="text1"/>
          <w:sz w:val="32"/>
          <w:szCs w:val="32"/>
          <w:lang w:val="en"/>
        </w:rPr>
        <w:t>（四）对取水单位或者个人擅自停止使用节水设施的行为进行处罚；</w:t>
      </w:r>
    </w:p>
    <w:p w14:paraId="09576B86" w14:textId="77777777" w:rsidR="001C7995" w:rsidRDefault="001C7995" w:rsidP="001C7995">
      <w:pPr>
        <w:spacing w:line="560" w:lineRule="exact"/>
        <w:ind w:firstLine="640"/>
        <w:rPr>
          <w:rFonts w:ascii="仿宋_GB2312" w:eastAsia="仿宋_GB2312" w:hAnsi="仿宋_GB2312" w:cs="仿宋_GB2312"/>
          <w:color w:val="000000" w:themeColor="text1"/>
          <w:sz w:val="32"/>
          <w:szCs w:val="32"/>
          <w:lang w:val="en"/>
        </w:rPr>
      </w:pPr>
      <w:r>
        <w:rPr>
          <w:rFonts w:ascii="仿宋_GB2312" w:eastAsia="仿宋_GB2312" w:hAnsi="仿宋_GB2312" w:cs="仿宋_GB2312" w:hint="eastAsia"/>
          <w:color w:val="000000" w:themeColor="text1"/>
          <w:sz w:val="32"/>
          <w:szCs w:val="32"/>
          <w:lang w:val="en"/>
        </w:rPr>
        <w:t>（五）对擅自拆改供水、排水、再生水等管线的行为进行处罚；</w:t>
      </w:r>
    </w:p>
    <w:p w14:paraId="79C4AA00" w14:textId="77777777" w:rsidR="001C7995" w:rsidRDefault="001C7995" w:rsidP="001C7995">
      <w:pPr>
        <w:spacing w:line="560" w:lineRule="exact"/>
        <w:ind w:firstLine="640"/>
        <w:rPr>
          <w:rFonts w:ascii="黑体" w:eastAsia="黑体" w:hAnsi="黑体" w:cs="黑体"/>
          <w:sz w:val="32"/>
          <w:szCs w:val="32"/>
        </w:rPr>
      </w:pPr>
      <w:r>
        <w:rPr>
          <w:rFonts w:ascii="仿宋_GB2312" w:eastAsia="仿宋_GB2312" w:hAnsi="仿宋_GB2312" w:cs="仿宋_GB2312" w:hint="eastAsia"/>
          <w:color w:val="000000" w:themeColor="text1"/>
          <w:sz w:val="32"/>
          <w:szCs w:val="32"/>
          <w:lang w:val="en"/>
        </w:rPr>
        <w:t>（六）对供水单位、用水户擅自停止使用、</w:t>
      </w:r>
      <w:proofErr w:type="gramStart"/>
      <w:r>
        <w:rPr>
          <w:rFonts w:ascii="仿宋_GB2312" w:eastAsia="仿宋_GB2312" w:hAnsi="仿宋_GB2312" w:cs="仿宋_GB2312" w:hint="eastAsia"/>
          <w:color w:val="000000" w:themeColor="text1"/>
          <w:sz w:val="32"/>
          <w:szCs w:val="32"/>
          <w:lang w:val="en"/>
        </w:rPr>
        <w:t>拆除水</w:t>
      </w:r>
      <w:proofErr w:type="gramEnd"/>
      <w:r>
        <w:rPr>
          <w:rFonts w:ascii="仿宋_GB2312" w:eastAsia="仿宋_GB2312" w:hAnsi="仿宋_GB2312" w:cs="仿宋_GB2312" w:hint="eastAsia"/>
          <w:color w:val="000000" w:themeColor="text1"/>
          <w:sz w:val="32"/>
          <w:szCs w:val="32"/>
          <w:lang w:val="en"/>
        </w:rPr>
        <w:t>计量设施或者破坏计量设施准确度的行为进行处罚。</w:t>
      </w:r>
      <w:bookmarkStart w:id="5" w:name="heading_8"/>
      <w:bookmarkEnd w:id="4"/>
    </w:p>
    <w:p w14:paraId="08BAB64B" w14:textId="77777777" w:rsidR="001C7995" w:rsidRDefault="001C7995" w:rsidP="001C7995">
      <w:pPr>
        <w:spacing w:line="560" w:lineRule="exact"/>
        <w:ind w:firstLine="640"/>
        <w:rPr>
          <w:rFonts w:ascii="仿宋_GB2312" w:eastAsia="仿宋_GB2312" w:hAnsi="仿宋_GB2312" w:cs="仿宋_GB2312"/>
          <w:sz w:val="32"/>
          <w:szCs w:val="32"/>
        </w:rPr>
      </w:pPr>
      <w:r>
        <w:rPr>
          <w:rFonts w:ascii="黑体" w:eastAsia="黑体" w:hAnsi="黑体" w:cs="黑体" w:hint="eastAsia"/>
          <w:sz w:val="32"/>
          <w:szCs w:val="32"/>
        </w:rPr>
        <w:t>第十条</w:t>
      </w:r>
      <w:r>
        <w:rPr>
          <w:rFonts w:ascii="仿宋_GB2312" w:eastAsia="仿宋_GB2312" w:hAnsi="仿宋_GB2312" w:cs="仿宋_GB2312" w:hint="eastAsia"/>
          <w:sz w:val="32"/>
          <w:szCs w:val="32"/>
        </w:rPr>
        <w:t xml:space="preserve">  区税务局负责特种取用水的水资源税征收管理。根据特殊用水行业管理台账，针对在本区范围内取水口进行取水、且向特殊用水行业供水的公共供水单位、自建设施供水单位和个人、农村地区供水单位等纳税人，落实特种</w:t>
      </w:r>
      <w:r>
        <w:rPr>
          <w:rFonts w:ascii="仿宋_GB2312" w:eastAsia="仿宋_GB2312" w:hAnsi="仿宋_GB2312" w:cs="仿宋_GB2312" w:hint="eastAsia"/>
          <w:sz w:val="32"/>
          <w:szCs w:val="32"/>
        </w:rPr>
        <w:lastRenderedPageBreak/>
        <w:t>取用水的水资源税缴纳监督工作。</w:t>
      </w:r>
    </w:p>
    <w:p w14:paraId="7DF00B1F" w14:textId="77777777" w:rsidR="001C7995" w:rsidRDefault="001C7995" w:rsidP="001C7995">
      <w:pPr>
        <w:spacing w:line="560" w:lineRule="exact"/>
        <w:ind w:firstLine="640"/>
        <w:rPr>
          <w:rFonts w:ascii="仿宋_GB2312" w:eastAsia="仿宋_GB2312" w:hAnsi="仿宋_GB2312" w:cs="仿宋_GB2312"/>
          <w:sz w:val="32"/>
          <w:szCs w:val="32"/>
        </w:rPr>
      </w:pPr>
      <w:r>
        <w:rPr>
          <w:rFonts w:ascii="黑体" w:eastAsia="黑体" w:hAnsi="黑体" w:cs="黑体" w:hint="eastAsia"/>
          <w:sz w:val="32"/>
          <w:szCs w:val="32"/>
        </w:rPr>
        <w:t>第十一条</w:t>
      </w:r>
      <w:r>
        <w:rPr>
          <w:rFonts w:ascii="仿宋_GB2312" w:eastAsia="仿宋_GB2312" w:hAnsi="仿宋_GB2312" w:cs="仿宋_GB2312" w:hint="eastAsia"/>
          <w:sz w:val="32"/>
          <w:szCs w:val="32"/>
        </w:rPr>
        <w:t xml:space="preserve">  区发展改革委</w:t>
      </w:r>
      <w:bookmarkEnd w:id="5"/>
      <w:r>
        <w:rPr>
          <w:rFonts w:ascii="仿宋_GB2312" w:eastAsia="仿宋_GB2312" w:hAnsi="仿宋_GB2312" w:cs="仿宋_GB2312" w:hint="eastAsia"/>
          <w:sz w:val="32"/>
          <w:szCs w:val="32"/>
        </w:rPr>
        <w:t>负责统筹特殊用水行业分类定价工作，明确居民生活用水、普通非居民用水、特殊行业用水差异化价格标准；指导农村地区供水单位规范定价。</w:t>
      </w:r>
    </w:p>
    <w:p w14:paraId="7CE7A715" w14:textId="77777777" w:rsidR="001C7995" w:rsidRDefault="001C7995" w:rsidP="001C7995">
      <w:pPr>
        <w:spacing w:line="560" w:lineRule="exact"/>
        <w:ind w:firstLine="640"/>
        <w:rPr>
          <w:rFonts w:ascii="仿宋_GB2312" w:eastAsia="仿宋_GB2312" w:hAnsi="仿宋_GB2312" w:cs="仿宋_GB2312"/>
          <w:sz w:val="32"/>
          <w:szCs w:val="32"/>
        </w:rPr>
      </w:pPr>
      <w:bookmarkStart w:id="6" w:name="heading_11"/>
      <w:bookmarkStart w:id="7" w:name="heading_10"/>
      <w:bookmarkStart w:id="8" w:name="heading_9"/>
      <w:r>
        <w:rPr>
          <w:rFonts w:ascii="黑体" w:eastAsia="黑体" w:hAnsi="黑体" w:cs="黑体" w:hint="eastAsia"/>
          <w:sz w:val="32"/>
          <w:szCs w:val="32"/>
        </w:rPr>
        <w:t>第十二条</w:t>
      </w:r>
      <w:r>
        <w:rPr>
          <w:rFonts w:ascii="仿宋_GB2312" w:eastAsia="仿宋_GB2312" w:hAnsi="仿宋_GB2312" w:cs="仿宋_GB2312" w:hint="eastAsia"/>
          <w:sz w:val="32"/>
          <w:szCs w:val="32"/>
        </w:rPr>
        <w:t xml:space="preserve"> </w:t>
      </w:r>
      <w:bookmarkEnd w:id="6"/>
      <w:r>
        <w:rPr>
          <w:rFonts w:ascii="仿宋_GB2312" w:eastAsia="仿宋_GB2312" w:hAnsi="仿宋_GB2312" w:cs="仿宋_GB2312" w:hint="eastAsia"/>
          <w:sz w:val="32"/>
          <w:szCs w:val="32"/>
        </w:rPr>
        <w:t xml:space="preserve"> 区市场监管局负责特殊用水行业经营主体市场准入监管，严格审核经营范围，对</w:t>
      </w:r>
      <w:proofErr w:type="gramStart"/>
      <w:r>
        <w:rPr>
          <w:rFonts w:ascii="仿宋_GB2312" w:eastAsia="仿宋_GB2312" w:hAnsi="仿宋_GB2312" w:cs="仿宋_GB2312" w:hint="eastAsia"/>
          <w:sz w:val="32"/>
          <w:szCs w:val="32"/>
        </w:rPr>
        <w:t>洗浴业</w:t>
      </w:r>
      <w:proofErr w:type="gramEnd"/>
      <w:r>
        <w:rPr>
          <w:rFonts w:ascii="仿宋_GB2312" w:eastAsia="仿宋_GB2312" w:hAnsi="仿宋_GB2312" w:cs="仿宋_GB2312" w:hint="eastAsia"/>
          <w:sz w:val="32"/>
          <w:szCs w:val="32"/>
        </w:rPr>
        <w:t>超出核准登记的经营范围从事经营活动的行为开展行政检查；监督供水单位水价执行合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性，杜绝用水类别混淆；按月度向水</w:t>
      </w:r>
      <w:proofErr w:type="gramStart"/>
      <w:r>
        <w:rPr>
          <w:rFonts w:ascii="仿宋_GB2312" w:eastAsia="仿宋_GB2312" w:hAnsi="仿宋_GB2312" w:cs="仿宋_GB2312" w:hint="eastAsia"/>
          <w:sz w:val="32"/>
          <w:szCs w:val="32"/>
        </w:rPr>
        <w:t>务</w:t>
      </w:r>
      <w:proofErr w:type="gramEnd"/>
      <w:r>
        <w:rPr>
          <w:rFonts w:ascii="仿宋_GB2312" w:eastAsia="仿宋_GB2312" w:hAnsi="仿宋_GB2312" w:cs="仿宋_GB2312" w:hint="eastAsia"/>
          <w:sz w:val="32"/>
          <w:szCs w:val="32"/>
        </w:rPr>
        <w:t>部门共享新增、变更、注销的特殊用水行业经营主体信息。</w:t>
      </w:r>
    </w:p>
    <w:p w14:paraId="5E01D686" w14:textId="77777777" w:rsidR="001C7995" w:rsidRDefault="001C7995" w:rsidP="001C7995">
      <w:pPr>
        <w:spacing w:line="560" w:lineRule="exact"/>
        <w:ind w:firstLine="640"/>
        <w:rPr>
          <w:rFonts w:ascii="仿宋_GB2312" w:eastAsia="仿宋_GB2312" w:hAnsi="仿宋_GB2312" w:cs="仿宋_GB2312"/>
          <w:sz w:val="32"/>
          <w:szCs w:val="32"/>
        </w:rPr>
      </w:pPr>
      <w:r>
        <w:rPr>
          <w:rFonts w:ascii="黑体" w:eastAsia="黑体" w:hAnsi="黑体" w:cs="黑体" w:hint="eastAsia"/>
          <w:sz w:val="32"/>
          <w:szCs w:val="32"/>
        </w:rPr>
        <w:t>第十三条</w:t>
      </w:r>
      <w:bookmarkEnd w:id="7"/>
      <w:r>
        <w:rPr>
          <w:rFonts w:ascii="仿宋_GB2312" w:eastAsia="仿宋_GB2312" w:hAnsi="仿宋_GB2312" w:cs="仿宋_GB2312" w:hint="eastAsia"/>
          <w:sz w:val="32"/>
          <w:szCs w:val="32"/>
        </w:rPr>
        <w:t xml:space="preserve">  区商务局</w:t>
      </w:r>
      <w:bookmarkEnd w:id="8"/>
      <w:r>
        <w:rPr>
          <w:rFonts w:ascii="仿宋_GB2312" w:eastAsia="仿宋_GB2312" w:hAnsi="仿宋_GB2312" w:cs="仿宋_GB2312" w:hint="eastAsia"/>
          <w:sz w:val="32"/>
          <w:szCs w:val="32"/>
        </w:rPr>
        <w:t>按季度向水</w:t>
      </w:r>
      <w:proofErr w:type="gramStart"/>
      <w:r>
        <w:rPr>
          <w:rFonts w:ascii="仿宋_GB2312" w:eastAsia="仿宋_GB2312" w:hAnsi="仿宋_GB2312" w:cs="仿宋_GB2312" w:hint="eastAsia"/>
          <w:sz w:val="32"/>
          <w:szCs w:val="32"/>
        </w:rPr>
        <w:t>务</w:t>
      </w:r>
      <w:proofErr w:type="gramEnd"/>
      <w:r>
        <w:rPr>
          <w:rFonts w:ascii="仿宋_GB2312" w:eastAsia="仿宋_GB2312" w:hAnsi="仿宋_GB2312" w:cs="仿宋_GB2312" w:hint="eastAsia"/>
          <w:sz w:val="32"/>
          <w:szCs w:val="32"/>
        </w:rPr>
        <w:t>部门共享更新本区大众便民浴池名录。</w:t>
      </w:r>
    </w:p>
    <w:p w14:paraId="078FC34D" w14:textId="77777777" w:rsidR="001C7995" w:rsidRDefault="001C7995" w:rsidP="001C7995">
      <w:pPr>
        <w:spacing w:line="560" w:lineRule="exact"/>
        <w:ind w:firstLine="640"/>
        <w:rPr>
          <w:rFonts w:ascii="仿宋_GB2312" w:eastAsia="仿宋_GB2312" w:hAnsi="仿宋_GB2312" w:cs="仿宋_GB2312"/>
          <w:sz w:val="32"/>
          <w:szCs w:val="32"/>
        </w:rPr>
      </w:pPr>
      <w:r>
        <w:rPr>
          <w:rFonts w:ascii="黑体" w:eastAsia="黑体" w:hAnsi="黑体" w:cs="黑体" w:hint="eastAsia"/>
          <w:sz w:val="32"/>
          <w:szCs w:val="32"/>
        </w:rPr>
        <w:t>第十四条</w:t>
      </w:r>
      <w:r>
        <w:rPr>
          <w:rFonts w:ascii="仿宋_GB2312" w:eastAsia="仿宋_GB2312" w:hAnsi="仿宋_GB2312" w:cs="仿宋_GB2312" w:hint="eastAsia"/>
          <w:sz w:val="32"/>
          <w:szCs w:val="32"/>
        </w:rPr>
        <w:t xml:space="preserve">  区</w:t>
      </w:r>
      <w:r>
        <w:rPr>
          <w:rFonts w:ascii="仿宋_GB2312" w:eastAsia="仿宋_GB2312" w:hAnsi="宋体" w:cs="仿宋_GB2312" w:hint="eastAsia"/>
          <w:color w:val="000000" w:themeColor="text1"/>
          <w:kern w:val="0"/>
          <w:sz w:val="32"/>
          <w:szCs w:val="32"/>
          <w:lang w:bidi="ar"/>
        </w:rPr>
        <w:t>卫生健康委</w:t>
      </w:r>
      <w:r>
        <w:rPr>
          <w:rFonts w:ascii="仿宋_GB2312" w:eastAsia="仿宋_GB2312" w:hAnsi="仿宋_GB2312" w:cs="仿宋_GB2312" w:hint="eastAsia"/>
          <w:sz w:val="32"/>
          <w:szCs w:val="32"/>
        </w:rPr>
        <w:t>按季度向水</w:t>
      </w:r>
      <w:proofErr w:type="gramStart"/>
      <w:r>
        <w:rPr>
          <w:rFonts w:ascii="仿宋_GB2312" w:eastAsia="仿宋_GB2312" w:hAnsi="仿宋_GB2312" w:cs="仿宋_GB2312" w:hint="eastAsia"/>
          <w:sz w:val="32"/>
          <w:szCs w:val="32"/>
        </w:rPr>
        <w:t>务</w:t>
      </w:r>
      <w:proofErr w:type="gramEnd"/>
      <w:r>
        <w:rPr>
          <w:rFonts w:ascii="仿宋_GB2312" w:eastAsia="仿宋_GB2312" w:hAnsi="仿宋_GB2312" w:cs="仿宋_GB2312" w:hint="eastAsia"/>
          <w:sz w:val="32"/>
          <w:szCs w:val="32"/>
        </w:rPr>
        <w:t>部门共享更新</w:t>
      </w:r>
      <w:r>
        <w:rPr>
          <w:rFonts w:ascii="仿宋_GB2312" w:eastAsia="仿宋_GB2312" w:hAnsi="宋体" w:cs="仿宋_GB2312" w:hint="eastAsia"/>
          <w:color w:val="000000" w:themeColor="text1"/>
          <w:kern w:val="0"/>
          <w:sz w:val="32"/>
          <w:szCs w:val="32"/>
          <w:lang w:bidi="ar"/>
        </w:rPr>
        <w:t>本区洗浴场所卫生备案信息台账。</w:t>
      </w:r>
    </w:p>
    <w:p w14:paraId="314414AD" w14:textId="77777777" w:rsidR="001C7995" w:rsidRDefault="001C7995" w:rsidP="001C7995">
      <w:pPr>
        <w:pStyle w:val="TOC3"/>
        <w:ind w:firstLineChars="200" w:firstLine="640"/>
        <w:jc w:val="both"/>
      </w:pPr>
      <w:r>
        <w:rPr>
          <w:rFonts w:ascii="黑体" w:eastAsia="黑体" w:hAnsi="黑体" w:cs="黑体" w:hint="eastAsia"/>
          <w:sz w:val="32"/>
          <w:szCs w:val="32"/>
        </w:rPr>
        <w:t>第十五条</w:t>
      </w:r>
      <w:r>
        <w:rPr>
          <w:rFonts w:ascii="仿宋_GB2312" w:eastAsia="仿宋_GB2312" w:hAnsi="仿宋_GB2312" w:cs="仿宋_GB2312" w:hint="eastAsia"/>
          <w:sz w:val="32"/>
          <w:szCs w:val="32"/>
        </w:rPr>
        <w:t xml:space="preserve">  </w:t>
      </w:r>
      <w:r>
        <w:rPr>
          <w:rFonts w:ascii="仿宋_GB2312" w:eastAsia="仿宋_GB2312" w:hAnsi="宋体" w:cs="仿宋_GB2312" w:hint="eastAsia"/>
          <w:color w:val="000000" w:themeColor="text1"/>
          <w:kern w:val="0"/>
          <w:sz w:val="32"/>
          <w:szCs w:val="32"/>
          <w:lang w:bidi="ar"/>
        </w:rPr>
        <w:t>区体育局</w:t>
      </w:r>
      <w:r>
        <w:rPr>
          <w:rFonts w:ascii="仿宋_GB2312" w:eastAsia="仿宋_GB2312" w:hAnsi="仿宋_GB2312" w:cs="仿宋_GB2312" w:hint="eastAsia"/>
          <w:sz w:val="32"/>
          <w:szCs w:val="32"/>
        </w:rPr>
        <w:t>按季度向水</w:t>
      </w:r>
      <w:proofErr w:type="gramStart"/>
      <w:r>
        <w:rPr>
          <w:rFonts w:ascii="仿宋_GB2312" w:eastAsia="仿宋_GB2312" w:hAnsi="仿宋_GB2312" w:cs="仿宋_GB2312" w:hint="eastAsia"/>
          <w:sz w:val="32"/>
          <w:szCs w:val="32"/>
        </w:rPr>
        <w:t>务</w:t>
      </w:r>
      <w:proofErr w:type="gramEnd"/>
      <w:r>
        <w:rPr>
          <w:rFonts w:ascii="仿宋_GB2312" w:eastAsia="仿宋_GB2312" w:hAnsi="仿宋_GB2312" w:cs="仿宋_GB2312" w:hint="eastAsia"/>
          <w:sz w:val="32"/>
          <w:szCs w:val="32"/>
        </w:rPr>
        <w:t>部门共享更新</w:t>
      </w:r>
      <w:r>
        <w:rPr>
          <w:rFonts w:ascii="仿宋_GB2312" w:eastAsia="仿宋_GB2312" w:hAnsi="宋体" w:cs="仿宋_GB2312" w:hint="eastAsia"/>
          <w:color w:val="000000" w:themeColor="text1"/>
          <w:kern w:val="0"/>
          <w:sz w:val="32"/>
          <w:szCs w:val="32"/>
          <w:lang w:bidi="ar"/>
        </w:rPr>
        <w:t>本区人造滑雪场名录及运营、关停等最新动态。</w:t>
      </w:r>
    </w:p>
    <w:p w14:paraId="1BD9F110" w14:textId="77777777" w:rsidR="001C7995" w:rsidRDefault="001C7995" w:rsidP="001C7995">
      <w:pPr>
        <w:spacing w:line="560" w:lineRule="exact"/>
        <w:ind w:firstLine="640"/>
        <w:rPr>
          <w:rFonts w:ascii="仿宋_GB2312" w:eastAsia="仿宋_GB2312" w:hAnsi="仿宋_GB2312" w:cs="仿宋_GB2312"/>
          <w:color w:val="FF0000"/>
          <w:sz w:val="32"/>
          <w:szCs w:val="32"/>
        </w:rPr>
      </w:pPr>
      <w:bookmarkStart w:id="9" w:name="heading_12"/>
      <w:r>
        <w:rPr>
          <w:rFonts w:ascii="黑体" w:eastAsia="黑体" w:hAnsi="黑体" w:cs="黑体" w:hint="eastAsia"/>
          <w:sz w:val="32"/>
          <w:szCs w:val="32"/>
        </w:rPr>
        <w:t>第十六条</w:t>
      </w:r>
      <w:r>
        <w:rPr>
          <w:rFonts w:ascii="仿宋_GB2312" w:eastAsia="仿宋_GB2312" w:hAnsi="仿宋_GB2312" w:cs="仿宋_GB2312" w:hint="eastAsia"/>
          <w:sz w:val="32"/>
          <w:szCs w:val="32"/>
        </w:rPr>
        <w:t xml:space="preserve">  </w:t>
      </w:r>
      <w:bookmarkEnd w:id="9"/>
      <w:r>
        <w:rPr>
          <w:rFonts w:ascii="仿宋_GB2312" w:eastAsia="仿宋_GB2312" w:hAnsi="仿宋_GB2312" w:cs="仿宋_GB2312" w:hint="eastAsia"/>
          <w:sz w:val="32"/>
          <w:szCs w:val="32"/>
        </w:rPr>
        <w:t>各乡镇街道切实履行水资源保护属地责任，加强辖区内节约用水管理，常态</w:t>
      </w:r>
      <w:proofErr w:type="gramStart"/>
      <w:r>
        <w:rPr>
          <w:rFonts w:ascii="仿宋_GB2312" w:eastAsia="仿宋_GB2312" w:hAnsi="仿宋_GB2312" w:cs="仿宋_GB2312" w:hint="eastAsia"/>
          <w:sz w:val="32"/>
          <w:szCs w:val="32"/>
        </w:rPr>
        <w:t>化开展</w:t>
      </w:r>
      <w:proofErr w:type="gramEnd"/>
      <w:r>
        <w:rPr>
          <w:rFonts w:ascii="仿宋_GB2312" w:eastAsia="仿宋_GB2312" w:hAnsi="仿宋_GB2312" w:cs="仿宋_GB2312" w:hint="eastAsia"/>
          <w:sz w:val="32"/>
          <w:szCs w:val="32"/>
        </w:rPr>
        <w:t>洗车、高档洗浴、高尔夫球场等特殊用水行业日常巡查及台账共享，动态更新用水户信息；加大洗车循环用水设施运行、店外经营、污水流溢等监管力度；负责统筹辖区内</w:t>
      </w:r>
      <w:r>
        <w:rPr>
          <w:rFonts w:ascii="仿宋_GB2312" w:eastAsia="仿宋_GB2312" w:hAnsi="宋体" w:cs="仿宋_GB2312" w:hint="eastAsia"/>
          <w:color w:val="000000" w:themeColor="text1"/>
          <w:kern w:val="0"/>
          <w:sz w:val="32"/>
          <w:szCs w:val="32"/>
          <w:lang w:bidi="ar"/>
        </w:rPr>
        <w:t>乡镇集中供水水厂、村庄供水站、自备井</w:t>
      </w:r>
      <w:proofErr w:type="gramStart"/>
      <w:r>
        <w:rPr>
          <w:rFonts w:ascii="仿宋_GB2312" w:eastAsia="仿宋_GB2312" w:hAnsi="宋体" w:cs="仿宋_GB2312" w:hint="eastAsia"/>
          <w:color w:val="000000" w:themeColor="text1"/>
          <w:kern w:val="0"/>
          <w:sz w:val="32"/>
          <w:szCs w:val="32"/>
          <w:lang w:bidi="ar"/>
        </w:rPr>
        <w:t>供水户</w:t>
      </w:r>
      <w:r>
        <w:rPr>
          <w:rFonts w:ascii="仿宋_GB2312" w:eastAsia="仿宋_GB2312" w:hAnsi="仿宋_GB2312" w:cs="仿宋_GB2312" w:hint="eastAsia"/>
          <w:sz w:val="32"/>
          <w:szCs w:val="32"/>
        </w:rPr>
        <w:t>特殊</w:t>
      </w:r>
      <w:proofErr w:type="gramEnd"/>
      <w:r>
        <w:rPr>
          <w:rFonts w:ascii="仿宋_GB2312" w:eastAsia="仿宋_GB2312" w:hAnsi="仿宋_GB2312" w:cs="仿宋_GB2312" w:hint="eastAsia"/>
          <w:sz w:val="32"/>
          <w:szCs w:val="32"/>
        </w:rPr>
        <w:t>用水计量设施安装与管理工作、</w:t>
      </w:r>
      <w:proofErr w:type="gramStart"/>
      <w:r>
        <w:rPr>
          <w:rFonts w:ascii="仿宋_GB2312" w:eastAsia="仿宋_GB2312" w:hAnsi="仿宋_GB2312" w:cs="仿宋_GB2312" w:hint="eastAsia"/>
          <w:sz w:val="32"/>
          <w:szCs w:val="32"/>
        </w:rPr>
        <w:t>逐月</w:t>
      </w:r>
      <w:r>
        <w:rPr>
          <w:rFonts w:ascii="仿宋_GB2312" w:eastAsia="仿宋_GB2312" w:hAnsi="仿宋_GB2312" w:cs="仿宋_GB2312" w:hint="eastAsia"/>
          <w:color w:val="000000" w:themeColor="text1"/>
          <w:sz w:val="32"/>
          <w:szCs w:val="32"/>
        </w:rPr>
        <w:t>将特</w:t>
      </w:r>
      <w:proofErr w:type="gramEnd"/>
      <w:r>
        <w:rPr>
          <w:rFonts w:ascii="仿宋_GB2312" w:eastAsia="仿宋_GB2312" w:hAnsi="仿宋_GB2312" w:cs="仿宋_GB2312" w:hint="eastAsia"/>
          <w:color w:val="000000" w:themeColor="text1"/>
          <w:sz w:val="32"/>
          <w:szCs w:val="32"/>
        </w:rPr>
        <w:t>行用水户的实际抄表水量等数据传输至监管模块，</w:t>
      </w:r>
      <w:proofErr w:type="gramStart"/>
      <w:r>
        <w:rPr>
          <w:rFonts w:ascii="仿宋_GB2312" w:eastAsia="仿宋_GB2312" w:hAnsi="仿宋_GB2312" w:cs="仿宋_GB2312" w:hint="eastAsia"/>
          <w:sz w:val="32"/>
          <w:szCs w:val="32"/>
        </w:rPr>
        <w:t>按特行水价</w:t>
      </w:r>
      <w:proofErr w:type="gramEnd"/>
      <w:r>
        <w:rPr>
          <w:rFonts w:ascii="仿宋_GB2312" w:eastAsia="仿宋_GB2312" w:hAnsi="仿宋_GB2312" w:cs="仿宋_GB2312" w:hint="eastAsia"/>
          <w:sz w:val="32"/>
          <w:szCs w:val="32"/>
        </w:rPr>
        <w:t>合理确定水费价格，按时收取水费并缴纳水资源税；组织开展节约用水宣传工作；发现违法行为及时向有关</w:t>
      </w:r>
      <w:r>
        <w:rPr>
          <w:rFonts w:ascii="仿宋_GB2312" w:eastAsia="仿宋_GB2312" w:hAnsi="仿宋_GB2312" w:cs="仿宋_GB2312" w:hint="eastAsia"/>
          <w:sz w:val="32"/>
          <w:szCs w:val="32"/>
        </w:rPr>
        <w:lastRenderedPageBreak/>
        <w:t>执法部门移送线索。</w:t>
      </w:r>
    </w:p>
    <w:p w14:paraId="1301BFD8" w14:textId="77777777" w:rsidR="001C7995" w:rsidRDefault="001C7995" w:rsidP="001C7995">
      <w:pPr>
        <w:spacing w:line="560" w:lineRule="exact"/>
        <w:jc w:val="center"/>
        <w:outlineLvl w:val="0"/>
        <w:rPr>
          <w:rFonts w:ascii="黑体" w:eastAsia="黑体" w:hAnsi="黑体" w:cs="黑体"/>
          <w:sz w:val="32"/>
          <w:szCs w:val="32"/>
        </w:rPr>
      </w:pPr>
      <w:bookmarkStart w:id="10" w:name="heading_14"/>
    </w:p>
    <w:p w14:paraId="45296A74" w14:textId="77777777" w:rsidR="001C7995" w:rsidRDefault="001C7995" w:rsidP="001C7995">
      <w:pPr>
        <w:spacing w:line="560" w:lineRule="exact"/>
        <w:jc w:val="center"/>
        <w:outlineLvl w:val="0"/>
        <w:rPr>
          <w:rFonts w:ascii="黑体" w:eastAsia="黑体" w:hAnsi="黑体" w:cs="黑体"/>
          <w:sz w:val="32"/>
          <w:szCs w:val="32"/>
        </w:rPr>
      </w:pPr>
      <w:r>
        <w:rPr>
          <w:rFonts w:ascii="黑体" w:eastAsia="黑体" w:hAnsi="黑体" w:cs="黑体" w:hint="eastAsia"/>
          <w:sz w:val="32"/>
          <w:szCs w:val="32"/>
        </w:rPr>
        <w:t>第四章 保障措施</w:t>
      </w:r>
    </w:p>
    <w:p w14:paraId="60E5CBB1" w14:textId="77777777" w:rsidR="001C7995" w:rsidRDefault="001C7995" w:rsidP="001C7995">
      <w:pPr>
        <w:spacing w:line="560" w:lineRule="exact"/>
        <w:ind w:firstLine="640"/>
        <w:rPr>
          <w:rFonts w:ascii="仿宋_GB2312" w:eastAsia="仿宋_GB2312" w:hAnsi="仿宋_GB2312" w:cs="仿宋_GB2312"/>
          <w:sz w:val="32"/>
          <w:szCs w:val="32"/>
        </w:rPr>
      </w:pPr>
      <w:r>
        <w:rPr>
          <w:rFonts w:ascii="黑体" w:eastAsia="黑体" w:hAnsi="黑体" w:cs="黑体" w:hint="eastAsia"/>
          <w:sz w:val="32"/>
          <w:szCs w:val="32"/>
        </w:rPr>
        <w:t xml:space="preserve">第十七条  </w:t>
      </w:r>
      <w:r>
        <w:rPr>
          <w:rFonts w:ascii="仿宋_GB2312" w:eastAsia="仿宋_GB2312" w:hAnsi="仿宋_GB2312" w:cs="仿宋_GB2312" w:hint="eastAsia"/>
          <w:sz w:val="32"/>
          <w:szCs w:val="32"/>
        </w:rPr>
        <w:t>各相关部门、乡镇街道要强化沟通，密切协作，及时发现并解决特行用水问题；各供水单位、乡镇街道要加强对供水范围内特行用水户的排查检查，建立台账，规范特殊用水行业管理；</w:t>
      </w:r>
      <w:proofErr w:type="gramStart"/>
      <w:r>
        <w:rPr>
          <w:rFonts w:ascii="仿宋_GB2312" w:eastAsia="仿宋_GB2312" w:hAnsi="仿宋_GB2312" w:cs="仿宋_GB2312" w:hint="eastAsia"/>
          <w:sz w:val="32"/>
          <w:szCs w:val="32"/>
        </w:rPr>
        <w:t>完善台</w:t>
      </w:r>
      <w:proofErr w:type="gramEnd"/>
      <w:r>
        <w:rPr>
          <w:rFonts w:ascii="仿宋_GB2312" w:eastAsia="仿宋_GB2312" w:hAnsi="仿宋_GB2312" w:cs="仿宋_GB2312" w:hint="eastAsia"/>
          <w:sz w:val="32"/>
          <w:szCs w:val="32"/>
        </w:rPr>
        <w:t>账资料，确保问题整动态清零、常态长效。</w:t>
      </w:r>
    </w:p>
    <w:p w14:paraId="6AC42030" w14:textId="77777777" w:rsidR="001C7995" w:rsidRDefault="001C7995" w:rsidP="001C7995">
      <w:pPr>
        <w:pStyle w:val="ac"/>
        <w:spacing w:line="560" w:lineRule="exact"/>
        <w:ind w:firstLine="640"/>
        <w:rPr>
          <w:rFonts w:ascii="仿宋_GB2312" w:eastAsia="仿宋_GB2312" w:hAnsi="仿宋_GB2312" w:cs="仿宋_GB2312"/>
          <w:kern w:val="2"/>
          <w:sz w:val="32"/>
          <w:szCs w:val="32"/>
        </w:rPr>
      </w:pPr>
      <w:r>
        <w:rPr>
          <w:rFonts w:ascii="黑体" w:eastAsia="黑体" w:hAnsi="黑体" w:cs="黑体" w:hint="eastAsia"/>
          <w:kern w:val="2"/>
          <w:sz w:val="32"/>
          <w:szCs w:val="32"/>
        </w:rPr>
        <w:t xml:space="preserve">第十八条  </w:t>
      </w:r>
      <w:r>
        <w:rPr>
          <w:rFonts w:ascii="仿宋_GB2312" w:eastAsia="仿宋_GB2312" w:hAnsi="仿宋_GB2312" w:cs="仿宋_GB2312" w:hint="eastAsia"/>
          <w:kern w:val="2"/>
          <w:sz w:val="32"/>
          <w:szCs w:val="32"/>
        </w:rPr>
        <w:t>各相关部门、乡镇街道要加强对特殊用水行业的动态管理，主动互通</w:t>
      </w:r>
      <w:proofErr w:type="gramStart"/>
      <w:r>
        <w:rPr>
          <w:rFonts w:ascii="仿宋_GB2312" w:eastAsia="仿宋_GB2312" w:hAnsi="仿宋_GB2312" w:cs="仿宋_GB2312" w:hint="eastAsia"/>
          <w:kern w:val="2"/>
          <w:sz w:val="32"/>
          <w:szCs w:val="32"/>
        </w:rPr>
        <w:t>监管台</w:t>
      </w:r>
      <w:proofErr w:type="gramEnd"/>
      <w:r>
        <w:rPr>
          <w:rFonts w:ascii="仿宋_GB2312" w:eastAsia="仿宋_GB2312" w:hAnsi="仿宋_GB2312" w:cs="仿宋_GB2312" w:hint="eastAsia"/>
          <w:kern w:val="2"/>
          <w:sz w:val="32"/>
          <w:szCs w:val="32"/>
        </w:rPr>
        <w:t>账、核查结果、问题线索数据，打通各部门数据壁垒，提高管理效率和精准度，实现全域协同数字化共治。</w:t>
      </w:r>
    </w:p>
    <w:p w14:paraId="0113B7F2" w14:textId="77777777" w:rsidR="001C7995" w:rsidRDefault="001C7995" w:rsidP="001C7995">
      <w:pPr>
        <w:pStyle w:val="ac"/>
        <w:spacing w:line="560" w:lineRule="exact"/>
        <w:ind w:firstLine="640"/>
        <w:rPr>
          <w:rFonts w:ascii="仿宋_GB2312" w:eastAsia="仿宋_GB2312" w:hAnsi="仿宋_GB2312" w:cs="仿宋_GB2312"/>
          <w:kern w:val="2"/>
          <w:sz w:val="32"/>
          <w:szCs w:val="32"/>
        </w:rPr>
      </w:pPr>
      <w:r>
        <w:rPr>
          <w:rFonts w:ascii="黑体" w:eastAsia="黑体" w:hAnsi="黑体" w:cs="黑体" w:hint="eastAsia"/>
          <w:kern w:val="2"/>
          <w:sz w:val="32"/>
          <w:szCs w:val="32"/>
        </w:rPr>
        <w:t>第十九条</w:t>
      </w:r>
      <w:r>
        <w:rPr>
          <w:rFonts w:ascii="仿宋_GB2312" w:eastAsia="仿宋_GB2312" w:hAnsi="仿宋_GB2312" w:cs="仿宋_GB2312" w:hint="eastAsia"/>
          <w:kern w:val="2"/>
          <w:sz w:val="32"/>
          <w:szCs w:val="32"/>
        </w:rPr>
        <w:t xml:space="preserve">  监督管理应当遵循遵守无事不扰原则，严格控制检查频次和力度；应充分采用非现场监管手段，最大限度降低对经营者的影响。</w:t>
      </w:r>
    </w:p>
    <w:p w14:paraId="6C845E9B" w14:textId="77777777" w:rsidR="001C7995" w:rsidRDefault="001C7995" w:rsidP="001C7995">
      <w:pPr>
        <w:pStyle w:val="ac"/>
        <w:spacing w:line="560" w:lineRule="exact"/>
        <w:ind w:firstLine="640"/>
        <w:rPr>
          <w:rFonts w:ascii="仿宋_GB2312" w:eastAsia="仿宋_GB2312" w:hAnsi="仿宋_GB2312" w:cs="仿宋_GB2312"/>
          <w:kern w:val="2"/>
          <w:sz w:val="36"/>
          <w:szCs w:val="36"/>
        </w:rPr>
      </w:pPr>
      <w:r>
        <w:rPr>
          <w:rFonts w:ascii="黑体" w:eastAsia="黑体" w:hAnsi="黑体" w:cs="黑体" w:hint="eastAsia"/>
          <w:kern w:val="2"/>
          <w:sz w:val="32"/>
          <w:szCs w:val="32"/>
        </w:rPr>
        <w:t xml:space="preserve">第二十条  </w:t>
      </w:r>
      <w:r>
        <w:rPr>
          <w:rFonts w:ascii="仿宋_GB2312" w:eastAsia="仿宋_GB2312" w:hAnsi="仿宋_GB2312" w:cs="仿宋_GB2312" w:hint="eastAsia"/>
          <w:kern w:val="2"/>
          <w:sz w:val="32"/>
          <w:szCs w:val="32"/>
        </w:rPr>
        <w:t>加强政策宣讲和行政指导，不断规范特殊用水行业管理，提高依法取用水和节水意识。</w:t>
      </w:r>
      <w:bookmarkEnd w:id="10"/>
    </w:p>
    <w:p w14:paraId="664509CB" w14:textId="77777777" w:rsidR="001C7995" w:rsidRDefault="001C7995" w:rsidP="001C7995">
      <w:pPr>
        <w:overflowPunct w:val="0"/>
        <w:spacing w:line="560" w:lineRule="exact"/>
        <w:jc w:val="center"/>
        <w:rPr>
          <w:rFonts w:ascii="黑体" w:eastAsia="黑体" w:hAnsi="黑体" w:cs="黑体"/>
          <w:bCs/>
          <w:kern w:val="44"/>
          <w:sz w:val="32"/>
          <w:szCs w:val="32"/>
        </w:rPr>
      </w:pPr>
      <w:bookmarkStart w:id="11" w:name="_Toc97816545"/>
      <w:bookmarkStart w:id="12" w:name="_Toc1511591741"/>
      <w:bookmarkStart w:id="13" w:name="_Toc740803170"/>
      <w:bookmarkStart w:id="14" w:name="_Toc95151811"/>
      <w:bookmarkStart w:id="15" w:name="_Toc1074308145"/>
      <w:bookmarkStart w:id="16" w:name="_Toc87534873"/>
      <w:r>
        <w:rPr>
          <w:rFonts w:ascii="黑体" w:eastAsia="黑体" w:hAnsi="黑体" w:cs="黑体" w:hint="eastAsia"/>
          <w:bCs/>
          <w:sz w:val="32"/>
          <w:szCs w:val="32"/>
        </w:rPr>
        <w:t>第五章  附则</w:t>
      </w:r>
      <w:bookmarkEnd w:id="11"/>
      <w:bookmarkEnd w:id="12"/>
      <w:bookmarkEnd w:id="13"/>
      <w:bookmarkEnd w:id="14"/>
      <w:bookmarkEnd w:id="15"/>
      <w:bookmarkEnd w:id="16"/>
    </w:p>
    <w:p w14:paraId="01958E1C" w14:textId="4E9BC83A" w:rsidR="001C7995" w:rsidRDefault="001C7995" w:rsidP="001C7995">
      <w:pPr>
        <w:overflowPunct w:val="0"/>
        <w:spacing w:line="560" w:lineRule="exact"/>
        <w:ind w:firstLine="640"/>
        <w:rPr>
          <w:rFonts w:ascii="仿宋_GB2312" w:eastAsia="仿宋_GB2312" w:hAnsi="仿宋_GB2312" w:cs="仿宋_GB2312"/>
          <w:sz w:val="32"/>
          <w:szCs w:val="32"/>
        </w:rPr>
      </w:pPr>
      <w:bookmarkStart w:id="17" w:name="_Toc856635426"/>
      <w:bookmarkStart w:id="18" w:name="_Toc73840936"/>
      <w:bookmarkStart w:id="19" w:name="_Toc95151813"/>
      <w:bookmarkStart w:id="20" w:name="_Toc325465613"/>
      <w:bookmarkStart w:id="21" w:name="_Toc97816547"/>
      <w:bookmarkStart w:id="22" w:name="_Toc1337352573"/>
      <w:r>
        <w:rPr>
          <w:rFonts w:ascii="Times New Roman" w:eastAsia="黑体" w:hAnsi="Times New Roman"/>
          <w:bCs/>
          <w:sz w:val="32"/>
          <w:szCs w:val="32"/>
        </w:rPr>
        <w:t>第</w:t>
      </w:r>
      <w:r>
        <w:rPr>
          <w:rFonts w:ascii="Times New Roman" w:eastAsia="黑体" w:hAnsi="Times New Roman" w:hint="eastAsia"/>
          <w:bCs/>
          <w:sz w:val="32"/>
          <w:szCs w:val="32"/>
        </w:rPr>
        <w:t>二</w:t>
      </w:r>
      <w:r>
        <w:rPr>
          <w:rFonts w:ascii="Times New Roman" w:eastAsia="黑体" w:hAnsi="Times New Roman"/>
          <w:bCs/>
          <w:sz w:val="32"/>
          <w:szCs w:val="32"/>
        </w:rPr>
        <w:t>十</w:t>
      </w:r>
      <w:r>
        <w:rPr>
          <w:rFonts w:ascii="Times New Roman" w:eastAsia="黑体" w:hAnsi="Times New Roman" w:hint="eastAsia"/>
          <w:bCs/>
          <w:sz w:val="32"/>
          <w:szCs w:val="32"/>
        </w:rPr>
        <w:t>一</w:t>
      </w:r>
      <w:r>
        <w:rPr>
          <w:rFonts w:ascii="Times New Roman" w:eastAsia="黑体" w:hAnsi="Times New Roman"/>
          <w:bCs/>
          <w:sz w:val="32"/>
          <w:szCs w:val="32"/>
        </w:rPr>
        <w:t>条</w:t>
      </w:r>
      <w:bookmarkEnd w:id="17"/>
      <w:bookmarkEnd w:id="18"/>
      <w:bookmarkEnd w:id="19"/>
      <w:bookmarkEnd w:id="20"/>
      <w:bookmarkEnd w:id="21"/>
      <w:bookmarkEnd w:id="22"/>
      <w:r>
        <w:rPr>
          <w:rFonts w:ascii="Times New Roman" w:eastAsia="仿宋_GB2312" w:hAnsi="Times New Roman" w:hint="eastAsia"/>
          <w:bCs/>
          <w:kern w:val="0"/>
          <w:sz w:val="32"/>
          <w:szCs w:val="32"/>
        </w:rPr>
        <w:t xml:space="preserve"> </w:t>
      </w:r>
      <w:r>
        <w:rPr>
          <w:rFonts w:ascii="Times New Roman" w:eastAsia="仿宋_GB2312" w:hAnsi="Times New Roman"/>
          <w:bCs/>
          <w:kern w:val="0"/>
          <w:sz w:val="32"/>
          <w:szCs w:val="32"/>
        </w:rPr>
        <w:t xml:space="preserve"> </w:t>
      </w:r>
      <w:r>
        <w:rPr>
          <w:rFonts w:ascii="仿宋_GB2312" w:eastAsia="仿宋_GB2312" w:hAnsi="仿宋_GB2312" w:cs="仿宋_GB2312" w:hint="eastAsia"/>
          <w:sz w:val="32"/>
          <w:szCs w:val="32"/>
        </w:rPr>
        <w:t>本办法自发布之日起施行，由区水</w:t>
      </w:r>
      <w:proofErr w:type="gramStart"/>
      <w:r>
        <w:rPr>
          <w:rFonts w:ascii="仿宋_GB2312" w:eastAsia="仿宋_GB2312" w:hAnsi="仿宋_GB2312" w:cs="仿宋_GB2312" w:hint="eastAsia"/>
          <w:sz w:val="32"/>
          <w:szCs w:val="32"/>
        </w:rPr>
        <w:t>务</w:t>
      </w:r>
      <w:proofErr w:type="gramEnd"/>
      <w:r>
        <w:rPr>
          <w:rFonts w:ascii="仿宋_GB2312" w:eastAsia="仿宋_GB2312" w:hAnsi="仿宋_GB2312" w:cs="仿宋_GB2312" w:hint="eastAsia"/>
          <w:sz w:val="32"/>
          <w:szCs w:val="32"/>
        </w:rPr>
        <w:t>局会同相关部门负责解释。</w:t>
      </w:r>
    </w:p>
    <w:p w14:paraId="0B6F0F41" w14:textId="1E95D57D" w:rsidR="003405B4" w:rsidRPr="001C7995" w:rsidRDefault="003405B4" w:rsidP="001C7995">
      <w:pPr>
        <w:outlineLvl w:val="1"/>
        <w:rPr>
          <w:rFonts w:ascii="Times New Roman" w:eastAsia="仿宋_GB2312" w:hAnsi="Times New Roman" w:cs="Times New Roman"/>
          <w:sz w:val="32"/>
        </w:rPr>
      </w:pPr>
    </w:p>
    <w:sectPr w:rsidR="003405B4" w:rsidRPr="001C7995">
      <w:footerReference w:type="default" r:id="rId9"/>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61817" w14:textId="77777777" w:rsidR="00B4041A" w:rsidRDefault="00B4041A">
      <w:r>
        <w:separator/>
      </w:r>
    </w:p>
  </w:endnote>
  <w:endnote w:type="continuationSeparator" w:id="0">
    <w:p w14:paraId="67B4CA19" w14:textId="77777777" w:rsidR="00B4041A" w:rsidRDefault="00B40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font>
  <w:font w:name="方正小标宋_GBK">
    <w:altName w:val="微软雅黑"/>
    <w:charset w:val="86"/>
    <w:family w:val="swiss"/>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方正小标宋简体">
    <w:altName w:val="Arial Unicode MS"/>
    <w:charset w:val="86"/>
    <w:family w:val="script"/>
    <w:pitch w:val="default"/>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6AD37" w14:textId="77777777" w:rsidR="003405B4" w:rsidRDefault="003405B4">
    <w:pPr>
      <w:pStyle w:val="a4"/>
      <w:tabs>
        <w:tab w:val="clear" w:pos="83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2642482"/>
      <w:docPartObj>
        <w:docPartGallery w:val="AutoText"/>
      </w:docPartObj>
    </w:sdtPr>
    <w:sdtEndPr/>
    <w:sdtContent>
      <w:p w14:paraId="1E2B869B" w14:textId="77777777" w:rsidR="003405B4" w:rsidRDefault="00B87213">
        <w:pPr>
          <w:pStyle w:val="a4"/>
          <w:jc w:val="center"/>
        </w:pPr>
        <w:r>
          <w:fldChar w:fldCharType="begin"/>
        </w:r>
        <w:r>
          <w:instrText>PAGE   \* MERGEFORMAT</w:instrText>
        </w:r>
        <w:r>
          <w:fldChar w:fldCharType="separate"/>
        </w:r>
        <w:r>
          <w:rPr>
            <w:lang w:val="zh-CN"/>
          </w:rPr>
          <w:t>2</w:t>
        </w:r>
        <w:r>
          <w:fldChar w:fldCharType="end"/>
        </w:r>
      </w:p>
    </w:sdtContent>
  </w:sdt>
  <w:p w14:paraId="06D79D36" w14:textId="77777777" w:rsidR="003405B4" w:rsidRDefault="003405B4">
    <w:pPr>
      <w:pStyle w:val="a4"/>
      <w:tabs>
        <w:tab w:val="clear" w:pos="830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EAD09" w14:textId="77777777" w:rsidR="00B4041A" w:rsidRDefault="00B4041A">
      <w:r>
        <w:separator/>
      </w:r>
    </w:p>
  </w:footnote>
  <w:footnote w:type="continuationSeparator" w:id="0">
    <w:p w14:paraId="1AB11E7F" w14:textId="77777777" w:rsidR="00B4041A" w:rsidRDefault="00B404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46AFD7F"/>
    <w:multiLevelType w:val="singleLevel"/>
    <w:tmpl w:val="D46AFD7F"/>
    <w:lvl w:ilvl="0">
      <w:start w:val="1"/>
      <w:numFmt w:val="chineseCounting"/>
      <w:suff w:val="space"/>
      <w:lvlText w:val="第%1条"/>
      <w:lvlJc w:val="left"/>
      <w:rPr>
        <w:rFonts w:ascii="黑体" w:eastAsia="黑体" w:hAnsi="黑体" w:cs="黑体" w:hint="eastAsia"/>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F9DED61C"/>
    <w:rsid w:val="F9DF5C6F"/>
    <w:rsid w:val="F9E34C17"/>
    <w:rsid w:val="F9F8A879"/>
    <w:rsid w:val="F9FE5387"/>
    <w:rsid w:val="F9FE98FB"/>
    <w:rsid w:val="F9FF5B29"/>
    <w:rsid w:val="FA6EADA8"/>
    <w:rsid w:val="FA6F5589"/>
    <w:rsid w:val="FAB5066D"/>
    <w:rsid w:val="FAEE646B"/>
    <w:rsid w:val="FB2F9C4E"/>
    <w:rsid w:val="FB3E67F4"/>
    <w:rsid w:val="FB3FB11C"/>
    <w:rsid w:val="FB3FEEFC"/>
    <w:rsid w:val="FB5BF73D"/>
    <w:rsid w:val="FB67F9FE"/>
    <w:rsid w:val="FB6FFEF9"/>
    <w:rsid w:val="FB7E527C"/>
    <w:rsid w:val="FBAEC834"/>
    <w:rsid w:val="FBB5B819"/>
    <w:rsid w:val="FBBBE7F2"/>
    <w:rsid w:val="FBBD57C3"/>
    <w:rsid w:val="FBD5CC8E"/>
    <w:rsid w:val="FBDD32E7"/>
    <w:rsid w:val="FBDF489E"/>
    <w:rsid w:val="FBDF7A18"/>
    <w:rsid w:val="FBDF9540"/>
    <w:rsid w:val="FBEC70FB"/>
    <w:rsid w:val="FBEEA2FE"/>
    <w:rsid w:val="FBF63B52"/>
    <w:rsid w:val="FBF768AB"/>
    <w:rsid w:val="FBFD902E"/>
    <w:rsid w:val="FBFE4574"/>
    <w:rsid w:val="FBFF1150"/>
    <w:rsid w:val="FBFFD93E"/>
    <w:rsid w:val="FC7F081E"/>
    <w:rsid w:val="FCF598E8"/>
    <w:rsid w:val="FCF6ACBA"/>
    <w:rsid w:val="FCF7106A"/>
    <w:rsid w:val="FCFFA3E6"/>
    <w:rsid w:val="FD2F386E"/>
    <w:rsid w:val="FD53DFB0"/>
    <w:rsid w:val="FD5D18E2"/>
    <w:rsid w:val="FD5D2A05"/>
    <w:rsid w:val="FD77EE3D"/>
    <w:rsid w:val="FDB53AD6"/>
    <w:rsid w:val="FDBB2D5F"/>
    <w:rsid w:val="FDBB9EED"/>
    <w:rsid w:val="FDBC0F98"/>
    <w:rsid w:val="FDDF1AC5"/>
    <w:rsid w:val="FDEDD043"/>
    <w:rsid w:val="FDF5C006"/>
    <w:rsid w:val="FDFC02DF"/>
    <w:rsid w:val="FDFFB4F7"/>
    <w:rsid w:val="FE1733A8"/>
    <w:rsid w:val="FE553B18"/>
    <w:rsid w:val="FE710B0E"/>
    <w:rsid w:val="FE76C468"/>
    <w:rsid w:val="FE7F3D94"/>
    <w:rsid w:val="FE8FF807"/>
    <w:rsid w:val="FE968841"/>
    <w:rsid w:val="FEAF19BC"/>
    <w:rsid w:val="FEBDF72E"/>
    <w:rsid w:val="FEC76C8E"/>
    <w:rsid w:val="FECD9098"/>
    <w:rsid w:val="FED9969B"/>
    <w:rsid w:val="FEFC5EC9"/>
    <w:rsid w:val="FEFC795D"/>
    <w:rsid w:val="FEFDDF57"/>
    <w:rsid w:val="FEFE8ED3"/>
    <w:rsid w:val="FEFFEA97"/>
    <w:rsid w:val="FEFFF281"/>
    <w:rsid w:val="FEFFF9FB"/>
    <w:rsid w:val="FEFFFE7C"/>
    <w:rsid w:val="FF337E7B"/>
    <w:rsid w:val="FF3711EF"/>
    <w:rsid w:val="FF3B42D2"/>
    <w:rsid w:val="FF3F2C90"/>
    <w:rsid w:val="FF5737DD"/>
    <w:rsid w:val="FF5F600B"/>
    <w:rsid w:val="FF6F780E"/>
    <w:rsid w:val="FF6F9766"/>
    <w:rsid w:val="FF7B713A"/>
    <w:rsid w:val="FF7D026F"/>
    <w:rsid w:val="FF7D838A"/>
    <w:rsid w:val="FF7F2968"/>
    <w:rsid w:val="FF7F5148"/>
    <w:rsid w:val="FF7FB411"/>
    <w:rsid w:val="FF7FDDA6"/>
    <w:rsid w:val="FF874C32"/>
    <w:rsid w:val="FF99B1C8"/>
    <w:rsid w:val="FF9DE329"/>
    <w:rsid w:val="FFA42687"/>
    <w:rsid w:val="FFADC490"/>
    <w:rsid w:val="FFAE2AFF"/>
    <w:rsid w:val="FFAFD70A"/>
    <w:rsid w:val="FFB7F636"/>
    <w:rsid w:val="FFB9AC7B"/>
    <w:rsid w:val="FFBF5534"/>
    <w:rsid w:val="FFBF729D"/>
    <w:rsid w:val="FFBF7459"/>
    <w:rsid w:val="FFC38808"/>
    <w:rsid w:val="FFC7EBA5"/>
    <w:rsid w:val="FFCF86FF"/>
    <w:rsid w:val="FFCF9896"/>
    <w:rsid w:val="FFD1E957"/>
    <w:rsid w:val="FFDE6C15"/>
    <w:rsid w:val="FFDF6C4C"/>
    <w:rsid w:val="FFDFCF55"/>
    <w:rsid w:val="FFDFF3EA"/>
    <w:rsid w:val="FFE3DF72"/>
    <w:rsid w:val="FFE73159"/>
    <w:rsid w:val="FFEE131C"/>
    <w:rsid w:val="FFEFED45"/>
    <w:rsid w:val="FFF233D1"/>
    <w:rsid w:val="FFF3BE40"/>
    <w:rsid w:val="FFF3BEDE"/>
    <w:rsid w:val="FFF3EB66"/>
    <w:rsid w:val="FFF5B32B"/>
    <w:rsid w:val="FFF6E42E"/>
    <w:rsid w:val="FFF714B5"/>
    <w:rsid w:val="FFF72A65"/>
    <w:rsid w:val="FFF7FA57"/>
    <w:rsid w:val="FFF9C24E"/>
    <w:rsid w:val="FFFB96A4"/>
    <w:rsid w:val="FFFBB2E8"/>
    <w:rsid w:val="FFFD196F"/>
    <w:rsid w:val="FFFD31F5"/>
    <w:rsid w:val="FFFD5306"/>
    <w:rsid w:val="FFFD56BE"/>
    <w:rsid w:val="FFFD8879"/>
    <w:rsid w:val="FFFE51D2"/>
    <w:rsid w:val="FFFE6640"/>
    <w:rsid w:val="FFFEC7D1"/>
    <w:rsid w:val="FFFF305A"/>
    <w:rsid w:val="FFFF47A9"/>
    <w:rsid w:val="FFFFCDA2"/>
    <w:rsid w:val="FFFFDCB4"/>
    <w:rsid w:val="000A3B16"/>
    <w:rsid w:val="00172A27"/>
    <w:rsid w:val="001836B1"/>
    <w:rsid w:val="001C7995"/>
    <w:rsid w:val="00327DB5"/>
    <w:rsid w:val="003405B4"/>
    <w:rsid w:val="00592926"/>
    <w:rsid w:val="006800A3"/>
    <w:rsid w:val="0069213E"/>
    <w:rsid w:val="008248BC"/>
    <w:rsid w:val="00A30DAB"/>
    <w:rsid w:val="00B4041A"/>
    <w:rsid w:val="00B87213"/>
    <w:rsid w:val="00C12FB6"/>
    <w:rsid w:val="00D94CEB"/>
    <w:rsid w:val="01C46DCB"/>
    <w:rsid w:val="04FF1CBE"/>
    <w:rsid w:val="05380125"/>
    <w:rsid w:val="05E36D3E"/>
    <w:rsid w:val="06DBA123"/>
    <w:rsid w:val="097D1872"/>
    <w:rsid w:val="09D122E9"/>
    <w:rsid w:val="0E0B66C1"/>
    <w:rsid w:val="0F8331AD"/>
    <w:rsid w:val="0F9F7D6C"/>
    <w:rsid w:val="0FD92699"/>
    <w:rsid w:val="0FF6E99C"/>
    <w:rsid w:val="117F2AE9"/>
    <w:rsid w:val="11B7AD6E"/>
    <w:rsid w:val="12967B0D"/>
    <w:rsid w:val="12E91924"/>
    <w:rsid w:val="13370CE3"/>
    <w:rsid w:val="13A5DD55"/>
    <w:rsid w:val="13EA8505"/>
    <w:rsid w:val="1446070E"/>
    <w:rsid w:val="15F54C48"/>
    <w:rsid w:val="163F4A7E"/>
    <w:rsid w:val="1737867F"/>
    <w:rsid w:val="17B67F75"/>
    <w:rsid w:val="17D6B177"/>
    <w:rsid w:val="19DF8C9B"/>
    <w:rsid w:val="1BF9B1D5"/>
    <w:rsid w:val="1C9751C0"/>
    <w:rsid w:val="1CDFEE2E"/>
    <w:rsid w:val="1D5B8E38"/>
    <w:rsid w:val="1D6A0633"/>
    <w:rsid w:val="1E6BCC3E"/>
    <w:rsid w:val="1EFBE908"/>
    <w:rsid w:val="1F1F5D91"/>
    <w:rsid w:val="1F39961C"/>
    <w:rsid w:val="1FAC21C1"/>
    <w:rsid w:val="1FBABB85"/>
    <w:rsid w:val="1FBF99DF"/>
    <w:rsid w:val="1FD75690"/>
    <w:rsid w:val="1FDD9947"/>
    <w:rsid w:val="1FE5A0FC"/>
    <w:rsid w:val="1FEED422"/>
    <w:rsid w:val="1FF7240A"/>
    <w:rsid w:val="1FF7DAED"/>
    <w:rsid w:val="1FFC3791"/>
    <w:rsid w:val="1FFDB575"/>
    <w:rsid w:val="1FFF8501"/>
    <w:rsid w:val="20AB3173"/>
    <w:rsid w:val="23D74288"/>
    <w:rsid w:val="23E84DB3"/>
    <w:rsid w:val="2472588C"/>
    <w:rsid w:val="250C10D6"/>
    <w:rsid w:val="257CB259"/>
    <w:rsid w:val="26546C9A"/>
    <w:rsid w:val="27BC7ED6"/>
    <w:rsid w:val="27BE6C1E"/>
    <w:rsid w:val="28A819D4"/>
    <w:rsid w:val="29C7917F"/>
    <w:rsid w:val="2ADDA6C2"/>
    <w:rsid w:val="2AFA68F3"/>
    <w:rsid w:val="2BFBFD56"/>
    <w:rsid w:val="2C326061"/>
    <w:rsid w:val="2C7D1CFD"/>
    <w:rsid w:val="2DFF51EB"/>
    <w:rsid w:val="2E182475"/>
    <w:rsid w:val="2EFF7042"/>
    <w:rsid w:val="2F873E39"/>
    <w:rsid w:val="2F9FA133"/>
    <w:rsid w:val="2FF221C6"/>
    <w:rsid w:val="301F18A9"/>
    <w:rsid w:val="3139419D"/>
    <w:rsid w:val="31BF0101"/>
    <w:rsid w:val="31EFBDCA"/>
    <w:rsid w:val="331FE9EA"/>
    <w:rsid w:val="33B787DA"/>
    <w:rsid w:val="33BFF289"/>
    <w:rsid w:val="33FEC070"/>
    <w:rsid w:val="33FF8B38"/>
    <w:rsid w:val="344BCEBE"/>
    <w:rsid w:val="34CF440F"/>
    <w:rsid w:val="34EF04E8"/>
    <w:rsid w:val="34FE481C"/>
    <w:rsid w:val="35C6441D"/>
    <w:rsid w:val="35E959CF"/>
    <w:rsid w:val="35EB7CE3"/>
    <w:rsid w:val="35F1C4F3"/>
    <w:rsid w:val="35F51016"/>
    <w:rsid w:val="35FBD4AF"/>
    <w:rsid w:val="36ED6C1A"/>
    <w:rsid w:val="36FB4B2F"/>
    <w:rsid w:val="36FE98AB"/>
    <w:rsid w:val="373E4A3A"/>
    <w:rsid w:val="374BFA90"/>
    <w:rsid w:val="3770EB80"/>
    <w:rsid w:val="379BDFB9"/>
    <w:rsid w:val="37EE4BA0"/>
    <w:rsid w:val="37F76CBA"/>
    <w:rsid w:val="37FF016B"/>
    <w:rsid w:val="39B7C60B"/>
    <w:rsid w:val="3AE30EB4"/>
    <w:rsid w:val="3AFF9F2C"/>
    <w:rsid w:val="3B4EF6E1"/>
    <w:rsid w:val="3B7EF08B"/>
    <w:rsid w:val="3BDB34B4"/>
    <w:rsid w:val="3BED7FD7"/>
    <w:rsid w:val="3BEEABA6"/>
    <w:rsid w:val="3BF7C2A9"/>
    <w:rsid w:val="3BFFB99D"/>
    <w:rsid w:val="3C5FF5BC"/>
    <w:rsid w:val="3CFE0CA1"/>
    <w:rsid w:val="3CFECDDC"/>
    <w:rsid w:val="3D7B9CB1"/>
    <w:rsid w:val="3D7FA4C7"/>
    <w:rsid w:val="3D93AA66"/>
    <w:rsid w:val="3DDF5D29"/>
    <w:rsid w:val="3DF45636"/>
    <w:rsid w:val="3DFF61FD"/>
    <w:rsid w:val="3EB717E4"/>
    <w:rsid w:val="3EFFA238"/>
    <w:rsid w:val="3F39E225"/>
    <w:rsid w:val="3F5D9C7E"/>
    <w:rsid w:val="3F6F926D"/>
    <w:rsid w:val="3F6FA73F"/>
    <w:rsid w:val="3F773C9F"/>
    <w:rsid w:val="3F777FB8"/>
    <w:rsid w:val="3FACA98C"/>
    <w:rsid w:val="3FDE1B50"/>
    <w:rsid w:val="3FDF70A8"/>
    <w:rsid w:val="3FDF81B7"/>
    <w:rsid w:val="3FDFD7AF"/>
    <w:rsid w:val="3FF77008"/>
    <w:rsid w:val="3FFE2416"/>
    <w:rsid w:val="454F762C"/>
    <w:rsid w:val="457D473B"/>
    <w:rsid w:val="45AA1660"/>
    <w:rsid w:val="45C7CD3B"/>
    <w:rsid w:val="474DAF85"/>
    <w:rsid w:val="48217291"/>
    <w:rsid w:val="4837008C"/>
    <w:rsid w:val="4838933C"/>
    <w:rsid w:val="484C7C12"/>
    <w:rsid w:val="49B8BCEB"/>
    <w:rsid w:val="4A40684E"/>
    <w:rsid w:val="4AF35601"/>
    <w:rsid w:val="4B14444C"/>
    <w:rsid w:val="4BABF95D"/>
    <w:rsid w:val="4BDD5255"/>
    <w:rsid w:val="4BFF8A76"/>
    <w:rsid w:val="4C3A0003"/>
    <w:rsid w:val="4CE3349A"/>
    <w:rsid w:val="4CFC5A63"/>
    <w:rsid w:val="4D6A85A8"/>
    <w:rsid w:val="4D7D5D24"/>
    <w:rsid w:val="4D93C627"/>
    <w:rsid w:val="4D9F90D0"/>
    <w:rsid w:val="4E6F2AFD"/>
    <w:rsid w:val="4E760125"/>
    <w:rsid w:val="4ECF8F0E"/>
    <w:rsid w:val="4EFFEE3E"/>
    <w:rsid w:val="4F113A2C"/>
    <w:rsid w:val="4F678068"/>
    <w:rsid w:val="4FD3CB55"/>
    <w:rsid w:val="4FDF63BA"/>
    <w:rsid w:val="4FED5241"/>
    <w:rsid w:val="4FEFA0A2"/>
    <w:rsid w:val="4FF7CEA2"/>
    <w:rsid w:val="530A3743"/>
    <w:rsid w:val="5376BE0D"/>
    <w:rsid w:val="53F74B3C"/>
    <w:rsid w:val="546E1F3A"/>
    <w:rsid w:val="546F907A"/>
    <w:rsid w:val="54760955"/>
    <w:rsid w:val="549332C4"/>
    <w:rsid w:val="54EB4EAE"/>
    <w:rsid w:val="553E509C"/>
    <w:rsid w:val="557DB588"/>
    <w:rsid w:val="5637C711"/>
    <w:rsid w:val="56A3CA66"/>
    <w:rsid w:val="56B2B7DE"/>
    <w:rsid w:val="56EEE97A"/>
    <w:rsid w:val="57235EC4"/>
    <w:rsid w:val="573B2C4C"/>
    <w:rsid w:val="577F8949"/>
    <w:rsid w:val="57B65913"/>
    <w:rsid w:val="57BFA7EA"/>
    <w:rsid w:val="57DE7CCC"/>
    <w:rsid w:val="57E283C1"/>
    <w:rsid w:val="57F57880"/>
    <w:rsid w:val="57FBCA6B"/>
    <w:rsid w:val="597CE662"/>
    <w:rsid w:val="59B76EAD"/>
    <w:rsid w:val="59EE77A9"/>
    <w:rsid w:val="59F31A47"/>
    <w:rsid w:val="5AFA8FF5"/>
    <w:rsid w:val="5B6705AF"/>
    <w:rsid w:val="5B6FA34C"/>
    <w:rsid w:val="5B7405D9"/>
    <w:rsid w:val="5BBE3D81"/>
    <w:rsid w:val="5BEF2FA1"/>
    <w:rsid w:val="5BFF09BB"/>
    <w:rsid w:val="5C675148"/>
    <w:rsid w:val="5CDB2B1B"/>
    <w:rsid w:val="5CF3C507"/>
    <w:rsid w:val="5D65FC9A"/>
    <w:rsid w:val="5DA71FA3"/>
    <w:rsid w:val="5DD755E8"/>
    <w:rsid w:val="5DFDB0AC"/>
    <w:rsid w:val="5DFEEE16"/>
    <w:rsid w:val="5E43D10E"/>
    <w:rsid w:val="5E5B99A4"/>
    <w:rsid w:val="5E973111"/>
    <w:rsid w:val="5EAF54D3"/>
    <w:rsid w:val="5ED764E5"/>
    <w:rsid w:val="5EDBEC65"/>
    <w:rsid w:val="5EFC9046"/>
    <w:rsid w:val="5EFFCFA8"/>
    <w:rsid w:val="5F577B5A"/>
    <w:rsid w:val="5F5EEBC3"/>
    <w:rsid w:val="5F775521"/>
    <w:rsid w:val="5F77B0B1"/>
    <w:rsid w:val="5F781D7A"/>
    <w:rsid w:val="5F7EB53B"/>
    <w:rsid w:val="5FBB0B74"/>
    <w:rsid w:val="5FBFC620"/>
    <w:rsid w:val="5FCDCBAB"/>
    <w:rsid w:val="5FDF077B"/>
    <w:rsid w:val="5FDFF82C"/>
    <w:rsid w:val="5FEF8D10"/>
    <w:rsid w:val="5FF77BB3"/>
    <w:rsid w:val="5FFBE6CC"/>
    <w:rsid w:val="5FFED30D"/>
    <w:rsid w:val="61320E36"/>
    <w:rsid w:val="61525968"/>
    <w:rsid w:val="61913539"/>
    <w:rsid w:val="61B761A9"/>
    <w:rsid w:val="61F7E2CD"/>
    <w:rsid w:val="633A826B"/>
    <w:rsid w:val="63D5BDBB"/>
    <w:rsid w:val="63DC9EA5"/>
    <w:rsid w:val="63E6DB46"/>
    <w:rsid w:val="63FF546E"/>
    <w:rsid w:val="63FFF7A3"/>
    <w:rsid w:val="64CE2822"/>
    <w:rsid w:val="6568585E"/>
    <w:rsid w:val="65FB10F1"/>
    <w:rsid w:val="664FA509"/>
    <w:rsid w:val="66BC4BD7"/>
    <w:rsid w:val="66D47489"/>
    <w:rsid w:val="6717ECAC"/>
    <w:rsid w:val="671F6000"/>
    <w:rsid w:val="677F2295"/>
    <w:rsid w:val="6815A2D3"/>
    <w:rsid w:val="68185449"/>
    <w:rsid w:val="68BB764E"/>
    <w:rsid w:val="68CF7B4A"/>
    <w:rsid w:val="68FFA73E"/>
    <w:rsid w:val="69167262"/>
    <w:rsid w:val="69BF6FD0"/>
    <w:rsid w:val="69FC2C05"/>
    <w:rsid w:val="6AC9F0F8"/>
    <w:rsid w:val="6AFEEC34"/>
    <w:rsid w:val="6B456E83"/>
    <w:rsid w:val="6B6F3DF4"/>
    <w:rsid w:val="6B7F3A5B"/>
    <w:rsid w:val="6BC12B18"/>
    <w:rsid w:val="6BFB1AD6"/>
    <w:rsid w:val="6BFEDD68"/>
    <w:rsid w:val="6CC06785"/>
    <w:rsid w:val="6CFD4E9A"/>
    <w:rsid w:val="6CFF36A8"/>
    <w:rsid w:val="6D772FB2"/>
    <w:rsid w:val="6DC9FEF6"/>
    <w:rsid w:val="6DD6D331"/>
    <w:rsid w:val="6DD93BC9"/>
    <w:rsid w:val="6DFB228D"/>
    <w:rsid w:val="6DFD277D"/>
    <w:rsid w:val="6E257B4D"/>
    <w:rsid w:val="6ED32828"/>
    <w:rsid w:val="6ED397A1"/>
    <w:rsid w:val="6EF99D15"/>
    <w:rsid w:val="6EFFBCB1"/>
    <w:rsid w:val="6F2B632A"/>
    <w:rsid w:val="6F6F413E"/>
    <w:rsid w:val="6F7F5D74"/>
    <w:rsid w:val="6FBDA9CA"/>
    <w:rsid w:val="6FBF2011"/>
    <w:rsid w:val="6FBF7A07"/>
    <w:rsid w:val="6FDD8821"/>
    <w:rsid w:val="6FDE1133"/>
    <w:rsid w:val="6FDF6BB9"/>
    <w:rsid w:val="6FE77B97"/>
    <w:rsid w:val="6FECEB65"/>
    <w:rsid w:val="6FF42A52"/>
    <w:rsid w:val="6FF67DB6"/>
    <w:rsid w:val="6FF7ACC7"/>
    <w:rsid w:val="6FFE0E18"/>
    <w:rsid w:val="6FFE20BF"/>
    <w:rsid w:val="6FFE302E"/>
    <w:rsid w:val="6FFF9B23"/>
    <w:rsid w:val="70C63A2C"/>
    <w:rsid w:val="70CD8DFF"/>
    <w:rsid w:val="70EF40EC"/>
    <w:rsid w:val="717DAEEB"/>
    <w:rsid w:val="71C682A5"/>
    <w:rsid w:val="71FE1DDC"/>
    <w:rsid w:val="720725EC"/>
    <w:rsid w:val="72D41758"/>
    <w:rsid w:val="72DF766A"/>
    <w:rsid w:val="7325323F"/>
    <w:rsid w:val="735E5314"/>
    <w:rsid w:val="73C67268"/>
    <w:rsid w:val="73FD56BB"/>
    <w:rsid w:val="74390241"/>
    <w:rsid w:val="75311858"/>
    <w:rsid w:val="753FF1C3"/>
    <w:rsid w:val="75E72E1D"/>
    <w:rsid w:val="75EAA23C"/>
    <w:rsid w:val="75F31F59"/>
    <w:rsid w:val="75F5DF1E"/>
    <w:rsid w:val="75FB5160"/>
    <w:rsid w:val="75FD842F"/>
    <w:rsid w:val="76062575"/>
    <w:rsid w:val="763FE565"/>
    <w:rsid w:val="765C3BC6"/>
    <w:rsid w:val="76CDF33E"/>
    <w:rsid w:val="76D3D540"/>
    <w:rsid w:val="76F3422C"/>
    <w:rsid w:val="773BE079"/>
    <w:rsid w:val="775EF272"/>
    <w:rsid w:val="775FDEA4"/>
    <w:rsid w:val="776F5BB2"/>
    <w:rsid w:val="777EC701"/>
    <w:rsid w:val="777F6F60"/>
    <w:rsid w:val="778F49C9"/>
    <w:rsid w:val="779B4E8A"/>
    <w:rsid w:val="77B7D129"/>
    <w:rsid w:val="77BB5E84"/>
    <w:rsid w:val="77BC8FAC"/>
    <w:rsid w:val="77C0F1FE"/>
    <w:rsid w:val="77DB9E57"/>
    <w:rsid w:val="77DBE22E"/>
    <w:rsid w:val="77DF872F"/>
    <w:rsid w:val="77DFA599"/>
    <w:rsid w:val="77E7BF74"/>
    <w:rsid w:val="77E7CA4B"/>
    <w:rsid w:val="77EE51D5"/>
    <w:rsid w:val="77F03E84"/>
    <w:rsid w:val="77F4B49C"/>
    <w:rsid w:val="77F6CDEF"/>
    <w:rsid w:val="77F7597A"/>
    <w:rsid w:val="77FB30DD"/>
    <w:rsid w:val="77FCC8ED"/>
    <w:rsid w:val="77FDFD59"/>
    <w:rsid w:val="77FEA08E"/>
    <w:rsid w:val="77FF1430"/>
    <w:rsid w:val="783F0BD6"/>
    <w:rsid w:val="78D7DF60"/>
    <w:rsid w:val="78DFBDDA"/>
    <w:rsid w:val="78EB887B"/>
    <w:rsid w:val="7976C7F6"/>
    <w:rsid w:val="797BACED"/>
    <w:rsid w:val="79AE0A46"/>
    <w:rsid w:val="79D7AD05"/>
    <w:rsid w:val="79EF7FDC"/>
    <w:rsid w:val="7A639E10"/>
    <w:rsid w:val="7A652ECA"/>
    <w:rsid w:val="7A6F7D82"/>
    <w:rsid w:val="7AA06C24"/>
    <w:rsid w:val="7ABDEB81"/>
    <w:rsid w:val="7AD6F7E7"/>
    <w:rsid w:val="7AFC659D"/>
    <w:rsid w:val="7AFFFE57"/>
    <w:rsid w:val="7B778BDF"/>
    <w:rsid w:val="7B7B9736"/>
    <w:rsid w:val="7B7D268D"/>
    <w:rsid w:val="7B933E41"/>
    <w:rsid w:val="7B96059F"/>
    <w:rsid w:val="7B9D61D1"/>
    <w:rsid w:val="7B9F7B55"/>
    <w:rsid w:val="7BA5B836"/>
    <w:rsid w:val="7BA6EF86"/>
    <w:rsid w:val="7BB707D2"/>
    <w:rsid w:val="7BBF4A51"/>
    <w:rsid w:val="7BBF7D9E"/>
    <w:rsid w:val="7BDF3124"/>
    <w:rsid w:val="7BDF614C"/>
    <w:rsid w:val="7BEB205F"/>
    <w:rsid w:val="7BEC7641"/>
    <w:rsid w:val="7BF77823"/>
    <w:rsid w:val="7BFA135D"/>
    <w:rsid w:val="7BFB3555"/>
    <w:rsid w:val="7BFB5294"/>
    <w:rsid w:val="7BFBCDA1"/>
    <w:rsid w:val="7BFBD4FC"/>
    <w:rsid w:val="7BFD2E5A"/>
    <w:rsid w:val="7BFF6383"/>
    <w:rsid w:val="7C086262"/>
    <w:rsid w:val="7C779888"/>
    <w:rsid w:val="7CBFB4D8"/>
    <w:rsid w:val="7CE1921A"/>
    <w:rsid w:val="7D36D3CA"/>
    <w:rsid w:val="7D5EA068"/>
    <w:rsid w:val="7D6B41DE"/>
    <w:rsid w:val="7D6DBF82"/>
    <w:rsid w:val="7D7E2851"/>
    <w:rsid w:val="7D7F1708"/>
    <w:rsid w:val="7D7F4AE6"/>
    <w:rsid w:val="7D8666C9"/>
    <w:rsid w:val="7D973B97"/>
    <w:rsid w:val="7DA52A44"/>
    <w:rsid w:val="7DAD77C2"/>
    <w:rsid w:val="7DB65249"/>
    <w:rsid w:val="7DBEC521"/>
    <w:rsid w:val="7DC84141"/>
    <w:rsid w:val="7DCE0EDA"/>
    <w:rsid w:val="7DCF5C5F"/>
    <w:rsid w:val="7DDF3A85"/>
    <w:rsid w:val="7DE6BB9C"/>
    <w:rsid w:val="7DE7DB29"/>
    <w:rsid w:val="7DEE5943"/>
    <w:rsid w:val="7DEF1F1C"/>
    <w:rsid w:val="7DF9EA0E"/>
    <w:rsid w:val="7DFD6C7C"/>
    <w:rsid w:val="7DFFEAE5"/>
    <w:rsid w:val="7E576C06"/>
    <w:rsid w:val="7E5FA6F2"/>
    <w:rsid w:val="7E7649BA"/>
    <w:rsid w:val="7E7C3EE1"/>
    <w:rsid w:val="7E7FF48C"/>
    <w:rsid w:val="7E9E66E5"/>
    <w:rsid w:val="7E9F42CB"/>
    <w:rsid w:val="7EBC4BA5"/>
    <w:rsid w:val="7EBD0F09"/>
    <w:rsid w:val="7EBF2610"/>
    <w:rsid w:val="7EDBB3C8"/>
    <w:rsid w:val="7EDFCB80"/>
    <w:rsid w:val="7EDFDC54"/>
    <w:rsid w:val="7EF35896"/>
    <w:rsid w:val="7EF6042E"/>
    <w:rsid w:val="7EF60E26"/>
    <w:rsid w:val="7EFB8B45"/>
    <w:rsid w:val="7EFBA521"/>
    <w:rsid w:val="7EFBC59F"/>
    <w:rsid w:val="7EFE609A"/>
    <w:rsid w:val="7EFF2584"/>
    <w:rsid w:val="7EFFCA98"/>
    <w:rsid w:val="7F0D791D"/>
    <w:rsid w:val="7F0F0581"/>
    <w:rsid w:val="7F3F7158"/>
    <w:rsid w:val="7F4C6B0E"/>
    <w:rsid w:val="7F5F4309"/>
    <w:rsid w:val="7F78FB0A"/>
    <w:rsid w:val="7F7E728C"/>
    <w:rsid w:val="7F7F51C1"/>
    <w:rsid w:val="7F7F56AC"/>
    <w:rsid w:val="7F7FEB3F"/>
    <w:rsid w:val="7F827BF1"/>
    <w:rsid w:val="7F8C709C"/>
    <w:rsid w:val="7F8D7CE3"/>
    <w:rsid w:val="7F9C23B5"/>
    <w:rsid w:val="7F9F38B9"/>
    <w:rsid w:val="7FAF8E06"/>
    <w:rsid w:val="7FAFE88C"/>
    <w:rsid w:val="7FB5AFF1"/>
    <w:rsid w:val="7FB61166"/>
    <w:rsid w:val="7FBA5AA2"/>
    <w:rsid w:val="7FBCB6D1"/>
    <w:rsid w:val="7FBF6F33"/>
    <w:rsid w:val="7FBFF67C"/>
    <w:rsid w:val="7FC56B12"/>
    <w:rsid w:val="7FCF71F7"/>
    <w:rsid w:val="7FD602CF"/>
    <w:rsid w:val="7FD9AAFA"/>
    <w:rsid w:val="7FDB53F9"/>
    <w:rsid w:val="7FDB6D47"/>
    <w:rsid w:val="7FDB815A"/>
    <w:rsid w:val="7FDD34C2"/>
    <w:rsid w:val="7FDED2C4"/>
    <w:rsid w:val="7FDFE5EC"/>
    <w:rsid w:val="7FE1A12A"/>
    <w:rsid w:val="7FEBB5A3"/>
    <w:rsid w:val="7FED9426"/>
    <w:rsid w:val="7FEF1622"/>
    <w:rsid w:val="7FF12076"/>
    <w:rsid w:val="7FF1597E"/>
    <w:rsid w:val="7FF1C35A"/>
    <w:rsid w:val="7FF39576"/>
    <w:rsid w:val="7FF3E24D"/>
    <w:rsid w:val="7FFB63B6"/>
    <w:rsid w:val="7FFBC8C2"/>
    <w:rsid w:val="7FFE5999"/>
    <w:rsid w:val="7FFECA64"/>
    <w:rsid w:val="7FFF477F"/>
    <w:rsid w:val="7FFF5246"/>
    <w:rsid w:val="7FFFE409"/>
    <w:rsid w:val="7FFFEF8E"/>
    <w:rsid w:val="7FFFF455"/>
    <w:rsid w:val="82EF3C38"/>
    <w:rsid w:val="85FD0306"/>
    <w:rsid w:val="865F46F5"/>
    <w:rsid w:val="87FB35DE"/>
    <w:rsid w:val="87FEC54A"/>
    <w:rsid w:val="87FF7A65"/>
    <w:rsid w:val="8B6EA783"/>
    <w:rsid w:val="8E7BC1FC"/>
    <w:rsid w:val="8FFE49AF"/>
    <w:rsid w:val="93BF0C74"/>
    <w:rsid w:val="93F17F70"/>
    <w:rsid w:val="97F93741"/>
    <w:rsid w:val="99E56405"/>
    <w:rsid w:val="99FF7528"/>
    <w:rsid w:val="9B78A50F"/>
    <w:rsid w:val="9CBAE38E"/>
    <w:rsid w:val="9CFD435D"/>
    <w:rsid w:val="9D5D7987"/>
    <w:rsid w:val="9D9D83A8"/>
    <w:rsid w:val="9DFB46F9"/>
    <w:rsid w:val="9DFCF93B"/>
    <w:rsid w:val="9DFF60E6"/>
    <w:rsid w:val="9F7B30E7"/>
    <w:rsid w:val="9FA58914"/>
    <w:rsid w:val="9FA7B548"/>
    <w:rsid w:val="9FB726F5"/>
    <w:rsid w:val="9FBF5009"/>
    <w:rsid w:val="9FC7067B"/>
    <w:rsid w:val="9FEE868D"/>
    <w:rsid w:val="9FEFF5E9"/>
    <w:rsid w:val="9FF98AA2"/>
    <w:rsid w:val="A2FD36D8"/>
    <w:rsid w:val="A3FFA725"/>
    <w:rsid w:val="A4EEFF37"/>
    <w:rsid w:val="A67E5D6D"/>
    <w:rsid w:val="A77ABEE1"/>
    <w:rsid w:val="A7FED868"/>
    <w:rsid w:val="A8BC847E"/>
    <w:rsid w:val="A8F72A28"/>
    <w:rsid w:val="A9E76FEA"/>
    <w:rsid w:val="A9EFB52D"/>
    <w:rsid w:val="ABEEAFB1"/>
    <w:rsid w:val="ADE61052"/>
    <w:rsid w:val="AEEF3F77"/>
    <w:rsid w:val="AF7F1E81"/>
    <w:rsid w:val="AF96B80E"/>
    <w:rsid w:val="AFAF8173"/>
    <w:rsid w:val="AFBED4A1"/>
    <w:rsid w:val="AFC26DA2"/>
    <w:rsid w:val="AFE3BDCC"/>
    <w:rsid w:val="AFE60EC5"/>
    <w:rsid w:val="AFE6CF44"/>
    <w:rsid w:val="AFEDA399"/>
    <w:rsid w:val="AFF5BAFE"/>
    <w:rsid w:val="AFFD755F"/>
    <w:rsid w:val="AFFE0970"/>
    <w:rsid w:val="AFFFBC69"/>
    <w:rsid w:val="AFFFF5A7"/>
    <w:rsid w:val="B3EECA80"/>
    <w:rsid w:val="B4EFAEC3"/>
    <w:rsid w:val="B4FE2055"/>
    <w:rsid w:val="B7339104"/>
    <w:rsid w:val="B77C5751"/>
    <w:rsid w:val="B78F4994"/>
    <w:rsid w:val="B7DD9F03"/>
    <w:rsid w:val="B7F94623"/>
    <w:rsid w:val="B7FAD5BA"/>
    <w:rsid w:val="B7FBC011"/>
    <w:rsid w:val="B7FDA859"/>
    <w:rsid w:val="B9F968F4"/>
    <w:rsid w:val="BA7747A5"/>
    <w:rsid w:val="BA77A4AA"/>
    <w:rsid w:val="BABF06BA"/>
    <w:rsid w:val="BADC3E6A"/>
    <w:rsid w:val="BB776ED5"/>
    <w:rsid w:val="BB7DA4AE"/>
    <w:rsid w:val="BBBA5876"/>
    <w:rsid w:val="BBC71B27"/>
    <w:rsid w:val="BBD7CEFE"/>
    <w:rsid w:val="BBE72A3B"/>
    <w:rsid w:val="BBFDD4E7"/>
    <w:rsid w:val="BC6FC16C"/>
    <w:rsid w:val="BC9F5311"/>
    <w:rsid w:val="BCE912E1"/>
    <w:rsid w:val="BCF874E2"/>
    <w:rsid w:val="BDBC3EBF"/>
    <w:rsid w:val="BDBDA318"/>
    <w:rsid w:val="BDFB6757"/>
    <w:rsid w:val="BDFC8226"/>
    <w:rsid w:val="BDFD3D45"/>
    <w:rsid w:val="BDFF73C5"/>
    <w:rsid w:val="BDFF7BC0"/>
    <w:rsid w:val="BDFF954C"/>
    <w:rsid w:val="BEAFFDB2"/>
    <w:rsid w:val="BED7565F"/>
    <w:rsid w:val="BEDD31F0"/>
    <w:rsid w:val="BEEF6B51"/>
    <w:rsid w:val="BEF38792"/>
    <w:rsid w:val="BF338A96"/>
    <w:rsid w:val="BFB5AE3F"/>
    <w:rsid w:val="BFBF303C"/>
    <w:rsid w:val="BFBFFB61"/>
    <w:rsid w:val="BFD30D33"/>
    <w:rsid w:val="BFD7B0D6"/>
    <w:rsid w:val="BFDB2B6B"/>
    <w:rsid w:val="BFDF5044"/>
    <w:rsid w:val="BFDFBA47"/>
    <w:rsid w:val="BFEE95D8"/>
    <w:rsid w:val="BFFAA6FB"/>
    <w:rsid w:val="BFFEBFC3"/>
    <w:rsid w:val="BFFF0C2E"/>
    <w:rsid w:val="BFFF0DF6"/>
    <w:rsid w:val="BFFF923C"/>
    <w:rsid w:val="BFFF92DC"/>
    <w:rsid w:val="BFFFFAE0"/>
    <w:rsid w:val="C3BF117B"/>
    <w:rsid w:val="C3FB1897"/>
    <w:rsid w:val="C7FCE963"/>
    <w:rsid w:val="C9DB0B48"/>
    <w:rsid w:val="C9F62CDA"/>
    <w:rsid w:val="CB3FBFB0"/>
    <w:rsid w:val="CBFFC2A7"/>
    <w:rsid w:val="CD5DC3B9"/>
    <w:rsid w:val="CFBF84D9"/>
    <w:rsid w:val="CFFB08E0"/>
    <w:rsid w:val="CFFF7C50"/>
    <w:rsid w:val="D0FE96A3"/>
    <w:rsid w:val="D13F8191"/>
    <w:rsid w:val="D2BFD4D8"/>
    <w:rsid w:val="D2FF5FE4"/>
    <w:rsid w:val="D3EF6AB8"/>
    <w:rsid w:val="D5532296"/>
    <w:rsid w:val="D59C2260"/>
    <w:rsid w:val="D5FB3AF4"/>
    <w:rsid w:val="D5FD20AB"/>
    <w:rsid w:val="D6FEB9F6"/>
    <w:rsid w:val="D73F57CF"/>
    <w:rsid w:val="D77F5935"/>
    <w:rsid w:val="D7C3B8DC"/>
    <w:rsid w:val="D7D65830"/>
    <w:rsid w:val="D7F605A2"/>
    <w:rsid w:val="D7FB8FCB"/>
    <w:rsid w:val="D8F669DF"/>
    <w:rsid w:val="D9FB4400"/>
    <w:rsid w:val="D9FF16E0"/>
    <w:rsid w:val="DA5FCA6C"/>
    <w:rsid w:val="DAEA9321"/>
    <w:rsid w:val="DB7F669D"/>
    <w:rsid w:val="DB7FF539"/>
    <w:rsid w:val="DB995159"/>
    <w:rsid w:val="DB9BEC4D"/>
    <w:rsid w:val="DBAFDFBB"/>
    <w:rsid w:val="DBCB4CF9"/>
    <w:rsid w:val="DBEE6D41"/>
    <w:rsid w:val="DBF91235"/>
    <w:rsid w:val="DBFDC49B"/>
    <w:rsid w:val="DCC3C167"/>
    <w:rsid w:val="DCED2835"/>
    <w:rsid w:val="DCEFB50A"/>
    <w:rsid w:val="DCF8660F"/>
    <w:rsid w:val="DD1DEB29"/>
    <w:rsid w:val="DD3FEDB4"/>
    <w:rsid w:val="DD75A7A7"/>
    <w:rsid w:val="DD9710AD"/>
    <w:rsid w:val="DDAFEDC6"/>
    <w:rsid w:val="DDCFA559"/>
    <w:rsid w:val="DDDF42FC"/>
    <w:rsid w:val="DDF48043"/>
    <w:rsid w:val="DDFD1C86"/>
    <w:rsid w:val="DE6E6861"/>
    <w:rsid w:val="DE7D93AF"/>
    <w:rsid w:val="DEE9DD43"/>
    <w:rsid w:val="DEFA5764"/>
    <w:rsid w:val="DEFD5683"/>
    <w:rsid w:val="DF1DBBD8"/>
    <w:rsid w:val="DF2534DA"/>
    <w:rsid w:val="DF55BBB2"/>
    <w:rsid w:val="DF774153"/>
    <w:rsid w:val="DF7A8549"/>
    <w:rsid w:val="DFAFC543"/>
    <w:rsid w:val="DFB34B2E"/>
    <w:rsid w:val="DFB3B72B"/>
    <w:rsid w:val="DFBBD0CB"/>
    <w:rsid w:val="DFBD5AB3"/>
    <w:rsid w:val="DFBF29E1"/>
    <w:rsid w:val="DFD6512B"/>
    <w:rsid w:val="DFED655D"/>
    <w:rsid w:val="DFEEDBE4"/>
    <w:rsid w:val="DFEF35FA"/>
    <w:rsid w:val="DFEF8A83"/>
    <w:rsid w:val="DFF76056"/>
    <w:rsid w:val="DFF7688C"/>
    <w:rsid w:val="DFF79D71"/>
    <w:rsid w:val="DFFBE833"/>
    <w:rsid w:val="DFFC5028"/>
    <w:rsid w:val="DFFDEA0C"/>
    <w:rsid w:val="DFFE1371"/>
    <w:rsid w:val="DFFECC35"/>
    <w:rsid w:val="DFFF580C"/>
    <w:rsid w:val="E2FF7E87"/>
    <w:rsid w:val="E35FDEC1"/>
    <w:rsid w:val="E36BED33"/>
    <w:rsid w:val="E37F1403"/>
    <w:rsid w:val="E3BF1B5A"/>
    <w:rsid w:val="E3FFD35D"/>
    <w:rsid w:val="E4DA0326"/>
    <w:rsid w:val="E4FD5FBD"/>
    <w:rsid w:val="E5DE08CF"/>
    <w:rsid w:val="E5FF7D79"/>
    <w:rsid w:val="E753EA55"/>
    <w:rsid w:val="E77EF7BA"/>
    <w:rsid w:val="E7BB5960"/>
    <w:rsid w:val="E7BFDAFC"/>
    <w:rsid w:val="E7EBF9D0"/>
    <w:rsid w:val="E7ED0CFC"/>
    <w:rsid w:val="E7FF67D4"/>
    <w:rsid w:val="E7FF7CDE"/>
    <w:rsid w:val="E7FFF232"/>
    <w:rsid w:val="E9FF4AD8"/>
    <w:rsid w:val="EA7D6A29"/>
    <w:rsid w:val="EAF7726A"/>
    <w:rsid w:val="EB76E21D"/>
    <w:rsid w:val="EB9B6EDA"/>
    <w:rsid w:val="EBB7D7C9"/>
    <w:rsid w:val="EBDB11BA"/>
    <w:rsid w:val="EBDFAE23"/>
    <w:rsid w:val="ECFF9B60"/>
    <w:rsid w:val="ED2FED71"/>
    <w:rsid w:val="ED3AA4AB"/>
    <w:rsid w:val="ED6E4C66"/>
    <w:rsid w:val="ED9EABD6"/>
    <w:rsid w:val="EDE9F7AA"/>
    <w:rsid w:val="EDF71FFA"/>
    <w:rsid w:val="EDFF3184"/>
    <w:rsid w:val="EE6C6786"/>
    <w:rsid w:val="EEAF4B67"/>
    <w:rsid w:val="EEBECB34"/>
    <w:rsid w:val="EEBFD6DF"/>
    <w:rsid w:val="EEDFB78E"/>
    <w:rsid w:val="EEEF423C"/>
    <w:rsid w:val="EEF756B6"/>
    <w:rsid w:val="EEF773CE"/>
    <w:rsid w:val="EF35980A"/>
    <w:rsid w:val="EF5F037F"/>
    <w:rsid w:val="EF675E6B"/>
    <w:rsid w:val="EFA35D13"/>
    <w:rsid w:val="EFA9CF1E"/>
    <w:rsid w:val="EFB225AE"/>
    <w:rsid w:val="EFBA6121"/>
    <w:rsid w:val="EFC66861"/>
    <w:rsid w:val="EFD54651"/>
    <w:rsid w:val="EFDD8861"/>
    <w:rsid w:val="EFDF3F45"/>
    <w:rsid w:val="EFEFD86D"/>
    <w:rsid w:val="EFF2B96E"/>
    <w:rsid w:val="EFF361A1"/>
    <w:rsid w:val="EFFD3092"/>
    <w:rsid w:val="EFFF235D"/>
    <w:rsid w:val="EFFF376C"/>
    <w:rsid w:val="EFFF3EE7"/>
    <w:rsid w:val="F0F593AB"/>
    <w:rsid w:val="F1A792B4"/>
    <w:rsid w:val="F1AB2ACC"/>
    <w:rsid w:val="F1BF1095"/>
    <w:rsid w:val="F1DCBA9C"/>
    <w:rsid w:val="F1FB2952"/>
    <w:rsid w:val="F267DE8C"/>
    <w:rsid w:val="F2E3970D"/>
    <w:rsid w:val="F2E696A3"/>
    <w:rsid w:val="F37D1E47"/>
    <w:rsid w:val="F3ACE0D5"/>
    <w:rsid w:val="F3BB574E"/>
    <w:rsid w:val="F3BFE0BE"/>
    <w:rsid w:val="F3DB2627"/>
    <w:rsid w:val="F3DF352F"/>
    <w:rsid w:val="F3EF187D"/>
    <w:rsid w:val="F3EFEA0C"/>
    <w:rsid w:val="F3FC47D0"/>
    <w:rsid w:val="F4FD2B87"/>
    <w:rsid w:val="F4FF34AE"/>
    <w:rsid w:val="F5B04ACF"/>
    <w:rsid w:val="F5BF084C"/>
    <w:rsid w:val="F5BF9485"/>
    <w:rsid w:val="F5CDEC35"/>
    <w:rsid w:val="F5FD2779"/>
    <w:rsid w:val="F65FFFF0"/>
    <w:rsid w:val="F6758D8F"/>
    <w:rsid w:val="F6DD554F"/>
    <w:rsid w:val="F6F1F6FF"/>
    <w:rsid w:val="F6FB468D"/>
    <w:rsid w:val="F6FD7AAD"/>
    <w:rsid w:val="F735F0EB"/>
    <w:rsid w:val="F74F7116"/>
    <w:rsid w:val="F76F20EE"/>
    <w:rsid w:val="F77B1EEF"/>
    <w:rsid w:val="F77B2EDE"/>
    <w:rsid w:val="F77DEF00"/>
    <w:rsid w:val="F7AF4B2D"/>
    <w:rsid w:val="F7B35BDB"/>
    <w:rsid w:val="F7BF550D"/>
    <w:rsid w:val="F7BF6C85"/>
    <w:rsid w:val="F7D1AB56"/>
    <w:rsid w:val="F7DD2103"/>
    <w:rsid w:val="F7DF5102"/>
    <w:rsid w:val="F7F521BC"/>
    <w:rsid w:val="F7F70DC8"/>
    <w:rsid w:val="F7FABE2D"/>
    <w:rsid w:val="F7FAE5F6"/>
    <w:rsid w:val="F7FBE55B"/>
    <w:rsid w:val="F7FDE432"/>
    <w:rsid w:val="F7FEB140"/>
    <w:rsid w:val="F7FF568A"/>
    <w:rsid w:val="F87931BB"/>
    <w:rsid w:val="F8FD90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9858CF"/>
  <w15:docId w15:val="{771D1505-E493-46DF-B789-6AFAAA054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qFormat="1"/>
    <w:lsdException w:name="header" w:qFormat="1"/>
    <w:lsdException w:name="footer" w:uiPriority="99"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a4">
    <w:name w:val="footer"/>
    <w:basedOn w:val="a"/>
    <w:next w:val="a"/>
    <w:link w:val="a5"/>
    <w:uiPriority w:val="99"/>
    <w:unhideWhenUsed/>
    <w:qFormat/>
    <w:pPr>
      <w:tabs>
        <w:tab w:val="center" w:pos="4153"/>
        <w:tab w:val="right" w:pos="8306"/>
      </w:tabs>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next w:val="a8"/>
    <w:qFormat/>
    <w:pPr>
      <w:spacing w:before="100" w:beforeAutospacing="1" w:after="100" w:afterAutospacing="1"/>
      <w:jc w:val="left"/>
    </w:pPr>
    <w:rPr>
      <w:rFonts w:cs="Times New Roman"/>
      <w:kern w:val="0"/>
      <w:sz w:val="24"/>
    </w:rPr>
  </w:style>
  <w:style w:type="paragraph" w:styleId="a8">
    <w:name w:val="Body Text"/>
    <w:basedOn w:val="a"/>
    <w:pPr>
      <w:spacing w:after="120"/>
    </w:pPr>
  </w:style>
  <w:style w:type="character" w:styleId="a9">
    <w:name w:val="Strong"/>
    <w:basedOn w:val="a0"/>
    <w:qFormat/>
    <w:rPr>
      <w:b/>
    </w:rPr>
  </w:style>
  <w:style w:type="character" w:styleId="aa">
    <w:name w:val="annotation reference"/>
    <w:basedOn w:val="a0"/>
    <w:rPr>
      <w:sz w:val="21"/>
      <w:szCs w:val="21"/>
    </w:rPr>
  </w:style>
  <w:style w:type="paragraph" w:customStyle="1" w:styleId="ab">
    <w:name w:val="正文内容"/>
    <w:basedOn w:val="a"/>
    <w:unhideWhenUsed/>
    <w:qFormat/>
    <w:pPr>
      <w:spacing w:line="580" w:lineRule="exact"/>
      <w:ind w:firstLineChars="200" w:firstLine="640"/>
      <w:textAlignment w:val="center"/>
    </w:pPr>
    <w:rPr>
      <w:rFonts w:ascii="仿宋_GB2312" w:hAnsi="宋体" w:cs="宋体" w:hint="eastAsia"/>
      <w:sz w:val="32"/>
      <w:szCs w:val="32"/>
    </w:rPr>
  </w:style>
  <w:style w:type="paragraph" w:customStyle="1" w:styleId="Default">
    <w:name w:val="Default"/>
    <w:qFormat/>
    <w:pPr>
      <w:widowControl w:val="0"/>
      <w:autoSpaceDE w:val="0"/>
      <w:autoSpaceDN w:val="0"/>
      <w:adjustRightInd w:val="0"/>
    </w:pPr>
    <w:rPr>
      <w:rFonts w:ascii="方正小标宋_GBK" w:eastAsia="方正小标宋_GBK" w:hAnsi="Calibri" w:cs="方正小标宋_GBK"/>
      <w:color w:val="000000"/>
      <w:sz w:val="24"/>
      <w:szCs w:val="24"/>
    </w:rPr>
  </w:style>
  <w:style w:type="character" w:customStyle="1" w:styleId="a5">
    <w:name w:val="页脚 字符"/>
    <w:basedOn w:val="a0"/>
    <w:link w:val="a4"/>
    <w:uiPriority w:val="99"/>
    <w:rPr>
      <w:rFonts w:asciiTheme="minorHAnsi" w:eastAsiaTheme="minorEastAsia" w:hAnsiTheme="minorHAnsi" w:cstheme="minorBidi"/>
      <w:kern w:val="2"/>
      <w:sz w:val="18"/>
      <w:szCs w:val="24"/>
    </w:rPr>
  </w:style>
  <w:style w:type="paragraph" w:styleId="ac">
    <w:name w:val="Plain Text"/>
    <w:basedOn w:val="a"/>
    <w:link w:val="ad"/>
    <w:unhideWhenUsed/>
    <w:qFormat/>
    <w:rsid w:val="001C7995"/>
    <w:pPr>
      <w:spacing w:line="360" w:lineRule="auto"/>
      <w:ind w:firstLineChars="200" w:firstLine="883"/>
    </w:pPr>
    <w:rPr>
      <w:rFonts w:asciiTheme="minorEastAsia" w:hAnsi="Courier New" w:cs="Courier New"/>
      <w:kern w:val="0"/>
      <w:szCs w:val="22"/>
    </w:rPr>
  </w:style>
  <w:style w:type="character" w:customStyle="1" w:styleId="ad">
    <w:name w:val="纯文本 字符"/>
    <w:basedOn w:val="a0"/>
    <w:link w:val="ac"/>
    <w:rsid w:val="001C7995"/>
    <w:rPr>
      <w:rFonts w:asciiTheme="minorEastAsia" w:eastAsiaTheme="minorEastAsia" w:hAnsi="Courier New" w:cs="Courier New"/>
      <w:sz w:val="21"/>
      <w:szCs w:val="22"/>
    </w:rPr>
  </w:style>
  <w:style w:type="paragraph" w:styleId="TOC3">
    <w:name w:val="toc 3"/>
    <w:next w:val="a"/>
    <w:qFormat/>
    <w:rsid w:val="001C7995"/>
    <w:pPr>
      <w:widowControl w:val="0"/>
      <w:spacing w:line="560" w:lineRule="exact"/>
    </w:pPr>
    <w:rPr>
      <w:rFonts w:ascii="方正小标宋简体" w:eastAsia="方正小标宋简体"/>
      <w:kern w:val="2"/>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346</TotalTime>
  <Pages>8</Pages>
  <Words>1502</Words>
  <Characters>1503</Characters>
  <Application>Microsoft Office Word</Application>
  <DocSecurity>0</DocSecurity>
  <Lines>83</Lines>
  <Paragraphs>50</Paragraphs>
  <ScaleCrop>false</ScaleCrop>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dc:creator>
  <cp:lastModifiedBy>玉静 郭</cp:lastModifiedBy>
  <cp:revision>11</cp:revision>
  <dcterms:created xsi:type="dcterms:W3CDTF">2025-11-21T10:12:00Z</dcterms:created>
  <dcterms:modified xsi:type="dcterms:W3CDTF">2026-09-17T07:13:00Z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2052-10.8.2.7027</vt:lpwstr>
  </property>
  <property fmtid="{D5CDD505-2E9C-101B-9397-08002B2CF9AE}" pid="3" name="ICV">
    <vt:lpwstr>9A5B52AF670718D1FD2EBA6907F59BED_43</vt:lpwstr>
  </property>
  <property fmtid="{D5CDD505-2E9C-101B-9397-08002B2CF9AE}" pid="4" name="KSOTemplateDocerSaveRecord">
    <vt:lpwstr>eyJoZGlkIjoiM2U0Y2ZhNjdhYTJiMzRmM2MyODUwM2M1YmQ4OWMxNmIiLCJ1c2VySWQiOiIyNjAwNzExNjcifQ==</vt:lpwstr>
  </property>
</Properties>
</file>