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020D6">
      <w:pPr>
        <w:widowControl/>
        <w:spacing w:line="560" w:lineRule="exact"/>
        <w:rPr>
          <w:rFonts w:hint="eastAsia" w:ascii="黑体" w:hAnsi="宋体" w:eastAsia="黑体" w:cs="宋体"/>
          <w:kern w:val="0"/>
          <w:sz w:val="32"/>
          <w:szCs w:val="20"/>
        </w:rPr>
      </w:pPr>
      <w:r>
        <w:rPr>
          <w:rFonts w:hint="eastAsia" w:ascii="黑体" w:hAnsi="宋体" w:eastAsia="黑体" w:cs="宋体"/>
          <w:kern w:val="0"/>
          <w:sz w:val="32"/>
          <w:szCs w:val="20"/>
        </w:rPr>
        <w:t>附件4</w:t>
      </w:r>
    </w:p>
    <w:p w14:paraId="1BB39A2C">
      <w:pPr>
        <w:widowControl/>
        <w:spacing w:line="560" w:lineRule="exact"/>
        <w:rPr>
          <w:rFonts w:hint="eastAsia" w:ascii="黑体" w:hAnsi="宋体" w:eastAsia="黑体" w:cs="宋体"/>
          <w:kern w:val="0"/>
          <w:sz w:val="32"/>
          <w:szCs w:val="20"/>
        </w:rPr>
      </w:pPr>
      <w:bookmarkStart w:id="0" w:name="_GoBack"/>
      <w:bookmarkEnd w:id="0"/>
    </w:p>
    <w:p w14:paraId="1D68866A">
      <w:pPr>
        <w:widowControl/>
        <w:spacing w:line="560" w:lineRule="exact"/>
        <w:jc w:val="center"/>
        <w:rPr>
          <w:rFonts w:hint="eastAsia" w:ascii="方正小标宋简体" w:hAnsi="宋体" w:eastAsia="方正小标宋简体" w:cs="宋体"/>
          <w:bCs/>
          <w:kern w:val="0"/>
          <w:sz w:val="44"/>
          <w:szCs w:val="20"/>
        </w:rPr>
      </w:pPr>
      <w:r>
        <w:rPr>
          <w:rFonts w:ascii="方正小标宋简体" w:hAnsi="宋体" w:eastAsia="方正小标宋简体" w:cs="宋体"/>
          <w:bCs/>
          <w:kern w:val="0"/>
          <w:sz w:val="44"/>
          <w:szCs w:val="20"/>
        </w:rPr>
        <w:t>202</w:t>
      </w:r>
      <w:r>
        <w:rPr>
          <w:rFonts w:hint="eastAsia" w:ascii="方正小标宋简体" w:hAnsi="宋体" w:eastAsia="方正小标宋简体" w:cs="宋体"/>
          <w:bCs/>
          <w:kern w:val="0"/>
          <w:sz w:val="44"/>
          <w:szCs w:val="20"/>
        </w:rPr>
        <w:t>6年通州区义务教育阶段</w:t>
      </w:r>
    </w:p>
    <w:p w14:paraId="4DF94DB9">
      <w:pPr>
        <w:widowControl/>
        <w:spacing w:line="560" w:lineRule="exact"/>
        <w:jc w:val="center"/>
        <w:rPr>
          <w:rFonts w:hint="eastAsia" w:ascii="方正小标宋简体" w:hAnsi="宋体" w:eastAsia="方正小标宋简体" w:cs="宋体"/>
          <w:bCs/>
          <w:kern w:val="0"/>
          <w:sz w:val="44"/>
          <w:szCs w:val="20"/>
        </w:rPr>
      </w:pPr>
      <w:r>
        <w:rPr>
          <w:rFonts w:hint="eastAsia" w:ascii="方正小标宋简体" w:hAnsi="宋体" w:eastAsia="方正小标宋简体" w:cs="宋体"/>
          <w:bCs/>
          <w:kern w:val="0"/>
          <w:sz w:val="44"/>
          <w:szCs w:val="20"/>
        </w:rPr>
        <w:t>入学工作时间安排</w:t>
      </w:r>
    </w:p>
    <w:p w14:paraId="70279B67">
      <w:pPr>
        <w:widowControl/>
        <w:spacing w:line="560" w:lineRule="exact"/>
        <w:jc w:val="center"/>
        <w:rPr>
          <w:rFonts w:hint="eastAsia" w:ascii="方正小标宋简体" w:hAnsi="宋体" w:eastAsia="方正小标宋简体" w:cs="宋体"/>
          <w:b/>
          <w:kern w:val="0"/>
          <w:sz w:val="44"/>
          <w:szCs w:val="20"/>
        </w:rPr>
      </w:pPr>
    </w:p>
    <w:tbl>
      <w:tblPr>
        <w:tblStyle w:val="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398"/>
      </w:tblGrid>
      <w:tr w14:paraId="0E5F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A81BF85">
            <w:pPr>
              <w:widowControl/>
              <w:spacing w:line="340" w:lineRule="exact"/>
              <w:jc w:val="center"/>
              <w:rPr>
                <w:rFonts w:hint="eastAsia" w:ascii="宋体" w:hAnsi="宋体" w:cs="宋体"/>
                <w:b/>
                <w:kern w:val="0"/>
                <w:sz w:val="24"/>
              </w:rPr>
            </w:pPr>
            <w:r>
              <w:rPr>
                <w:rFonts w:hint="eastAsia" w:ascii="宋体" w:hAnsi="宋体" w:cs="宋体"/>
                <w:b/>
                <w:kern w:val="0"/>
                <w:sz w:val="24"/>
              </w:rPr>
              <w:t>时间</w:t>
            </w:r>
          </w:p>
        </w:tc>
        <w:tc>
          <w:tcPr>
            <w:tcW w:w="6398" w:type="dxa"/>
            <w:tcBorders>
              <w:top w:val="single" w:color="auto" w:sz="4" w:space="0"/>
              <w:left w:val="single" w:color="auto" w:sz="4" w:space="0"/>
              <w:bottom w:val="single" w:color="auto" w:sz="4" w:space="0"/>
              <w:right w:val="single" w:color="auto" w:sz="4" w:space="0"/>
            </w:tcBorders>
            <w:vAlign w:val="center"/>
          </w:tcPr>
          <w:p w14:paraId="1E9D29F5">
            <w:pPr>
              <w:widowControl/>
              <w:spacing w:line="340" w:lineRule="exact"/>
              <w:jc w:val="center"/>
              <w:rPr>
                <w:rFonts w:hint="eastAsia" w:ascii="宋体" w:hAnsi="宋体" w:cs="宋体"/>
                <w:b/>
                <w:kern w:val="0"/>
                <w:sz w:val="24"/>
              </w:rPr>
            </w:pPr>
            <w:r>
              <w:rPr>
                <w:rFonts w:hint="eastAsia" w:ascii="宋体" w:hAnsi="宋体" w:cs="宋体"/>
                <w:b/>
                <w:kern w:val="0"/>
                <w:sz w:val="24"/>
              </w:rPr>
              <w:t>工作内容</w:t>
            </w:r>
          </w:p>
        </w:tc>
      </w:tr>
      <w:tr w14:paraId="29F4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7E895907">
            <w:pPr>
              <w:spacing w:line="340" w:lineRule="exact"/>
              <w:jc w:val="center"/>
              <w:rPr>
                <w:rFonts w:hint="eastAsia" w:ascii="仿宋_GB2312" w:hAnsi="仿宋" w:eastAsia="仿宋_GB2312"/>
                <w:sz w:val="24"/>
              </w:rPr>
            </w:pPr>
            <w:r>
              <w:rPr>
                <w:rFonts w:ascii="仿宋_GB2312" w:hAnsi="仿宋" w:eastAsia="仿宋_GB2312"/>
                <w:sz w:val="24"/>
              </w:rPr>
              <w:t>4</w:t>
            </w:r>
            <w:r>
              <w:rPr>
                <w:rFonts w:hint="eastAsia" w:ascii="仿宋_GB2312" w:hAnsi="仿宋" w:eastAsia="仿宋_GB2312"/>
                <w:sz w:val="24"/>
              </w:rPr>
              <w:t>月</w:t>
            </w:r>
            <w:r>
              <w:rPr>
                <w:rFonts w:ascii="仿宋_GB2312" w:hAnsi="仿宋" w:eastAsia="仿宋_GB2312"/>
                <w:sz w:val="24"/>
              </w:rPr>
              <w:t>30</w:t>
            </w:r>
            <w:r>
              <w:rPr>
                <w:rFonts w:hint="eastAsia" w:ascii="仿宋_GB2312" w:hAnsi="仿宋" w:eastAsia="仿宋_GB2312"/>
                <w:sz w:val="24"/>
              </w:rPr>
              <w:t>日前</w:t>
            </w:r>
          </w:p>
        </w:tc>
        <w:tc>
          <w:tcPr>
            <w:tcW w:w="6398" w:type="dxa"/>
            <w:tcBorders>
              <w:top w:val="single" w:color="auto" w:sz="4" w:space="0"/>
              <w:left w:val="single" w:color="auto" w:sz="4" w:space="0"/>
              <w:bottom w:val="single" w:color="auto" w:sz="4" w:space="0"/>
              <w:right w:val="single" w:color="auto" w:sz="4" w:space="0"/>
            </w:tcBorders>
            <w:vAlign w:val="center"/>
          </w:tcPr>
          <w:p w14:paraId="76295022">
            <w:pPr>
              <w:spacing w:line="340" w:lineRule="exact"/>
              <w:jc w:val="left"/>
              <w:rPr>
                <w:rFonts w:hint="eastAsia" w:ascii="仿宋_GB2312" w:hAnsi="仿宋" w:eastAsia="仿宋_GB2312" w:cs="Courier New"/>
                <w:sz w:val="24"/>
              </w:rPr>
            </w:pPr>
            <w:r>
              <w:rPr>
                <w:rFonts w:hint="eastAsia" w:ascii="仿宋_GB2312" w:hAnsi="仿宋" w:eastAsia="仿宋_GB2312"/>
                <w:sz w:val="24"/>
              </w:rPr>
              <w:t>完成</w:t>
            </w:r>
            <w:r>
              <w:rPr>
                <w:rFonts w:ascii="仿宋_GB2312" w:hAnsi="仿宋" w:eastAsia="仿宋_GB2312"/>
                <w:sz w:val="24"/>
              </w:rPr>
              <w:t>小学毕业生信息核对</w:t>
            </w:r>
          </w:p>
        </w:tc>
      </w:tr>
      <w:tr w14:paraId="1671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75A1A9C">
            <w:pPr>
              <w:spacing w:line="340" w:lineRule="exact"/>
              <w:jc w:val="center"/>
              <w:rPr>
                <w:rFonts w:hint="eastAsia"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w:t>
            </w:r>
            <w:r>
              <w:rPr>
                <w:rFonts w:ascii="仿宋_GB2312" w:hAnsi="仿宋" w:eastAsia="仿宋_GB2312"/>
                <w:sz w:val="24"/>
              </w:rPr>
              <w:t>1</w:t>
            </w:r>
            <w:r>
              <w:rPr>
                <w:rFonts w:hint="eastAsia" w:ascii="仿宋_GB2312" w:hAnsi="仿宋" w:eastAsia="仿宋_GB2312"/>
                <w:sz w:val="24"/>
              </w:rPr>
              <w:t>日起</w:t>
            </w:r>
          </w:p>
        </w:tc>
        <w:tc>
          <w:tcPr>
            <w:tcW w:w="6398" w:type="dxa"/>
            <w:tcBorders>
              <w:top w:val="single" w:color="auto" w:sz="4" w:space="0"/>
              <w:left w:val="single" w:color="auto" w:sz="4" w:space="0"/>
              <w:bottom w:val="single" w:color="auto" w:sz="4" w:space="0"/>
              <w:right w:val="single" w:color="auto" w:sz="4" w:space="0"/>
            </w:tcBorders>
            <w:vAlign w:val="center"/>
          </w:tcPr>
          <w:p w14:paraId="76BB9C8C">
            <w:pPr>
              <w:spacing w:line="340" w:lineRule="exact"/>
              <w:jc w:val="left"/>
              <w:rPr>
                <w:rFonts w:hint="eastAsia" w:ascii="仿宋_GB2312" w:hAnsi="仿宋" w:eastAsia="仿宋_GB2312" w:cs="Courier New"/>
                <w:sz w:val="24"/>
              </w:rPr>
            </w:pPr>
            <w:r>
              <w:rPr>
                <w:rFonts w:hint="eastAsia" w:ascii="仿宋_GB2312" w:hAnsi="仿宋" w:eastAsia="仿宋_GB2312"/>
                <w:sz w:val="24"/>
              </w:rPr>
              <w:t>开通义务教育</w:t>
            </w:r>
            <w:r>
              <w:rPr>
                <w:rFonts w:ascii="仿宋_GB2312" w:hAnsi="仿宋" w:eastAsia="仿宋_GB2312"/>
                <w:sz w:val="24"/>
              </w:rPr>
              <w:t>入学服务平台</w:t>
            </w:r>
            <w:r>
              <w:rPr>
                <w:rFonts w:hint="eastAsia" w:ascii="仿宋_GB2312" w:hAnsi="仿宋" w:eastAsia="仿宋_GB2312"/>
                <w:sz w:val="24"/>
              </w:rPr>
              <w:t>，</w:t>
            </w:r>
            <w:r>
              <w:rPr>
                <w:rFonts w:ascii="仿宋_GB2312" w:hAnsi="仿宋" w:eastAsia="仿宋_GB2312"/>
                <w:sz w:val="24"/>
              </w:rPr>
              <w:t>进行入学政策宣传</w:t>
            </w:r>
          </w:p>
        </w:tc>
      </w:tr>
      <w:tr w14:paraId="1648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21B29C18">
            <w:pPr>
              <w:spacing w:line="340" w:lineRule="exact"/>
              <w:jc w:val="center"/>
              <w:rPr>
                <w:rFonts w:hint="eastAsia"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月6日至</w:t>
            </w:r>
            <w:r>
              <w:rPr>
                <w:rFonts w:ascii="仿宋_GB2312" w:hAnsi="仿宋" w:eastAsia="仿宋_GB2312"/>
                <w:sz w:val="24"/>
              </w:rPr>
              <w:t>31</w:t>
            </w:r>
            <w:r>
              <w:rPr>
                <w:rFonts w:hint="eastAsia" w:ascii="仿宋_GB2312" w:hAnsi="仿宋" w:eastAsia="仿宋_GB2312"/>
                <w:sz w:val="24"/>
              </w:rPr>
              <w:t>日</w:t>
            </w:r>
          </w:p>
        </w:tc>
        <w:tc>
          <w:tcPr>
            <w:tcW w:w="6398" w:type="dxa"/>
            <w:tcBorders>
              <w:top w:val="single" w:color="auto" w:sz="4" w:space="0"/>
              <w:left w:val="single" w:color="auto" w:sz="4" w:space="0"/>
              <w:bottom w:val="single" w:color="auto" w:sz="4" w:space="0"/>
              <w:right w:val="single" w:color="auto" w:sz="4" w:space="0"/>
            </w:tcBorders>
            <w:vAlign w:val="center"/>
          </w:tcPr>
          <w:p w14:paraId="5C1B16D7">
            <w:pPr>
              <w:widowControl/>
              <w:spacing w:line="340" w:lineRule="exact"/>
              <w:rPr>
                <w:rFonts w:hint="eastAsia" w:ascii="仿宋_GB2312" w:hAnsi="仿宋" w:eastAsia="仿宋_GB2312" w:cs="Courier New"/>
                <w:sz w:val="24"/>
              </w:rPr>
            </w:pPr>
            <w:r>
              <w:rPr>
                <w:rFonts w:hint="eastAsia" w:ascii="仿宋_GB2312" w:hAnsi="仿宋" w:eastAsia="仿宋_GB2312" w:cs="Courier New"/>
                <w:sz w:val="24"/>
              </w:rPr>
              <w:t>完成小学</w:t>
            </w:r>
            <w:r>
              <w:rPr>
                <w:rFonts w:ascii="仿宋_GB2312" w:hAnsi="仿宋" w:eastAsia="仿宋_GB2312" w:cs="Courier New"/>
                <w:sz w:val="24"/>
              </w:rPr>
              <w:t>和初中入学信息采集工作</w:t>
            </w:r>
          </w:p>
        </w:tc>
      </w:tr>
      <w:tr w14:paraId="126D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660B8369">
            <w:pPr>
              <w:spacing w:line="340" w:lineRule="exact"/>
              <w:jc w:val="center"/>
              <w:rPr>
                <w:rFonts w:hint="eastAsia"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月8日至</w:t>
            </w:r>
            <w:r>
              <w:rPr>
                <w:rFonts w:ascii="仿宋_GB2312" w:hAnsi="仿宋" w:eastAsia="仿宋_GB2312"/>
                <w:sz w:val="24"/>
              </w:rPr>
              <w:t>1</w:t>
            </w:r>
            <w:r>
              <w:rPr>
                <w:rFonts w:hint="eastAsia" w:ascii="仿宋_GB2312" w:hAnsi="仿宋" w:eastAsia="仿宋_GB2312"/>
                <w:sz w:val="24"/>
              </w:rPr>
              <w:t>4日</w:t>
            </w:r>
          </w:p>
        </w:tc>
        <w:tc>
          <w:tcPr>
            <w:tcW w:w="6398" w:type="dxa"/>
            <w:tcBorders>
              <w:top w:val="single" w:color="auto" w:sz="4" w:space="0"/>
              <w:left w:val="single" w:color="auto" w:sz="4" w:space="0"/>
              <w:bottom w:val="single" w:color="auto" w:sz="4" w:space="0"/>
              <w:right w:val="single" w:color="auto" w:sz="4" w:space="0"/>
            </w:tcBorders>
            <w:vAlign w:val="center"/>
          </w:tcPr>
          <w:p w14:paraId="62BD4782">
            <w:pPr>
              <w:spacing w:line="340" w:lineRule="exact"/>
              <w:rPr>
                <w:rFonts w:hint="eastAsia" w:ascii="仿宋_GB2312" w:hAnsi="仿宋" w:eastAsia="仿宋_GB2312"/>
                <w:sz w:val="24"/>
              </w:rPr>
            </w:pPr>
            <w:r>
              <w:rPr>
                <w:rFonts w:hint="eastAsia" w:ascii="仿宋_GB2312" w:hAnsi="仿宋" w:eastAsia="仿宋_GB2312" w:cs="Courier New"/>
                <w:sz w:val="24"/>
              </w:rPr>
              <w:t>区教育咨询服务中心受理回户口所在区或到家庭实际居住地所在区初中入学申请、审核工作</w:t>
            </w:r>
          </w:p>
        </w:tc>
      </w:tr>
      <w:tr w14:paraId="41C9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7FF55806">
            <w:pPr>
              <w:spacing w:line="340" w:lineRule="exact"/>
              <w:jc w:val="center"/>
              <w:rPr>
                <w:rFonts w:hint="eastAsia"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月12日至3</w:t>
            </w:r>
            <w:r>
              <w:rPr>
                <w:rFonts w:ascii="仿宋_GB2312" w:hAnsi="仿宋" w:eastAsia="仿宋_GB2312"/>
                <w:sz w:val="24"/>
              </w:rPr>
              <w:t>1日</w:t>
            </w:r>
          </w:p>
        </w:tc>
        <w:tc>
          <w:tcPr>
            <w:tcW w:w="6398" w:type="dxa"/>
            <w:tcBorders>
              <w:top w:val="single" w:color="auto" w:sz="4" w:space="0"/>
              <w:left w:val="single" w:color="auto" w:sz="4" w:space="0"/>
              <w:bottom w:val="single" w:color="auto" w:sz="4" w:space="0"/>
              <w:right w:val="single" w:color="auto" w:sz="4" w:space="0"/>
            </w:tcBorders>
            <w:vAlign w:val="center"/>
          </w:tcPr>
          <w:p w14:paraId="023EE44E">
            <w:pPr>
              <w:spacing w:line="340" w:lineRule="exact"/>
              <w:rPr>
                <w:rFonts w:hint="eastAsia" w:ascii="仿宋_GB2312" w:hAnsi="仿宋" w:eastAsia="仿宋_GB2312"/>
                <w:sz w:val="24"/>
              </w:rPr>
            </w:pPr>
            <w:r>
              <w:rPr>
                <w:rFonts w:ascii="仿宋_GB2312" w:hAnsi="仿宋" w:eastAsia="仿宋_GB2312"/>
                <w:sz w:val="24"/>
              </w:rPr>
              <w:t>审核非本市户籍适龄儿童少年接受义务教育材料</w:t>
            </w:r>
          </w:p>
        </w:tc>
      </w:tr>
      <w:tr w14:paraId="040E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603DEEEC">
            <w:pPr>
              <w:spacing w:line="340" w:lineRule="exact"/>
              <w:jc w:val="center"/>
              <w:rPr>
                <w:rFonts w:hint="eastAsia"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月5日至8日</w:t>
            </w:r>
          </w:p>
        </w:tc>
        <w:tc>
          <w:tcPr>
            <w:tcW w:w="6398" w:type="dxa"/>
            <w:tcBorders>
              <w:top w:val="single" w:color="auto" w:sz="4" w:space="0"/>
              <w:left w:val="single" w:color="auto" w:sz="4" w:space="0"/>
              <w:bottom w:val="single" w:color="auto" w:sz="4" w:space="0"/>
              <w:right w:val="single" w:color="auto" w:sz="4" w:space="0"/>
            </w:tcBorders>
            <w:vAlign w:val="center"/>
          </w:tcPr>
          <w:p w14:paraId="4303CE51">
            <w:pPr>
              <w:spacing w:line="340" w:lineRule="exact"/>
              <w:rPr>
                <w:rFonts w:hint="eastAsia" w:ascii="仿宋_GB2312" w:hAnsi="仿宋" w:eastAsia="仿宋_GB2312"/>
                <w:sz w:val="24"/>
              </w:rPr>
            </w:pPr>
            <w:r>
              <w:rPr>
                <w:rFonts w:hint="eastAsia" w:ascii="仿宋_GB2312" w:hAnsi="仿宋" w:eastAsia="仿宋_GB2312"/>
                <w:sz w:val="24"/>
              </w:rPr>
              <w:t>民办小学报名</w:t>
            </w:r>
          </w:p>
        </w:tc>
      </w:tr>
      <w:tr w14:paraId="659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48BD1E83">
            <w:pPr>
              <w:spacing w:line="340" w:lineRule="exact"/>
              <w:jc w:val="center"/>
              <w:rPr>
                <w:rFonts w:hint="eastAsia"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w:t>
            </w:r>
            <w:r>
              <w:rPr>
                <w:rFonts w:ascii="仿宋_GB2312" w:hAnsi="仿宋" w:eastAsia="仿宋_GB2312"/>
                <w:sz w:val="24"/>
              </w:rPr>
              <w:t>1</w:t>
            </w:r>
            <w:r>
              <w:rPr>
                <w:rFonts w:hint="eastAsia" w:ascii="仿宋_GB2312" w:hAnsi="仿宋" w:eastAsia="仿宋_GB2312"/>
                <w:sz w:val="24"/>
              </w:rPr>
              <w:t>1日前</w:t>
            </w:r>
          </w:p>
        </w:tc>
        <w:tc>
          <w:tcPr>
            <w:tcW w:w="6398" w:type="dxa"/>
            <w:tcBorders>
              <w:top w:val="single" w:color="auto" w:sz="4" w:space="0"/>
              <w:left w:val="single" w:color="auto" w:sz="4" w:space="0"/>
              <w:bottom w:val="single" w:color="auto" w:sz="4" w:space="0"/>
              <w:right w:val="single" w:color="auto" w:sz="4" w:space="0"/>
            </w:tcBorders>
            <w:vAlign w:val="center"/>
          </w:tcPr>
          <w:p w14:paraId="1A486015">
            <w:pPr>
              <w:spacing w:line="340" w:lineRule="exact"/>
              <w:rPr>
                <w:rFonts w:hint="eastAsia" w:ascii="仿宋_GB2312" w:hAnsi="仿宋" w:eastAsia="仿宋_GB2312"/>
                <w:sz w:val="24"/>
              </w:rPr>
            </w:pPr>
            <w:r>
              <w:rPr>
                <w:rFonts w:hint="eastAsia" w:ascii="仿宋_GB2312" w:hAnsi="仿宋" w:eastAsia="仿宋_GB2312"/>
                <w:sz w:val="24"/>
              </w:rPr>
              <w:t>民办学校派位录取</w:t>
            </w:r>
          </w:p>
        </w:tc>
      </w:tr>
      <w:tr w14:paraId="720F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7EB5D035">
            <w:pPr>
              <w:spacing w:line="340" w:lineRule="exact"/>
              <w:jc w:val="center"/>
              <w:rPr>
                <w:rFonts w:hint="eastAsia"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月14日前</w:t>
            </w:r>
          </w:p>
        </w:tc>
        <w:tc>
          <w:tcPr>
            <w:tcW w:w="6398" w:type="dxa"/>
            <w:tcBorders>
              <w:top w:val="single" w:color="auto" w:sz="4" w:space="0"/>
              <w:left w:val="single" w:color="auto" w:sz="4" w:space="0"/>
              <w:bottom w:val="single" w:color="auto" w:sz="4" w:space="0"/>
              <w:right w:val="single" w:color="auto" w:sz="4" w:space="0"/>
            </w:tcBorders>
            <w:vAlign w:val="center"/>
          </w:tcPr>
          <w:p w14:paraId="20016F1A">
            <w:pPr>
              <w:spacing w:line="340" w:lineRule="exact"/>
              <w:rPr>
                <w:rFonts w:hint="eastAsia" w:ascii="仿宋_GB2312" w:hAnsi="仿宋" w:eastAsia="仿宋_GB2312"/>
                <w:sz w:val="24"/>
              </w:rPr>
            </w:pPr>
            <w:r>
              <w:rPr>
                <w:rFonts w:hint="eastAsia" w:ascii="仿宋_GB2312" w:hAnsi="仿宋" w:eastAsia="仿宋_GB2312"/>
                <w:sz w:val="24"/>
              </w:rPr>
              <w:t>小学（含培智学校）审核本市户籍（含按本市户籍对待）适龄儿童入学相关材料</w:t>
            </w:r>
          </w:p>
        </w:tc>
      </w:tr>
      <w:tr w14:paraId="6C75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6983FB44">
            <w:pPr>
              <w:spacing w:line="340" w:lineRule="exact"/>
              <w:jc w:val="center"/>
              <w:rPr>
                <w:rFonts w:hint="eastAsia" w:ascii="仿宋_GB2312" w:hAnsi="仿宋" w:eastAsia="仿宋_GB2312"/>
                <w:sz w:val="24"/>
              </w:rPr>
            </w:pPr>
            <w:r>
              <w:rPr>
                <w:rFonts w:ascii="仿宋_GB2312" w:hAnsi="仿宋" w:eastAsia="仿宋_GB2312"/>
                <w:sz w:val="24"/>
              </w:rPr>
              <w:t>7</w:t>
            </w:r>
            <w:r>
              <w:rPr>
                <w:rFonts w:hint="eastAsia" w:ascii="仿宋_GB2312" w:hAnsi="仿宋" w:eastAsia="仿宋_GB2312"/>
                <w:sz w:val="24"/>
              </w:rPr>
              <w:t>月上旬</w:t>
            </w:r>
          </w:p>
        </w:tc>
        <w:tc>
          <w:tcPr>
            <w:tcW w:w="6398" w:type="dxa"/>
            <w:tcBorders>
              <w:top w:val="single" w:color="auto" w:sz="4" w:space="0"/>
              <w:left w:val="single" w:color="auto" w:sz="4" w:space="0"/>
              <w:bottom w:val="single" w:color="auto" w:sz="4" w:space="0"/>
              <w:right w:val="single" w:color="auto" w:sz="4" w:space="0"/>
            </w:tcBorders>
            <w:vAlign w:val="center"/>
          </w:tcPr>
          <w:p w14:paraId="074B3D24">
            <w:pPr>
              <w:spacing w:line="340" w:lineRule="exact"/>
              <w:rPr>
                <w:rFonts w:hint="eastAsia" w:ascii="仿宋_GB2312" w:hAnsi="仿宋" w:eastAsia="仿宋_GB2312"/>
                <w:sz w:val="24"/>
              </w:rPr>
            </w:pPr>
            <w:r>
              <w:rPr>
                <w:rFonts w:hint="eastAsia" w:ascii="仿宋_GB2312" w:hAnsi="仿宋" w:eastAsia="仿宋_GB2312" w:cs="Courier New"/>
                <w:sz w:val="24"/>
              </w:rPr>
              <w:t>各小学和</w:t>
            </w:r>
            <w:r>
              <w:rPr>
                <w:rFonts w:ascii="仿宋_GB2312" w:hAnsi="仿宋" w:eastAsia="仿宋_GB2312" w:cs="Courier New"/>
                <w:sz w:val="24"/>
              </w:rPr>
              <w:t>初中</w:t>
            </w:r>
            <w:r>
              <w:rPr>
                <w:rFonts w:hint="eastAsia" w:ascii="仿宋_GB2312" w:hAnsi="仿宋" w:eastAsia="仿宋_GB2312" w:cs="Courier New"/>
                <w:sz w:val="24"/>
              </w:rPr>
              <w:t>（含培智学校）发放新生入学通知书</w:t>
            </w:r>
          </w:p>
        </w:tc>
      </w:tr>
    </w:tbl>
    <w:p w14:paraId="6C4934C3">
      <w:pPr>
        <w:widowControl/>
        <w:spacing w:line="560" w:lineRule="exact"/>
        <w:jc w:val="left"/>
        <w:rPr>
          <w:rFonts w:ascii="仿宋_GB2312" w:eastAsia="仿宋_GB2312"/>
          <w:sz w:val="32"/>
          <w:szCs w:val="32"/>
        </w:rPr>
      </w:pPr>
    </w:p>
    <w:p w14:paraId="4F79FD1F">
      <w:pPr>
        <w:rPr>
          <w:rFonts w:ascii="仿宋_GB2312" w:eastAsia="仿宋_GB2312"/>
          <w:sz w:val="32"/>
          <w:szCs w:val="32"/>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5DBB">
    <w:pPr>
      <w:pStyle w:val="2"/>
      <w:framePr w:wrap="around" w:vAnchor="text" w:hAnchor="margin" w:xAlign="outside" w:y="1"/>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- 18 -</w:t>
    </w:r>
    <w:r>
      <w:rPr>
        <w:rStyle w:val="7"/>
        <w:rFonts w:ascii="宋体" w:hAnsi="宋体"/>
        <w:sz w:val="28"/>
        <w:szCs w:val="28"/>
      </w:rPr>
      <w:fldChar w:fldCharType="end"/>
    </w:r>
  </w:p>
  <w:p w14:paraId="4C8F9D9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9AEA">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B1DEC48">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B1A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88D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8.131.178.9:8080/seeyon/officeservlet"/>
  </w:docVars>
  <w:rsids>
    <w:rsidRoot w:val="008E48CF"/>
    <w:rsid w:val="00013AC4"/>
    <w:rsid w:val="00055FA9"/>
    <w:rsid w:val="000816DB"/>
    <w:rsid w:val="000B06BB"/>
    <w:rsid w:val="000C4EF7"/>
    <w:rsid w:val="000E6E5C"/>
    <w:rsid w:val="000F28F7"/>
    <w:rsid w:val="000F6B62"/>
    <w:rsid w:val="001063D0"/>
    <w:rsid w:val="00117F6B"/>
    <w:rsid w:val="00122544"/>
    <w:rsid w:val="00181678"/>
    <w:rsid w:val="00191D84"/>
    <w:rsid w:val="002026DE"/>
    <w:rsid w:val="00240B03"/>
    <w:rsid w:val="0024723F"/>
    <w:rsid w:val="0027278A"/>
    <w:rsid w:val="0028659C"/>
    <w:rsid w:val="002A1F81"/>
    <w:rsid w:val="002E18EE"/>
    <w:rsid w:val="00324516"/>
    <w:rsid w:val="00336E41"/>
    <w:rsid w:val="00355F5C"/>
    <w:rsid w:val="00356388"/>
    <w:rsid w:val="00370B04"/>
    <w:rsid w:val="00377A44"/>
    <w:rsid w:val="003B0C12"/>
    <w:rsid w:val="003B2E91"/>
    <w:rsid w:val="003D06F0"/>
    <w:rsid w:val="00415036"/>
    <w:rsid w:val="00417B1E"/>
    <w:rsid w:val="00434555"/>
    <w:rsid w:val="004505FA"/>
    <w:rsid w:val="00467E04"/>
    <w:rsid w:val="00476D52"/>
    <w:rsid w:val="00487B18"/>
    <w:rsid w:val="004F3B35"/>
    <w:rsid w:val="00510DF5"/>
    <w:rsid w:val="0051235D"/>
    <w:rsid w:val="005124D4"/>
    <w:rsid w:val="00557F94"/>
    <w:rsid w:val="005611F8"/>
    <w:rsid w:val="00591E0D"/>
    <w:rsid w:val="005D79DF"/>
    <w:rsid w:val="005E28B9"/>
    <w:rsid w:val="006204ED"/>
    <w:rsid w:val="006464B3"/>
    <w:rsid w:val="006513CF"/>
    <w:rsid w:val="006611A7"/>
    <w:rsid w:val="00681EEF"/>
    <w:rsid w:val="00682988"/>
    <w:rsid w:val="006C59FC"/>
    <w:rsid w:val="006E3934"/>
    <w:rsid w:val="006F0B99"/>
    <w:rsid w:val="006F251A"/>
    <w:rsid w:val="006F5245"/>
    <w:rsid w:val="0073661C"/>
    <w:rsid w:val="00750EFE"/>
    <w:rsid w:val="007601A6"/>
    <w:rsid w:val="00763CFF"/>
    <w:rsid w:val="007B3105"/>
    <w:rsid w:val="007D26C1"/>
    <w:rsid w:val="007E1AE0"/>
    <w:rsid w:val="007E4166"/>
    <w:rsid w:val="008958E9"/>
    <w:rsid w:val="008E48CF"/>
    <w:rsid w:val="008F23D9"/>
    <w:rsid w:val="00903058"/>
    <w:rsid w:val="009113CF"/>
    <w:rsid w:val="00925984"/>
    <w:rsid w:val="00943152"/>
    <w:rsid w:val="00950789"/>
    <w:rsid w:val="0096539B"/>
    <w:rsid w:val="009914AA"/>
    <w:rsid w:val="009C3A61"/>
    <w:rsid w:val="009E3A72"/>
    <w:rsid w:val="009F0194"/>
    <w:rsid w:val="00A113B8"/>
    <w:rsid w:val="00A11738"/>
    <w:rsid w:val="00A14AA7"/>
    <w:rsid w:val="00A17169"/>
    <w:rsid w:val="00A3334A"/>
    <w:rsid w:val="00A94AB2"/>
    <w:rsid w:val="00AB72D3"/>
    <w:rsid w:val="00AC442E"/>
    <w:rsid w:val="00AC61ED"/>
    <w:rsid w:val="00AF45F9"/>
    <w:rsid w:val="00B010C0"/>
    <w:rsid w:val="00BD5D60"/>
    <w:rsid w:val="00BE7A3F"/>
    <w:rsid w:val="00BF06F7"/>
    <w:rsid w:val="00C104C8"/>
    <w:rsid w:val="00C11FFD"/>
    <w:rsid w:val="00C2709B"/>
    <w:rsid w:val="00C462D4"/>
    <w:rsid w:val="00C831AD"/>
    <w:rsid w:val="00C906FB"/>
    <w:rsid w:val="00C915D5"/>
    <w:rsid w:val="00CC4864"/>
    <w:rsid w:val="00D33CCD"/>
    <w:rsid w:val="00D44F75"/>
    <w:rsid w:val="00D63F4C"/>
    <w:rsid w:val="00D77E0C"/>
    <w:rsid w:val="00D91610"/>
    <w:rsid w:val="00DC07D0"/>
    <w:rsid w:val="00DE6564"/>
    <w:rsid w:val="00E16309"/>
    <w:rsid w:val="00E61BE9"/>
    <w:rsid w:val="00E72CB2"/>
    <w:rsid w:val="00E84290"/>
    <w:rsid w:val="00ED45CF"/>
    <w:rsid w:val="00EE0570"/>
    <w:rsid w:val="00F73991"/>
    <w:rsid w:val="00F8197C"/>
    <w:rsid w:val="00F82A06"/>
    <w:rsid w:val="00F87D07"/>
    <w:rsid w:val="00FA2709"/>
    <w:rsid w:val="00FA4914"/>
    <w:rsid w:val="00FD44BA"/>
    <w:rsid w:val="00FE0E0A"/>
    <w:rsid w:val="1F7D26FD"/>
    <w:rsid w:val="2FFB409B"/>
    <w:rsid w:val="3E2D0F11"/>
    <w:rsid w:val="3FFEF5CC"/>
    <w:rsid w:val="4D245724"/>
    <w:rsid w:val="4FBF3AA6"/>
    <w:rsid w:val="4FFDAB42"/>
    <w:rsid w:val="594E3B21"/>
    <w:rsid w:val="5C7E6C52"/>
    <w:rsid w:val="5FFF01D4"/>
    <w:rsid w:val="63BDD829"/>
    <w:rsid w:val="6BEFD6D9"/>
    <w:rsid w:val="6D3776EC"/>
    <w:rsid w:val="6D7AD180"/>
    <w:rsid w:val="6FFED957"/>
    <w:rsid w:val="77B41E5E"/>
    <w:rsid w:val="7CDFD018"/>
    <w:rsid w:val="7DD23F3F"/>
    <w:rsid w:val="7EF32381"/>
    <w:rsid w:val="7FEB13FF"/>
    <w:rsid w:val="7FF71889"/>
    <w:rsid w:val="91FFB368"/>
    <w:rsid w:val="9FFD3746"/>
    <w:rsid w:val="C7FF8021"/>
    <w:rsid w:val="DDB6E824"/>
    <w:rsid w:val="E66D3C64"/>
    <w:rsid w:val="E76F48FE"/>
    <w:rsid w:val="EEFF73B2"/>
    <w:rsid w:val="F2F8AB5E"/>
    <w:rsid w:val="F93B1650"/>
    <w:rsid w:val="FF70A37D"/>
    <w:rsid w:val="FFE8779D"/>
    <w:rsid w:val="FFFB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 w:type="character" w:customStyle="1" w:styleId="10">
    <w:name w:val="样式 方正小标宋简体 40 磅 红色"/>
    <w:qFormat/>
    <w:uiPriority w:val="0"/>
    <w:rPr>
      <w:rFonts w:ascii="方正小标宋简体" w:hAnsi="方正小标宋简体" w:eastAsia="方正小标宋简体"/>
      <w:color w:val="FF0000"/>
      <w:spacing w:val="6"/>
      <w:w w:val="68"/>
      <w:kern w:val="0"/>
      <w:sz w:val="88"/>
    </w:rPr>
  </w:style>
  <w:style w:type="paragraph" w:customStyle="1" w:styleId="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UFIDA</Company>
  <Pages>1</Pages>
  <Words>5803</Words>
  <Characters>5914</Characters>
  <Lines>47</Lines>
  <Paragraphs>13</Paragraphs>
  <TotalTime>21</TotalTime>
  <ScaleCrop>false</ScaleCrop>
  <LinksUpToDate>false</LinksUpToDate>
  <CharactersWithSpaces>5915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2025-04-30T00:44:00Z</dcterms:created>
  <dc:creator>系统管理员</dc:creator>
  <cp:lastModifiedBy>姚辰</cp:lastModifiedBy>
  <dcterms:modified xsi:type="dcterms:W3CDTF">2026-04-29T08:59:38Z</dcterms:modified>
  <dc:title>中共中国电力国际有限公司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B95B993C24CF0D39BCFFE269117FC337_42</vt:lpwstr>
  </property>
  <property fmtid="{D5CDD505-2E9C-101B-9397-08002B2CF9AE}" pid="4" name="KSOTemplateDocerSaveRecord">
    <vt:lpwstr>eyJoZGlkIjoiMTJjZWZiZWQ3OWI4ZDc1MTkzYjA2MGVjYzQ0YTdjZDIiLCJ1c2VySWQiOiIxMTUxOTc3MzY5In0=</vt:lpwstr>
  </property>
</Properties>
</file>