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ind w:left="0" w:right="0" w:firstLine="0"/>
        <w:jc w:val="center"/>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北京市通州区人民政府备案登记的行政规范性文件目录（2025年4月份）</w:t>
      </w:r>
    </w:p>
    <w:p>
      <w:pPr>
        <w:pStyle w:val="2"/>
        <w:rPr>
          <w:rFonts w:hint="eastAsia" w:ascii="黑体" w:hAnsi="黑体" w:eastAsia="黑体" w:cs="黑体"/>
          <w:b w:val="0"/>
          <w:bCs w:val="0"/>
          <w:color w:val="auto"/>
          <w:sz w:val="40"/>
          <w:szCs w:val="40"/>
        </w:rPr>
      </w:pPr>
    </w:p>
    <w:tbl>
      <w:tblPr>
        <w:tblStyle w:val="11"/>
        <w:tblW w:w="9105"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3740"/>
        <w:gridCol w:w="2130"/>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374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bookmarkStart w:id="0" w:name="_GoBack"/>
            <w:bookmarkEnd w:id="0"/>
            <w:r>
              <w:rPr>
                <w:rFonts w:hint="eastAsia" w:ascii="仿宋" w:hAnsi="仿宋" w:eastAsia="仿宋" w:cs="仿宋"/>
                <w:b w:val="0"/>
                <w:bCs w:val="0"/>
                <w:sz w:val="32"/>
                <w:szCs w:val="32"/>
                <w:vertAlign w:val="baseline"/>
                <w:lang w:val="en-US" w:eastAsia="zh-CN"/>
              </w:rPr>
              <w:t>文件名称</w:t>
            </w:r>
          </w:p>
        </w:tc>
        <w:tc>
          <w:tcPr>
            <w:tcW w:w="213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文号</w:t>
            </w:r>
          </w:p>
        </w:tc>
        <w:tc>
          <w:tcPr>
            <w:tcW w:w="2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发文单位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374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北京市通州区农业农村局关于印发《关于北京城市副中心农业产业高质量发展的实施细则（修订版）》的通知</w:t>
            </w:r>
          </w:p>
        </w:tc>
        <w:tc>
          <w:tcPr>
            <w:tcW w:w="213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通农发〔2025〕2号</w:t>
            </w:r>
          </w:p>
        </w:tc>
        <w:tc>
          <w:tcPr>
            <w:tcW w:w="2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374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通州区生活垃圾处理行业运营补贴控制标准</w:t>
            </w:r>
          </w:p>
        </w:tc>
        <w:tc>
          <w:tcPr>
            <w:tcW w:w="213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通城市管理委发〔2025〕8号</w:t>
            </w:r>
          </w:p>
        </w:tc>
        <w:tc>
          <w:tcPr>
            <w:tcW w:w="2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通州区城市管理委、通州区财政局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374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北京市通州区经济和信息化局关于印发《关于北京城市副中心“专精特新”企业高质量发展的实施细则》的通知</w:t>
            </w:r>
          </w:p>
        </w:tc>
        <w:tc>
          <w:tcPr>
            <w:tcW w:w="213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通经信局〔2025〕17号</w:t>
            </w:r>
          </w:p>
        </w:tc>
        <w:tc>
          <w:tcPr>
            <w:tcW w:w="2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374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北京市通州区经济和信息化局关于印发《关于支持北京城市副中心数字经济高质量发展的实施细则》的通知</w:t>
            </w:r>
          </w:p>
        </w:tc>
        <w:tc>
          <w:tcPr>
            <w:tcW w:w="213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通经信局〔2025〕16号</w:t>
            </w:r>
          </w:p>
        </w:tc>
        <w:tc>
          <w:tcPr>
            <w:tcW w:w="2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w:t>
            </w:r>
          </w:p>
        </w:tc>
        <w:tc>
          <w:tcPr>
            <w:tcW w:w="374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北京市通州区商务局关于印发《北京城市副中心促进商务经济高质量发展的实施细则》的通知</w:t>
            </w:r>
          </w:p>
        </w:tc>
        <w:tc>
          <w:tcPr>
            <w:tcW w:w="213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通商发〔2025〕1号</w:t>
            </w:r>
          </w:p>
        </w:tc>
        <w:tc>
          <w:tcPr>
            <w:tcW w:w="2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w:t>
            </w:r>
          </w:p>
        </w:tc>
        <w:tc>
          <w:tcPr>
            <w:tcW w:w="374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中关村科技园区通州园管理委员会关于废止部分行政规范性文件的通知</w:t>
            </w:r>
          </w:p>
        </w:tc>
        <w:tc>
          <w:tcPr>
            <w:tcW w:w="213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中通管文〔2025〕7号</w:t>
            </w:r>
          </w:p>
        </w:tc>
        <w:tc>
          <w:tcPr>
            <w:tcW w:w="2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中关村科技园区通州园管理委员会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w:t>
            </w:r>
          </w:p>
        </w:tc>
        <w:tc>
          <w:tcPr>
            <w:tcW w:w="374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北京市通州区文化和旅游局关于《北京城市副中心促进文旅产业高质量发展的实施细则（修订版）》的通知</w:t>
            </w:r>
          </w:p>
        </w:tc>
        <w:tc>
          <w:tcPr>
            <w:tcW w:w="213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通文旅发〔2025〕6号</w:t>
            </w:r>
          </w:p>
        </w:tc>
        <w:tc>
          <w:tcPr>
            <w:tcW w:w="2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通州区文化和旅游局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21</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RBTr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EW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BEFOvSAQAA&#10;hAMAAA4AAAAAAAAAAQAgAAAANQEAAGRycy9lMm9Eb2MueG1sUEsFBgAAAAAGAAYAWQEAAHkF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4E64AF"/>
    <w:rsid w:val="008E6A68"/>
    <w:rsid w:val="01534994"/>
    <w:rsid w:val="01D00465"/>
    <w:rsid w:val="01FE47D3"/>
    <w:rsid w:val="06565EE9"/>
    <w:rsid w:val="06F044B2"/>
    <w:rsid w:val="0C2B46BA"/>
    <w:rsid w:val="0C8165E0"/>
    <w:rsid w:val="0D813BD8"/>
    <w:rsid w:val="0E102ABC"/>
    <w:rsid w:val="10642567"/>
    <w:rsid w:val="10B844D4"/>
    <w:rsid w:val="11C41792"/>
    <w:rsid w:val="1210175E"/>
    <w:rsid w:val="13705B52"/>
    <w:rsid w:val="159E3DDC"/>
    <w:rsid w:val="172420D5"/>
    <w:rsid w:val="18317390"/>
    <w:rsid w:val="191810FF"/>
    <w:rsid w:val="192A5EA0"/>
    <w:rsid w:val="1C9E55FB"/>
    <w:rsid w:val="1CE87219"/>
    <w:rsid w:val="1EA60A5E"/>
    <w:rsid w:val="20063FBB"/>
    <w:rsid w:val="216E59ED"/>
    <w:rsid w:val="21B81667"/>
    <w:rsid w:val="238804D4"/>
    <w:rsid w:val="23DD13F6"/>
    <w:rsid w:val="25EE6A0C"/>
    <w:rsid w:val="25FC52D5"/>
    <w:rsid w:val="289154F8"/>
    <w:rsid w:val="29F9716F"/>
    <w:rsid w:val="2A996C08"/>
    <w:rsid w:val="2C365DDC"/>
    <w:rsid w:val="2C394128"/>
    <w:rsid w:val="2CA7770E"/>
    <w:rsid w:val="2CBD1298"/>
    <w:rsid w:val="2CBF8107"/>
    <w:rsid w:val="2D354B24"/>
    <w:rsid w:val="2D3A0D2B"/>
    <w:rsid w:val="2DFF6A18"/>
    <w:rsid w:val="2EB70209"/>
    <w:rsid w:val="2FD523EE"/>
    <w:rsid w:val="30EB3688"/>
    <w:rsid w:val="30FF2B40"/>
    <w:rsid w:val="331B57FA"/>
    <w:rsid w:val="35D339CB"/>
    <w:rsid w:val="36167ADA"/>
    <w:rsid w:val="36664A62"/>
    <w:rsid w:val="380906E9"/>
    <w:rsid w:val="381036F8"/>
    <w:rsid w:val="38643D5E"/>
    <w:rsid w:val="39257C24"/>
    <w:rsid w:val="3CB8274A"/>
    <w:rsid w:val="3E3D3552"/>
    <w:rsid w:val="3FB402A5"/>
    <w:rsid w:val="3FF79B31"/>
    <w:rsid w:val="4072592F"/>
    <w:rsid w:val="419A6FCA"/>
    <w:rsid w:val="4256784B"/>
    <w:rsid w:val="42C24864"/>
    <w:rsid w:val="4342115E"/>
    <w:rsid w:val="434B417C"/>
    <w:rsid w:val="43A9333A"/>
    <w:rsid w:val="448E1CCC"/>
    <w:rsid w:val="45AF0E6B"/>
    <w:rsid w:val="474C5080"/>
    <w:rsid w:val="4BA31FDB"/>
    <w:rsid w:val="4BEC27F7"/>
    <w:rsid w:val="4BFF9656"/>
    <w:rsid w:val="4CFB7AFE"/>
    <w:rsid w:val="4D493227"/>
    <w:rsid w:val="4D8116F4"/>
    <w:rsid w:val="4D866B4B"/>
    <w:rsid w:val="4E5A1F47"/>
    <w:rsid w:val="4E792590"/>
    <w:rsid w:val="4EA04AB2"/>
    <w:rsid w:val="4EE76C02"/>
    <w:rsid w:val="4F0C6219"/>
    <w:rsid w:val="4F32794A"/>
    <w:rsid w:val="4FA160D3"/>
    <w:rsid w:val="51582917"/>
    <w:rsid w:val="515F72AB"/>
    <w:rsid w:val="51915A94"/>
    <w:rsid w:val="51DC15D3"/>
    <w:rsid w:val="51F218DB"/>
    <w:rsid w:val="537B9DA3"/>
    <w:rsid w:val="54CA5783"/>
    <w:rsid w:val="55941F5F"/>
    <w:rsid w:val="58AD79C7"/>
    <w:rsid w:val="59AE770C"/>
    <w:rsid w:val="5A3715E5"/>
    <w:rsid w:val="5A474F5C"/>
    <w:rsid w:val="5A8B42B6"/>
    <w:rsid w:val="5BBE5F55"/>
    <w:rsid w:val="5BFF30DD"/>
    <w:rsid w:val="5DDF52D1"/>
    <w:rsid w:val="5E791EE0"/>
    <w:rsid w:val="5EDB0B63"/>
    <w:rsid w:val="5F9F33EB"/>
    <w:rsid w:val="61927397"/>
    <w:rsid w:val="62B3385D"/>
    <w:rsid w:val="655647C6"/>
    <w:rsid w:val="67982537"/>
    <w:rsid w:val="6798258D"/>
    <w:rsid w:val="68F85CCE"/>
    <w:rsid w:val="69454BAB"/>
    <w:rsid w:val="6ABA0C32"/>
    <w:rsid w:val="6AC7B1A3"/>
    <w:rsid w:val="6B77FB6F"/>
    <w:rsid w:val="6E7D1FE0"/>
    <w:rsid w:val="6EE9A86C"/>
    <w:rsid w:val="6F463287"/>
    <w:rsid w:val="6F4806EB"/>
    <w:rsid w:val="6FD43E60"/>
    <w:rsid w:val="70611CF2"/>
    <w:rsid w:val="70B52F98"/>
    <w:rsid w:val="727D1A92"/>
    <w:rsid w:val="72F3B85D"/>
    <w:rsid w:val="733350AD"/>
    <w:rsid w:val="74F41102"/>
    <w:rsid w:val="75060C15"/>
    <w:rsid w:val="753D64FD"/>
    <w:rsid w:val="763E871D"/>
    <w:rsid w:val="76FD544C"/>
    <w:rsid w:val="78FFD207"/>
    <w:rsid w:val="7917589B"/>
    <w:rsid w:val="799C5814"/>
    <w:rsid w:val="79EBFCAD"/>
    <w:rsid w:val="7B5254E4"/>
    <w:rsid w:val="7BBD97BD"/>
    <w:rsid w:val="7BFE4A5B"/>
    <w:rsid w:val="7BFFEC6B"/>
    <w:rsid w:val="7C881672"/>
    <w:rsid w:val="7DB23D50"/>
    <w:rsid w:val="7DBF4FBB"/>
    <w:rsid w:val="7DCD9330"/>
    <w:rsid w:val="7DD758A1"/>
    <w:rsid w:val="7E562264"/>
    <w:rsid w:val="7E5EB5A1"/>
    <w:rsid w:val="7F2773F9"/>
    <w:rsid w:val="7F3909BD"/>
    <w:rsid w:val="7F6A260D"/>
    <w:rsid w:val="7F7C49BA"/>
    <w:rsid w:val="7F9B2643"/>
    <w:rsid w:val="7FBF70D0"/>
    <w:rsid w:val="7FF719AD"/>
    <w:rsid w:val="9BFD2FEF"/>
    <w:rsid w:val="AFDDEFDC"/>
    <w:rsid w:val="B2DFF942"/>
    <w:rsid w:val="B5FC34C6"/>
    <w:rsid w:val="B5FF8AC6"/>
    <w:rsid w:val="BAEFCA12"/>
    <w:rsid w:val="BBCF314C"/>
    <w:rsid w:val="BD5D8A02"/>
    <w:rsid w:val="D4CEDA1A"/>
    <w:rsid w:val="D5A31DC0"/>
    <w:rsid w:val="D7FF1616"/>
    <w:rsid w:val="DFEAA56F"/>
    <w:rsid w:val="E6922BE3"/>
    <w:rsid w:val="E7FB6EFD"/>
    <w:rsid w:val="EB5BB730"/>
    <w:rsid w:val="ECBBBCB5"/>
    <w:rsid w:val="EDBF5005"/>
    <w:rsid w:val="EDFF835A"/>
    <w:rsid w:val="EEBB59E1"/>
    <w:rsid w:val="EFCF022D"/>
    <w:rsid w:val="F37B3AB2"/>
    <w:rsid w:val="F6FF4047"/>
    <w:rsid w:val="F7E365DE"/>
    <w:rsid w:val="FA5A168B"/>
    <w:rsid w:val="FD3F40DC"/>
    <w:rsid w:val="FE3354DA"/>
    <w:rsid w:val="FEF8056D"/>
    <w:rsid w:val="FEF82787"/>
    <w:rsid w:val="FEFD3F0E"/>
    <w:rsid w:val="FFBDEA55"/>
    <w:rsid w:val="FFDD5EAA"/>
    <w:rsid w:val="FFEE06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Normal Indent"/>
    <w:basedOn w:val="1"/>
    <w:next w:val="1"/>
    <w:qFormat/>
    <w:uiPriority w:val="0"/>
    <w:pPr>
      <w:ind w:firstLine="200" w:firstLineChars="200"/>
    </w:pPr>
  </w:style>
  <w:style w:type="paragraph" w:styleId="6">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81"/>
    <w:basedOn w:val="12"/>
    <w:qFormat/>
    <w:uiPriority w:val="0"/>
    <w:rPr>
      <w:rFonts w:hint="eastAsia" w:ascii="宋体" w:hAnsi="宋体" w:eastAsia="宋体" w:cs="宋体"/>
      <w:color w:val="000000"/>
      <w:sz w:val="20"/>
      <w:szCs w:val="20"/>
      <w:u w:val="none"/>
    </w:rPr>
  </w:style>
  <w:style w:type="character" w:customStyle="1" w:styleId="16">
    <w:name w:val="font11"/>
    <w:basedOn w:val="12"/>
    <w:qFormat/>
    <w:uiPriority w:val="0"/>
    <w:rPr>
      <w:rFonts w:hint="eastAsia" w:ascii="仿宋_GB2312" w:eastAsia="仿宋_GB2312" w:cs="仿宋_GB2312"/>
      <w:color w:val="000000"/>
      <w:sz w:val="24"/>
      <w:szCs w:val="24"/>
      <w:u w:val="none"/>
    </w:rPr>
  </w:style>
  <w:style w:type="character" w:customStyle="1" w:styleId="17">
    <w:name w:val="font61"/>
    <w:basedOn w:val="12"/>
    <w:qFormat/>
    <w:uiPriority w:val="0"/>
    <w:rPr>
      <w:rFonts w:hint="eastAsia" w:ascii="仿宋_GB2312" w:eastAsia="仿宋_GB2312" w:cs="仿宋_GB2312"/>
      <w:color w:val="000000"/>
      <w:sz w:val="24"/>
      <w:szCs w:val="24"/>
      <w:u w:val="none"/>
    </w:rPr>
  </w:style>
  <w:style w:type="character" w:customStyle="1" w:styleId="18">
    <w:name w:val="font71"/>
    <w:basedOn w:val="12"/>
    <w:qFormat/>
    <w:uiPriority w:val="0"/>
    <w:rPr>
      <w:rFonts w:hint="eastAsia" w:ascii="宋体" w:hAnsi="宋体" w:eastAsia="宋体" w:cs="宋体"/>
      <w:color w:val="FF0000"/>
      <w:sz w:val="20"/>
      <w:szCs w:val="20"/>
      <w:u w:val="none"/>
    </w:rPr>
  </w:style>
  <w:style w:type="paragraph" w:customStyle="1" w:styleId="19">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20">
    <w:name w:val="首行缩进"/>
    <w:basedOn w:val="1"/>
    <w:qFormat/>
    <w:uiPriority w:val="0"/>
    <w:pPr>
      <w:ind w:firstLine="480"/>
    </w:pPr>
    <w:rPr>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2024-03-16T03:08:00Z</dcterms:created>
  <dc:creator>user</dc:creator>
  <cp:lastModifiedBy>user</cp:lastModifiedBy>
  <cp:lastPrinted>2024-04-02T09:59:00Z</cp:lastPrinted>
  <dcterms:modified xsi:type="dcterms:W3CDTF">2026-04-01T11:18:23Z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