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margin" w:tblpY="-1800"/>
        <w:tblW w:w="1102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Style w:val="4"/>
              <w:tblpPr w:leftFromText="180" w:rightFromText="180" w:horzAnchor="margin" w:tblpY="-1800"/>
              <w:tblW w:w="14832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46"/>
              <w:gridCol w:w="1283"/>
              <w:gridCol w:w="1381"/>
              <w:gridCol w:w="1843"/>
              <w:gridCol w:w="963"/>
              <w:gridCol w:w="767"/>
              <w:gridCol w:w="236"/>
              <w:gridCol w:w="236"/>
              <w:gridCol w:w="208"/>
              <w:gridCol w:w="992"/>
              <w:gridCol w:w="992"/>
              <w:gridCol w:w="1276"/>
              <w:gridCol w:w="380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809" w:type="dxa"/>
                <w:trHeight w:val="484" w:hRule="atLeast"/>
              </w:trPr>
              <w:tc>
                <w:tcPr>
                  <w:tcW w:w="11023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rPr>
                      <w:rFonts w:ascii="仿宋_GB2312" w:eastAsia="仿宋_GB2312"/>
                      <w:sz w:val="32"/>
                      <w:szCs w:val="32"/>
                    </w:rPr>
                  </w:pPr>
                </w:p>
                <w:p>
                  <w:pPr>
                    <w:widowControl/>
                    <w:rPr>
                      <w:rFonts w:ascii="仿宋_GB2312" w:eastAsia="仿宋_GB2312"/>
                      <w:sz w:val="32"/>
                      <w:szCs w:val="32"/>
                    </w:rPr>
                  </w:pPr>
                  <w:r>
                    <w:rPr>
                      <w:rFonts w:hint="eastAsia" w:ascii="仿宋_GB2312" w:eastAsia="仿宋_GB2312"/>
                      <w:sz w:val="32"/>
                      <w:szCs w:val="32"/>
                    </w:rPr>
                    <w:t>附件:1：</w:t>
                  </w:r>
                </w:p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32"/>
                      <w:szCs w:val="32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项目支出绩效自评表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809" w:type="dxa"/>
                <w:trHeight w:val="311" w:hRule="atLeast"/>
              </w:trPr>
              <w:tc>
                <w:tcPr>
                  <w:tcW w:w="11023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</w:rPr>
                    <w:t>（202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  <w:lang w:val="en-US" w:eastAsia="zh-CN"/>
                    </w:rPr>
                    <w:t>2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</w:rPr>
                    <w:t>年度）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" w:hRule="atLeast"/>
              </w:trPr>
              <w:tc>
                <w:tcPr>
                  <w:tcW w:w="846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</w:rPr>
                    <w:t>　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</w:rPr>
                    <w:t>　</w:t>
                  </w:r>
                </w:p>
              </w:tc>
              <w:tc>
                <w:tcPr>
                  <w:tcW w:w="1381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</w:rPr>
                    <w:t>　</w:t>
                  </w:r>
                </w:p>
              </w:tc>
              <w:tc>
                <w:tcPr>
                  <w:tcW w:w="1730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</w:rPr>
                    <w:t>　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</w:rPr>
                    <w:t>　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</w:rPr>
                    <w:t>　</w:t>
                  </w:r>
                </w:p>
              </w:tc>
              <w:tc>
                <w:tcPr>
                  <w:tcW w:w="1200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</w:rPr>
                    <w:t>　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</w:rPr>
                    <w:t>　</w:t>
                  </w:r>
                </w:p>
              </w:tc>
              <w:tc>
                <w:tcPr>
                  <w:tcW w:w="5085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2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809" w:type="dxa"/>
                <w:trHeight w:val="370" w:hRule="atLeast"/>
              </w:trPr>
              <w:tc>
                <w:tcPr>
                  <w:tcW w:w="351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7513" w:type="dxa"/>
                  <w:gridSpan w:val="9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 w:eastAsiaTheme="minorEastAsia"/>
                      <w:color w:val="000000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lang w:val="en-US" w:eastAsia="zh-CN"/>
                    </w:rPr>
                    <w:t>专、兼职仲裁员办案经费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809" w:type="dxa"/>
                <w:trHeight w:val="370" w:hRule="atLeast"/>
              </w:trPr>
              <w:tc>
                <w:tcPr>
                  <w:tcW w:w="351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主管部门及代码</w:t>
                  </w:r>
                </w:p>
              </w:tc>
              <w:tc>
                <w:tcPr>
                  <w:tcW w:w="2806" w:type="dxa"/>
                  <w:gridSpan w:val="2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-53340</wp:posOffset>
                            </wp:positionH>
                            <wp:positionV relativeFrom="paragraph">
                              <wp:posOffset>216535</wp:posOffset>
                            </wp:positionV>
                            <wp:extent cx="1152525" cy="609600"/>
                            <wp:effectExtent l="2540" t="4445" r="6985" b="14605"/>
                            <wp:wrapNone/>
                            <wp:docPr id="1" name="自选图形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152525" cy="609600"/>
                                    </a:xfrm>
                                    <a:prstGeom prst="straightConnector1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自选图形 2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GLZjDXAAAACQEAAA8AAAAA&#10;AAAAAQAgAAAAIgAAAGRycy9kb3ducmV2LnhtbFBLAQIUABQAAAAIAIdO4kD5LZ3g3AEAAJoDAAAO&#10;AAAAAAAAAAEAIAAAACYBAABkcnMvZTJvRG9jLnhtbFBLBQYAAAAABgAGAFkBAAB0BQAAAAA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447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实施单位</w:t>
                  </w:r>
                </w:p>
              </w:tc>
              <w:tc>
                <w:tcPr>
                  <w:tcW w:w="326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both"/>
                    <w:rPr>
                      <w:rFonts w:hint="eastAsia" w:ascii="宋体" w:hAnsi="宋体" w:cs="宋体" w:eastAsiaTheme="minorEastAsia"/>
                      <w:color w:val="000000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6"/>
                      <w:lang w:eastAsia="zh-CN"/>
                    </w:rPr>
                    <w:t>北京市通州区人力资源和社会保障局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809" w:type="dxa"/>
                <w:trHeight w:val="674" w:hRule="atLeast"/>
              </w:trPr>
              <w:tc>
                <w:tcPr>
                  <w:tcW w:w="3510" w:type="dxa"/>
                  <w:gridSpan w:val="3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项目资金                    （万元）</w:t>
                  </w:r>
                </w:p>
              </w:tc>
              <w:tc>
                <w:tcPr>
                  <w:tcW w:w="184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年初预算数（A）</w:t>
                  </w:r>
                </w:p>
              </w:tc>
              <w:tc>
                <w:tcPr>
                  <w:tcW w:w="1447" w:type="dxa"/>
                  <w:gridSpan w:val="4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全年执行数（B）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分值（10分）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执行率（B/A)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得分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809" w:type="dxa"/>
                <w:trHeight w:val="370" w:hRule="atLeast"/>
              </w:trPr>
              <w:tc>
                <w:tcPr>
                  <w:tcW w:w="3510" w:type="dxa"/>
                  <w:gridSpan w:val="3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年度资金总额：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宋体" w:hAnsi="宋体" w:cs="宋体" w:eastAsiaTheme="minorEastAsia"/>
                      <w:color w:val="000000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lang w:val="en-US" w:eastAsia="zh-CN"/>
                    </w:rPr>
                    <w:t>258</w:t>
                  </w:r>
                </w:p>
              </w:tc>
              <w:tc>
                <w:tcPr>
                  <w:tcW w:w="1447" w:type="dxa"/>
                  <w:gridSpan w:val="4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宋体" w:hAnsi="宋体" w:cs="宋体" w:eastAsiaTheme="minorEastAsia"/>
                      <w:color w:val="000000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lang w:val="en-US" w:eastAsia="zh-CN"/>
                    </w:rPr>
                    <w:t>258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　—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lang w:val="en-US" w:eastAsia="zh-CN"/>
                    </w:rPr>
                    <w:t>100%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宋体" w:hAnsi="宋体" w:cs="宋体" w:eastAsiaTheme="minorEastAsia"/>
                      <w:color w:val="000000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lang w:val="en-US" w:eastAsia="zh-CN"/>
                    </w:rPr>
                    <w:t>10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809" w:type="dxa"/>
                <w:trHeight w:val="370" w:hRule="atLeast"/>
              </w:trPr>
              <w:tc>
                <w:tcPr>
                  <w:tcW w:w="3510" w:type="dxa"/>
                  <w:gridSpan w:val="3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其中:财政拨款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宋体" w:hAnsi="宋体" w:cs="宋体" w:eastAsiaTheme="minorEastAsia"/>
                      <w:color w:val="000000"/>
                      <w:kern w:val="0"/>
                      <w:sz w:val="24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2"/>
                      <w:lang w:val="en-US" w:eastAsia="zh-CN" w:bidi="ar-SA"/>
                    </w:rPr>
                    <w:t>258</w:t>
                  </w:r>
                </w:p>
              </w:tc>
              <w:tc>
                <w:tcPr>
                  <w:tcW w:w="1447" w:type="dxa"/>
                  <w:gridSpan w:val="4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宋体" w:hAnsi="宋体" w:cs="宋体" w:eastAsiaTheme="minorEastAsia"/>
                      <w:color w:val="000000"/>
                      <w:kern w:val="0"/>
                      <w:sz w:val="24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2"/>
                      <w:lang w:val="en-US" w:eastAsia="zh-CN" w:bidi="ar-SA"/>
                    </w:rPr>
                    <w:t>258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rPr>
                      <w:rFonts w:ascii="宋体" w:hAnsi="宋体" w:cs="宋体" w:eastAsiaTheme="minorEastAsia"/>
                      <w:color w:val="000000"/>
                      <w:kern w:val="0"/>
                      <w:sz w:val="24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　—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 w:eastAsiaTheme="minorEastAsia"/>
                      <w:color w:val="000000"/>
                      <w:kern w:val="0"/>
                      <w:sz w:val="24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lang w:val="en-US" w:eastAsia="zh-CN"/>
                    </w:rPr>
                    <w:t>100%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—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809" w:type="dxa"/>
                <w:trHeight w:val="370" w:hRule="atLeast"/>
              </w:trPr>
              <w:tc>
                <w:tcPr>
                  <w:tcW w:w="3510" w:type="dxa"/>
                  <w:gridSpan w:val="3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1447" w:type="dxa"/>
                  <w:gridSpan w:val="4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　—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—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809" w:type="dxa"/>
                <w:trHeight w:val="1172" w:hRule="atLeast"/>
              </w:trPr>
              <w:tc>
                <w:tcPr>
                  <w:tcW w:w="846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textDirection w:val="tbRlV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年度目标</w:t>
                  </w:r>
                </w:p>
              </w:tc>
              <w:tc>
                <w:tcPr>
                  <w:tcW w:w="5470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年初设定目标</w:t>
                  </w:r>
                </w:p>
              </w:tc>
              <w:tc>
                <w:tcPr>
                  <w:tcW w:w="4707" w:type="dxa"/>
                  <w:gridSpan w:val="7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年度总体目标完成情况综述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809" w:type="dxa"/>
                <w:trHeight w:val="737" w:hRule="atLeast"/>
              </w:trPr>
              <w:tc>
                <w:tcPr>
                  <w:tcW w:w="84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textDirection w:val="tbRlV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绩效指标</w:t>
                  </w:r>
                </w:p>
              </w:tc>
              <w:tc>
                <w:tcPr>
                  <w:tcW w:w="128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一级指标</w:t>
                  </w:r>
                </w:p>
              </w:tc>
              <w:tc>
                <w:tcPr>
                  <w:tcW w:w="138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8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9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年度指标值(A)</w:t>
                  </w:r>
                </w:p>
              </w:tc>
              <w:tc>
                <w:tcPr>
                  <w:tcW w:w="1447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全年实际值(B)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分值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得分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未完成原因分析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809" w:type="dxa"/>
                <w:trHeight w:val="421" w:hRule="atLeast"/>
              </w:trPr>
              <w:tc>
                <w:tcPr>
                  <w:tcW w:w="84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283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标</w:t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(50分)</w:t>
                  </w:r>
                </w:p>
              </w:tc>
              <w:tc>
                <w:tcPr>
                  <w:tcW w:w="138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8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kern w:val="0"/>
                      <w:sz w:val="24"/>
                    </w:rPr>
                  </w:pPr>
                  <w:r>
                    <w:rPr>
                      <w:rFonts w:hint="eastAsia"/>
                      <w:kern w:val="0"/>
                      <w:sz w:val="24"/>
                    </w:rPr>
                    <w:t>仲裁院有兼职仲裁员</w:t>
                  </w:r>
                  <w:r>
                    <w:rPr>
                      <w:rFonts w:hint="eastAsia"/>
                      <w:kern w:val="0"/>
                      <w:sz w:val="24"/>
                      <w:lang w:val="en-US" w:eastAsia="zh-CN"/>
                    </w:rPr>
                    <w:t>7</w:t>
                  </w:r>
                  <w:r>
                    <w:rPr>
                      <w:rFonts w:hint="eastAsia"/>
                      <w:kern w:val="0"/>
                      <w:sz w:val="24"/>
                    </w:rPr>
                    <w:t>人，“额定办案数”为每月14件∕人，超额完成办案补助200元/件；逢春节、“十一”国庆节及特殊情况，待领导批准后，可酌情减少“额定办案数”。</w:t>
                  </w:r>
                </w:p>
              </w:tc>
              <w:tc>
                <w:tcPr>
                  <w:tcW w:w="9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eastAsiaTheme="minorEastAsia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≥</w:t>
                  </w: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600件</w:t>
                  </w:r>
                </w:p>
              </w:tc>
              <w:tc>
                <w:tcPr>
                  <w:tcW w:w="1447" w:type="dxa"/>
                  <w:gridSpan w:val="4"/>
                  <w:tcBorders>
                    <w:top w:val="single" w:color="auto" w:sz="4" w:space="0"/>
                    <w:left w:val="nil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24"/>
                      <w:szCs w:val="24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616件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default" w:ascii="宋体" w:hAnsi="宋体" w:cs="宋体" w:eastAsiaTheme="minorEastAsia"/>
                      <w:color w:val="000000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lang w:val="en-US" w:eastAsia="zh-CN"/>
                    </w:rPr>
                    <w:t>10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jc w:val="center"/>
                    <w:rPr>
                      <w:rFonts w:hint="default" w:ascii="宋体" w:hAnsi="宋体" w:cs="宋体" w:eastAsiaTheme="minorEastAsia"/>
                      <w:color w:val="000000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lang w:val="en-US" w:eastAsia="zh-CN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809" w:type="dxa"/>
                <w:trHeight w:val="421" w:hRule="atLeast"/>
              </w:trPr>
              <w:tc>
                <w:tcPr>
                  <w:tcW w:w="84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28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381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</w:pPr>
                </w:p>
              </w:tc>
              <w:tc>
                <w:tcPr>
                  <w:tcW w:w="9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</w:pPr>
                </w:p>
              </w:tc>
              <w:tc>
                <w:tcPr>
                  <w:tcW w:w="1447" w:type="dxa"/>
                  <w:gridSpan w:val="4"/>
                  <w:tcBorders>
                    <w:top w:val="single" w:color="auto" w:sz="4" w:space="0"/>
                    <w:left w:val="nil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809" w:type="dxa"/>
                <w:trHeight w:val="421" w:hRule="atLeast"/>
              </w:trPr>
              <w:tc>
                <w:tcPr>
                  <w:tcW w:w="84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28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381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</w:pPr>
                </w:p>
              </w:tc>
              <w:tc>
                <w:tcPr>
                  <w:tcW w:w="9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</w:pPr>
                </w:p>
              </w:tc>
              <w:tc>
                <w:tcPr>
                  <w:tcW w:w="1447" w:type="dxa"/>
                  <w:gridSpan w:val="4"/>
                  <w:tcBorders>
                    <w:top w:val="single" w:color="auto" w:sz="4" w:space="0"/>
                    <w:left w:val="nil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809" w:type="dxa"/>
                <w:trHeight w:val="421" w:hRule="atLeast"/>
              </w:trPr>
              <w:tc>
                <w:tcPr>
                  <w:tcW w:w="84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28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381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</w:pPr>
                </w:p>
              </w:tc>
              <w:tc>
                <w:tcPr>
                  <w:tcW w:w="9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</w:pPr>
                </w:p>
              </w:tc>
              <w:tc>
                <w:tcPr>
                  <w:tcW w:w="1447" w:type="dxa"/>
                  <w:gridSpan w:val="4"/>
                  <w:tcBorders>
                    <w:top w:val="single" w:color="auto" w:sz="4" w:space="0"/>
                    <w:left w:val="nil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809" w:type="dxa"/>
                <w:trHeight w:val="413" w:hRule="atLeast"/>
              </w:trPr>
              <w:tc>
                <w:tcPr>
                  <w:tcW w:w="84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28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38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8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kern w:val="0"/>
                      <w:sz w:val="24"/>
                    </w:rPr>
                  </w:pPr>
                  <w:r>
                    <w:rPr>
                      <w:rFonts w:hint="eastAsia"/>
                      <w:kern w:val="0"/>
                      <w:sz w:val="24"/>
                    </w:rPr>
                    <w:t>依照法律公平公正、高效廉洁审调</w:t>
                  </w:r>
                  <w:r>
                    <w:rPr>
                      <w:rFonts w:hint="eastAsia"/>
                      <w:kern w:val="0"/>
                      <w:sz w:val="24"/>
                      <w:lang w:eastAsia="zh-CN"/>
                    </w:rPr>
                    <w:t>每个</w:t>
                  </w:r>
                  <w:r>
                    <w:rPr>
                      <w:rFonts w:hint="eastAsia"/>
                      <w:kern w:val="0"/>
                      <w:sz w:val="24"/>
                    </w:rPr>
                    <w:t>案件。</w:t>
                  </w:r>
                </w:p>
              </w:tc>
              <w:tc>
                <w:tcPr>
                  <w:tcW w:w="96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  <w:sz w:val="24"/>
                      <w:szCs w:val="24"/>
                    </w:rPr>
                    <w:t>≥</w:t>
                  </w: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600件</w:t>
                  </w:r>
                </w:p>
              </w:tc>
              <w:tc>
                <w:tcPr>
                  <w:tcW w:w="1447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616件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default" w:ascii="宋体" w:hAnsi="宋体" w:cs="宋体" w:eastAsiaTheme="minorEastAsia"/>
                      <w:color w:val="000000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lang w:val="en-US" w:eastAsia="zh-CN"/>
                    </w:rPr>
                    <w:t>20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jc w:val="center"/>
                    <w:rPr>
                      <w:rFonts w:hint="default" w:ascii="宋体" w:hAnsi="宋体" w:cs="宋体" w:eastAsiaTheme="minorEastAsia"/>
                      <w:color w:val="000000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lang w:val="en-US" w:eastAsia="zh-CN"/>
                    </w:rPr>
                    <w:t>20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809" w:type="dxa"/>
                <w:trHeight w:val="413" w:hRule="atLeast"/>
              </w:trPr>
              <w:tc>
                <w:tcPr>
                  <w:tcW w:w="84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28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381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96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</w:pPr>
                </w:p>
              </w:tc>
              <w:tc>
                <w:tcPr>
                  <w:tcW w:w="1447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809" w:type="dxa"/>
                <w:trHeight w:val="419" w:hRule="atLeast"/>
              </w:trPr>
              <w:tc>
                <w:tcPr>
                  <w:tcW w:w="84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28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38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进度指标</w:t>
                  </w:r>
                </w:p>
              </w:tc>
              <w:tc>
                <w:tcPr>
                  <w:tcW w:w="18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eastAsiaTheme="minorEastAsia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/>
                      <w:kern w:val="0"/>
                      <w:sz w:val="24"/>
                      <w:lang w:eastAsia="zh-CN"/>
                    </w:rPr>
                    <w:t>每月完成额定办案数</w:t>
                  </w:r>
                </w:p>
              </w:tc>
              <w:tc>
                <w:tcPr>
                  <w:tcW w:w="96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Theme="minorHAnsi" w:hAnsiTheme="minorHAnsi" w:eastAsiaTheme="minorEastAsia" w:cstheme="minorBidi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≥</w:t>
                  </w: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600件</w:t>
                  </w:r>
                </w:p>
              </w:tc>
              <w:tc>
                <w:tcPr>
                  <w:tcW w:w="1447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 w:eastAsiaTheme="minorEastAsia"/>
                      <w:color w:val="000000"/>
                      <w:kern w:val="0"/>
                      <w:sz w:val="24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616件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default" w:ascii="宋体" w:hAnsi="宋体" w:cs="宋体" w:eastAsiaTheme="minorEastAsia"/>
                      <w:color w:val="000000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lang w:val="en-US" w:eastAsia="zh-CN"/>
                    </w:rPr>
                    <w:t>10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jc w:val="center"/>
                    <w:rPr>
                      <w:rFonts w:hint="default" w:ascii="宋体" w:hAnsi="宋体" w:cs="宋体" w:eastAsiaTheme="minorEastAsia"/>
                      <w:color w:val="000000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lang w:val="en-US" w:eastAsia="zh-CN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809" w:type="dxa"/>
                <w:trHeight w:val="419" w:hRule="atLeast"/>
              </w:trPr>
              <w:tc>
                <w:tcPr>
                  <w:tcW w:w="84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28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381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96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447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809" w:type="dxa"/>
                <w:trHeight w:val="419" w:hRule="atLeast"/>
              </w:trPr>
              <w:tc>
                <w:tcPr>
                  <w:tcW w:w="84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28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381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96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447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809" w:type="dxa"/>
                <w:trHeight w:val="418" w:hRule="atLeast"/>
              </w:trPr>
              <w:tc>
                <w:tcPr>
                  <w:tcW w:w="846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28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38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8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000000" w:fill="FFFFFF"/>
                  <w:noWrap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每月</w:t>
                  </w:r>
                  <w:r>
                    <w:rPr>
                      <w:rFonts w:hint="eastAsia"/>
                      <w:lang w:eastAsia="zh-CN"/>
                    </w:rPr>
                    <w:t>完成额定办案数</w:t>
                  </w:r>
                  <w:r>
                    <w:rPr>
                      <w:rFonts w:hint="eastAsia"/>
                    </w:rPr>
                    <w:t>的基础上，每多审结1件增加200元，封顶办案补贴金3000元。</w:t>
                  </w:r>
                </w:p>
              </w:tc>
              <w:tc>
                <w:tcPr>
                  <w:tcW w:w="96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000000" w:fill="FFFFFF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≥</w:t>
                  </w: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600件</w:t>
                  </w:r>
                </w:p>
              </w:tc>
              <w:tc>
                <w:tcPr>
                  <w:tcW w:w="1447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宋体" w:hAnsi="宋体" w:cs="宋体" w:eastAsiaTheme="minorEastAsia"/>
                      <w:color w:val="000000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616件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宋体" w:hAnsi="宋体" w:cs="宋体" w:eastAsiaTheme="minorEastAsia"/>
                      <w:color w:val="000000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lang w:val="en-US" w:eastAsia="zh-CN"/>
                    </w:rPr>
                    <w:t>10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jc w:val="center"/>
                    <w:rPr>
                      <w:rFonts w:hint="default" w:ascii="宋体" w:hAnsi="宋体" w:cs="宋体" w:eastAsiaTheme="minorEastAsia"/>
                      <w:color w:val="000000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lang w:val="en-US" w:eastAsia="zh-CN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809" w:type="dxa"/>
                <w:trHeight w:val="418" w:hRule="atLeast"/>
              </w:trPr>
              <w:tc>
                <w:tcPr>
                  <w:tcW w:w="846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28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381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000000" w:fill="FFFFFF"/>
                  <w:noWrap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96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000000" w:fill="FFFFFF"/>
                  <w:noWrap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447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809" w:type="dxa"/>
                <w:trHeight w:val="418" w:hRule="atLeast"/>
              </w:trPr>
              <w:tc>
                <w:tcPr>
                  <w:tcW w:w="846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283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381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96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447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809" w:type="dxa"/>
                <w:trHeight w:val="418" w:hRule="atLeast"/>
              </w:trPr>
              <w:tc>
                <w:tcPr>
                  <w:tcW w:w="846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283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381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96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447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809" w:type="dxa"/>
                <w:trHeight w:val="416" w:hRule="atLeast"/>
              </w:trPr>
              <w:tc>
                <w:tcPr>
                  <w:tcW w:w="846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283" w:type="dxa"/>
                  <w:vMerge w:val="restart"/>
                  <w:tcBorders>
                    <w:top w:val="nil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果</w:t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标</w:t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(40分)</w:t>
                  </w:r>
                </w:p>
              </w:tc>
              <w:tc>
                <w:tcPr>
                  <w:tcW w:w="138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效益指标</w:t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br w:type="textWrapping"/>
                  </w:r>
                </w:p>
              </w:tc>
              <w:tc>
                <w:tcPr>
                  <w:tcW w:w="18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eastAsiaTheme="minorEastAsia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/>
                      <w:kern w:val="0"/>
                      <w:sz w:val="24"/>
                      <w:lang w:eastAsia="zh-CN"/>
                    </w:rPr>
                    <w:t>在完成额定办案指标基础上，多审结更多案件</w:t>
                  </w:r>
                </w:p>
              </w:tc>
              <w:tc>
                <w:tcPr>
                  <w:tcW w:w="96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≥</w:t>
                  </w: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600件</w:t>
                  </w:r>
                </w:p>
              </w:tc>
              <w:tc>
                <w:tcPr>
                  <w:tcW w:w="1447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616件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default" w:ascii="宋体" w:hAnsi="宋体" w:cs="宋体" w:eastAsiaTheme="minorEastAsia"/>
                      <w:color w:val="000000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lang w:val="en-US" w:eastAsia="zh-CN"/>
                    </w:rPr>
                    <w:t>40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lang w:val="en-US" w:eastAsia="zh-CN"/>
                    </w:rPr>
                    <w:t>40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809" w:type="dxa"/>
                <w:trHeight w:val="409" w:hRule="atLeast"/>
              </w:trPr>
              <w:tc>
                <w:tcPr>
                  <w:tcW w:w="846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283" w:type="dxa"/>
                  <w:vMerge w:val="continue"/>
                  <w:tcBorders>
                    <w:top w:val="nil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38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96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447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809" w:type="dxa"/>
                <w:trHeight w:val="413" w:hRule="atLeast"/>
              </w:trPr>
              <w:tc>
                <w:tcPr>
                  <w:tcW w:w="846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283" w:type="dxa"/>
                  <w:vMerge w:val="continue"/>
                  <w:tcBorders>
                    <w:top w:val="nil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381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服务对象</w:t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18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kern w:val="0"/>
                      <w:sz w:val="24"/>
                    </w:rPr>
                  </w:pPr>
                  <w:r>
                    <w:rPr>
                      <w:rFonts w:hint="eastAsia"/>
                      <w:kern w:val="0"/>
                      <w:sz w:val="24"/>
                    </w:rPr>
                    <w:t>依法裁判、高效调解、案结事了，息诉罢访，廉洁自律。</w:t>
                  </w:r>
                </w:p>
              </w:tc>
              <w:tc>
                <w:tcPr>
                  <w:tcW w:w="96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447" w:type="dxa"/>
                  <w:gridSpan w:val="4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809" w:type="dxa"/>
                <w:trHeight w:val="353" w:hRule="atLeast"/>
              </w:trPr>
              <w:tc>
                <w:tcPr>
                  <w:tcW w:w="8755" w:type="dxa"/>
                  <w:gridSpan w:val="10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b/>
                      <w:bCs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kern w:val="0"/>
                      <w:sz w:val="24"/>
                    </w:rPr>
                    <w:t>总分：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809" w:type="dxa"/>
                <w:trHeight w:val="454" w:hRule="atLeast"/>
              </w:trPr>
              <w:tc>
                <w:tcPr>
                  <w:tcW w:w="11023" w:type="dxa"/>
                  <w:gridSpan w:val="12"/>
                  <w:tcBorders>
                    <w:top w:val="single" w:color="auto" w:sz="4" w:space="0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注：1.得分一档最高不能超过该指标分值上限。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809" w:type="dxa"/>
                <w:trHeight w:val="586" w:hRule="atLeast"/>
              </w:trPr>
              <w:tc>
                <w:tcPr>
                  <w:tcW w:w="11023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809" w:type="dxa"/>
                <w:trHeight w:val="586" w:hRule="atLeast"/>
              </w:trPr>
              <w:tc>
                <w:tcPr>
                  <w:tcW w:w="11023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      </w:r>
                  <w:r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  <w:t>年初指标值设定偏低，则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得分计算方法</w:t>
                  </w:r>
                  <w:r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  <w:t>应用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（全年实际值（B）—年度指标值（A））</w:t>
                  </w:r>
                  <w:r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  <w:t>/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年度指标值（A）*</w:t>
                  </w:r>
                  <w:r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  <w:t>100%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。若</w:t>
                  </w:r>
                  <w:r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  <w:t>计算结果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在200</w:t>
                  </w:r>
                  <w:r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  <w:t>%-300%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（含200</w:t>
                  </w:r>
                  <w:r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  <w:t>%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）区间，</w:t>
                  </w:r>
                  <w:r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  <w:t>则按照该指标分值的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10</w:t>
                  </w:r>
                  <w:r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  <w:t>%扣分；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计算结果</w:t>
                  </w:r>
                  <w:r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  <w:t>在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300</w:t>
                  </w:r>
                  <w:r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  <w:t>%-500%（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含300</w:t>
                  </w:r>
                  <w:r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  <w:t>%）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区间</w:t>
                  </w:r>
                  <w:r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  <w:t>，则按照该指标分值的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20</w:t>
                  </w:r>
                  <w:r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  <w:t>%扣分；计算结果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高于500</w:t>
                  </w:r>
                  <w:r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  <w:t>%（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含500</w:t>
                  </w:r>
                  <w:r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  <w:t>%）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，</w:t>
                  </w:r>
                  <w:r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  <w:t>则按照该指标分值的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30</w:t>
                  </w:r>
                  <w:r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  <w:t>%扣分。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809" w:type="dxa"/>
                <w:trHeight w:val="78" w:hRule="atLeast"/>
              </w:trPr>
              <w:tc>
                <w:tcPr>
                  <w:tcW w:w="11023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numPr>
                      <w:ilvl w:val="0"/>
                      <w:numId w:val="1"/>
                    </w:numPr>
                    <w:ind w:firstLine="480" w:firstLineChars="200"/>
                    <w:jc w:val="left"/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请在“未完成原因分析”中说明偏离目标、不能完成目标的原因及拟采取的措施。</w:t>
                  </w:r>
                </w:p>
                <w:p>
                  <w:pPr>
                    <w:widowControl/>
                    <w:numPr>
                      <w:ilvl w:val="0"/>
                      <w:numId w:val="1"/>
                    </w:numPr>
                    <w:ind w:firstLine="480" w:firstLineChars="200"/>
                    <w:jc w:val="left"/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lang w:eastAsia="zh-CN"/>
                    </w:rPr>
                    <w:t>请各科室参考样表（中央直达资金绩效自评表）格式，根据项目实际情况进行填写。</w:t>
                  </w:r>
                </w:p>
              </w:tc>
            </w:tr>
          </w:tbl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jc w:val="both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63771A"/>
    <w:multiLevelType w:val="singleLevel"/>
    <w:tmpl w:val="9C63771A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794"/>
    <w:rsid w:val="0005411B"/>
    <w:rsid w:val="001959EE"/>
    <w:rsid w:val="0025700F"/>
    <w:rsid w:val="00356794"/>
    <w:rsid w:val="00433620"/>
    <w:rsid w:val="005C0D23"/>
    <w:rsid w:val="0062117D"/>
    <w:rsid w:val="006F3276"/>
    <w:rsid w:val="00703F3E"/>
    <w:rsid w:val="00757A98"/>
    <w:rsid w:val="007A4716"/>
    <w:rsid w:val="007F71EF"/>
    <w:rsid w:val="00B349D1"/>
    <w:rsid w:val="00D332C0"/>
    <w:rsid w:val="00E10862"/>
    <w:rsid w:val="00EB6630"/>
    <w:rsid w:val="043B4C5B"/>
    <w:rsid w:val="09804A38"/>
    <w:rsid w:val="0E3664DF"/>
    <w:rsid w:val="11C97D4A"/>
    <w:rsid w:val="11F56B6F"/>
    <w:rsid w:val="1216614E"/>
    <w:rsid w:val="12A9382B"/>
    <w:rsid w:val="12D15108"/>
    <w:rsid w:val="14C74BF9"/>
    <w:rsid w:val="181B2472"/>
    <w:rsid w:val="1AB82A4F"/>
    <w:rsid w:val="1B355E64"/>
    <w:rsid w:val="1C4C1CA3"/>
    <w:rsid w:val="1CD64A81"/>
    <w:rsid w:val="1DF95935"/>
    <w:rsid w:val="20126D60"/>
    <w:rsid w:val="21701F90"/>
    <w:rsid w:val="218E2416"/>
    <w:rsid w:val="21952B1C"/>
    <w:rsid w:val="22396826"/>
    <w:rsid w:val="22904FAB"/>
    <w:rsid w:val="261A696E"/>
    <w:rsid w:val="280255D6"/>
    <w:rsid w:val="286C5EC7"/>
    <w:rsid w:val="32A7324D"/>
    <w:rsid w:val="3356384F"/>
    <w:rsid w:val="33C50541"/>
    <w:rsid w:val="37074CED"/>
    <w:rsid w:val="371D42B7"/>
    <w:rsid w:val="3CBE5E4E"/>
    <w:rsid w:val="3D393726"/>
    <w:rsid w:val="3F8073EA"/>
    <w:rsid w:val="4046660A"/>
    <w:rsid w:val="40A365D7"/>
    <w:rsid w:val="40F7192E"/>
    <w:rsid w:val="423E1FCB"/>
    <w:rsid w:val="4250579A"/>
    <w:rsid w:val="44BD4C3D"/>
    <w:rsid w:val="4C8F5111"/>
    <w:rsid w:val="4F043240"/>
    <w:rsid w:val="4F530677"/>
    <w:rsid w:val="4F7A5335"/>
    <w:rsid w:val="4F920BAC"/>
    <w:rsid w:val="50283BFC"/>
    <w:rsid w:val="515E0AC1"/>
    <w:rsid w:val="51A06919"/>
    <w:rsid w:val="5212481A"/>
    <w:rsid w:val="571B77EE"/>
    <w:rsid w:val="58322998"/>
    <w:rsid w:val="587A0D10"/>
    <w:rsid w:val="58906498"/>
    <w:rsid w:val="590B386F"/>
    <w:rsid w:val="59F541FD"/>
    <w:rsid w:val="5ABC7EDA"/>
    <w:rsid w:val="5C04663E"/>
    <w:rsid w:val="5C805010"/>
    <w:rsid w:val="5EA70098"/>
    <w:rsid w:val="604C0EF7"/>
    <w:rsid w:val="61204131"/>
    <w:rsid w:val="61C31C06"/>
    <w:rsid w:val="61D218D0"/>
    <w:rsid w:val="661C43A3"/>
    <w:rsid w:val="66342854"/>
    <w:rsid w:val="66756CCD"/>
    <w:rsid w:val="67742476"/>
    <w:rsid w:val="67957627"/>
    <w:rsid w:val="69F85FA8"/>
    <w:rsid w:val="6CB71DEE"/>
    <w:rsid w:val="6F451933"/>
    <w:rsid w:val="704C6CF1"/>
    <w:rsid w:val="71115BC0"/>
    <w:rsid w:val="776E39F1"/>
    <w:rsid w:val="790C34C1"/>
    <w:rsid w:val="7C8F7B36"/>
    <w:rsid w:val="7F98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6</Pages>
  <Words>1730</Words>
  <Characters>1952</Characters>
  <Lines>13</Lines>
  <Paragraphs>3</Paragraphs>
  <TotalTime>1</TotalTime>
  <ScaleCrop>false</ScaleCrop>
  <LinksUpToDate>false</LinksUpToDate>
  <CharactersWithSpaces>2008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2022-03-01T00:26:00Z</dcterms:created>
  <dc:creator>admin</dc:creator>
  <cp:lastModifiedBy>Administrator</cp:lastModifiedBy>
  <cp:lastPrinted>2022-03-09T06:56:00Z</cp:lastPrinted>
  <dcterms:modified xsi:type="dcterms:W3CDTF">2023-09-07T02:34:44Z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D3B3BA92F8A449A88CDBABD7E5B58BAB</vt:lpwstr>
  </property>
</Properties>
</file>