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AE" w:rsidRDefault="00CA4B3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10301" w:type="dxa"/>
        <w:jc w:val="center"/>
        <w:tblLayout w:type="fixed"/>
        <w:tblLook w:val="04A0"/>
      </w:tblPr>
      <w:tblGrid>
        <w:gridCol w:w="578"/>
        <w:gridCol w:w="790"/>
        <w:gridCol w:w="1305"/>
        <w:gridCol w:w="678"/>
        <w:gridCol w:w="1114"/>
        <w:gridCol w:w="503"/>
        <w:gridCol w:w="743"/>
        <w:gridCol w:w="720"/>
        <w:gridCol w:w="705"/>
        <w:gridCol w:w="798"/>
        <w:gridCol w:w="855"/>
        <w:gridCol w:w="1512"/>
      </w:tblGrid>
      <w:tr w:rsidR="00FC70AE">
        <w:trPr>
          <w:trHeight w:hRule="exact" w:val="440"/>
          <w:jc w:val="center"/>
        </w:trPr>
        <w:tc>
          <w:tcPr>
            <w:tcW w:w="1030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0AE" w:rsidRDefault="00CA4B3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C70AE">
        <w:trPr>
          <w:trHeight w:val="194"/>
          <w:jc w:val="center"/>
        </w:trPr>
        <w:tc>
          <w:tcPr>
            <w:tcW w:w="103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C70AE" w:rsidRDefault="00CA4B3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 年度）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后勤保障及办公辅助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 w:rsidP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</w:t>
            </w:r>
            <w:r w:rsidR="001F6F86">
              <w:rPr>
                <w:rFonts w:ascii="宋体" w:hAnsi="宋体" w:cs="宋体" w:hint="eastAsia"/>
                <w:kern w:val="0"/>
                <w:sz w:val="18"/>
                <w:szCs w:val="18"/>
              </w:rPr>
              <w:t>水务工程事务中心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D41B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1B1D">
              <w:rPr>
                <w:rFonts w:ascii="宋体" w:hAnsi="宋体" w:cs="宋体" w:hint="eastAsia"/>
                <w:kern w:val="0"/>
                <w:sz w:val="18"/>
                <w:szCs w:val="18"/>
              </w:rPr>
              <w:t>北京新通润业建筑劳务有限公司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559"/>
          <w:jc w:val="center"/>
        </w:trPr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:rsidR="00FC70AE" w:rsidRDefault="00CA4B3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全年     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全年    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执行数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1F6F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70A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C70AE">
        <w:trPr>
          <w:trHeight w:hRule="exact" w:val="155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 w:rsidP="006312E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保障办公室及后勤工作正常运转，提升文件处理、信息报送、促进部门间信息传递的及时与准确性</w:t>
            </w:r>
            <w:r w:rsidR="006312EF"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4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 w:rsidP="006312E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实施该项目，办公辅助人员高效完成文件处理及信息报送，促进部门间沟通与协作，提高工作效率。后勤保障人员为单位正常运转提供了坚实的后勤保障。根据年度预算批复资金，该项目资金已将全部执行完成。</w:t>
            </w:r>
          </w:p>
        </w:tc>
      </w:tr>
      <w:tr w:rsidR="00FC70A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C70AE">
        <w:trPr>
          <w:trHeight w:hRule="exact" w:val="3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指标1：聘用人数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CA4B35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CA4B35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3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指标1：人员到岗率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3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指标1：项目推进时间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指标1：项目控制预算总额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  <w:r w:rsidR="00CA4B3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  <w:r w:rsidR="00CA4B3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3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3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10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指标1：文件处理及时，信息报送准确，优化办公环境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部门满意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比较满意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pStyle w:val="a0"/>
              <w:ind w:firstLineChars="0" w:firstLine="0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6312EF">
            <w:pPr>
              <w:pStyle w:val="a0"/>
              <w:ind w:firstLineChars="0" w:firstLine="0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由于智能化办公工具的使用熟练程度欠佳，需加强学习</w:t>
            </w:r>
          </w:p>
        </w:tc>
      </w:tr>
      <w:tr w:rsidR="00FC70AE">
        <w:trPr>
          <w:trHeight w:hRule="exact" w:val="10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 w:rsidP="006312E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6312EF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FC70AE">
        <w:trPr>
          <w:trHeight w:hRule="exact" w:val="3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3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指标1：职工满意度</w:t>
            </w:r>
          </w:p>
          <w:p w:rsidR="00FC70AE" w:rsidRDefault="00FC70AE" w:rsidP="001F6F86">
            <w:pPr>
              <w:pStyle w:val="a0"/>
              <w:ind w:firstLine="420"/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2A6B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70AE">
        <w:trPr>
          <w:trHeight w:hRule="exact" w:val="291"/>
          <w:jc w:val="center"/>
        </w:trPr>
        <w:tc>
          <w:tcPr>
            <w:tcW w:w="64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CA4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DF29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DF2966" w:rsidP="002A6B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2A6B69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0AE" w:rsidRDefault="00FC7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C70AE" w:rsidRDefault="00FC70AE">
      <w:pPr>
        <w:spacing w:line="600" w:lineRule="exact"/>
      </w:pPr>
    </w:p>
    <w:p w:rsidR="00FC70AE" w:rsidRDefault="00FC70AE" w:rsidP="000E72C3">
      <w:pPr>
        <w:pStyle w:val="a0"/>
        <w:ind w:firstLineChars="0" w:firstLine="0"/>
      </w:pPr>
    </w:p>
    <w:sectPr w:rsidR="00FC70AE" w:rsidSect="00FC7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07B" w:rsidRDefault="008A007B" w:rsidP="001F6F86">
      <w:r>
        <w:separator/>
      </w:r>
    </w:p>
  </w:endnote>
  <w:endnote w:type="continuationSeparator" w:id="0">
    <w:p w:rsidR="008A007B" w:rsidRDefault="008A007B" w:rsidP="001F6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07B" w:rsidRDefault="008A007B" w:rsidP="001F6F86">
      <w:r>
        <w:separator/>
      </w:r>
    </w:p>
  </w:footnote>
  <w:footnote w:type="continuationSeparator" w:id="0">
    <w:p w:rsidR="008A007B" w:rsidRDefault="008A007B" w:rsidP="001F6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444FAB"/>
    <w:rsid w:val="000E44E4"/>
    <w:rsid w:val="000E72C3"/>
    <w:rsid w:val="001C5A68"/>
    <w:rsid w:val="001F6F86"/>
    <w:rsid w:val="002A6B69"/>
    <w:rsid w:val="00400A47"/>
    <w:rsid w:val="00512143"/>
    <w:rsid w:val="006312EF"/>
    <w:rsid w:val="008209B4"/>
    <w:rsid w:val="008502B8"/>
    <w:rsid w:val="008A007B"/>
    <w:rsid w:val="00BD7CAA"/>
    <w:rsid w:val="00CA4B35"/>
    <w:rsid w:val="00D41B1D"/>
    <w:rsid w:val="00DF2966"/>
    <w:rsid w:val="00FC70AE"/>
    <w:rsid w:val="07EC386C"/>
    <w:rsid w:val="0CA705B7"/>
    <w:rsid w:val="1BE431DB"/>
    <w:rsid w:val="22A01CAE"/>
    <w:rsid w:val="246C14DD"/>
    <w:rsid w:val="35A863A9"/>
    <w:rsid w:val="47451645"/>
    <w:rsid w:val="4D222494"/>
    <w:rsid w:val="4E2F0959"/>
    <w:rsid w:val="50444FAB"/>
    <w:rsid w:val="58F87BAE"/>
    <w:rsid w:val="7331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C70A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FC70AE"/>
    <w:pPr>
      <w:ind w:firstLineChars="200" w:firstLine="200"/>
    </w:pPr>
  </w:style>
  <w:style w:type="paragraph" w:styleId="a4">
    <w:name w:val="header"/>
    <w:basedOn w:val="a"/>
    <w:link w:val="Char"/>
    <w:rsid w:val="001F6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1F6F8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F6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1F6F8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10</cp:revision>
  <dcterms:created xsi:type="dcterms:W3CDTF">2025-02-18T09:02:00Z</dcterms:created>
  <dcterms:modified xsi:type="dcterms:W3CDTF">2025-09-08T04:55:00Z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08ACDAAEA1FB409AB244CA77F3D0893A_13</vt:lpwstr>
  </property>
  <property fmtid="{D5CDD505-2E9C-101B-9397-08002B2CF9AE}" pid="4" name="KSOTemplateDocerSaveRecord">
    <vt:lpwstr>eyJoZGlkIjoiZDY2ZjFmYTVmNGFjZTYzNzkwM2RkMTdiYWI3NTgwMWQifQ==</vt:lpwstr>
  </property>
</Properties>
</file>