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568" w:rsidRDefault="008071CE">
      <w:pPr>
        <w:spacing w:line="560" w:lineRule="exact"/>
        <w:rPr>
          <w:rFonts w:ascii="仿宋_GB2312" w:eastAsia="黑体"/>
          <w:sz w:val="32"/>
          <w:szCs w:val="32"/>
        </w:rPr>
      </w:pPr>
      <w:r>
        <w:rPr>
          <w:rFonts w:ascii="黑体" w:eastAsia="黑体" w:hAnsi="黑体" w:hint="eastAsia"/>
          <w:sz w:val="32"/>
          <w:szCs w:val="32"/>
        </w:rPr>
        <w:t>附件2-2</w:t>
      </w:r>
    </w:p>
    <w:tbl>
      <w:tblPr>
        <w:tblW w:w="10224" w:type="dxa"/>
        <w:jc w:val="center"/>
        <w:tblLayout w:type="fixed"/>
        <w:tblLook w:val="04A0"/>
      </w:tblPr>
      <w:tblGrid>
        <w:gridCol w:w="578"/>
        <w:gridCol w:w="969"/>
        <w:gridCol w:w="1086"/>
        <w:gridCol w:w="718"/>
        <w:gridCol w:w="809"/>
        <w:gridCol w:w="305"/>
        <w:gridCol w:w="1690"/>
        <w:gridCol w:w="1680"/>
        <w:gridCol w:w="75"/>
        <w:gridCol w:w="510"/>
        <w:gridCol w:w="375"/>
        <w:gridCol w:w="150"/>
        <w:gridCol w:w="540"/>
        <w:gridCol w:w="739"/>
      </w:tblGrid>
      <w:tr w:rsidR="001A6568">
        <w:trPr>
          <w:trHeight w:hRule="exact" w:val="440"/>
          <w:jc w:val="center"/>
        </w:trPr>
        <w:tc>
          <w:tcPr>
            <w:tcW w:w="10224" w:type="dxa"/>
            <w:gridSpan w:val="14"/>
            <w:tcBorders>
              <w:top w:val="nil"/>
              <w:left w:val="nil"/>
              <w:bottom w:val="nil"/>
              <w:right w:val="nil"/>
            </w:tcBorders>
            <w:vAlign w:val="center"/>
          </w:tcPr>
          <w:p w:rsidR="001A6568" w:rsidRDefault="008071CE">
            <w:pPr>
              <w:widowControl/>
              <w:spacing w:line="50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1A6568">
        <w:trPr>
          <w:trHeight w:val="194"/>
          <w:jc w:val="center"/>
        </w:trPr>
        <w:tc>
          <w:tcPr>
            <w:tcW w:w="10224" w:type="dxa"/>
            <w:gridSpan w:val="14"/>
            <w:tcBorders>
              <w:top w:val="nil"/>
              <w:left w:val="nil"/>
              <w:bottom w:val="nil"/>
              <w:right w:val="nil"/>
            </w:tcBorders>
          </w:tcPr>
          <w:p w:rsidR="001A6568" w:rsidRDefault="008071CE">
            <w:pPr>
              <w:widowControl/>
              <w:jc w:val="center"/>
              <w:rPr>
                <w:rFonts w:ascii="宋体" w:hAnsi="宋体" w:cs="宋体"/>
                <w:kern w:val="0"/>
                <w:sz w:val="22"/>
              </w:rPr>
            </w:pPr>
            <w:r>
              <w:rPr>
                <w:rFonts w:ascii="宋体" w:hAnsi="宋体" w:cs="宋体" w:hint="eastAsia"/>
                <w:kern w:val="0"/>
                <w:sz w:val="22"/>
              </w:rPr>
              <w:t>（  2024  年度）</w:t>
            </w:r>
          </w:p>
        </w:tc>
      </w:tr>
      <w:tr w:rsidR="001A6568">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8677" w:type="dxa"/>
            <w:gridSpan w:val="1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通州区通惠河水环境综合治理二期工程</w:t>
            </w:r>
          </w:p>
        </w:tc>
      </w:tr>
      <w:tr w:rsidR="001A6568">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608" w:type="dxa"/>
            <w:gridSpan w:val="5"/>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通州区水</w:t>
            </w:r>
            <w:proofErr w:type="gramStart"/>
            <w:r>
              <w:rPr>
                <w:rFonts w:ascii="宋体" w:hAnsi="宋体" w:cs="宋体" w:hint="eastAsia"/>
                <w:kern w:val="0"/>
                <w:sz w:val="18"/>
                <w:szCs w:val="18"/>
              </w:rPr>
              <w:t>务</w:t>
            </w:r>
            <w:proofErr w:type="gramEnd"/>
            <w:r>
              <w:rPr>
                <w:rFonts w:ascii="宋体" w:hAnsi="宋体" w:cs="宋体" w:hint="eastAsia"/>
                <w:kern w:val="0"/>
                <w:sz w:val="18"/>
                <w:szCs w:val="18"/>
              </w:rPr>
              <w:t>局</w:t>
            </w:r>
          </w:p>
        </w:tc>
        <w:tc>
          <w:tcPr>
            <w:tcW w:w="168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389" w:type="dxa"/>
            <w:gridSpan w:val="6"/>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通州区水</w:t>
            </w:r>
            <w:proofErr w:type="gramStart"/>
            <w:r>
              <w:rPr>
                <w:rFonts w:ascii="宋体" w:hAnsi="宋体" w:cs="宋体" w:hint="eastAsia"/>
                <w:kern w:val="0"/>
                <w:sz w:val="18"/>
                <w:szCs w:val="18"/>
              </w:rPr>
              <w:t>务</w:t>
            </w:r>
            <w:proofErr w:type="gramEnd"/>
            <w:r>
              <w:rPr>
                <w:rFonts w:ascii="宋体" w:hAnsi="宋体" w:cs="宋体" w:hint="eastAsia"/>
                <w:kern w:val="0"/>
                <w:sz w:val="18"/>
                <w:szCs w:val="18"/>
              </w:rPr>
              <w:t>局</w:t>
            </w:r>
          </w:p>
        </w:tc>
      </w:tr>
      <w:tr w:rsidR="001A6568">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608" w:type="dxa"/>
            <w:gridSpan w:val="5"/>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68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89" w:type="dxa"/>
            <w:gridSpan w:val="6"/>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559"/>
          <w:jc w:val="center"/>
        </w:trPr>
        <w:tc>
          <w:tcPr>
            <w:tcW w:w="1547" w:type="dxa"/>
            <w:gridSpan w:val="2"/>
            <w:vMerge w:val="restart"/>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560" w:lineRule="exact"/>
              <w:jc w:val="left"/>
              <w:rPr>
                <w:rFonts w:ascii="宋体" w:hAnsi="宋体" w:cs="宋体"/>
                <w:kern w:val="0"/>
                <w:sz w:val="18"/>
                <w:szCs w:val="18"/>
              </w:rPr>
            </w:pPr>
            <w:r>
              <w:rPr>
                <w:rFonts w:ascii="宋体" w:hAnsi="宋体" w:cs="宋体" w:hint="eastAsia"/>
                <w:kern w:val="0"/>
                <w:sz w:val="18"/>
                <w:szCs w:val="18"/>
              </w:rPr>
              <w:t>项目资金（万元）</w:t>
            </w:r>
          </w:p>
        </w:tc>
        <w:tc>
          <w:tcPr>
            <w:tcW w:w="1804"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年初     预算数</w:t>
            </w:r>
          </w:p>
        </w:tc>
        <w:tc>
          <w:tcPr>
            <w:tcW w:w="169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全年     预算数</w:t>
            </w:r>
          </w:p>
        </w:tc>
        <w:tc>
          <w:tcPr>
            <w:tcW w:w="168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全年     执行数</w:t>
            </w:r>
          </w:p>
        </w:tc>
        <w:tc>
          <w:tcPr>
            <w:tcW w:w="960" w:type="dxa"/>
            <w:gridSpan w:val="3"/>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90"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39"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1A6568">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804"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69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17000</w:t>
            </w:r>
            <w:r w:rsidR="00B74ED7">
              <w:rPr>
                <w:rFonts w:ascii="宋体" w:hAnsi="宋体" w:cs="宋体" w:hint="eastAsia"/>
                <w:kern w:val="0"/>
                <w:sz w:val="18"/>
                <w:szCs w:val="18"/>
              </w:rPr>
              <w:t>万元</w:t>
            </w:r>
          </w:p>
        </w:tc>
        <w:tc>
          <w:tcPr>
            <w:tcW w:w="168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10000</w:t>
            </w:r>
            <w:r w:rsidR="00B74ED7">
              <w:rPr>
                <w:rFonts w:ascii="宋体" w:hAnsi="宋体" w:cs="宋体" w:hint="eastAsia"/>
                <w:kern w:val="0"/>
                <w:sz w:val="18"/>
                <w:szCs w:val="18"/>
              </w:rPr>
              <w:t>万元</w:t>
            </w:r>
          </w:p>
        </w:tc>
        <w:tc>
          <w:tcPr>
            <w:tcW w:w="960" w:type="dxa"/>
            <w:gridSpan w:val="3"/>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90"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59%</w:t>
            </w:r>
          </w:p>
        </w:tc>
        <w:tc>
          <w:tcPr>
            <w:tcW w:w="739"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r>
      <w:tr w:rsidR="001A6568">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804"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690" w:type="dxa"/>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680" w:type="dxa"/>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0" w:type="dxa"/>
            <w:gridSpan w:val="3"/>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690"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739"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A6568">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804"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690" w:type="dxa"/>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680" w:type="dxa"/>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0" w:type="dxa"/>
            <w:gridSpan w:val="3"/>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690"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739"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A6568">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804"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690" w:type="dxa"/>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680" w:type="dxa"/>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0" w:type="dxa"/>
            <w:gridSpan w:val="3"/>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690"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739"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A6568">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577" w:type="dxa"/>
            <w:gridSpan w:val="6"/>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4069" w:type="dxa"/>
            <w:gridSpan w:val="7"/>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1A6568">
        <w:trPr>
          <w:trHeight w:hRule="exact" w:val="915"/>
          <w:jc w:val="center"/>
        </w:trPr>
        <w:tc>
          <w:tcPr>
            <w:tcW w:w="578"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5577" w:type="dxa"/>
            <w:gridSpan w:val="6"/>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工程建设形象进度90%</w:t>
            </w:r>
          </w:p>
        </w:tc>
        <w:tc>
          <w:tcPr>
            <w:tcW w:w="4069" w:type="dxa"/>
            <w:gridSpan w:val="7"/>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形象进度80%</w:t>
            </w:r>
          </w:p>
        </w:tc>
      </w:tr>
      <w:tr w:rsidR="001A6568">
        <w:trPr>
          <w:trHeight w:hRule="exact" w:val="517"/>
          <w:jc w:val="center"/>
        </w:trPr>
        <w:tc>
          <w:tcPr>
            <w:tcW w:w="578" w:type="dxa"/>
            <w:vMerge w:val="restart"/>
            <w:tcBorders>
              <w:top w:val="nil"/>
              <w:left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9"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86"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99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75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1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2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279"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1A6568">
        <w:trPr>
          <w:trHeight w:hRule="exact" w:val="861"/>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val="restart"/>
            <w:tcBorders>
              <w:top w:val="nil"/>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86" w:type="dxa"/>
            <w:vMerge w:val="restart"/>
            <w:tcBorders>
              <w:top w:val="nil"/>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指标1：左岸2.5公里水下挡墙施工</w:t>
            </w:r>
          </w:p>
        </w:tc>
        <w:tc>
          <w:tcPr>
            <w:tcW w:w="199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2.5公里</w:t>
            </w:r>
          </w:p>
        </w:tc>
        <w:tc>
          <w:tcPr>
            <w:tcW w:w="175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2.5公里</w:t>
            </w:r>
          </w:p>
        </w:tc>
        <w:tc>
          <w:tcPr>
            <w:tcW w:w="51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52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741"/>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086"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指标2：右岸2.9公里水下挡墙施工</w:t>
            </w:r>
          </w:p>
        </w:tc>
        <w:tc>
          <w:tcPr>
            <w:tcW w:w="199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2.9公里</w:t>
            </w:r>
          </w:p>
        </w:tc>
        <w:tc>
          <w:tcPr>
            <w:tcW w:w="175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2.9公里</w:t>
            </w:r>
          </w:p>
        </w:tc>
        <w:tc>
          <w:tcPr>
            <w:tcW w:w="51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2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870"/>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086"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指标3：完成通讯光缆改移约3000米</w:t>
            </w:r>
          </w:p>
        </w:tc>
        <w:tc>
          <w:tcPr>
            <w:tcW w:w="199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3000米</w:t>
            </w:r>
          </w:p>
        </w:tc>
        <w:tc>
          <w:tcPr>
            <w:tcW w:w="175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3000米</w:t>
            </w:r>
          </w:p>
        </w:tc>
        <w:tc>
          <w:tcPr>
            <w:tcW w:w="51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52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1326"/>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086" w:type="dxa"/>
            <w:tcBorders>
              <w:top w:val="nil"/>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指标1：质量标准</w:t>
            </w:r>
          </w:p>
        </w:tc>
        <w:tc>
          <w:tcPr>
            <w:tcW w:w="199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满足《工程施工质量验收规范》的“合格”标准。</w:t>
            </w:r>
          </w:p>
        </w:tc>
        <w:tc>
          <w:tcPr>
            <w:tcW w:w="175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满足《工程施工质量验收规范》的“合格”标准。</w:t>
            </w:r>
          </w:p>
        </w:tc>
        <w:tc>
          <w:tcPr>
            <w:tcW w:w="51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2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510"/>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086" w:type="dxa"/>
            <w:tcBorders>
              <w:top w:val="nil"/>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指标1：工程整体完成进度</w:t>
            </w:r>
          </w:p>
        </w:tc>
        <w:tc>
          <w:tcPr>
            <w:tcW w:w="199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175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80%</w:t>
            </w:r>
          </w:p>
        </w:tc>
        <w:tc>
          <w:tcPr>
            <w:tcW w:w="51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25" w:type="dxa"/>
            <w:gridSpan w:val="2"/>
            <w:tcBorders>
              <w:top w:val="nil"/>
              <w:left w:val="nil"/>
              <w:bottom w:val="single" w:sz="4" w:space="0" w:color="auto"/>
              <w:right w:val="single" w:sz="4" w:space="0" w:color="auto"/>
            </w:tcBorders>
            <w:vAlign w:val="center"/>
          </w:tcPr>
          <w:p w:rsidR="001A6568" w:rsidRDefault="0020488B">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79"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拆迁进度滞后</w:t>
            </w:r>
          </w:p>
        </w:tc>
      </w:tr>
      <w:tr w:rsidR="001A6568">
        <w:trPr>
          <w:trHeight w:hRule="exact" w:val="291"/>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086" w:type="dxa"/>
            <w:vMerge w:val="restart"/>
            <w:tcBorders>
              <w:top w:val="nil"/>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指标1：总投资</w:t>
            </w:r>
          </w:p>
        </w:tc>
        <w:tc>
          <w:tcPr>
            <w:tcW w:w="199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不超32503万元</w:t>
            </w:r>
          </w:p>
        </w:tc>
        <w:tc>
          <w:tcPr>
            <w:tcW w:w="175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未超32503万元</w:t>
            </w:r>
          </w:p>
        </w:tc>
        <w:tc>
          <w:tcPr>
            <w:tcW w:w="51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2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291"/>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086"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指标2：资金支出</w:t>
            </w:r>
          </w:p>
        </w:tc>
        <w:tc>
          <w:tcPr>
            <w:tcW w:w="199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不超17000万元</w:t>
            </w:r>
          </w:p>
        </w:tc>
        <w:tc>
          <w:tcPr>
            <w:tcW w:w="175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10000万元</w:t>
            </w:r>
          </w:p>
        </w:tc>
        <w:tc>
          <w:tcPr>
            <w:tcW w:w="51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52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291"/>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val="restart"/>
            <w:tcBorders>
              <w:top w:val="nil"/>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86" w:type="dxa"/>
            <w:vMerge w:val="restart"/>
            <w:tcBorders>
              <w:top w:val="nil"/>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指标1：不涉及</w:t>
            </w:r>
          </w:p>
        </w:tc>
        <w:tc>
          <w:tcPr>
            <w:tcW w:w="1995"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755"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510" w:type="dxa"/>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525"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291"/>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086"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指标2：</w:t>
            </w:r>
          </w:p>
        </w:tc>
        <w:tc>
          <w:tcPr>
            <w:tcW w:w="1995"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755"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510" w:type="dxa"/>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525"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291"/>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086"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w:t>
            </w:r>
          </w:p>
        </w:tc>
        <w:tc>
          <w:tcPr>
            <w:tcW w:w="1995"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755"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510" w:type="dxa"/>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525" w:type="dxa"/>
            <w:gridSpan w:val="2"/>
            <w:tcBorders>
              <w:top w:val="nil"/>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2556"/>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086" w:type="dxa"/>
            <w:tcBorders>
              <w:top w:val="nil"/>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指标1：社会效益指标</w:t>
            </w:r>
          </w:p>
        </w:tc>
        <w:tc>
          <w:tcPr>
            <w:tcW w:w="199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通过清淤、疏挖、筑堤等工程措施，使河道达到防洪排涝标准，提高原有河道的防洪、排水能力，满足建设区规划防洪要求，保障河道防洪排水安全，</w:t>
            </w:r>
            <w:bookmarkStart w:id="0" w:name="_GoBack"/>
            <w:r>
              <w:rPr>
                <w:rFonts w:ascii="宋体" w:hAnsi="宋体" w:cs="宋体" w:hint="eastAsia"/>
                <w:kern w:val="0"/>
                <w:sz w:val="18"/>
                <w:szCs w:val="18"/>
              </w:rPr>
              <w:t>减免由于洪灾造成的人民生命财产损失以及不利的社会、环境影响，社会效益明显。</w:t>
            </w:r>
            <w:bookmarkEnd w:id="0"/>
          </w:p>
        </w:tc>
        <w:tc>
          <w:tcPr>
            <w:tcW w:w="175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通过清淤、疏挖、筑堤等工程措施，使河道达到防洪排涝标准，提高原有河道的防洪、排水能力，满足建设区规划防洪要求，保障河道防洪排水安全，减免由于洪灾造成的人民生命财产损失以及不利的社会、环境影响，社会效益明显。</w:t>
            </w:r>
          </w:p>
        </w:tc>
        <w:tc>
          <w:tcPr>
            <w:tcW w:w="510" w:type="dxa"/>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25" w:type="dxa"/>
            <w:gridSpan w:val="2"/>
            <w:tcBorders>
              <w:top w:val="nil"/>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3126"/>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27" w:type="dxa"/>
            <w:gridSpan w:val="2"/>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rPr>
                <w:rFonts w:ascii="宋体" w:hAnsi="宋体" w:cs="宋体"/>
                <w:kern w:val="0"/>
                <w:sz w:val="18"/>
                <w:szCs w:val="18"/>
              </w:rPr>
            </w:pPr>
            <w:r>
              <w:rPr>
                <w:rFonts w:ascii="宋体" w:hAnsi="宋体" w:cs="宋体" w:hint="eastAsia"/>
                <w:kern w:val="0"/>
                <w:sz w:val="18"/>
                <w:szCs w:val="18"/>
              </w:rPr>
              <w:t>指标1：生态效益</w:t>
            </w:r>
          </w:p>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w:t>
            </w:r>
          </w:p>
        </w:tc>
        <w:tc>
          <w:tcPr>
            <w:tcW w:w="1995" w:type="dxa"/>
            <w:gridSpan w:val="2"/>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工程建成后通惠河将由原来的郊区河道变为北京城市副中心的城市河道，改变原来的硬质护岸风貌，打破原有河、绿界限分明设计观念，将河道设计与绿化带融为一体，形成水中有绿，绿中有水的自然缓坡生态景观带，为河道两岸城市建设创造良好的水生态环境。</w:t>
            </w:r>
          </w:p>
        </w:tc>
        <w:tc>
          <w:tcPr>
            <w:tcW w:w="1755" w:type="dxa"/>
            <w:gridSpan w:val="2"/>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工程建成后通惠河将由原来的郊区河道变为北京城市副中心的城市河道，改变原来的硬质护岸风貌，打破原有河、绿界限分明设计观念，将河道设计与绿化带融为一体，形成水中有绿，绿中有水的自然缓坡生态景观带，为河道两岸城市建设创造良好的水生态环境。</w:t>
            </w:r>
          </w:p>
        </w:tc>
        <w:tc>
          <w:tcPr>
            <w:tcW w:w="510" w:type="dxa"/>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25" w:type="dxa"/>
            <w:gridSpan w:val="2"/>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2081"/>
          <w:jc w:val="center"/>
        </w:trPr>
        <w:tc>
          <w:tcPr>
            <w:tcW w:w="578" w:type="dxa"/>
            <w:vMerge/>
            <w:tcBorders>
              <w:top w:val="single" w:sz="4" w:space="0" w:color="auto"/>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指标1：可持续影响指标</w:t>
            </w:r>
          </w:p>
        </w:tc>
        <w:tc>
          <w:tcPr>
            <w:tcW w:w="1995"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该项目实施可提高通惠河的行洪排水能力，保证防洪安全，增加河道的亲水性，改善通惠河两岸的生态环境，提高副中心生态文明建设水平，提高生态环境的可持续性。</w:t>
            </w:r>
          </w:p>
        </w:tc>
        <w:tc>
          <w:tcPr>
            <w:tcW w:w="1755"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该项目实施可提高通惠河的行洪排水能力，保证防洪安全，增加河道的亲水性，改善通惠河两岸的生态环境，提高副中心生态文明建设水平，提高生态环境的可持续性。</w:t>
            </w:r>
          </w:p>
        </w:tc>
        <w:tc>
          <w:tcPr>
            <w:tcW w:w="510" w:type="dxa"/>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25"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636"/>
          <w:jc w:val="center"/>
        </w:trPr>
        <w:tc>
          <w:tcPr>
            <w:tcW w:w="578" w:type="dxa"/>
            <w:vMerge/>
            <w:tcBorders>
              <w:left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c>
          <w:tcPr>
            <w:tcW w:w="969" w:type="dxa"/>
            <w:tcBorders>
              <w:top w:val="single" w:sz="4" w:space="0" w:color="auto"/>
              <w:left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86" w:type="dxa"/>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527"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left"/>
              <w:rPr>
                <w:rFonts w:ascii="宋体" w:hAnsi="宋体" w:cs="宋体"/>
                <w:kern w:val="0"/>
                <w:sz w:val="18"/>
                <w:szCs w:val="18"/>
              </w:rPr>
            </w:pPr>
            <w:r>
              <w:rPr>
                <w:rFonts w:ascii="宋体" w:hAnsi="宋体" w:cs="宋体" w:hint="eastAsia"/>
                <w:kern w:val="0"/>
                <w:sz w:val="18"/>
                <w:szCs w:val="18"/>
              </w:rPr>
              <w:t>指标1：具体服务对象的满意度</w:t>
            </w:r>
          </w:p>
        </w:tc>
        <w:tc>
          <w:tcPr>
            <w:tcW w:w="1995"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1755"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510" w:type="dxa"/>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25" w:type="dxa"/>
            <w:gridSpan w:val="2"/>
            <w:tcBorders>
              <w:top w:val="single" w:sz="4" w:space="0" w:color="auto"/>
              <w:left w:val="nil"/>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r w:rsidR="001A6568">
        <w:trPr>
          <w:trHeight w:hRule="exact" w:val="291"/>
          <w:jc w:val="center"/>
        </w:trPr>
        <w:tc>
          <w:tcPr>
            <w:tcW w:w="7910" w:type="dxa"/>
            <w:gridSpan w:val="9"/>
            <w:tcBorders>
              <w:top w:val="single" w:sz="4" w:space="0" w:color="auto"/>
              <w:left w:val="single" w:sz="4" w:space="0" w:color="auto"/>
              <w:bottom w:val="single" w:sz="4" w:space="0" w:color="auto"/>
              <w:right w:val="single" w:sz="4" w:space="0" w:color="auto"/>
            </w:tcBorders>
            <w:vAlign w:val="center"/>
          </w:tcPr>
          <w:p w:rsidR="001A6568" w:rsidRDefault="008071CE">
            <w:pPr>
              <w:widowControl/>
              <w:spacing w:line="240" w:lineRule="exact"/>
              <w:jc w:val="center"/>
              <w:rPr>
                <w:rFonts w:ascii="宋体" w:hAnsi="宋体" w:cs="宋体"/>
                <w:kern w:val="0"/>
                <w:sz w:val="18"/>
                <w:szCs w:val="18"/>
              </w:rPr>
            </w:pPr>
            <w:r>
              <w:rPr>
                <w:rFonts w:ascii="宋体" w:hAnsi="宋体" w:cs="宋体" w:hint="eastAsia"/>
                <w:kern w:val="0"/>
                <w:sz w:val="18"/>
                <w:szCs w:val="18"/>
              </w:rPr>
              <w:t>总分</w:t>
            </w:r>
          </w:p>
        </w:tc>
        <w:tc>
          <w:tcPr>
            <w:tcW w:w="510" w:type="dxa"/>
            <w:tcBorders>
              <w:top w:val="nil"/>
              <w:left w:val="nil"/>
              <w:bottom w:val="single" w:sz="4" w:space="0" w:color="auto"/>
              <w:right w:val="single" w:sz="4" w:space="0" w:color="auto"/>
            </w:tcBorders>
            <w:vAlign w:val="center"/>
          </w:tcPr>
          <w:p w:rsidR="001A6568" w:rsidRDefault="0020488B">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25" w:type="dxa"/>
            <w:gridSpan w:val="2"/>
            <w:tcBorders>
              <w:top w:val="nil"/>
              <w:left w:val="nil"/>
              <w:bottom w:val="single" w:sz="4" w:space="0" w:color="auto"/>
              <w:right w:val="single" w:sz="4" w:space="0" w:color="auto"/>
            </w:tcBorders>
            <w:vAlign w:val="center"/>
          </w:tcPr>
          <w:p w:rsidR="001A6568" w:rsidRDefault="0020488B">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1279" w:type="dxa"/>
            <w:gridSpan w:val="2"/>
            <w:tcBorders>
              <w:top w:val="single" w:sz="4" w:space="0" w:color="auto"/>
              <w:left w:val="nil"/>
              <w:bottom w:val="single" w:sz="4" w:space="0" w:color="auto"/>
              <w:right w:val="single" w:sz="4" w:space="0" w:color="auto"/>
            </w:tcBorders>
            <w:vAlign w:val="center"/>
          </w:tcPr>
          <w:p w:rsidR="001A6568" w:rsidRDefault="001A6568">
            <w:pPr>
              <w:widowControl/>
              <w:spacing w:line="240" w:lineRule="exact"/>
              <w:jc w:val="center"/>
              <w:rPr>
                <w:rFonts w:ascii="宋体" w:hAnsi="宋体" w:cs="宋体"/>
                <w:kern w:val="0"/>
                <w:sz w:val="18"/>
                <w:szCs w:val="18"/>
              </w:rPr>
            </w:pPr>
          </w:p>
        </w:tc>
      </w:tr>
    </w:tbl>
    <w:p w:rsidR="001A6568" w:rsidRDefault="001A6568"/>
    <w:sectPr w:rsidR="001A6568" w:rsidSect="001A656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CFF" w:rsidRDefault="00565CFF" w:rsidP="00107F6B">
      <w:r>
        <w:separator/>
      </w:r>
    </w:p>
  </w:endnote>
  <w:endnote w:type="continuationSeparator" w:id="0">
    <w:p w:rsidR="00565CFF" w:rsidRDefault="00565CFF" w:rsidP="00107F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CFF" w:rsidRDefault="00565CFF" w:rsidP="00107F6B">
      <w:r>
        <w:separator/>
      </w:r>
    </w:p>
  </w:footnote>
  <w:footnote w:type="continuationSeparator" w:id="0">
    <w:p w:rsidR="00565CFF" w:rsidRDefault="00565CFF" w:rsidP="00107F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0444FAB"/>
    <w:rsid w:val="00107F6B"/>
    <w:rsid w:val="001A6568"/>
    <w:rsid w:val="0020488B"/>
    <w:rsid w:val="003C7B7F"/>
    <w:rsid w:val="00565CFF"/>
    <w:rsid w:val="00697C1B"/>
    <w:rsid w:val="007A63C6"/>
    <w:rsid w:val="008071CE"/>
    <w:rsid w:val="009A7242"/>
    <w:rsid w:val="00A76A75"/>
    <w:rsid w:val="00B74ED7"/>
    <w:rsid w:val="00F155F1"/>
    <w:rsid w:val="0BF70088"/>
    <w:rsid w:val="22801004"/>
    <w:rsid w:val="23610DBB"/>
    <w:rsid w:val="4F800EFA"/>
    <w:rsid w:val="50444F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1A6568"/>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rsid w:val="001A6568"/>
    <w:pPr>
      <w:ind w:firstLineChars="200" w:firstLine="200"/>
    </w:pPr>
  </w:style>
  <w:style w:type="paragraph" w:styleId="a4">
    <w:name w:val="header"/>
    <w:basedOn w:val="a"/>
    <w:link w:val="Char"/>
    <w:rsid w:val="00107F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107F6B"/>
    <w:rPr>
      <w:rFonts w:ascii="Calibri" w:eastAsia="宋体" w:hAnsi="Calibri" w:cs="Times New Roman"/>
      <w:kern w:val="2"/>
      <w:sz w:val="18"/>
      <w:szCs w:val="18"/>
    </w:rPr>
  </w:style>
  <w:style w:type="paragraph" w:styleId="a5">
    <w:name w:val="footer"/>
    <w:basedOn w:val="a"/>
    <w:link w:val="Char0"/>
    <w:rsid w:val="00107F6B"/>
    <w:pPr>
      <w:tabs>
        <w:tab w:val="center" w:pos="4153"/>
        <w:tab w:val="right" w:pos="8306"/>
      </w:tabs>
      <w:snapToGrid w:val="0"/>
      <w:jc w:val="left"/>
    </w:pPr>
    <w:rPr>
      <w:sz w:val="18"/>
      <w:szCs w:val="18"/>
    </w:rPr>
  </w:style>
  <w:style w:type="character" w:customStyle="1" w:styleId="Char0">
    <w:name w:val="页脚 Char"/>
    <w:basedOn w:val="a1"/>
    <w:link w:val="a5"/>
    <w:rsid w:val="00107F6B"/>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00000002</cp:lastModifiedBy>
  <cp:revision>5</cp:revision>
  <dcterms:created xsi:type="dcterms:W3CDTF">2025-02-18T09:02:00Z</dcterms:created>
  <dcterms:modified xsi:type="dcterms:W3CDTF">2025-09-08T04:50:00Z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6D4444D65BD6476BAF4A27826A2520A9</vt:lpwstr>
  </property>
  <property fmtid="{D5CDD505-2E9C-101B-9397-08002B2CF9AE}" pid="4" name="KSOTemplateDocerSaveRecord">
    <vt:lpwstr>eyJoZGlkIjoiMjRiMGNiYzRmMmQwMzQ0YmIzOGNjNmY2MTJmODllMDUiLCJ1c2VySWQiOiI0NjE0Njk4ODMifQ==</vt:lpwstr>
  </property>
</Properties>
</file>