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49"/>
        <w:gridCol w:w="1350"/>
        <w:gridCol w:w="1065"/>
        <w:gridCol w:w="85"/>
        <w:gridCol w:w="279"/>
        <w:gridCol w:w="238"/>
        <w:gridCol w:w="598"/>
        <w:gridCol w:w="2"/>
        <w:gridCol w:w="6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首都绿化美化创建奖补资金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通州区园林绿化局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618.79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618.79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618.79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618.79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618.79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618.79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计划完成首都绿化美化创建补助发放及202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义务植树等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工作</w:t>
            </w:r>
          </w:p>
        </w:tc>
        <w:tc>
          <w:tcPr>
            <w:tcW w:w="29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全部按计划完成，达到全民义务指数尽责率、知晓率提升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首都全民义务植树、重大义务植树、重点纪念林养护、园艺驿站推广运行、重点工作及首都全民义务植树工作。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完成重大植树和全民义务植树年度筹备、保障、组织开展工作；完成11处纪念林养护；补助7家新建园艺驿站、监督维持4家园艺驿站正常相关运行；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全部完成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1070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首都全民义务植树、重大义务植树、重点纪念林养护、园艺驿站推广运行、重点工作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各项工作质量满足要求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达到预期效果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首都全民义务植树、重大义务植树、重点纪念林养护、园艺驿站推广运行、重点工作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各阶段性工作任务按照要求开展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实现完成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首都全民义务植树、重大义务植树、重点纪念林养护、园艺驿站推广运行、重点工作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首都绿化美化创建奖补资金管理办法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首都全民义务植树、重大义务植树、重点纪念林养护、园艺驿站推广运行、重点工作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提高居民生态文明建设思想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效果显著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首都全民义务植树、重大义务植树、重点纪念林养护、园艺驿站推广运行、重点工作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提高社会参与度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带动居民参与植绿、爱绿、护绿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效果显著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首都全民义务植树、重大义务植树、重点纪念林养护、园艺驿站推广运行、重点工作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绿化覆盖率、绿色资源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得到进一步拓展和巩固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首都全民义务植树、重大义务植树、重点纪念林养护、园艺驿站推广运行、重点工作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居民知晓率、尽责率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居民知晓率、尽责率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平稳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参与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义务植树尽责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人员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居民知晓率、尽责率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482"/>
        <w:gridCol w:w="934"/>
        <w:gridCol w:w="940"/>
        <w:gridCol w:w="793"/>
        <w:gridCol w:w="1332"/>
        <w:gridCol w:w="51"/>
        <w:gridCol w:w="567"/>
        <w:gridCol w:w="649"/>
        <w:gridCol w:w="51"/>
        <w:gridCol w:w="4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义务植树尽责活动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通州区园林绿化局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348.218516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99.5%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348.218516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99.5%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计划完成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全民义务植树宣传工作和基地养护维护等工作</w:t>
            </w:r>
          </w:p>
        </w:tc>
        <w:tc>
          <w:tcPr>
            <w:tcW w:w="31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全部按计划完成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参与植绿、爱绿、护绿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≥780000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基地养护、维护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≥780000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各项服务完成情况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符合相关技术操作规程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符合技术规程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完成时限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全民义务植树尽责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350</w:t>
            </w:r>
            <w:r>
              <w:rPr>
                <w:rFonts w:hint="eastAsia"/>
              </w:rPr>
              <w:t>万元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348.218516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提高全民义务植树尽责率、知晓率。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逐步提高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效果显著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不断提高居民生态环意识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逐步提升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效果显著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公众支持率和满意度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≥</w:t>
            </w:r>
            <w:r>
              <w:rPr>
                <w:rFonts w:hint="eastAsia"/>
                <w:lang w:val="en-US" w:eastAsia="zh-CN"/>
              </w:rPr>
              <w:t>95%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≥</w:t>
            </w:r>
            <w:r>
              <w:rPr>
                <w:rFonts w:hint="eastAsia"/>
                <w:lang w:val="en-US" w:eastAsia="zh-CN"/>
              </w:rPr>
              <w:t>95%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99.5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30"/>
        <w:gridCol w:w="1200"/>
        <w:gridCol w:w="1141"/>
        <w:gridCol w:w="492"/>
        <w:gridCol w:w="279"/>
        <w:gridCol w:w="354"/>
        <w:gridCol w:w="667"/>
        <w:gridCol w:w="5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生态文明教育推广项目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通州区园林绿化局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297.631367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99.2%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297.631367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99.2%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完成12个街道共计45各小区的苗木种植344896株，完成配送草炭土340立方，有机复合肥8400千克；完成线上培训8学时，现场种植指导。</w:t>
            </w:r>
          </w:p>
        </w:tc>
        <w:tc>
          <w:tcPr>
            <w:tcW w:w="3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全部按计划完成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苗木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344896株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全部完成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草炭土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340立方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全部完成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有机复合肥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8400千克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全部完成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线上培训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8学时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全部完成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1070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符合验收标准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通过率100%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通过率100%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苗木344896株栽植完毕、草炭土340立方使用完毕、有机复合肥8400千克使用完毕、线上培训8学时培训完毕、现场种植指导完毕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全部完成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实现完成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300万元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符合预算值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一步巩固国家森林城市建设成果，夯实花园城市建设基础，有效提升花园城市建设工作的知晓率、支持率和满意度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居民对花园城市建设的知晓率达90%以上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通过乡土植物进社区活动以植物为媒介，提高公众对于生态文明建设，共同营造植绿爱绿护绿的良好社区环境。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居民对花园城市建设的支持率达90%以上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已完成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夯实花园城市建设基础，体现人与自然和谐共生的理念。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居民对花园城市建设的支持率达90%以上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已完成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居民满意率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99.2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842"/>
        <w:gridCol w:w="833"/>
        <w:gridCol w:w="313"/>
        <w:gridCol w:w="377"/>
        <w:gridCol w:w="394"/>
        <w:gridCol w:w="326"/>
        <w:gridCol w:w="51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通州区美丽乡村村庄绿化调查核测项目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通州区园林绿化局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.765</w:t>
            </w:r>
            <w:bookmarkEnd w:id="0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.765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对通州区9个镇美丽乡村村庄绿化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进行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实地调查核测，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动态更新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村庄绿地养护台账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，建立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美丽乡村绿化美化长效养护台账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资源图斑数据库。调查范围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为2023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年度形成的美丽乡村绿化美化长效监管台账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村庄绿化面积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93.72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万平方米。</w:t>
            </w:r>
          </w:p>
        </w:tc>
        <w:tc>
          <w:tcPr>
            <w:tcW w:w="34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对通州区9个镇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年度形成的美丽乡村村庄绿化长效监管台账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进行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实地调查核测，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实现了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绿地养护台账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的动态更新，建立了2024年度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美丽乡村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绿化长效养护台账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资源图斑数据库。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经台账绘制更新后，2024年通州区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美丽乡村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村庄绿化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面积共计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842.78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万平方米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通州区美丽乡村绿化美化基础台账空间矢量图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通州区美丽乡村绿化美化基础台账数据库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2024年通州区美丽乡村村庄绿化美化巡查报告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指标4：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2024年通州区美丽乡村村庄绿化美化动态核测报告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基础台账核准覆盖率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绿化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台账核准覆盖率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地块面积核测精度误差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2%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1.8%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地块四至核测精度误差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0.5m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0.5m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招投标流程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3月底前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调查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准备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4月底前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2024年4月30日完成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系统更新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4月底前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2024年4月30日完成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外业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第一遍全覆盖巡查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月-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中旬前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第一次乡镇整改及确认核减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7月底前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外业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第二遍全覆盖巡查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月-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中旬前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第二次乡镇整改及确认核减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中旬前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新增绿化地块核测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2024年9月-10月中旬前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变化图斑勾绘上图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4年10月底前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提交成果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2024年11月底前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2024年11月15日完成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项目总成本控制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69.765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69.765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2"/>
                <w:lang w:val="en-US" w:eastAsia="zh-CN" w:bidi="ar"/>
              </w:rPr>
              <w:t>/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为加快推进美丽乡村建设提供准确翔实的绿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基础数据，为村庄绿地规划、建设和管理的科学决策提供可靠依据。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村庄绿地是美丽乡村综合环境治理和生态文明建设的重要组成部分，本项目成果对加强村庄绿地建设和发展提出可行性的对策建议，有助于村庄绿地的整体规划和生态环境的有效改善。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有效推动和促进村庄绿地资源数据的信息化、规范化、动态化管理。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对于有效管控村庄绿地建设、提升村民生态宜居环境、推动美丽乡村建设进程创新管理模式，提高乡村治理能力和治理现代化水平。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美丽乡村受益群体（村民）满意度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97.48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成果使用对象满意度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8%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3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99.97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356"/>
        <w:gridCol w:w="48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8"/>
            <w:bookmarkStart w:id="2" w:name="OLE_LINK7"/>
            <w:bookmarkStart w:id="3" w:name="OLE_LINK3"/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</w:rPr>
              <w:t>通州区国家森林城市</w:t>
            </w:r>
            <w:bookmarkEnd w:id="1"/>
            <w:bookmarkEnd w:id="2"/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</w:rPr>
              <w:t>复查评审报告编制项目</w:t>
            </w:r>
            <w:bookmarkEnd w:id="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OLE_LINK1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</w:t>
            </w:r>
            <w:bookmarkEnd w:id="4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《国家森林城市评价指标（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GB/T37342-2024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）》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为标准，收集、整理2021年以来我区创建国家森林城市的各类材料，开展实地调研，汇总、分析、编制《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通州区国家森林城市动态监测书面评审报告及佐证材料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》、《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通州区国家森林城市建设总体规划实施情况评估报告及佐证材料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》，做到方法科学、数据精准、论证充分、结论正确。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通州区国家森林城市动态监测书面评审报告及佐证材料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》、《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通州区国家森林城市建设总体规划实施情况评估报告及佐证材料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》，并通过了专家论证。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通州区国家森林城市动态监测书面评审报告及佐证材料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通州区国家森林城市建设总体规划实施情况评估报告及佐证材料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通州区国家森林城市动态监测书面评审报告及佐证材料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专家论证通过率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通州区国家森林城市建设总体规划实施情况评估报告及佐证材料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专家论证通过率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指标1：8个月内完成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指标1：成本控制在预算批复金额内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指标1：提升城市品位，巩固和扩大现有生态建设成果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指标1：促进释放生态林业、民生林业的强大功能，提出改善和提高城市生态环境质量建议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指标1：持续、高效推进城市生态环境建设，不断满足人民对日益增长的美好生活需要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指标1：使用部门满意度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99.75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83"/>
        <w:gridCol w:w="974"/>
        <w:gridCol w:w="190"/>
        <w:gridCol w:w="581"/>
        <w:gridCol w:w="746"/>
        <w:gridCol w:w="9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5" w:name="OLE_LINK4"/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</w:rPr>
              <w:t>2024年通州区国家森林城市工作项目</w:t>
            </w:r>
            <w:bookmarkEnd w:id="5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240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239.707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240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6" w:name="OLE_LINK1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239.707</w:t>
            </w:r>
            <w:bookmarkEnd w:id="6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</w:rPr>
              <w:t>开展国家森林城市户外广告制作，包含候车亭广告、公交车身广告、广告牌制作安装、道旗、广告画布制作安装、海报、公共设施广告等，努力提高国家森林城市建设的支持率和满意率。</w:t>
            </w:r>
          </w:p>
        </w:tc>
        <w:tc>
          <w:tcPr>
            <w:tcW w:w="3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已按时按量完成全部工作任务。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制作发布七项户外宣传工作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七项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七项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：验收通过率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情况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完成时限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11月底前完成全部工作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11月底前完成全部工作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：预算资金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239.707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239.707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成果应用率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七项户外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广告在全区范围投放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七项户外广告在全区范围投放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广告覆盖率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提高创森户外宣传的覆盖率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提高了创森户外宣传的覆盖率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：城市美化率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美化城市环境，丰富城市色彩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美化了城市环境，丰富城市色彩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项目实施后在一段时间内持续有效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居民满意率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社会满意度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99.99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663"/>
        <w:gridCol w:w="451"/>
        <w:gridCol w:w="911"/>
        <w:gridCol w:w="1188"/>
        <w:gridCol w:w="58"/>
        <w:gridCol w:w="554"/>
        <w:gridCol w:w="217"/>
        <w:gridCol w:w="656"/>
        <w:gridCol w:w="18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7" w:name="OLE_LINK5"/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</w:rPr>
              <w:t>国家森林城市宣传项目</w:t>
            </w:r>
            <w:bookmarkEnd w:id="7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园林绿化局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8" w:name="OLE_LINK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119.7</w:t>
            </w:r>
            <w:bookmarkEnd w:id="8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119.7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完成国家森林城市宣传项目图片采集、视频采集、宣传片制作、短视频制作、专题片制作、新闻资料采集、媒体广告发布工作任务</w:t>
            </w:r>
          </w:p>
        </w:tc>
        <w:tc>
          <w:tcPr>
            <w:tcW w:w="35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全部工作任务已按时完成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图片采集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精修图片3000张以上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3000张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视频采集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视频采集时长不少于1000分钟，其中航拍视频采集时长不少于100分钟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1000分钟，其中航拍视频采集100分钟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宣传片制作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3部，平均时长5分钟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3部，平均时长5分钟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短视频制作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25个，平均时长1分钟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25个，平均时长1分钟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专题片制作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24个，平均时长20秒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24个，平均时长20秒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新闻资料采集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3条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3条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媒体广告发布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北京城市副中心报，两期，末版广告，1/2版（半版）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北京城市副中心报，两期，末版广告，1/2版（半版）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专业机构鉴定通过，符合行业标准，宣传效果良好；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日前完成全部工作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日完成评审等全部工作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批准的预算内完成本项工作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批准的预算内完成本项工作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成果展示和推广性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通州区国家森林城市建设经验成果宣传推广在全区、全市乃至全国范围内开展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成果经验媒体宣传报道用于在通州区、北京市乃至全国宣传推介通州、介绍通州国家森林城市建设经验、展示通州建设成果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提高百姓幸福感、获得感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图片、视频、媒体报道等宣传，让百姓参与森林城市共享建设成果，提高森林城市知晓率、支持率和满意度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通过号召全区居民共同参与森林城市建设，共同享受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成果，使通州区居民对国家森林城市的知晓率、支持率和满意度提升至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%，居民绿色获得感、生活幸福感明显增强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提高百姓爱绿、护绿意识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百姓爱绿、护绿意识明显提升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百姓爱绿、护绿意识明显提升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579"/>
              </w:tabs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提高森林城市知晓率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营造浓厚生态文明氛围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通州区生态文明意识深入人心，全社会积极融入森林城市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社会满意度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通州居民对国家森林城市的知晓率、支持率和满意度不低于95%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通州居民对国家森林城市的知晓率、支持率和满意度不低于95%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99.98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pStyle w:val="2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374"/>
        <w:gridCol w:w="46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</w:rPr>
              <w:t>2024年通州区古树名木保护管理项目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195.810824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97.91%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195.810824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97.91%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开展古树名木日常巡查及保护管理，包括：巡查8次、生长环境整理8次、病虫防治4次、水分管理4次、施肥2次，档案管理150株；开展古树名木保护宣传6次；完成20株古树的复壮保护工作。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已按时按量完成全部工作任务。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指标1：完成150古树名木日常巡查及保护管理工作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150株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6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指标2：开展古树名木保护宣传6次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6次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指标3：完成20株古树的复壮保护工作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20株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指标：通过专家验收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11月30日前完成全部工作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11月30日前完成全部工作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指标：预算资金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预算批复资金内完成全部工作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预算批复资金内完成全部工作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指标：古树名木健康生长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古树名木枝繁叶茂，提升群众保护意识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古树名木枝繁叶茂，提升群众保护意识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指标：增强生态系统功能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为众多动植物提供栖息场所，维护和增加生物多样性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植物提供栖息场所，维护和增加生物多样性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指标：项目实施后在一段时间内持续有效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</w:t>
            </w:r>
          </w:p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</w:t>
            </w:r>
          </w:p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指标1：居民满意率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指标2：社会满意度</w:t>
            </w:r>
          </w:p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99.79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  <w:sectPr>
          <w:footerReference r:id="rId3" w:type="default"/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52"/>
        <w:gridCol w:w="1055"/>
        <w:gridCol w:w="925"/>
        <w:gridCol w:w="125"/>
        <w:gridCol w:w="494"/>
        <w:gridCol w:w="277"/>
        <w:gridCol w:w="323"/>
        <w:gridCol w:w="51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2024年通州区古树名木保护试点项目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义务植树科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9" w:name="OLE_LINK15"/>
            <w:bookmarkStart w:id="10" w:name="OLE_LINK1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bookmarkEnd w:id="9"/>
            <w:bookmarkEnd w:id="1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1" w:name="OLE_LINK17"/>
            <w:bookmarkStart w:id="12" w:name="OLE_LINK1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94.964304</w:t>
            </w:r>
            <w:bookmarkEnd w:id="11"/>
            <w:bookmarkEnd w:id="12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94.964304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开展通州区古树名木保护试点工作，包含土桥古树名木保护社区、东寺庄古树名木保护村庄2处。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已按时按量完成全部工作任务。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指标：完成2处古树名木保护试点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2处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2处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指标：验收通过率</w:t>
            </w:r>
          </w:p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情况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指标：完成时限</w:t>
            </w:r>
          </w:p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2024年11月30日前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2024年11月30日前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指标：预算资金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94.964304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94.964304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指标：古树名木健康生长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古树名木枝繁叶茂，提升群众保护意识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古树名木枝繁叶茂，提升群众保护意识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指标：增强生态系统功能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为众多动植物提供栖息场所，维护和增加生物多样性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植物提供栖息场所，维护和增加生物多样性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指标：项目实施后在一段时间内持续有效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</w:t>
            </w:r>
          </w:p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100%</w:t>
            </w:r>
          </w:p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指标1：居民满意率</w:t>
            </w: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≥90%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≥90%</w:t>
            </w:r>
          </w:p>
        </w:tc>
        <w:tc>
          <w:tcPr>
            <w:tcW w:w="6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指标2：社会满意度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≥90%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99.5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13" w:name="_GoBack"/>
      <w:bookmarkEnd w:id="13"/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C693Ii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A43728"/>
    <w:rsid w:val="01534994"/>
    <w:rsid w:val="02B2461D"/>
    <w:rsid w:val="0C8165E0"/>
    <w:rsid w:val="0C993320"/>
    <w:rsid w:val="165E67C6"/>
    <w:rsid w:val="16961AA6"/>
    <w:rsid w:val="185822E2"/>
    <w:rsid w:val="1A5448F2"/>
    <w:rsid w:val="1A674193"/>
    <w:rsid w:val="1CD9776E"/>
    <w:rsid w:val="1DF670B5"/>
    <w:rsid w:val="1E6D13EC"/>
    <w:rsid w:val="1ED73467"/>
    <w:rsid w:val="218B3FFD"/>
    <w:rsid w:val="24C05084"/>
    <w:rsid w:val="25860DB9"/>
    <w:rsid w:val="26F108FF"/>
    <w:rsid w:val="276865B3"/>
    <w:rsid w:val="2CBF8107"/>
    <w:rsid w:val="2EA93925"/>
    <w:rsid w:val="2EB70209"/>
    <w:rsid w:val="30FF2B40"/>
    <w:rsid w:val="340F7243"/>
    <w:rsid w:val="35D339CB"/>
    <w:rsid w:val="369C69D3"/>
    <w:rsid w:val="3D02292A"/>
    <w:rsid w:val="3FF79B31"/>
    <w:rsid w:val="40ED675D"/>
    <w:rsid w:val="433233DA"/>
    <w:rsid w:val="46436CFA"/>
    <w:rsid w:val="46A92185"/>
    <w:rsid w:val="495C0AFB"/>
    <w:rsid w:val="4A0C5BA4"/>
    <w:rsid w:val="4A9A7977"/>
    <w:rsid w:val="4BA31FDB"/>
    <w:rsid w:val="4BFF9656"/>
    <w:rsid w:val="4DE84A90"/>
    <w:rsid w:val="4DF96731"/>
    <w:rsid w:val="504758B8"/>
    <w:rsid w:val="51190B4E"/>
    <w:rsid w:val="513B4A68"/>
    <w:rsid w:val="51A92490"/>
    <w:rsid w:val="537A1457"/>
    <w:rsid w:val="537B9DA3"/>
    <w:rsid w:val="577FC547"/>
    <w:rsid w:val="587E4F28"/>
    <w:rsid w:val="589C639D"/>
    <w:rsid w:val="59C16A77"/>
    <w:rsid w:val="5A212366"/>
    <w:rsid w:val="5A474F5C"/>
    <w:rsid w:val="5D39579C"/>
    <w:rsid w:val="5DDF52D1"/>
    <w:rsid w:val="5EDB0B63"/>
    <w:rsid w:val="5F232711"/>
    <w:rsid w:val="5F9F33EB"/>
    <w:rsid w:val="5FE6453A"/>
    <w:rsid w:val="5FFE5755"/>
    <w:rsid w:val="604C7149"/>
    <w:rsid w:val="61596A0A"/>
    <w:rsid w:val="62427967"/>
    <w:rsid w:val="62EF7D9B"/>
    <w:rsid w:val="65D32229"/>
    <w:rsid w:val="67471A6B"/>
    <w:rsid w:val="68E54B51"/>
    <w:rsid w:val="6AC7B1A3"/>
    <w:rsid w:val="6B6820A5"/>
    <w:rsid w:val="6B77FB6F"/>
    <w:rsid w:val="6EE9A86C"/>
    <w:rsid w:val="6F4F371F"/>
    <w:rsid w:val="6FD43E60"/>
    <w:rsid w:val="701D5271"/>
    <w:rsid w:val="71DB912D"/>
    <w:rsid w:val="74313969"/>
    <w:rsid w:val="763E871D"/>
    <w:rsid w:val="768C5F94"/>
    <w:rsid w:val="782E33C6"/>
    <w:rsid w:val="79C533FA"/>
    <w:rsid w:val="79EBFCAD"/>
    <w:rsid w:val="7BBD97BD"/>
    <w:rsid w:val="7BED256C"/>
    <w:rsid w:val="7BFE4A5B"/>
    <w:rsid w:val="7BFFEC6B"/>
    <w:rsid w:val="7C4F3DF1"/>
    <w:rsid w:val="7DBC46A1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2437</Words>
  <Characters>2754</Characters>
  <Lines>0</Lines>
  <Paragraphs>0</Paragraphs>
  <TotalTime>18</TotalTime>
  <ScaleCrop>false</ScaleCrop>
  <LinksUpToDate>false</LinksUpToDate>
  <CharactersWithSpaces>2868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2025-09-18T08:46:35Z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eyJoZGlkIjoiNGMwZjFmNDFjZjQ3MTY4YTdiMTVlMjZjOGJkZjQ5MmIiLCJ1c2VySWQiOiI1MDYzNzc0NTUifQ==</vt:lpwstr>
  </property>
  <property fmtid="{D5CDD505-2E9C-101B-9397-08002B2CF9AE}" pid="4" name="ICV">
    <vt:lpwstr>0D84B54FA9394E3F9643ECDECD35C26A_12</vt:lpwstr>
  </property>
</Properties>
</file>