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Arial"/>
          <w:b w:val="0"/>
          <w:bCs w:val="0"/>
          <w:color w:val="000000"/>
          <w:sz w:val="44"/>
          <w:szCs w:val="44"/>
          <w:highlight w:val="none"/>
        </w:rPr>
      </w:pPr>
      <w:r>
        <w:rPr>
          <w:rFonts w:hint="eastAsia" w:ascii="方正小标宋简体" w:hAnsi="黑体" w:eastAsia="方正小标宋简体" w:cs="Arial"/>
          <w:b w:val="0"/>
          <w:bCs w:val="0"/>
          <w:color w:val="000000"/>
          <w:sz w:val="44"/>
          <w:szCs w:val="44"/>
          <w:highlight w:val="none"/>
        </w:rPr>
        <w:t>2024年北京市通州区教育委员会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b w:val="0"/>
          <w:bCs w:val="0"/>
          <w:color w:val="000000"/>
          <w:sz w:val="44"/>
          <w:szCs w:val="44"/>
          <w:highlight w:val="none"/>
        </w:rPr>
      </w:pPr>
      <w:r>
        <w:rPr>
          <w:rFonts w:hint="eastAsia" w:ascii="方正小标宋简体" w:hAnsi="黑体" w:eastAsia="方正小标宋简体" w:cs="Arial"/>
          <w:b w:val="0"/>
          <w:bCs w:val="0"/>
          <w:color w:val="000000"/>
          <w:sz w:val="44"/>
          <w:szCs w:val="44"/>
          <w:highlight w:val="none"/>
        </w:rPr>
        <w:t>部门整体绩效报告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b w:val="0"/>
          <w:bCs w:val="0"/>
          <w:color w:val="000000"/>
          <w:kern w:val="0"/>
          <w:sz w:val="32"/>
          <w:szCs w:val="32"/>
          <w:highlight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b w:val="0"/>
          <w:bCs w:val="0"/>
          <w:color w:val="000000"/>
          <w:kern w:val="0"/>
          <w:sz w:val="32"/>
          <w:szCs w:val="32"/>
          <w:highlight w:val="none"/>
        </w:rPr>
      </w:pPr>
      <w:r>
        <w:rPr>
          <w:rFonts w:hint="eastAsia" w:ascii="黑体" w:hAnsi="黑体" w:eastAsia="黑体" w:cs="宋体"/>
          <w:b w:val="0"/>
          <w:bCs w:val="0"/>
          <w:color w:val="000000"/>
          <w:kern w:val="0"/>
          <w:sz w:val="32"/>
          <w:szCs w:val="32"/>
          <w:highlight w:val="none"/>
        </w:rPr>
        <w:t>一、部门概况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b w:val="0"/>
          <w:bCs w:val="0"/>
          <w:color w:val="000000"/>
          <w:sz w:val="32"/>
          <w:szCs w:val="32"/>
          <w:highlight w:val="none"/>
        </w:rPr>
      </w:pPr>
      <w:r>
        <w:rPr>
          <w:rFonts w:hint="eastAsia" w:ascii="楷体_GB2312" w:eastAsia="楷体_GB2312"/>
          <w:b w:val="0"/>
          <w:bCs w:val="0"/>
          <w:color w:val="000000"/>
          <w:sz w:val="32"/>
          <w:szCs w:val="32"/>
          <w:highlight w:val="none"/>
        </w:rPr>
        <w:t>（一）机构设置及职责工作任务情况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北京市通州区教育委员会是负责本区教育工作的部门，根据中共北京市委、北京市人民政府批准的《北京市通州区人民政府关于机构设置的通知》（通政发〔2019〕4号），设立北京市通州区教育委员会。内设15个科室，分别是：办公室、党建科、宣传科、发展规划科（审批科）、基建科、学前教育科、小教科、中教科、职业与成人教育科、体育美育科、督导科、法治安全科、审计科、财务科、人事科。主要职责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highlight w:val="none"/>
          <w:lang w:val="en-US" w:eastAsia="zh-CN"/>
        </w:rPr>
      </w:pPr>
      <w:r>
        <w:rPr>
          <w:rFonts w:hint="default" w:ascii="仿宋_GB2312" w:eastAsia="仿宋_GB2312"/>
          <w:color w:val="000000"/>
          <w:sz w:val="32"/>
          <w:szCs w:val="32"/>
          <w:highlight w:val="none"/>
          <w:lang w:val="en-US" w:eastAsia="zh-CN"/>
        </w:rPr>
        <w:t>（1）贯彻落实国家、北京市关于教育方面的法律法规、规章和政策，推进依法治教，研究拟订教育改革与发展的政策并监督实施。组织编制教育事业发展规划，会同有关部门编制教育设施专项规划，并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highlight w:val="none"/>
          <w:lang w:val="en-US" w:eastAsia="zh-CN"/>
        </w:rPr>
      </w:pPr>
      <w:r>
        <w:rPr>
          <w:rFonts w:hint="default" w:ascii="仿宋_GB2312" w:eastAsia="仿宋_GB2312"/>
          <w:color w:val="000000"/>
          <w:sz w:val="32"/>
          <w:szCs w:val="32"/>
          <w:highlight w:val="none"/>
          <w:lang w:val="en-US" w:eastAsia="zh-CN"/>
        </w:rPr>
        <w:t>（2）负责推进义务教育均衡发展和促进教育公平。负责教育系统社会信用体系建设。组织落实各级各类教育相关标准体系。统筹、协调和指导本区教育工作。统一管理学前教育、基础教育、中等职业教育、成人教育及其他各类教育事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highlight w:val="none"/>
          <w:lang w:val="en-US" w:eastAsia="zh-CN"/>
        </w:rPr>
      </w:pPr>
      <w:r>
        <w:rPr>
          <w:rFonts w:hint="default" w:ascii="仿宋_GB2312" w:eastAsia="仿宋_GB2312"/>
          <w:color w:val="000000"/>
          <w:sz w:val="32"/>
          <w:szCs w:val="32"/>
          <w:highlight w:val="none"/>
          <w:lang w:val="en-US" w:eastAsia="zh-CN"/>
        </w:rPr>
        <w:t>（3）负责本区教育系统扶贫协作和支援合作工作。推进职业教育的改革与发展。指导本区教育系统及农村、企业、社区的综合教育改革工作。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highlight w:val="none"/>
          <w:lang w:val="en-US" w:eastAsia="zh-CN"/>
        </w:rPr>
      </w:pPr>
      <w:r>
        <w:rPr>
          <w:rFonts w:hint="default" w:ascii="仿宋_GB2312" w:eastAsia="仿宋_GB2312"/>
          <w:color w:val="000000"/>
          <w:sz w:val="32"/>
          <w:szCs w:val="32"/>
          <w:highlight w:val="none"/>
          <w:lang w:val="en-US" w:eastAsia="zh-CN"/>
        </w:rPr>
        <w:t>（4）统筹、协调和指导本区学习型社会、终身学习服务体系建设工作。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highlight w:val="none"/>
          <w:lang w:val="en-US" w:eastAsia="zh-CN"/>
        </w:rPr>
      </w:pPr>
      <w:r>
        <w:rPr>
          <w:rFonts w:hint="default" w:ascii="仿宋_GB2312" w:eastAsia="仿宋_GB2312"/>
          <w:color w:val="000000"/>
          <w:sz w:val="32"/>
          <w:szCs w:val="32"/>
          <w:highlight w:val="none"/>
          <w:lang w:val="en-US" w:eastAsia="zh-CN"/>
        </w:rPr>
        <w:t>（5）根据管理权限，负责审核、审批国家举办的、国家机构以外的社会组织或者个人举办的学校及其他教育机构、项目的设置、变更和终止，并履行监管职责。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highlight w:val="none"/>
          <w:lang w:val="en-US" w:eastAsia="zh-CN"/>
        </w:rPr>
      </w:pPr>
      <w:r>
        <w:rPr>
          <w:rFonts w:hint="default" w:ascii="仿宋_GB2312" w:eastAsia="仿宋_GB2312"/>
          <w:color w:val="000000"/>
          <w:sz w:val="32"/>
          <w:szCs w:val="32"/>
          <w:highlight w:val="none"/>
          <w:lang w:val="en-US" w:eastAsia="zh-CN"/>
        </w:rPr>
        <w:t>（6）落实上级教育行政部门关于招生考试与评价制度改革政策和中等教育招生计划，并负责本地区考试的组织和管理工作。落实上级教育行政部门教学基本要求和基本文件，监督管理教材使用情况。负责本区教育系统各级各类学校学籍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highlight w:val="none"/>
          <w:lang w:val="en-US" w:eastAsia="zh-CN"/>
        </w:rPr>
      </w:pPr>
      <w:r>
        <w:rPr>
          <w:rFonts w:hint="default" w:ascii="仿宋_GB2312" w:eastAsia="仿宋_GB2312"/>
          <w:color w:val="000000"/>
          <w:sz w:val="32"/>
          <w:szCs w:val="32"/>
          <w:highlight w:val="none"/>
          <w:lang w:val="en-US" w:eastAsia="zh-CN"/>
        </w:rPr>
        <w:t>（7）管理、指导本区教育系统各级各类学校思想政治工作、德育工作、体育卫生与艺术教育、劳动教育及国防教育工作。协调、指导各类学生的社会实践和校外教育工作。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highlight w:val="none"/>
          <w:lang w:val="en-US" w:eastAsia="zh-CN"/>
        </w:rPr>
      </w:pPr>
      <w:r>
        <w:rPr>
          <w:rFonts w:hint="default" w:ascii="仿宋_GB2312" w:eastAsia="仿宋_GB2312"/>
          <w:color w:val="000000"/>
          <w:sz w:val="32"/>
          <w:szCs w:val="32"/>
          <w:highlight w:val="none"/>
          <w:lang w:val="en-US" w:eastAsia="zh-CN"/>
        </w:rPr>
        <w:t>（8）统筹规划、组织实施本区教育督导与评估工作，落实上级教育行政部门教育督导与评估的规章制度，制定本区实施方案。组织教育相关法律法规、规章贯彻执行情况的督导检查。对义务教育实施情况进行监测，对义务教育的教育教学质量和均衡发展状况实施督导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highlight w:val="none"/>
          <w:lang w:val="en-US" w:eastAsia="zh-CN"/>
        </w:rPr>
      </w:pPr>
      <w:r>
        <w:rPr>
          <w:rFonts w:hint="default" w:ascii="仿宋_GB2312" w:eastAsia="仿宋_GB2312"/>
          <w:color w:val="000000"/>
          <w:sz w:val="32"/>
          <w:szCs w:val="32"/>
          <w:highlight w:val="none"/>
          <w:lang w:val="en-US" w:eastAsia="zh-CN"/>
        </w:rPr>
        <w:t>（9）负责本区各级各类教育发展状况和质量的监测及办学状况和教育教学水平的督导评估。对街道乡镇及区属有关单位的教育工作进行督导和评估。对教育工作中的重大问题进行调查研究，对教育政策的施行效果进行评价，提出报告和建议。负责发布督导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highlight w:val="none"/>
          <w:lang w:val="en-US" w:eastAsia="zh-CN"/>
        </w:rPr>
      </w:pPr>
      <w:r>
        <w:rPr>
          <w:rFonts w:hint="default" w:ascii="仿宋_GB2312" w:eastAsia="仿宋_GB2312"/>
          <w:color w:val="000000"/>
          <w:sz w:val="32"/>
          <w:szCs w:val="32"/>
          <w:highlight w:val="none"/>
          <w:lang w:val="en-US" w:eastAsia="zh-CN"/>
        </w:rPr>
        <w:t>（10）负责教师队伍师德师风建设、教师工作及教育类社会团体的管理。按照管理权限，负责本地区教师资格认定相关工作。协调、指导本区教育系统人事和人事制度改革工作。统筹、指导教育系统教师和管理人员队伍建设。会同有关部门落实国家举办的各级各类学校编制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highlight w:val="none"/>
          <w:lang w:val="en-US" w:eastAsia="zh-CN"/>
        </w:rPr>
      </w:pPr>
      <w:r>
        <w:rPr>
          <w:rFonts w:hint="default" w:ascii="仿宋_GB2312" w:eastAsia="仿宋_GB2312"/>
          <w:color w:val="000000"/>
          <w:sz w:val="32"/>
          <w:szCs w:val="32"/>
          <w:highlight w:val="none"/>
          <w:lang w:val="en-US" w:eastAsia="zh-CN"/>
        </w:rPr>
        <w:t>（11）落实市区关于教育经费筹措、教育基本建设投资的政策。负责管理区本级教育国有资产和教育基本建设项目。负责监督教育经费预算的执行情况及教育收费政策落实情况。统筹管理本区教育基本建设投资、教育经费、教育贷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highlight w:val="none"/>
          <w:lang w:val="en-US" w:eastAsia="zh-CN"/>
        </w:rPr>
      </w:pPr>
      <w:r>
        <w:rPr>
          <w:rFonts w:hint="default" w:ascii="仿宋_GB2312" w:eastAsia="仿宋_GB2312"/>
          <w:color w:val="000000"/>
          <w:sz w:val="32"/>
          <w:szCs w:val="32"/>
          <w:highlight w:val="none"/>
          <w:lang w:val="en-US" w:eastAsia="zh-CN"/>
        </w:rPr>
        <w:t>（12）规划、指导本区教育系统各级各类学校后勤和后勤改革工作。协调组织街道乡镇及有关部门做好校园及周边环境整治、维护学校正常秩序等工作。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highlight w:val="none"/>
          <w:lang w:val="en-US" w:eastAsia="zh-CN"/>
        </w:rPr>
      </w:pPr>
      <w:r>
        <w:rPr>
          <w:rFonts w:hint="default" w:ascii="仿宋_GB2312" w:eastAsia="仿宋_GB2312"/>
          <w:color w:val="000000"/>
          <w:sz w:val="32"/>
          <w:szCs w:val="32"/>
          <w:highlight w:val="none"/>
          <w:lang w:val="en-US" w:eastAsia="zh-CN"/>
        </w:rPr>
        <w:t>（13）负责本区教育系统国际及对港澳台地区的教育合作与交流。负责国际学生及港澳台侨学生相关工作。负责中外合作办学相关管理工作。指导本区汉语国际教育工作。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highlight w:val="none"/>
          <w:lang w:val="en-US" w:eastAsia="zh-CN"/>
        </w:rPr>
      </w:pPr>
      <w:r>
        <w:rPr>
          <w:rFonts w:hint="default" w:ascii="仿宋_GB2312" w:eastAsia="仿宋_GB2312"/>
          <w:color w:val="000000"/>
          <w:sz w:val="32"/>
          <w:szCs w:val="32"/>
          <w:highlight w:val="none"/>
          <w:lang w:val="en-US" w:eastAsia="zh-CN"/>
        </w:rPr>
        <w:t>（14）负责本区语言文字规范化建设工作。规划、指导本区教育科学研究、教育教学研究和教育现代信息技术发展工作。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highlight w:val="none"/>
          <w:lang w:val="en-US" w:eastAsia="zh-CN"/>
        </w:rPr>
      </w:pPr>
      <w:r>
        <w:rPr>
          <w:rFonts w:hint="default" w:ascii="仿宋_GB2312" w:eastAsia="仿宋_GB2312"/>
          <w:color w:val="000000"/>
          <w:sz w:val="32"/>
          <w:szCs w:val="32"/>
          <w:highlight w:val="none"/>
          <w:lang w:val="en-US" w:eastAsia="zh-CN"/>
        </w:rPr>
        <w:t>（15）负责本区教育系统的安全管理工作，对以区教委名义组织的各类活动的安全工作承担主体责任。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b w:val="0"/>
          <w:bCs w:val="0"/>
          <w:color w:val="000000"/>
          <w:sz w:val="32"/>
          <w:szCs w:val="32"/>
          <w:highlight w:val="none"/>
        </w:rPr>
      </w:pPr>
      <w:r>
        <w:rPr>
          <w:rFonts w:hint="default" w:ascii="仿宋_GB2312" w:eastAsia="仿宋_GB2312"/>
          <w:color w:val="000000"/>
          <w:sz w:val="32"/>
          <w:szCs w:val="32"/>
          <w:highlight w:val="none"/>
          <w:lang w:val="en-US" w:eastAsia="zh-CN"/>
        </w:rPr>
        <w:t>（16）完成区委、区政府交办的其他任务。</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b w:val="0"/>
          <w:bCs w:val="0"/>
          <w:color w:val="000000"/>
          <w:kern w:val="0"/>
          <w:sz w:val="32"/>
          <w:szCs w:val="32"/>
          <w:highlight w:val="none"/>
        </w:rPr>
      </w:pPr>
      <w:r>
        <w:rPr>
          <w:rFonts w:hint="eastAsia" w:ascii="楷体_GB2312" w:eastAsia="楷体_GB2312"/>
          <w:b w:val="0"/>
          <w:bCs w:val="0"/>
          <w:color w:val="000000"/>
          <w:sz w:val="32"/>
          <w:szCs w:val="32"/>
          <w:highlight w:val="none"/>
        </w:rPr>
        <w:t>（二）部门整体绩效目标设立情况（包括绩效目标设立依据、目标</w:t>
      </w:r>
      <w:r>
        <w:rPr>
          <w:rFonts w:ascii="楷体_GB2312" w:eastAsia="楷体_GB2312"/>
          <w:b w:val="0"/>
          <w:bCs w:val="0"/>
          <w:color w:val="000000"/>
          <w:sz w:val="32"/>
          <w:szCs w:val="32"/>
          <w:highlight w:val="none"/>
        </w:rPr>
        <w:t>与</w:t>
      </w:r>
      <w:r>
        <w:rPr>
          <w:rFonts w:hint="eastAsia" w:ascii="楷体_GB2312" w:eastAsia="楷体_GB2312"/>
          <w:b w:val="0"/>
          <w:bCs w:val="0"/>
          <w:color w:val="000000"/>
          <w:sz w:val="32"/>
          <w:szCs w:val="32"/>
          <w:highlight w:val="none"/>
        </w:rPr>
        <w:t>职责任务匹配情况、目标合理性等）。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宋体" w:eastAsia="仿宋_GB2312" w:cs="宋体"/>
          <w:b w:val="0"/>
          <w:bCs w:val="0"/>
          <w:color w:val="000000"/>
          <w:kern w:val="0"/>
          <w:sz w:val="32"/>
          <w:szCs w:val="32"/>
          <w:highlight w:val="none"/>
        </w:rPr>
        <w:t>202</w:t>
      </w:r>
      <w:r>
        <w:rPr>
          <w:rFonts w:hint="eastAsia" w:ascii="仿宋_GB2312" w:hAnsi="宋体" w:eastAsia="仿宋_GB2312" w:cs="宋体"/>
          <w:b w:val="0"/>
          <w:bCs w:val="0"/>
          <w:color w:val="000000"/>
          <w:kern w:val="0"/>
          <w:sz w:val="32"/>
          <w:szCs w:val="32"/>
          <w:highlight w:val="none"/>
          <w:lang w:val="en-US" w:eastAsia="zh-CN"/>
        </w:rPr>
        <w:t>4</w:t>
      </w:r>
      <w:r>
        <w:rPr>
          <w:rFonts w:hint="eastAsia" w:ascii="仿宋_GB2312" w:hAnsi="宋体" w:eastAsia="仿宋_GB2312" w:cs="宋体"/>
          <w:b w:val="0"/>
          <w:bCs w:val="0"/>
          <w:color w:val="000000"/>
          <w:kern w:val="0"/>
          <w:sz w:val="32"/>
          <w:szCs w:val="32"/>
          <w:highlight w:val="none"/>
        </w:rPr>
        <w:t>年北京市通州区教育委员会</w:t>
      </w:r>
      <w:r>
        <w:rPr>
          <w:rFonts w:hint="eastAsia" w:ascii="仿宋_GB2312" w:hAnsi="宋体" w:eastAsia="仿宋_GB2312" w:cs="宋体"/>
          <w:b w:val="0"/>
          <w:bCs w:val="0"/>
          <w:color w:val="000000"/>
          <w:kern w:val="0"/>
          <w:sz w:val="32"/>
          <w:szCs w:val="32"/>
          <w:highlight w:val="none"/>
          <w:lang w:eastAsia="zh-CN"/>
        </w:rPr>
        <w:t>部门</w:t>
      </w:r>
      <w:r>
        <w:rPr>
          <w:rFonts w:hint="eastAsia" w:ascii="仿宋_GB2312" w:hAnsi="宋体" w:eastAsia="仿宋_GB2312" w:cs="宋体"/>
          <w:b w:val="0"/>
          <w:bCs w:val="0"/>
          <w:color w:val="000000"/>
          <w:kern w:val="0"/>
          <w:sz w:val="32"/>
          <w:szCs w:val="32"/>
          <w:highlight w:val="none"/>
        </w:rPr>
        <w:t>整体绩效目标</w:t>
      </w:r>
      <w:r>
        <w:rPr>
          <w:rFonts w:hint="eastAsia" w:ascii="仿宋_GB2312" w:hAnsi="宋体" w:eastAsia="仿宋_GB2312" w:cs="宋体"/>
          <w:b w:val="0"/>
          <w:bCs w:val="0"/>
          <w:color w:val="000000"/>
          <w:kern w:val="0"/>
          <w:sz w:val="32"/>
          <w:szCs w:val="32"/>
          <w:highlight w:val="none"/>
          <w:lang w:eastAsia="zh-CN"/>
        </w:rPr>
        <w:t>为“提高预算编制质量，严格执行预算，保障单位日常运转”；部门</w:t>
      </w:r>
      <w:r>
        <w:rPr>
          <w:rFonts w:hint="eastAsia" w:ascii="仿宋_GB2312" w:hAnsi="宋体" w:eastAsia="仿宋_GB2312" w:cs="宋体"/>
          <w:b w:val="0"/>
          <w:bCs w:val="0"/>
          <w:color w:val="000000"/>
          <w:kern w:val="0"/>
          <w:sz w:val="32"/>
          <w:szCs w:val="32"/>
          <w:highlight w:val="none"/>
        </w:rPr>
        <w:t>整体</w:t>
      </w:r>
      <w:r>
        <w:rPr>
          <w:rFonts w:hint="eastAsia" w:ascii="仿宋_GB2312" w:hAnsi="宋体" w:eastAsia="仿宋_GB2312" w:cs="宋体"/>
          <w:b w:val="0"/>
          <w:bCs w:val="0"/>
          <w:color w:val="000000"/>
          <w:kern w:val="0"/>
          <w:sz w:val="32"/>
          <w:szCs w:val="32"/>
          <w:highlight w:val="none"/>
          <w:lang w:eastAsia="zh-CN"/>
        </w:rPr>
        <w:t>绩效指标分别为“产出指标-数量指标-科目调整次数”、“产出指标-质量指标-预算编制质量”、“效益指标-社会效益指标-运转保障率”、“效益指标-经济效益指标-三公经费控制率”。</w:t>
      </w:r>
    </w:p>
    <w:p>
      <w:pPr>
        <w:pStyle w:val="4"/>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宋体" w:eastAsia="仿宋_GB2312" w:cs="宋体"/>
          <w:b w:val="0"/>
          <w:bCs w:val="0"/>
          <w:color w:val="000000"/>
          <w:kern w:val="0"/>
          <w:sz w:val="32"/>
          <w:szCs w:val="32"/>
          <w:highlight w:val="none"/>
          <w:lang w:val="en-US" w:eastAsia="zh-CN" w:bidi="ar-SA"/>
        </w:rPr>
      </w:pPr>
      <w:r>
        <w:rPr>
          <w:rFonts w:hint="eastAsia" w:ascii="仿宋_GB2312" w:hAnsi="宋体" w:eastAsia="仿宋_GB2312" w:cs="宋体"/>
          <w:b w:val="0"/>
          <w:bCs w:val="0"/>
          <w:color w:val="000000"/>
          <w:kern w:val="0"/>
          <w:sz w:val="32"/>
          <w:szCs w:val="32"/>
          <w:highlight w:val="none"/>
          <w:lang w:val="en-US" w:eastAsia="zh-CN" w:bidi="ar-SA"/>
        </w:rPr>
        <w:t>1.绩效目标设立依据</w:t>
      </w:r>
    </w:p>
    <w:p>
      <w:pPr>
        <w:pStyle w:val="4"/>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宋体" w:eastAsia="仿宋_GB2312" w:cs="宋体"/>
          <w:b w:val="0"/>
          <w:bCs w:val="0"/>
          <w:color w:val="000000"/>
          <w:kern w:val="0"/>
          <w:sz w:val="32"/>
          <w:szCs w:val="32"/>
          <w:highlight w:val="none"/>
          <w:lang w:val="en-US" w:eastAsia="zh-CN" w:bidi="ar-SA"/>
        </w:rPr>
      </w:pPr>
      <w:r>
        <w:rPr>
          <w:rFonts w:hint="eastAsia" w:ascii="仿宋_GB2312" w:hAnsi="宋体" w:eastAsia="仿宋_GB2312" w:cs="宋体"/>
          <w:b w:val="0"/>
          <w:bCs w:val="0"/>
          <w:color w:val="000000"/>
          <w:kern w:val="0"/>
          <w:sz w:val="32"/>
          <w:szCs w:val="32"/>
          <w:highlight w:val="none"/>
          <w:lang w:val="en-US" w:eastAsia="zh-CN" w:bidi="ar-SA"/>
        </w:rPr>
        <w:t>根据《预算法》及其实施条例等法律法规、《北京市通州区财政局关于印发&lt;北京市通州区预算绩效管理办法&gt;的通知》（通财绩效发</w:t>
      </w:r>
      <w:r>
        <w:rPr>
          <w:rFonts w:hint="eastAsia" w:ascii="仿宋_GB2312" w:eastAsia="仿宋_GB2312"/>
          <w:color w:val="000000"/>
          <w:sz w:val="32"/>
          <w:szCs w:val="32"/>
          <w:highlight w:val="none"/>
          <w:lang w:eastAsia="zh-CN"/>
        </w:rPr>
        <w:t>〔202</w:t>
      </w: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34号</w:t>
      </w:r>
      <w:r>
        <w:rPr>
          <w:rFonts w:hint="eastAsia" w:ascii="仿宋_GB2312" w:hAnsi="宋体" w:eastAsia="仿宋_GB2312" w:cs="宋体"/>
          <w:b w:val="0"/>
          <w:bCs w:val="0"/>
          <w:color w:val="000000"/>
          <w:kern w:val="0"/>
          <w:sz w:val="32"/>
          <w:szCs w:val="32"/>
          <w:highlight w:val="none"/>
          <w:lang w:val="en-US" w:eastAsia="zh-CN" w:bidi="ar-SA"/>
        </w:rPr>
        <w:t>）、《北京市通州区财政局关于印发&lt;北京市通州区预算绩效目标管理办法&gt;的通知》（通财绩效发</w:t>
      </w:r>
      <w:r>
        <w:rPr>
          <w:rFonts w:hint="eastAsia" w:ascii="仿宋_GB2312" w:eastAsia="仿宋_GB2312"/>
          <w:color w:val="000000"/>
          <w:sz w:val="32"/>
          <w:szCs w:val="32"/>
          <w:highlight w:val="none"/>
          <w:lang w:eastAsia="zh-CN"/>
        </w:rPr>
        <w:t>〔202</w:t>
      </w: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35号</w:t>
      </w:r>
      <w:r>
        <w:rPr>
          <w:rFonts w:hint="eastAsia" w:ascii="仿宋_GB2312" w:hAnsi="宋体" w:eastAsia="仿宋_GB2312" w:cs="宋体"/>
          <w:b w:val="0"/>
          <w:bCs w:val="0"/>
          <w:color w:val="000000"/>
          <w:kern w:val="0"/>
          <w:sz w:val="32"/>
          <w:szCs w:val="32"/>
          <w:highlight w:val="none"/>
          <w:lang w:val="en-US" w:eastAsia="zh-CN" w:bidi="ar-SA"/>
        </w:rPr>
        <w:t>）等文件要求，依据全区发展战略、本部门职责及实际情况，我部门科学设置绩效目标，确保绩效目标与与部门职能及事业发展规划要求相符且具有可衡量性、可操作性和可实现性，确保教育经费的有效管理和使用。</w:t>
      </w:r>
    </w:p>
    <w:p>
      <w:pPr>
        <w:pStyle w:val="4"/>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宋体" w:eastAsia="仿宋_GB2312" w:cs="宋体"/>
          <w:b w:val="0"/>
          <w:bCs w:val="0"/>
          <w:color w:val="000000"/>
          <w:kern w:val="0"/>
          <w:sz w:val="32"/>
          <w:szCs w:val="32"/>
          <w:highlight w:val="none"/>
          <w:lang w:val="en-US" w:eastAsia="zh-CN" w:bidi="ar-SA"/>
        </w:rPr>
      </w:pPr>
      <w:r>
        <w:rPr>
          <w:rFonts w:hint="eastAsia" w:ascii="仿宋_GB2312" w:hAnsi="宋体" w:eastAsia="仿宋_GB2312" w:cs="宋体"/>
          <w:b w:val="0"/>
          <w:bCs w:val="0"/>
          <w:color w:val="000000"/>
          <w:kern w:val="0"/>
          <w:sz w:val="32"/>
          <w:szCs w:val="32"/>
          <w:highlight w:val="none"/>
          <w:lang w:val="en-US" w:eastAsia="zh-CN" w:bidi="ar-SA"/>
        </w:rPr>
        <w:t>2.目标与职责任务匹配情况</w:t>
      </w:r>
    </w:p>
    <w:p>
      <w:pPr>
        <w:pStyle w:val="4"/>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宋体" w:eastAsia="仿宋_GB2312" w:cs="宋体"/>
          <w:b w:val="0"/>
          <w:bCs w:val="0"/>
          <w:color w:val="000000"/>
          <w:kern w:val="0"/>
          <w:sz w:val="32"/>
          <w:szCs w:val="32"/>
          <w:highlight w:val="none"/>
          <w:lang w:val="en-US" w:eastAsia="zh-CN" w:bidi="ar-SA"/>
        </w:rPr>
      </w:pPr>
      <w:r>
        <w:rPr>
          <w:rFonts w:hint="eastAsia" w:ascii="仿宋_GB2312" w:hAnsi="宋体" w:eastAsia="仿宋_GB2312" w:cs="宋体"/>
          <w:b w:val="0"/>
          <w:bCs w:val="0"/>
          <w:color w:val="000000"/>
          <w:kern w:val="0"/>
          <w:sz w:val="32"/>
          <w:szCs w:val="32"/>
          <w:highlight w:val="none"/>
          <w:lang w:val="en-US" w:eastAsia="zh-CN" w:bidi="ar-SA"/>
        </w:rPr>
        <w:t>我部门负责全区教育资源的配置及管理、教育政策的贯彻落实，通过提高教育经费运转保障率，确保预算执行的有效性，保障教育经费有效管理和合理使用，从而提升教育质量和效率。</w:t>
      </w:r>
    </w:p>
    <w:p>
      <w:pPr>
        <w:pStyle w:val="4"/>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rPr>
          <w:rFonts w:hint="eastAsia" w:ascii="仿宋_GB2312" w:hAnsi="宋体" w:eastAsia="仿宋_GB2312" w:cs="宋体"/>
          <w:b w:val="0"/>
          <w:bCs w:val="0"/>
          <w:color w:val="000000"/>
          <w:kern w:val="0"/>
          <w:sz w:val="32"/>
          <w:szCs w:val="32"/>
          <w:highlight w:val="none"/>
          <w:lang w:val="en-US" w:eastAsia="zh-CN" w:bidi="ar-SA"/>
        </w:rPr>
      </w:pPr>
      <w:r>
        <w:rPr>
          <w:rFonts w:hint="eastAsia" w:ascii="仿宋_GB2312" w:hAnsi="宋体" w:eastAsia="仿宋_GB2312" w:cs="宋体"/>
          <w:b w:val="0"/>
          <w:bCs w:val="0"/>
          <w:color w:val="000000"/>
          <w:kern w:val="0"/>
          <w:sz w:val="32"/>
          <w:szCs w:val="32"/>
          <w:highlight w:val="none"/>
          <w:lang w:val="en-US" w:eastAsia="zh-CN" w:bidi="ar-SA"/>
        </w:rPr>
        <w:t>通过提高预算编制质量，严格执行预算，能够更准确地反映我区教育经费需求，避免预算编制中的不合理现象，确保教育资源的有效配置，能够确保教育经费的合理使用，防止资金浪费和挪用，保障教育项目的顺利实施，进而确保我部门日常工作的顺利进行，保障我区教育事业的稳定发展。</w:t>
      </w:r>
    </w:p>
    <w:p>
      <w:pPr>
        <w:pStyle w:val="4"/>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宋体" w:eastAsia="仿宋_GB2312" w:cs="宋体"/>
          <w:b w:val="0"/>
          <w:bCs w:val="0"/>
          <w:color w:val="000000"/>
          <w:kern w:val="0"/>
          <w:sz w:val="32"/>
          <w:szCs w:val="32"/>
          <w:highlight w:val="none"/>
          <w:lang w:val="en-US" w:eastAsia="zh-CN" w:bidi="ar-SA"/>
        </w:rPr>
      </w:pPr>
      <w:r>
        <w:rPr>
          <w:rFonts w:hint="eastAsia" w:ascii="仿宋_GB2312" w:hAnsi="宋体" w:eastAsia="仿宋_GB2312" w:cs="宋体"/>
          <w:b w:val="0"/>
          <w:bCs w:val="0"/>
          <w:color w:val="000000"/>
          <w:kern w:val="0"/>
          <w:sz w:val="32"/>
          <w:szCs w:val="32"/>
          <w:highlight w:val="none"/>
          <w:lang w:val="en-US" w:eastAsia="zh-CN" w:bidi="ar-SA"/>
        </w:rPr>
        <w:t>3.目标合理性</w:t>
      </w:r>
    </w:p>
    <w:p>
      <w:pPr>
        <w:pStyle w:val="4"/>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宋体" w:eastAsia="仿宋_GB2312" w:cs="宋体"/>
          <w:b w:val="0"/>
          <w:bCs w:val="0"/>
          <w:color w:val="000000"/>
          <w:kern w:val="0"/>
          <w:sz w:val="32"/>
          <w:szCs w:val="32"/>
          <w:highlight w:val="none"/>
          <w:lang w:val="en-US" w:eastAsia="zh-CN" w:bidi="ar-SA"/>
        </w:rPr>
      </w:pPr>
      <w:r>
        <w:rPr>
          <w:rFonts w:hint="eastAsia" w:ascii="仿宋_GB2312" w:hAnsi="宋体" w:eastAsia="仿宋_GB2312" w:cs="宋体"/>
          <w:b w:val="0"/>
          <w:bCs w:val="0"/>
          <w:color w:val="000000"/>
          <w:kern w:val="0"/>
          <w:sz w:val="32"/>
          <w:szCs w:val="32"/>
          <w:highlight w:val="none"/>
          <w:lang w:val="en-US" w:eastAsia="zh-CN" w:bidi="ar-SA"/>
        </w:rPr>
        <w:t>我部门绩效目标符合预算管理及教育经费使用等相关政策导向，切合我部门职责及工作实际，目标明确具体，可操作性强，效果可衡量，能够有效推动我部门在预算编制和执行层面的规范化、科学化，能够有效提升我部门的预算执行效率和预算管理水平。</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hint="eastAsia" w:ascii="黑体" w:hAnsi="黑体" w:eastAsia="黑体" w:cs="宋体"/>
          <w:b w:val="0"/>
          <w:bCs w:val="0"/>
          <w:color w:val="auto"/>
          <w:kern w:val="0"/>
          <w:sz w:val="32"/>
          <w:szCs w:val="32"/>
          <w:highlight w:val="none"/>
          <w:lang w:eastAsia="zh-CN"/>
        </w:rPr>
      </w:pPr>
      <w:r>
        <w:rPr>
          <w:rFonts w:hint="eastAsia" w:ascii="黑体" w:hAnsi="黑体" w:eastAsia="黑体" w:cs="宋体"/>
          <w:b w:val="0"/>
          <w:bCs w:val="0"/>
          <w:color w:val="auto"/>
          <w:kern w:val="0"/>
          <w:sz w:val="32"/>
          <w:szCs w:val="32"/>
          <w:highlight w:val="none"/>
        </w:rPr>
        <w:t>二</w:t>
      </w:r>
      <w:r>
        <w:rPr>
          <w:rFonts w:ascii="黑体" w:hAnsi="黑体" w:eastAsia="黑体" w:cs="宋体"/>
          <w:b w:val="0"/>
          <w:bCs w:val="0"/>
          <w:color w:val="auto"/>
          <w:kern w:val="0"/>
          <w:sz w:val="32"/>
          <w:szCs w:val="32"/>
          <w:highlight w:val="none"/>
        </w:rPr>
        <w:t>、</w:t>
      </w:r>
      <w:r>
        <w:rPr>
          <w:rFonts w:hint="eastAsia" w:ascii="黑体" w:hAnsi="黑体" w:eastAsia="黑体" w:cs="宋体"/>
          <w:b w:val="0"/>
          <w:bCs w:val="0"/>
          <w:color w:val="auto"/>
          <w:kern w:val="0"/>
          <w:sz w:val="32"/>
          <w:szCs w:val="32"/>
          <w:highlight w:val="none"/>
        </w:rPr>
        <w:t>当年</w:t>
      </w:r>
      <w:r>
        <w:rPr>
          <w:rFonts w:ascii="黑体" w:hAnsi="黑体" w:eastAsia="黑体" w:cs="宋体"/>
          <w:b w:val="0"/>
          <w:bCs w:val="0"/>
          <w:color w:val="auto"/>
          <w:kern w:val="0"/>
          <w:sz w:val="32"/>
          <w:szCs w:val="32"/>
          <w:highlight w:val="none"/>
        </w:rPr>
        <w:t>预算执行情况</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rPr>
        <w:t>202</w:t>
      </w:r>
      <w:r>
        <w:rPr>
          <w:rFonts w:hint="eastAsia" w:ascii="仿宋_GB2312" w:hAnsi="宋体" w:eastAsia="仿宋_GB2312" w:cs="宋体"/>
          <w:b w:val="0"/>
          <w:bCs w:val="0"/>
          <w:color w:val="auto"/>
          <w:kern w:val="0"/>
          <w:sz w:val="32"/>
          <w:szCs w:val="32"/>
          <w:highlight w:val="none"/>
          <w:lang w:val="en-US" w:eastAsia="zh-CN"/>
        </w:rPr>
        <w:t>4</w:t>
      </w:r>
      <w:r>
        <w:rPr>
          <w:rFonts w:hint="eastAsia" w:ascii="仿宋_GB2312" w:hAnsi="宋体" w:eastAsia="仿宋_GB2312" w:cs="宋体"/>
          <w:b w:val="0"/>
          <w:bCs w:val="0"/>
          <w:color w:val="auto"/>
          <w:kern w:val="0"/>
          <w:sz w:val="32"/>
          <w:szCs w:val="32"/>
          <w:highlight w:val="none"/>
        </w:rPr>
        <w:t>年</w:t>
      </w:r>
      <w:r>
        <w:rPr>
          <w:rFonts w:ascii="仿宋_GB2312" w:hAnsi="宋体" w:eastAsia="仿宋_GB2312" w:cs="宋体"/>
          <w:b w:val="0"/>
          <w:bCs w:val="0"/>
          <w:color w:val="auto"/>
          <w:kern w:val="0"/>
          <w:sz w:val="32"/>
          <w:szCs w:val="32"/>
          <w:highlight w:val="none"/>
        </w:rPr>
        <w:t>全年</w:t>
      </w:r>
      <w:r>
        <w:rPr>
          <w:rFonts w:hint="eastAsia" w:ascii="仿宋_GB2312" w:hAnsi="宋体" w:eastAsia="仿宋_GB2312" w:cs="宋体"/>
          <w:b w:val="0"/>
          <w:bCs w:val="0"/>
          <w:color w:val="auto"/>
          <w:kern w:val="0"/>
          <w:sz w:val="32"/>
          <w:szCs w:val="32"/>
          <w:highlight w:val="none"/>
        </w:rPr>
        <w:t>预算数727225</w:t>
      </w:r>
      <w:r>
        <w:rPr>
          <w:rFonts w:hint="eastAsia" w:ascii="仿宋_GB2312" w:hAnsi="宋体" w:eastAsia="仿宋_GB2312" w:cs="宋体"/>
          <w:b w:val="0"/>
          <w:bCs w:val="0"/>
          <w:color w:val="auto"/>
          <w:kern w:val="0"/>
          <w:sz w:val="32"/>
          <w:szCs w:val="32"/>
          <w:highlight w:val="none"/>
          <w:lang w:val="en-US" w:eastAsia="zh-CN"/>
        </w:rPr>
        <w:t>.</w:t>
      </w:r>
      <w:r>
        <w:rPr>
          <w:rFonts w:hint="eastAsia" w:ascii="仿宋_GB2312" w:hAnsi="宋体" w:eastAsia="仿宋_GB2312" w:cs="宋体"/>
          <w:b w:val="0"/>
          <w:bCs w:val="0"/>
          <w:color w:val="auto"/>
          <w:kern w:val="0"/>
          <w:sz w:val="32"/>
          <w:szCs w:val="32"/>
          <w:highlight w:val="none"/>
        </w:rPr>
        <w:t>1</w:t>
      </w:r>
      <w:r>
        <w:rPr>
          <w:rFonts w:hint="eastAsia" w:ascii="仿宋_GB2312" w:hAnsi="宋体" w:eastAsia="仿宋_GB2312" w:cs="宋体"/>
          <w:b w:val="0"/>
          <w:bCs w:val="0"/>
          <w:color w:val="auto"/>
          <w:kern w:val="0"/>
          <w:sz w:val="32"/>
          <w:szCs w:val="32"/>
          <w:highlight w:val="none"/>
          <w:lang w:val="en-US" w:eastAsia="zh-CN"/>
        </w:rPr>
        <w:t>1</w:t>
      </w:r>
      <w:r>
        <w:rPr>
          <w:rFonts w:hint="eastAsia" w:ascii="仿宋_GB2312" w:hAnsi="宋体" w:eastAsia="仿宋_GB2312" w:cs="宋体"/>
          <w:b w:val="0"/>
          <w:bCs w:val="0"/>
          <w:color w:val="auto"/>
          <w:kern w:val="0"/>
          <w:sz w:val="32"/>
          <w:szCs w:val="32"/>
          <w:highlight w:val="none"/>
        </w:rPr>
        <w:t>万元</w:t>
      </w:r>
      <w:r>
        <w:rPr>
          <w:rFonts w:ascii="仿宋_GB2312" w:hAnsi="宋体" w:eastAsia="仿宋_GB2312" w:cs="宋体"/>
          <w:b w:val="0"/>
          <w:bCs w:val="0"/>
          <w:color w:val="auto"/>
          <w:kern w:val="0"/>
          <w:sz w:val="32"/>
          <w:szCs w:val="32"/>
          <w:highlight w:val="none"/>
        </w:rPr>
        <w:t>，</w:t>
      </w:r>
      <w:r>
        <w:rPr>
          <w:rFonts w:hint="eastAsia" w:ascii="仿宋_GB2312" w:hAnsi="宋体" w:eastAsia="仿宋_GB2312" w:cs="宋体"/>
          <w:b w:val="0"/>
          <w:bCs w:val="0"/>
          <w:color w:val="auto"/>
          <w:kern w:val="0"/>
          <w:sz w:val="32"/>
          <w:szCs w:val="32"/>
          <w:highlight w:val="none"/>
        </w:rPr>
        <w:t>其中</w:t>
      </w:r>
      <w:r>
        <w:rPr>
          <w:rFonts w:ascii="仿宋_GB2312" w:hAnsi="宋体" w:eastAsia="仿宋_GB2312" w:cs="宋体"/>
          <w:b w:val="0"/>
          <w:bCs w:val="0"/>
          <w:color w:val="auto"/>
          <w:kern w:val="0"/>
          <w:sz w:val="32"/>
          <w:szCs w:val="32"/>
          <w:highlight w:val="none"/>
        </w:rPr>
        <w:t>，基本</w:t>
      </w:r>
      <w:r>
        <w:rPr>
          <w:rFonts w:hint="eastAsia" w:ascii="仿宋_GB2312" w:hAnsi="宋体" w:eastAsia="仿宋_GB2312" w:cs="宋体"/>
          <w:b w:val="0"/>
          <w:bCs w:val="0"/>
          <w:color w:val="auto"/>
          <w:kern w:val="0"/>
          <w:sz w:val="32"/>
          <w:szCs w:val="32"/>
          <w:highlight w:val="none"/>
          <w:lang w:eastAsia="zh-CN"/>
        </w:rPr>
        <w:t>支出</w:t>
      </w:r>
      <w:r>
        <w:rPr>
          <w:rFonts w:ascii="仿宋_GB2312" w:hAnsi="宋体" w:eastAsia="仿宋_GB2312" w:cs="宋体"/>
          <w:b w:val="0"/>
          <w:bCs w:val="0"/>
          <w:color w:val="auto"/>
          <w:kern w:val="0"/>
          <w:sz w:val="32"/>
          <w:szCs w:val="32"/>
          <w:highlight w:val="none"/>
        </w:rPr>
        <w:t>预算数</w:t>
      </w:r>
      <w:r>
        <w:rPr>
          <w:rFonts w:hint="eastAsia" w:ascii="仿宋_GB2312" w:hAnsi="宋体" w:eastAsia="仿宋_GB2312" w:cs="宋体"/>
          <w:b w:val="0"/>
          <w:bCs w:val="0"/>
          <w:color w:val="auto"/>
          <w:kern w:val="0"/>
          <w:sz w:val="32"/>
          <w:szCs w:val="32"/>
          <w:highlight w:val="none"/>
        </w:rPr>
        <w:t>517894</w:t>
      </w:r>
      <w:r>
        <w:rPr>
          <w:rFonts w:hint="eastAsia" w:ascii="仿宋_GB2312" w:hAnsi="宋体" w:eastAsia="仿宋_GB2312" w:cs="宋体"/>
          <w:b w:val="0"/>
          <w:bCs w:val="0"/>
          <w:color w:val="auto"/>
          <w:kern w:val="0"/>
          <w:sz w:val="32"/>
          <w:szCs w:val="32"/>
          <w:highlight w:val="none"/>
          <w:lang w:val="en-US" w:eastAsia="zh-CN"/>
        </w:rPr>
        <w:t>.</w:t>
      </w:r>
      <w:r>
        <w:rPr>
          <w:rFonts w:hint="eastAsia" w:ascii="仿宋_GB2312" w:hAnsi="宋体" w:eastAsia="仿宋_GB2312" w:cs="宋体"/>
          <w:b w:val="0"/>
          <w:bCs w:val="0"/>
          <w:color w:val="auto"/>
          <w:kern w:val="0"/>
          <w:sz w:val="32"/>
          <w:szCs w:val="32"/>
          <w:highlight w:val="none"/>
        </w:rPr>
        <w:t>9</w:t>
      </w:r>
      <w:r>
        <w:rPr>
          <w:rFonts w:hint="eastAsia" w:ascii="仿宋_GB2312" w:hAnsi="宋体" w:eastAsia="仿宋_GB2312" w:cs="宋体"/>
          <w:b w:val="0"/>
          <w:bCs w:val="0"/>
          <w:color w:val="auto"/>
          <w:kern w:val="0"/>
          <w:sz w:val="32"/>
          <w:szCs w:val="32"/>
          <w:highlight w:val="none"/>
          <w:lang w:val="en-US" w:eastAsia="zh-CN"/>
        </w:rPr>
        <w:t>1</w:t>
      </w:r>
      <w:r>
        <w:rPr>
          <w:rFonts w:ascii="仿宋_GB2312" w:hAnsi="宋体" w:eastAsia="仿宋_GB2312" w:cs="宋体"/>
          <w:b w:val="0"/>
          <w:bCs w:val="0"/>
          <w:color w:val="auto"/>
          <w:kern w:val="0"/>
          <w:sz w:val="32"/>
          <w:szCs w:val="32"/>
          <w:highlight w:val="none"/>
        </w:rPr>
        <w:t>万元，</w:t>
      </w:r>
      <w:r>
        <w:rPr>
          <w:rFonts w:hint="eastAsia" w:ascii="仿宋_GB2312" w:hAnsi="宋体" w:eastAsia="仿宋_GB2312" w:cs="宋体"/>
          <w:b w:val="0"/>
          <w:bCs w:val="0"/>
          <w:color w:val="auto"/>
          <w:kern w:val="0"/>
          <w:sz w:val="32"/>
          <w:szCs w:val="32"/>
          <w:highlight w:val="none"/>
        </w:rPr>
        <w:t>项目支出预算数209330</w:t>
      </w:r>
      <w:r>
        <w:rPr>
          <w:rFonts w:hint="eastAsia" w:ascii="仿宋_GB2312" w:hAnsi="宋体" w:eastAsia="仿宋_GB2312" w:cs="宋体"/>
          <w:b w:val="0"/>
          <w:bCs w:val="0"/>
          <w:color w:val="auto"/>
          <w:kern w:val="0"/>
          <w:sz w:val="32"/>
          <w:szCs w:val="32"/>
          <w:highlight w:val="none"/>
          <w:lang w:val="en-US" w:eastAsia="zh-CN"/>
        </w:rPr>
        <w:t>.20</w:t>
      </w:r>
      <w:r>
        <w:rPr>
          <w:rFonts w:ascii="仿宋_GB2312" w:hAnsi="宋体" w:eastAsia="仿宋_GB2312" w:cs="宋体"/>
          <w:b w:val="0"/>
          <w:bCs w:val="0"/>
          <w:color w:val="auto"/>
          <w:kern w:val="0"/>
          <w:sz w:val="32"/>
          <w:szCs w:val="32"/>
          <w:highlight w:val="none"/>
        </w:rPr>
        <w:t>万元，其他支出</w:t>
      </w:r>
      <w:r>
        <w:rPr>
          <w:rFonts w:hint="eastAsia" w:ascii="仿宋_GB2312" w:hAnsi="宋体" w:eastAsia="仿宋_GB2312" w:cs="宋体"/>
          <w:b w:val="0"/>
          <w:bCs w:val="0"/>
          <w:color w:val="auto"/>
          <w:kern w:val="0"/>
          <w:sz w:val="32"/>
          <w:szCs w:val="32"/>
          <w:highlight w:val="none"/>
        </w:rPr>
        <w:t>预算数</w:t>
      </w:r>
      <w:r>
        <w:rPr>
          <w:rFonts w:hint="eastAsia" w:ascii="仿宋_GB2312" w:hAnsi="宋体" w:eastAsia="仿宋_GB2312" w:cs="宋体"/>
          <w:b w:val="0"/>
          <w:bCs w:val="0"/>
          <w:color w:val="auto"/>
          <w:kern w:val="0"/>
          <w:sz w:val="32"/>
          <w:szCs w:val="32"/>
          <w:highlight w:val="none"/>
          <w:lang w:val="en-US" w:eastAsia="zh-CN"/>
        </w:rPr>
        <w:t>0.00</w:t>
      </w:r>
      <w:r>
        <w:rPr>
          <w:rFonts w:ascii="仿宋_GB2312" w:hAnsi="宋体" w:eastAsia="仿宋_GB2312" w:cs="宋体"/>
          <w:b w:val="0"/>
          <w:bCs w:val="0"/>
          <w:color w:val="auto"/>
          <w:kern w:val="0"/>
          <w:sz w:val="32"/>
          <w:szCs w:val="32"/>
          <w:highlight w:val="none"/>
        </w:rPr>
        <w:t>万元</w:t>
      </w:r>
      <w:r>
        <w:rPr>
          <w:rFonts w:hint="eastAsia" w:ascii="仿宋_GB2312" w:hAnsi="宋体" w:eastAsia="仿宋_GB2312" w:cs="宋体"/>
          <w:b w:val="0"/>
          <w:bCs w:val="0"/>
          <w:color w:val="auto"/>
          <w:kern w:val="0"/>
          <w:sz w:val="32"/>
          <w:szCs w:val="32"/>
          <w:highlight w:val="none"/>
        </w:rPr>
        <w:t>。</w:t>
      </w:r>
      <w:r>
        <w:rPr>
          <w:rFonts w:ascii="仿宋_GB2312" w:hAnsi="宋体" w:eastAsia="仿宋_GB2312" w:cs="宋体"/>
          <w:b w:val="0"/>
          <w:bCs w:val="0"/>
          <w:color w:val="auto"/>
          <w:kern w:val="0"/>
          <w:sz w:val="32"/>
          <w:szCs w:val="32"/>
          <w:highlight w:val="none"/>
        </w:rPr>
        <w:t>资金总体</w:t>
      </w:r>
      <w:r>
        <w:rPr>
          <w:rFonts w:hint="eastAsia" w:ascii="仿宋_GB2312" w:hAnsi="宋体" w:eastAsia="仿宋_GB2312" w:cs="宋体"/>
          <w:b w:val="0"/>
          <w:bCs w:val="0"/>
          <w:color w:val="auto"/>
          <w:kern w:val="0"/>
          <w:sz w:val="32"/>
          <w:szCs w:val="32"/>
          <w:highlight w:val="none"/>
        </w:rPr>
        <w:t>支出</w:t>
      </w:r>
      <w:r>
        <w:rPr>
          <w:rFonts w:hint="eastAsia" w:ascii="仿宋_GB2312" w:hAnsi="宋体" w:eastAsia="仿宋_GB2312" w:cs="宋体"/>
          <w:b w:val="0"/>
          <w:bCs w:val="0"/>
          <w:color w:val="auto"/>
          <w:kern w:val="0"/>
          <w:sz w:val="32"/>
          <w:szCs w:val="32"/>
          <w:highlight w:val="none"/>
          <w:lang w:eastAsia="zh-CN"/>
        </w:rPr>
        <w:t>决算数</w:t>
      </w:r>
      <w:r>
        <w:rPr>
          <w:rFonts w:hint="eastAsia" w:ascii="仿宋_GB2312" w:hAnsi="宋体" w:eastAsia="仿宋_GB2312" w:cs="宋体"/>
          <w:b w:val="0"/>
          <w:bCs w:val="0"/>
          <w:color w:val="auto"/>
          <w:kern w:val="0"/>
          <w:sz w:val="32"/>
          <w:szCs w:val="32"/>
          <w:highlight w:val="none"/>
        </w:rPr>
        <w:t>713332</w:t>
      </w:r>
      <w:r>
        <w:rPr>
          <w:rFonts w:hint="eastAsia" w:ascii="仿宋_GB2312" w:hAnsi="宋体" w:eastAsia="仿宋_GB2312" w:cs="宋体"/>
          <w:b w:val="0"/>
          <w:bCs w:val="0"/>
          <w:color w:val="auto"/>
          <w:kern w:val="0"/>
          <w:sz w:val="32"/>
          <w:szCs w:val="32"/>
          <w:highlight w:val="none"/>
          <w:lang w:val="en-US" w:eastAsia="zh-CN"/>
        </w:rPr>
        <w:t>.49</w:t>
      </w:r>
      <w:r>
        <w:rPr>
          <w:rFonts w:ascii="仿宋_GB2312" w:hAnsi="宋体" w:eastAsia="仿宋_GB2312" w:cs="宋体"/>
          <w:b w:val="0"/>
          <w:bCs w:val="0"/>
          <w:color w:val="auto"/>
          <w:kern w:val="0"/>
          <w:sz w:val="32"/>
          <w:szCs w:val="32"/>
          <w:highlight w:val="none"/>
        </w:rPr>
        <w:t>万元，其中，基本支出</w:t>
      </w:r>
      <w:r>
        <w:rPr>
          <w:rFonts w:hint="eastAsia" w:ascii="仿宋_GB2312" w:hAnsi="宋体" w:eastAsia="仿宋_GB2312" w:cs="宋体"/>
          <w:b w:val="0"/>
          <w:bCs w:val="0"/>
          <w:color w:val="auto"/>
          <w:kern w:val="0"/>
          <w:sz w:val="32"/>
          <w:szCs w:val="32"/>
          <w:highlight w:val="none"/>
          <w:lang w:eastAsia="zh-CN"/>
        </w:rPr>
        <w:t>决算数</w:t>
      </w:r>
      <w:r>
        <w:rPr>
          <w:rFonts w:hint="eastAsia" w:ascii="仿宋_GB2312" w:hAnsi="宋体" w:eastAsia="仿宋_GB2312" w:cs="宋体"/>
          <w:b w:val="0"/>
          <w:bCs w:val="0"/>
          <w:color w:val="auto"/>
          <w:kern w:val="0"/>
          <w:sz w:val="32"/>
          <w:szCs w:val="32"/>
          <w:highlight w:val="none"/>
        </w:rPr>
        <w:t>504740</w:t>
      </w:r>
      <w:r>
        <w:rPr>
          <w:rFonts w:hint="eastAsia" w:ascii="仿宋_GB2312" w:hAnsi="宋体" w:eastAsia="仿宋_GB2312" w:cs="宋体"/>
          <w:b w:val="0"/>
          <w:bCs w:val="0"/>
          <w:color w:val="auto"/>
          <w:kern w:val="0"/>
          <w:sz w:val="32"/>
          <w:szCs w:val="32"/>
          <w:highlight w:val="none"/>
          <w:lang w:val="en-US" w:eastAsia="zh-CN"/>
        </w:rPr>
        <w:t>.</w:t>
      </w:r>
      <w:r>
        <w:rPr>
          <w:rFonts w:hint="eastAsia" w:ascii="仿宋_GB2312" w:hAnsi="宋体" w:eastAsia="仿宋_GB2312" w:cs="宋体"/>
          <w:b w:val="0"/>
          <w:bCs w:val="0"/>
          <w:color w:val="auto"/>
          <w:kern w:val="0"/>
          <w:sz w:val="32"/>
          <w:szCs w:val="32"/>
          <w:highlight w:val="none"/>
        </w:rPr>
        <w:t>66</w:t>
      </w:r>
      <w:r>
        <w:rPr>
          <w:rFonts w:ascii="仿宋_GB2312" w:hAnsi="宋体" w:eastAsia="仿宋_GB2312" w:cs="宋体"/>
          <w:b w:val="0"/>
          <w:bCs w:val="0"/>
          <w:color w:val="auto"/>
          <w:kern w:val="0"/>
          <w:sz w:val="32"/>
          <w:szCs w:val="32"/>
          <w:highlight w:val="none"/>
        </w:rPr>
        <w:t>万元，项目</w:t>
      </w:r>
      <w:r>
        <w:rPr>
          <w:rFonts w:hint="eastAsia" w:ascii="仿宋_GB2312" w:hAnsi="宋体" w:eastAsia="仿宋_GB2312" w:cs="宋体"/>
          <w:b w:val="0"/>
          <w:bCs w:val="0"/>
          <w:color w:val="auto"/>
          <w:kern w:val="0"/>
          <w:sz w:val="32"/>
          <w:szCs w:val="32"/>
          <w:highlight w:val="none"/>
        </w:rPr>
        <w:t>支出</w:t>
      </w:r>
      <w:r>
        <w:rPr>
          <w:rFonts w:hint="eastAsia" w:ascii="仿宋_GB2312" w:hAnsi="宋体" w:eastAsia="仿宋_GB2312" w:cs="宋体"/>
          <w:b w:val="0"/>
          <w:bCs w:val="0"/>
          <w:color w:val="auto"/>
          <w:kern w:val="0"/>
          <w:sz w:val="32"/>
          <w:szCs w:val="32"/>
          <w:highlight w:val="none"/>
          <w:lang w:eastAsia="zh-CN"/>
        </w:rPr>
        <w:t>决算数</w:t>
      </w:r>
      <w:r>
        <w:rPr>
          <w:rFonts w:hint="eastAsia" w:ascii="仿宋_GB2312" w:hAnsi="宋体" w:eastAsia="仿宋_GB2312" w:cs="宋体"/>
          <w:b w:val="0"/>
          <w:bCs w:val="0"/>
          <w:color w:val="auto"/>
          <w:kern w:val="0"/>
          <w:sz w:val="32"/>
          <w:szCs w:val="32"/>
          <w:highlight w:val="none"/>
        </w:rPr>
        <w:t>208591</w:t>
      </w:r>
      <w:r>
        <w:rPr>
          <w:rFonts w:hint="eastAsia" w:ascii="仿宋_GB2312" w:hAnsi="宋体" w:eastAsia="仿宋_GB2312" w:cs="宋体"/>
          <w:b w:val="0"/>
          <w:bCs w:val="0"/>
          <w:color w:val="auto"/>
          <w:kern w:val="0"/>
          <w:sz w:val="32"/>
          <w:szCs w:val="32"/>
          <w:highlight w:val="none"/>
          <w:lang w:val="en-US" w:eastAsia="zh-CN"/>
        </w:rPr>
        <w:t>.</w:t>
      </w:r>
      <w:r>
        <w:rPr>
          <w:rFonts w:hint="eastAsia" w:ascii="仿宋_GB2312" w:hAnsi="宋体" w:eastAsia="仿宋_GB2312" w:cs="宋体"/>
          <w:b w:val="0"/>
          <w:bCs w:val="0"/>
          <w:color w:val="auto"/>
          <w:kern w:val="0"/>
          <w:sz w:val="32"/>
          <w:szCs w:val="32"/>
          <w:highlight w:val="none"/>
        </w:rPr>
        <w:t>83</w:t>
      </w:r>
      <w:r>
        <w:rPr>
          <w:rFonts w:ascii="仿宋_GB2312" w:hAnsi="宋体" w:eastAsia="仿宋_GB2312" w:cs="宋体"/>
          <w:b w:val="0"/>
          <w:bCs w:val="0"/>
          <w:color w:val="auto"/>
          <w:kern w:val="0"/>
          <w:sz w:val="32"/>
          <w:szCs w:val="32"/>
          <w:highlight w:val="none"/>
        </w:rPr>
        <w:t>万元，其他支出</w:t>
      </w:r>
      <w:r>
        <w:rPr>
          <w:rFonts w:hint="eastAsia" w:ascii="仿宋_GB2312" w:hAnsi="宋体" w:eastAsia="仿宋_GB2312" w:cs="宋体"/>
          <w:b w:val="0"/>
          <w:bCs w:val="0"/>
          <w:color w:val="auto"/>
          <w:kern w:val="0"/>
          <w:sz w:val="32"/>
          <w:szCs w:val="32"/>
          <w:highlight w:val="none"/>
          <w:lang w:eastAsia="zh-CN"/>
        </w:rPr>
        <w:t>决算数</w:t>
      </w:r>
      <w:r>
        <w:rPr>
          <w:rFonts w:hint="eastAsia" w:ascii="仿宋_GB2312" w:hAnsi="宋体" w:eastAsia="仿宋_GB2312" w:cs="宋体"/>
          <w:b w:val="0"/>
          <w:bCs w:val="0"/>
          <w:color w:val="auto"/>
          <w:kern w:val="0"/>
          <w:sz w:val="32"/>
          <w:szCs w:val="32"/>
          <w:highlight w:val="none"/>
          <w:lang w:val="en-US" w:eastAsia="zh-CN"/>
        </w:rPr>
        <w:t>0.00</w:t>
      </w:r>
      <w:r>
        <w:rPr>
          <w:rFonts w:ascii="仿宋_GB2312" w:hAnsi="宋体" w:eastAsia="仿宋_GB2312" w:cs="宋体"/>
          <w:b w:val="0"/>
          <w:bCs w:val="0"/>
          <w:color w:val="auto"/>
          <w:kern w:val="0"/>
          <w:sz w:val="32"/>
          <w:szCs w:val="32"/>
          <w:highlight w:val="none"/>
        </w:rPr>
        <w:t>万元。</w:t>
      </w:r>
      <w:r>
        <w:rPr>
          <w:rFonts w:hint="eastAsia" w:ascii="仿宋_GB2312" w:hAnsi="宋体" w:eastAsia="仿宋_GB2312" w:cs="宋体"/>
          <w:b w:val="0"/>
          <w:bCs w:val="0"/>
          <w:color w:val="auto"/>
          <w:kern w:val="0"/>
          <w:sz w:val="32"/>
          <w:szCs w:val="32"/>
          <w:highlight w:val="none"/>
        </w:rPr>
        <w:t>预算</w:t>
      </w:r>
      <w:r>
        <w:rPr>
          <w:rFonts w:ascii="仿宋_GB2312" w:hAnsi="宋体" w:eastAsia="仿宋_GB2312" w:cs="宋体"/>
          <w:b w:val="0"/>
          <w:bCs w:val="0"/>
          <w:color w:val="auto"/>
          <w:kern w:val="0"/>
          <w:sz w:val="32"/>
          <w:szCs w:val="32"/>
          <w:highlight w:val="none"/>
        </w:rPr>
        <w:t>执行率为</w:t>
      </w:r>
      <w:r>
        <w:rPr>
          <w:rFonts w:hint="eastAsia" w:ascii="仿宋_GB2312" w:hAnsi="宋体" w:eastAsia="仿宋_GB2312" w:cs="宋体"/>
          <w:b w:val="0"/>
          <w:bCs w:val="0"/>
          <w:color w:val="auto"/>
          <w:kern w:val="0"/>
          <w:sz w:val="32"/>
          <w:szCs w:val="32"/>
          <w:highlight w:val="none"/>
          <w:lang w:val="en-US" w:eastAsia="zh-CN"/>
        </w:rPr>
        <w:t>98.09%</w:t>
      </w:r>
      <w:r>
        <w:rPr>
          <w:rFonts w:hint="eastAsia" w:ascii="仿宋_GB2312" w:hAnsi="宋体" w:eastAsia="仿宋_GB2312" w:cs="宋体"/>
          <w:b w:val="0"/>
          <w:bCs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黑体" w:hAnsi="黑体" w:eastAsia="黑体" w:cs="宋体"/>
          <w:b w:val="0"/>
          <w:bCs w:val="0"/>
          <w:color w:val="000000"/>
          <w:kern w:val="0"/>
          <w:sz w:val="32"/>
          <w:szCs w:val="32"/>
          <w:highlight w:val="none"/>
        </w:rPr>
      </w:pPr>
      <w:r>
        <w:rPr>
          <w:rFonts w:hint="eastAsia" w:ascii="黑体" w:hAnsi="黑体" w:eastAsia="黑体" w:cs="宋体"/>
          <w:b w:val="0"/>
          <w:bCs w:val="0"/>
          <w:color w:val="000000"/>
          <w:kern w:val="0"/>
          <w:sz w:val="32"/>
          <w:szCs w:val="32"/>
          <w:highlight w:val="none"/>
        </w:rPr>
        <w:t>三</w:t>
      </w:r>
      <w:r>
        <w:rPr>
          <w:rFonts w:ascii="黑体" w:hAnsi="黑体" w:eastAsia="黑体" w:cs="宋体"/>
          <w:b w:val="0"/>
          <w:bCs w:val="0"/>
          <w:color w:val="000000"/>
          <w:kern w:val="0"/>
          <w:sz w:val="32"/>
          <w:szCs w:val="32"/>
          <w:highlight w:val="none"/>
        </w:rPr>
        <w:t>、整体绩效目标实现情况</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楷体_GB2312" w:eastAsia="楷体_GB2312"/>
          <w:b w:val="0"/>
          <w:bCs w:val="0"/>
          <w:color w:val="000000"/>
          <w:sz w:val="32"/>
          <w:szCs w:val="32"/>
          <w:highlight w:val="none"/>
        </w:rPr>
      </w:pPr>
      <w:r>
        <w:rPr>
          <w:rFonts w:hint="eastAsia" w:ascii="楷体_GB2312" w:eastAsia="楷体_GB2312"/>
          <w:b w:val="0"/>
          <w:bCs w:val="0"/>
          <w:color w:val="000000"/>
          <w:sz w:val="32"/>
          <w:szCs w:val="32"/>
          <w:highlight w:val="none"/>
        </w:rPr>
        <w:t>（一）产出完成情况分析</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b w:val="0"/>
          <w:bCs w:val="0"/>
          <w:color w:val="000000"/>
          <w:kern w:val="0"/>
          <w:sz w:val="32"/>
          <w:szCs w:val="32"/>
          <w:highlight w:val="none"/>
        </w:rPr>
      </w:pPr>
      <w:r>
        <w:rPr>
          <w:rFonts w:hint="eastAsia" w:ascii="仿宋_GB2312" w:hAnsi="宋体" w:eastAsia="仿宋_GB2312" w:cs="宋体"/>
          <w:b w:val="0"/>
          <w:bCs w:val="0"/>
          <w:color w:val="000000"/>
          <w:kern w:val="0"/>
          <w:sz w:val="32"/>
          <w:szCs w:val="32"/>
          <w:highlight w:val="none"/>
        </w:rPr>
        <w:t>1.产出数量</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hint="eastAsia" w:ascii="仿宋_GB2312" w:hAnsi="黑体" w:eastAsia="仿宋_GB2312"/>
          <w:color w:val="000000"/>
          <w:sz w:val="32"/>
          <w:szCs w:val="32"/>
          <w:highlight w:val="none"/>
          <w:lang w:val="en-US" w:eastAsia="zh-CN"/>
        </w:rPr>
      </w:pPr>
      <w:r>
        <w:rPr>
          <w:rFonts w:hint="eastAsia" w:ascii="仿宋_GB2312" w:hAnsi="宋体" w:eastAsia="仿宋_GB2312" w:cs="宋体"/>
          <w:b w:val="0"/>
          <w:bCs w:val="0"/>
          <w:color w:val="000000"/>
          <w:kern w:val="0"/>
          <w:sz w:val="32"/>
          <w:szCs w:val="32"/>
          <w:highlight w:val="none"/>
        </w:rPr>
        <w:t>产出指标-数量指标</w:t>
      </w:r>
      <w:r>
        <w:rPr>
          <w:rFonts w:hint="eastAsia" w:ascii="仿宋_GB2312" w:hAnsi="宋体" w:eastAsia="仿宋_GB2312" w:cs="宋体"/>
          <w:b w:val="0"/>
          <w:bCs w:val="0"/>
          <w:color w:val="000000"/>
          <w:kern w:val="0"/>
          <w:sz w:val="32"/>
          <w:szCs w:val="32"/>
          <w:highlight w:val="none"/>
          <w:lang w:eastAsia="zh-CN"/>
        </w:rPr>
        <w:t>为“</w:t>
      </w:r>
      <w:r>
        <w:rPr>
          <w:rFonts w:hint="eastAsia" w:ascii="仿宋_GB2312" w:hAnsi="宋体" w:eastAsia="仿宋_GB2312" w:cs="宋体"/>
          <w:b w:val="0"/>
          <w:bCs w:val="0"/>
          <w:color w:val="000000"/>
          <w:kern w:val="0"/>
          <w:sz w:val="32"/>
          <w:szCs w:val="32"/>
          <w:highlight w:val="none"/>
        </w:rPr>
        <w:t>科目调整次数≤</w:t>
      </w:r>
      <w:r>
        <w:rPr>
          <w:rFonts w:hint="eastAsia" w:ascii="仿宋_GB2312" w:hAnsi="宋体" w:eastAsia="仿宋_GB2312" w:cs="宋体"/>
          <w:b w:val="0"/>
          <w:bCs w:val="0"/>
          <w:color w:val="000000"/>
          <w:kern w:val="0"/>
          <w:sz w:val="32"/>
          <w:szCs w:val="32"/>
          <w:highlight w:val="none"/>
          <w:lang w:val="en-US" w:eastAsia="zh-CN"/>
        </w:rPr>
        <w:t>5次</w:t>
      </w: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lang w:val="en-US" w:eastAsia="zh-CN"/>
        </w:rPr>
        <w:t>，2024年全年部门各</w:t>
      </w:r>
      <w:r>
        <w:rPr>
          <w:rFonts w:hint="eastAsia" w:ascii="仿宋_GB2312" w:hAnsi="宋体" w:eastAsia="仿宋_GB2312" w:cs="宋体"/>
          <w:b w:val="0"/>
          <w:bCs w:val="0"/>
          <w:color w:val="000000"/>
          <w:kern w:val="0"/>
          <w:sz w:val="32"/>
          <w:szCs w:val="32"/>
          <w:highlight w:val="none"/>
          <w:lang w:eastAsia="zh-CN"/>
        </w:rPr>
        <w:t>单位功能分类科目平均</w:t>
      </w:r>
      <w:r>
        <w:rPr>
          <w:rFonts w:hint="eastAsia" w:ascii="仿宋_GB2312" w:hAnsi="宋体" w:eastAsia="仿宋_GB2312" w:cs="宋体"/>
          <w:b w:val="0"/>
          <w:bCs w:val="0"/>
          <w:color w:val="000000"/>
          <w:kern w:val="0"/>
          <w:sz w:val="32"/>
          <w:szCs w:val="32"/>
          <w:highlight w:val="none"/>
          <w:lang w:val="en-US" w:eastAsia="zh-CN"/>
        </w:rPr>
        <w:t>实际</w:t>
      </w:r>
      <w:r>
        <w:rPr>
          <w:rFonts w:hint="eastAsia" w:ascii="仿宋_GB2312" w:hAnsi="宋体" w:eastAsia="仿宋_GB2312" w:cs="宋体"/>
          <w:b w:val="0"/>
          <w:bCs w:val="0"/>
          <w:color w:val="000000"/>
          <w:kern w:val="0"/>
          <w:sz w:val="32"/>
          <w:szCs w:val="32"/>
          <w:highlight w:val="none"/>
        </w:rPr>
        <w:t>调整次数</w:t>
      </w:r>
      <w:r>
        <w:rPr>
          <w:rFonts w:hint="eastAsia" w:ascii="仿宋_GB2312" w:hAnsi="宋体" w:eastAsia="仿宋_GB2312" w:cs="宋体"/>
          <w:b w:val="0"/>
          <w:bCs w:val="0"/>
          <w:color w:val="000000"/>
          <w:kern w:val="0"/>
          <w:sz w:val="32"/>
          <w:szCs w:val="32"/>
          <w:highlight w:val="none"/>
          <w:lang w:eastAsia="zh-CN"/>
        </w:rPr>
        <w:t>为</w:t>
      </w:r>
      <w:r>
        <w:rPr>
          <w:rFonts w:hint="eastAsia" w:ascii="仿宋_GB2312" w:hAnsi="宋体" w:eastAsia="仿宋_GB2312" w:cs="宋体"/>
          <w:b w:val="0"/>
          <w:bCs w:val="0"/>
          <w:color w:val="000000"/>
          <w:kern w:val="0"/>
          <w:sz w:val="32"/>
          <w:szCs w:val="32"/>
          <w:highlight w:val="none"/>
          <w:lang w:val="en-US" w:eastAsia="zh-CN"/>
        </w:rPr>
        <w:t>1次，</w:t>
      </w:r>
      <w:r>
        <w:rPr>
          <w:rFonts w:hint="eastAsia" w:ascii="仿宋_GB2312" w:hAnsi="黑体" w:eastAsia="仿宋_GB2312"/>
          <w:color w:val="000000"/>
          <w:sz w:val="32"/>
          <w:szCs w:val="32"/>
          <w:highlight w:val="none"/>
          <w:lang w:val="en-US" w:eastAsia="zh-CN"/>
        </w:rPr>
        <w:t>达到指标值。</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b w:val="0"/>
          <w:bCs w:val="0"/>
          <w:color w:val="000000"/>
          <w:kern w:val="0"/>
          <w:sz w:val="32"/>
          <w:szCs w:val="32"/>
          <w:highlight w:val="none"/>
        </w:rPr>
      </w:pPr>
      <w:r>
        <w:rPr>
          <w:rFonts w:hint="eastAsia" w:ascii="仿宋_GB2312" w:hAnsi="宋体" w:eastAsia="仿宋_GB2312" w:cs="宋体"/>
          <w:b w:val="0"/>
          <w:bCs w:val="0"/>
          <w:color w:val="000000"/>
          <w:kern w:val="0"/>
          <w:sz w:val="32"/>
          <w:szCs w:val="32"/>
          <w:highlight w:val="none"/>
        </w:rPr>
        <w:t>2.产出</w:t>
      </w:r>
      <w:r>
        <w:rPr>
          <w:rFonts w:ascii="仿宋_GB2312" w:hAnsi="宋体" w:eastAsia="仿宋_GB2312" w:cs="宋体"/>
          <w:b w:val="0"/>
          <w:bCs w:val="0"/>
          <w:color w:val="000000"/>
          <w:kern w:val="0"/>
          <w:sz w:val="32"/>
          <w:szCs w:val="32"/>
          <w:highlight w:val="none"/>
        </w:rPr>
        <w:t>质量</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b w:val="0"/>
          <w:bCs w:val="0"/>
          <w:color w:val="000000"/>
          <w:kern w:val="0"/>
          <w:sz w:val="32"/>
          <w:szCs w:val="32"/>
          <w:highlight w:val="none"/>
        </w:rPr>
      </w:pPr>
      <w:r>
        <w:rPr>
          <w:rFonts w:hint="eastAsia" w:ascii="仿宋_GB2312" w:hAnsi="宋体" w:eastAsia="仿宋_GB2312" w:cs="宋体"/>
          <w:b w:val="0"/>
          <w:bCs w:val="0"/>
          <w:color w:val="000000"/>
          <w:kern w:val="0"/>
          <w:sz w:val="32"/>
          <w:szCs w:val="32"/>
          <w:highlight w:val="none"/>
        </w:rPr>
        <w:t>产出指标-质量指标</w:t>
      </w:r>
      <w:r>
        <w:rPr>
          <w:rFonts w:hint="eastAsia" w:ascii="仿宋_GB2312" w:hAnsi="宋体" w:eastAsia="仿宋_GB2312" w:cs="宋体"/>
          <w:b w:val="0"/>
          <w:bCs w:val="0"/>
          <w:color w:val="000000"/>
          <w:kern w:val="0"/>
          <w:sz w:val="32"/>
          <w:szCs w:val="32"/>
          <w:highlight w:val="none"/>
          <w:lang w:eastAsia="zh-CN"/>
        </w:rPr>
        <w:t>为“</w:t>
      </w:r>
      <w:r>
        <w:rPr>
          <w:rFonts w:hint="eastAsia" w:ascii="仿宋_GB2312" w:hAnsi="宋体" w:eastAsia="仿宋_GB2312" w:cs="宋体"/>
          <w:b w:val="0"/>
          <w:bCs w:val="0"/>
          <w:color w:val="000000"/>
          <w:kern w:val="0"/>
          <w:sz w:val="32"/>
          <w:szCs w:val="32"/>
          <w:highlight w:val="none"/>
        </w:rPr>
        <w:t>预算编制质量（∣（执行数-预算数）/预算数∣）≤</w:t>
      </w:r>
      <w:r>
        <w:rPr>
          <w:rFonts w:hint="eastAsia" w:ascii="仿宋_GB2312" w:hAnsi="宋体" w:eastAsia="仿宋_GB2312" w:cs="宋体"/>
          <w:b w:val="0"/>
          <w:bCs w:val="0"/>
          <w:color w:val="000000"/>
          <w:kern w:val="0"/>
          <w:sz w:val="32"/>
          <w:szCs w:val="32"/>
          <w:highlight w:val="none"/>
          <w:lang w:val="en-US" w:eastAsia="zh-CN"/>
        </w:rPr>
        <w:t>5%</w:t>
      </w: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lang w:val="en-US" w:eastAsia="zh-CN"/>
        </w:rPr>
        <w:t>，2024年全年部门实际</w:t>
      </w:r>
      <w:r>
        <w:rPr>
          <w:rFonts w:hint="eastAsia" w:ascii="仿宋_GB2312" w:hAnsi="宋体" w:eastAsia="仿宋_GB2312" w:cs="宋体"/>
          <w:b w:val="0"/>
          <w:bCs w:val="0"/>
          <w:color w:val="000000"/>
          <w:kern w:val="0"/>
          <w:sz w:val="32"/>
          <w:szCs w:val="32"/>
          <w:highlight w:val="none"/>
        </w:rPr>
        <w:t>预算编制质量（∣（执行数-预算数）/预算数∣）</w:t>
      </w:r>
      <w:r>
        <w:rPr>
          <w:rFonts w:hint="eastAsia" w:ascii="仿宋_GB2312" w:hAnsi="宋体" w:eastAsia="仿宋_GB2312" w:cs="宋体"/>
          <w:b w:val="0"/>
          <w:bCs w:val="0"/>
          <w:color w:val="000000"/>
          <w:kern w:val="0"/>
          <w:sz w:val="32"/>
          <w:szCs w:val="32"/>
          <w:highlight w:val="none"/>
          <w:lang w:eastAsia="zh-CN"/>
        </w:rPr>
        <w:t>为</w:t>
      </w:r>
      <w:r>
        <w:rPr>
          <w:rFonts w:hint="eastAsia" w:ascii="仿宋_GB2312" w:hAnsi="宋体" w:eastAsia="仿宋_GB2312" w:cs="宋体"/>
          <w:b w:val="0"/>
          <w:bCs w:val="0"/>
          <w:color w:val="000000"/>
          <w:kern w:val="0"/>
          <w:sz w:val="32"/>
          <w:szCs w:val="32"/>
          <w:highlight w:val="none"/>
          <w:lang w:val="en-US" w:eastAsia="zh-CN"/>
        </w:rPr>
        <w:t>1.91%，</w:t>
      </w:r>
      <w:r>
        <w:rPr>
          <w:rFonts w:hint="eastAsia" w:ascii="仿宋_GB2312" w:hAnsi="黑体" w:eastAsia="仿宋_GB2312"/>
          <w:color w:val="000000"/>
          <w:sz w:val="32"/>
          <w:szCs w:val="32"/>
          <w:highlight w:val="none"/>
          <w:lang w:val="en-US" w:eastAsia="zh-CN"/>
        </w:rPr>
        <w:t>达到指标值。</w:t>
      </w:r>
      <w:r>
        <w:rPr>
          <w:rFonts w:hint="eastAsia" w:ascii="仿宋_GB2312" w:hAnsi="宋体" w:eastAsia="仿宋_GB2312" w:cs="宋体"/>
          <w:b w:val="0"/>
          <w:bCs w:val="0"/>
          <w:color w:val="000000"/>
          <w:kern w:val="0"/>
          <w:sz w:val="32"/>
          <w:szCs w:val="32"/>
          <w:highlight w:val="none"/>
        </w:rPr>
        <w:t xml:space="preserve"> </w:t>
      </w:r>
      <w:r>
        <w:rPr>
          <w:rFonts w:hint="eastAsia" w:ascii="仿宋_GB2312" w:hAnsi="宋体" w:eastAsia="仿宋_GB2312" w:cs="宋体"/>
          <w:b w:val="0"/>
          <w:bCs w:val="0"/>
          <w:color w:val="000000"/>
          <w:kern w:val="0"/>
          <w:sz w:val="32"/>
          <w:szCs w:val="32"/>
          <w:highlight w:val="none"/>
          <w:lang w:val="en-US" w:eastAsia="zh-CN"/>
        </w:rPr>
        <w:t xml:space="preserve"> </w:t>
      </w:r>
      <w:r>
        <w:rPr>
          <w:rFonts w:hint="eastAsia" w:ascii="仿宋_GB2312" w:hAnsi="宋体" w:eastAsia="仿宋_GB2312" w:cs="宋体"/>
          <w:b w:val="0"/>
          <w:bCs w:val="0"/>
          <w:color w:val="000000"/>
          <w:kern w:val="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楷体_GB2312" w:eastAsia="楷体_GB2312"/>
          <w:b w:val="0"/>
          <w:bCs w:val="0"/>
          <w:color w:val="000000"/>
          <w:sz w:val="32"/>
          <w:szCs w:val="32"/>
          <w:highlight w:val="none"/>
        </w:rPr>
      </w:pPr>
      <w:r>
        <w:rPr>
          <w:rFonts w:hint="eastAsia" w:ascii="楷体_GB2312" w:eastAsia="楷体_GB2312"/>
          <w:b w:val="0"/>
          <w:bCs w:val="0"/>
          <w:color w:val="000000"/>
          <w:sz w:val="32"/>
          <w:szCs w:val="32"/>
          <w:highlight w:val="none"/>
        </w:rPr>
        <w:t>（二）效果</w:t>
      </w:r>
      <w:r>
        <w:rPr>
          <w:rFonts w:ascii="楷体_GB2312" w:eastAsia="楷体_GB2312"/>
          <w:b w:val="0"/>
          <w:bCs w:val="0"/>
          <w:color w:val="000000"/>
          <w:sz w:val="32"/>
          <w:szCs w:val="32"/>
          <w:highlight w:val="none"/>
        </w:rPr>
        <w:t>实现情况分析</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hint="eastAsia" w:ascii="仿宋_GB2312" w:hAnsi="宋体" w:eastAsia="仿宋_GB2312" w:cs="宋体"/>
          <w:b w:val="0"/>
          <w:bCs w:val="0"/>
          <w:color w:val="000000"/>
          <w:kern w:val="0"/>
          <w:sz w:val="32"/>
          <w:szCs w:val="32"/>
          <w:highlight w:val="none"/>
        </w:rPr>
      </w:pPr>
      <w:r>
        <w:rPr>
          <w:rFonts w:hint="eastAsia" w:ascii="仿宋_GB2312" w:hAnsi="宋体" w:eastAsia="仿宋_GB2312" w:cs="宋体"/>
          <w:b w:val="0"/>
          <w:bCs w:val="0"/>
          <w:color w:val="000000"/>
          <w:kern w:val="0"/>
          <w:sz w:val="32"/>
          <w:szCs w:val="32"/>
          <w:highlight w:val="none"/>
        </w:rPr>
        <w:t>1.经济</w:t>
      </w:r>
      <w:r>
        <w:rPr>
          <w:rFonts w:ascii="仿宋_GB2312" w:hAnsi="宋体" w:eastAsia="仿宋_GB2312" w:cs="宋体"/>
          <w:b w:val="0"/>
          <w:bCs w:val="0"/>
          <w:color w:val="000000"/>
          <w:kern w:val="0"/>
          <w:sz w:val="32"/>
          <w:szCs w:val="32"/>
          <w:highlight w:val="none"/>
        </w:rPr>
        <w:t>效益</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hint="default" w:ascii="仿宋_GB2312" w:hAnsi="宋体" w:eastAsia="仿宋_GB2312" w:cs="宋体"/>
          <w:b w:val="0"/>
          <w:bCs w:val="0"/>
          <w:color w:val="000000"/>
          <w:kern w:val="0"/>
          <w:sz w:val="32"/>
          <w:szCs w:val="32"/>
          <w:highlight w:val="none"/>
          <w:lang w:val="en-US" w:eastAsia="zh-CN"/>
        </w:rPr>
      </w:pPr>
      <w:r>
        <w:rPr>
          <w:rFonts w:hint="eastAsia" w:ascii="仿宋_GB2312" w:hAnsi="宋体" w:eastAsia="仿宋_GB2312" w:cs="宋体"/>
          <w:b w:val="0"/>
          <w:bCs w:val="0"/>
          <w:color w:val="000000"/>
          <w:kern w:val="0"/>
          <w:sz w:val="32"/>
          <w:szCs w:val="32"/>
          <w:highlight w:val="none"/>
        </w:rPr>
        <w:t>效益指标-经济效益指标</w:t>
      </w:r>
      <w:r>
        <w:rPr>
          <w:rFonts w:hint="eastAsia" w:ascii="仿宋_GB2312" w:hAnsi="宋体" w:eastAsia="仿宋_GB2312" w:cs="宋体"/>
          <w:b w:val="0"/>
          <w:bCs w:val="0"/>
          <w:color w:val="000000"/>
          <w:kern w:val="0"/>
          <w:sz w:val="32"/>
          <w:szCs w:val="32"/>
          <w:highlight w:val="none"/>
          <w:lang w:eastAsia="zh-CN"/>
        </w:rPr>
        <w:t>为“</w:t>
      </w:r>
      <w:r>
        <w:rPr>
          <w:rFonts w:hint="eastAsia" w:ascii="仿宋_GB2312" w:hAnsi="宋体" w:eastAsia="仿宋_GB2312" w:cs="宋体"/>
          <w:b w:val="0"/>
          <w:bCs w:val="0"/>
          <w:color w:val="000000"/>
          <w:kern w:val="0"/>
          <w:sz w:val="32"/>
          <w:szCs w:val="32"/>
          <w:highlight w:val="none"/>
        </w:rPr>
        <w:t>三公经费控制率（执行数/预算数）＝</w:t>
      </w:r>
      <w:r>
        <w:rPr>
          <w:rFonts w:hint="eastAsia" w:ascii="仿宋_GB2312" w:hAnsi="宋体" w:eastAsia="仿宋_GB2312" w:cs="宋体"/>
          <w:b w:val="0"/>
          <w:bCs w:val="0"/>
          <w:color w:val="000000"/>
          <w:kern w:val="0"/>
          <w:sz w:val="32"/>
          <w:szCs w:val="32"/>
          <w:highlight w:val="none"/>
          <w:lang w:val="en-US" w:eastAsia="zh-CN"/>
        </w:rPr>
        <w:t>100%</w:t>
      </w: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lang w:val="en-US" w:eastAsia="zh-CN"/>
        </w:rPr>
        <w:t>，2024年全年部门实际</w:t>
      </w:r>
      <w:r>
        <w:rPr>
          <w:rFonts w:hint="eastAsia" w:ascii="仿宋_GB2312" w:hAnsi="宋体" w:eastAsia="仿宋_GB2312" w:cs="宋体"/>
          <w:b w:val="0"/>
          <w:bCs w:val="0"/>
          <w:color w:val="000000"/>
          <w:kern w:val="0"/>
          <w:sz w:val="32"/>
          <w:szCs w:val="32"/>
          <w:highlight w:val="none"/>
        </w:rPr>
        <w:t>三公经费控制率（执行数/预算数）</w:t>
      </w:r>
      <w:r>
        <w:rPr>
          <w:rFonts w:hint="eastAsia" w:ascii="仿宋_GB2312" w:hAnsi="宋体" w:eastAsia="仿宋_GB2312" w:cs="宋体"/>
          <w:b w:val="0"/>
          <w:bCs w:val="0"/>
          <w:color w:val="000000"/>
          <w:kern w:val="0"/>
          <w:sz w:val="32"/>
          <w:szCs w:val="32"/>
          <w:highlight w:val="none"/>
          <w:lang w:eastAsia="zh-CN"/>
        </w:rPr>
        <w:t>为</w:t>
      </w:r>
      <w:r>
        <w:rPr>
          <w:rFonts w:hint="eastAsia" w:ascii="仿宋_GB2312" w:hAnsi="宋体" w:eastAsia="仿宋_GB2312" w:cs="宋体"/>
          <w:b w:val="0"/>
          <w:bCs w:val="0"/>
          <w:color w:val="000000"/>
          <w:kern w:val="0"/>
          <w:sz w:val="32"/>
          <w:szCs w:val="32"/>
          <w:highlight w:val="none"/>
          <w:lang w:val="en-US" w:eastAsia="zh-CN"/>
        </w:rPr>
        <w:t>100.00%，</w:t>
      </w:r>
      <w:r>
        <w:rPr>
          <w:rFonts w:hint="eastAsia" w:ascii="仿宋_GB2312" w:hAnsi="黑体" w:eastAsia="仿宋_GB2312"/>
          <w:color w:val="000000"/>
          <w:sz w:val="32"/>
          <w:szCs w:val="32"/>
          <w:highlight w:val="none"/>
          <w:lang w:val="en-US" w:eastAsia="zh-CN"/>
        </w:rPr>
        <w:t>达到指标值。</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b w:val="0"/>
          <w:bCs w:val="0"/>
          <w:color w:val="000000"/>
          <w:kern w:val="0"/>
          <w:sz w:val="32"/>
          <w:szCs w:val="32"/>
          <w:highlight w:val="none"/>
        </w:rPr>
      </w:pPr>
      <w:r>
        <w:rPr>
          <w:rFonts w:hint="eastAsia" w:ascii="仿宋_GB2312" w:hAnsi="宋体" w:eastAsia="仿宋_GB2312" w:cs="宋体"/>
          <w:b w:val="0"/>
          <w:bCs w:val="0"/>
          <w:color w:val="000000"/>
          <w:kern w:val="0"/>
          <w:sz w:val="32"/>
          <w:szCs w:val="32"/>
          <w:highlight w:val="none"/>
        </w:rPr>
        <w:t>2.社会效益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b w:val="0"/>
          <w:bCs w:val="0"/>
          <w:color w:val="000000"/>
          <w:kern w:val="0"/>
          <w:sz w:val="32"/>
          <w:szCs w:val="32"/>
          <w:highlight w:val="none"/>
        </w:rPr>
      </w:pPr>
      <w:r>
        <w:rPr>
          <w:rFonts w:hint="eastAsia" w:ascii="仿宋_GB2312" w:hAnsi="宋体" w:eastAsia="仿宋_GB2312" w:cs="宋体"/>
          <w:b w:val="0"/>
          <w:bCs w:val="0"/>
          <w:color w:val="000000"/>
          <w:kern w:val="0"/>
          <w:sz w:val="32"/>
          <w:szCs w:val="32"/>
          <w:highlight w:val="none"/>
        </w:rPr>
        <w:t>效益指标-社会效益指标</w:t>
      </w:r>
      <w:r>
        <w:rPr>
          <w:rFonts w:hint="eastAsia" w:ascii="仿宋_GB2312" w:hAnsi="宋体" w:eastAsia="仿宋_GB2312" w:cs="宋体"/>
          <w:b w:val="0"/>
          <w:bCs w:val="0"/>
          <w:color w:val="000000"/>
          <w:kern w:val="0"/>
          <w:sz w:val="32"/>
          <w:szCs w:val="32"/>
          <w:highlight w:val="none"/>
          <w:lang w:eastAsia="zh-CN"/>
        </w:rPr>
        <w:t>为“</w:t>
      </w:r>
      <w:r>
        <w:rPr>
          <w:rFonts w:hint="eastAsia" w:ascii="仿宋_GB2312" w:hAnsi="宋体" w:eastAsia="仿宋_GB2312" w:cs="宋体"/>
          <w:b w:val="0"/>
          <w:bCs w:val="0"/>
          <w:color w:val="000000"/>
          <w:kern w:val="0"/>
          <w:sz w:val="32"/>
          <w:szCs w:val="32"/>
          <w:highlight w:val="none"/>
        </w:rPr>
        <w:t>运转保障率＝</w:t>
      </w:r>
      <w:r>
        <w:rPr>
          <w:rFonts w:hint="eastAsia" w:ascii="仿宋_GB2312" w:hAnsi="宋体" w:eastAsia="仿宋_GB2312" w:cs="宋体"/>
          <w:b w:val="0"/>
          <w:bCs w:val="0"/>
          <w:color w:val="000000"/>
          <w:kern w:val="0"/>
          <w:sz w:val="32"/>
          <w:szCs w:val="32"/>
          <w:highlight w:val="none"/>
          <w:lang w:val="en-US" w:eastAsia="zh-CN"/>
        </w:rPr>
        <w:t>100%”，2024年全年部门实际</w:t>
      </w:r>
      <w:r>
        <w:rPr>
          <w:rFonts w:hint="eastAsia" w:ascii="仿宋_GB2312" w:hAnsi="宋体" w:eastAsia="仿宋_GB2312" w:cs="宋体"/>
          <w:b w:val="0"/>
          <w:bCs w:val="0"/>
          <w:color w:val="000000"/>
          <w:kern w:val="0"/>
          <w:sz w:val="32"/>
          <w:szCs w:val="32"/>
          <w:highlight w:val="none"/>
        </w:rPr>
        <w:t>运转保障率＝</w:t>
      </w:r>
      <w:r>
        <w:rPr>
          <w:rFonts w:hint="eastAsia" w:ascii="仿宋_GB2312" w:hAnsi="宋体" w:eastAsia="仿宋_GB2312" w:cs="宋体"/>
          <w:b w:val="0"/>
          <w:bCs w:val="0"/>
          <w:color w:val="000000"/>
          <w:kern w:val="0"/>
          <w:sz w:val="32"/>
          <w:szCs w:val="32"/>
          <w:highlight w:val="none"/>
          <w:lang w:val="en-US" w:eastAsia="zh-CN"/>
        </w:rPr>
        <w:t>100%</w:t>
      </w:r>
      <w:r>
        <w:rPr>
          <w:rFonts w:hint="eastAsia" w:ascii="仿宋_GB2312" w:hAnsi="黑体" w:eastAsia="仿宋_GB2312"/>
          <w:color w:val="000000"/>
          <w:sz w:val="32"/>
          <w:szCs w:val="32"/>
          <w:highlight w:val="none"/>
          <w:lang w:val="en-US" w:eastAsia="zh-CN"/>
        </w:rPr>
        <w:t>，达到指标值。</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hint="eastAsia" w:ascii="黑体" w:hAnsi="黑体" w:eastAsia="黑体" w:cs="宋体"/>
          <w:b w:val="0"/>
          <w:bCs w:val="0"/>
          <w:color w:val="000000"/>
          <w:kern w:val="0"/>
          <w:sz w:val="32"/>
          <w:szCs w:val="32"/>
          <w:highlight w:val="none"/>
        </w:rPr>
      </w:pPr>
      <w:r>
        <w:rPr>
          <w:rFonts w:hint="eastAsia" w:ascii="黑体" w:hAnsi="黑体" w:eastAsia="黑体" w:cs="宋体"/>
          <w:b w:val="0"/>
          <w:bCs w:val="0"/>
          <w:color w:val="000000"/>
          <w:kern w:val="0"/>
          <w:sz w:val="32"/>
          <w:szCs w:val="32"/>
          <w:highlight w:val="none"/>
        </w:rPr>
        <w:t>四</w:t>
      </w:r>
      <w:r>
        <w:rPr>
          <w:rFonts w:ascii="黑体" w:hAnsi="黑体" w:eastAsia="黑体" w:cs="宋体"/>
          <w:b w:val="0"/>
          <w:bCs w:val="0"/>
          <w:color w:val="000000"/>
          <w:kern w:val="0"/>
          <w:sz w:val="32"/>
          <w:szCs w:val="32"/>
          <w:highlight w:val="none"/>
        </w:rPr>
        <w:t>、预算管理</w:t>
      </w:r>
      <w:r>
        <w:rPr>
          <w:rFonts w:hint="eastAsia" w:ascii="黑体" w:hAnsi="黑体" w:eastAsia="黑体" w:cs="宋体"/>
          <w:b w:val="0"/>
          <w:bCs w:val="0"/>
          <w:color w:val="000000"/>
          <w:kern w:val="0"/>
          <w:sz w:val="32"/>
          <w:szCs w:val="32"/>
          <w:highlight w:val="none"/>
        </w:rPr>
        <w:t>情况分</w:t>
      </w:r>
      <w:r>
        <w:rPr>
          <w:rFonts w:ascii="黑体" w:hAnsi="黑体" w:eastAsia="黑体" w:cs="宋体"/>
          <w:b w:val="0"/>
          <w:bCs w:val="0"/>
          <w:color w:val="000000"/>
          <w:kern w:val="0"/>
          <w:sz w:val="32"/>
          <w:szCs w:val="32"/>
          <w:highlight w:val="none"/>
        </w:rPr>
        <w:t>析</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楷体_GB2312" w:eastAsia="楷体_GB2312"/>
          <w:b w:val="0"/>
          <w:bCs w:val="0"/>
          <w:color w:val="000000"/>
          <w:sz w:val="32"/>
          <w:szCs w:val="32"/>
          <w:highlight w:val="none"/>
        </w:rPr>
      </w:pPr>
      <w:r>
        <w:rPr>
          <w:rFonts w:hint="eastAsia" w:ascii="楷体_GB2312" w:eastAsia="楷体_GB2312"/>
          <w:b w:val="0"/>
          <w:bCs w:val="0"/>
          <w:color w:val="000000"/>
          <w:sz w:val="32"/>
          <w:szCs w:val="32"/>
          <w:highlight w:val="none"/>
        </w:rPr>
        <w:t>（一）财务管理</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hint="eastAsia" w:ascii="仿宋_GB2312" w:hAnsi="宋体" w:eastAsia="仿宋_GB2312" w:cs="宋体"/>
          <w:b w:val="0"/>
          <w:bCs w:val="0"/>
          <w:color w:val="000000"/>
          <w:kern w:val="0"/>
          <w:sz w:val="32"/>
          <w:szCs w:val="32"/>
          <w:highlight w:val="none"/>
        </w:rPr>
      </w:pPr>
      <w:r>
        <w:rPr>
          <w:rFonts w:hint="eastAsia" w:ascii="仿宋_GB2312" w:hAnsi="宋体" w:eastAsia="仿宋_GB2312" w:cs="宋体"/>
          <w:b w:val="0"/>
          <w:bCs w:val="0"/>
          <w:color w:val="000000"/>
          <w:kern w:val="0"/>
          <w:sz w:val="32"/>
          <w:szCs w:val="32"/>
          <w:highlight w:val="none"/>
        </w:rPr>
        <w:t>1.财务</w:t>
      </w:r>
      <w:r>
        <w:rPr>
          <w:rFonts w:ascii="仿宋_GB2312" w:hAnsi="宋体" w:eastAsia="仿宋_GB2312" w:cs="宋体"/>
          <w:b w:val="0"/>
          <w:bCs w:val="0"/>
          <w:color w:val="000000"/>
          <w:kern w:val="0"/>
          <w:sz w:val="32"/>
          <w:szCs w:val="32"/>
          <w:highlight w:val="none"/>
        </w:rPr>
        <w:t>管理制度健全性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宋体"/>
          <w:b w:val="0"/>
          <w:bCs w:val="0"/>
          <w:color w:val="000000"/>
          <w:kern w:val="0"/>
          <w:sz w:val="32"/>
          <w:szCs w:val="32"/>
          <w:highlight w:val="none"/>
          <w:lang w:eastAsia="zh-CN"/>
        </w:rPr>
      </w:pPr>
      <w:r>
        <w:rPr>
          <w:rFonts w:hint="eastAsia" w:ascii="仿宋_GB2312" w:hAnsi="宋体" w:eastAsia="仿宋_GB2312" w:cs="宋体"/>
          <w:b w:val="0"/>
          <w:bCs w:val="0"/>
          <w:color w:val="000000"/>
          <w:kern w:val="0"/>
          <w:sz w:val="32"/>
          <w:szCs w:val="32"/>
          <w:highlight w:val="none"/>
          <w:lang w:eastAsia="zh-CN"/>
        </w:rPr>
        <w:t>建立健全财务管理制度体系，全面覆盖预算管理、资金管理及会计核算等方面，确保财务工作的规范性和有效性，为规范预算管理提供制度保障；</w:t>
      </w:r>
      <w:r>
        <w:rPr>
          <w:rFonts w:hint="default" w:ascii="仿宋_GB2312" w:hAnsi="宋体" w:eastAsia="仿宋_GB2312" w:cs="宋体"/>
          <w:b w:val="0"/>
          <w:bCs w:val="0"/>
          <w:color w:val="000000"/>
          <w:kern w:val="0"/>
          <w:sz w:val="32"/>
          <w:szCs w:val="32"/>
          <w:highlight w:val="none"/>
          <w:lang w:eastAsia="zh-CN"/>
        </w:rPr>
        <w:t>根据国家政策法规和财务管理</w:t>
      </w:r>
      <w:r>
        <w:rPr>
          <w:rFonts w:hint="eastAsia" w:ascii="仿宋_GB2312" w:hAnsi="宋体" w:eastAsia="仿宋_GB2312" w:cs="宋体"/>
          <w:b w:val="0"/>
          <w:bCs w:val="0"/>
          <w:color w:val="000000"/>
          <w:kern w:val="0"/>
          <w:sz w:val="32"/>
          <w:szCs w:val="32"/>
          <w:highlight w:val="none"/>
          <w:lang w:eastAsia="zh-CN"/>
        </w:rPr>
        <w:t>最</w:t>
      </w:r>
      <w:r>
        <w:rPr>
          <w:rFonts w:hint="default" w:ascii="仿宋_GB2312" w:hAnsi="宋体" w:eastAsia="仿宋_GB2312" w:cs="宋体"/>
          <w:b w:val="0"/>
          <w:bCs w:val="0"/>
          <w:color w:val="000000"/>
          <w:kern w:val="0"/>
          <w:sz w:val="32"/>
          <w:szCs w:val="32"/>
          <w:highlight w:val="none"/>
          <w:lang w:eastAsia="zh-CN"/>
        </w:rPr>
        <w:t>新要求，及时修订完善相关制度，确保制度的时效性和适用性</w:t>
      </w:r>
      <w:r>
        <w:rPr>
          <w:rFonts w:hint="eastAsia" w:ascii="仿宋_GB2312" w:hAnsi="宋体" w:eastAsia="仿宋_GB2312" w:cs="宋体"/>
          <w:b w:val="0"/>
          <w:bCs w:val="0"/>
          <w:color w:val="000000"/>
          <w:kern w:val="0"/>
          <w:sz w:val="32"/>
          <w:szCs w:val="32"/>
          <w:highlight w:val="none"/>
          <w:lang w:eastAsia="zh-CN"/>
        </w:rPr>
        <w:t>；</w:t>
      </w:r>
      <w:r>
        <w:rPr>
          <w:rFonts w:hint="eastAsia" w:ascii="仿宋_GB2312" w:eastAsia="仿宋_GB2312"/>
          <w:color w:val="000000"/>
          <w:sz w:val="32"/>
          <w:szCs w:val="32"/>
          <w:highlight w:val="none"/>
        </w:rPr>
        <w:t>加强学校财务人员</w:t>
      </w:r>
      <w:r>
        <w:rPr>
          <w:rFonts w:hint="eastAsia" w:ascii="仿宋_GB2312" w:eastAsia="仿宋_GB2312"/>
          <w:color w:val="000000"/>
          <w:sz w:val="32"/>
          <w:szCs w:val="32"/>
          <w:highlight w:val="none"/>
          <w:lang w:eastAsia="zh-CN"/>
        </w:rPr>
        <w:t>制度学习，定期强调</w:t>
      </w:r>
      <w:r>
        <w:rPr>
          <w:rFonts w:hint="eastAsia" w:ascii="仿宋_GB2312" w:eastAsia="仿宋_GB2312"/>
          <w:color w:val="000000"/>
          <w:sz w:val="32"/>
          <w:szCs w:val="32"/>
          <w:highlight w:val="none"/>
        </w:rPr>
        <w:t>经费</w:t>
      </w:r>
      <w:r>
        <w:rPr>
          <w:rFonts w:hint="eastAsia" w:ascii="仿宋_GB2312" w:eastAsia="仿宋_GB2312"/>
          <w:color w:val="000000"/>
          <w:sz w:val="32"/>
          <w:szCs w:val="32"/>
          <w:highlight w:val="none"/>
          <w:lang w:eastAsia="zh-CN"/>
        </w:rPr>
        <w:t>支出方向，</w:t>
      </w:r>
      <w:r>
        <w:rPr>
          <w:rFonts w:hint="default" w:ascii="仿宋_GB2312" w:hAnsi="宋体" w:eastAsia="仿宋_GB2312" w:cs="宋体"/>
          <w:b w:val="0"/>
          <w:bCs w:val="0"/>
          <w:color w:val="000000"/>
          <w:kern w:val="0"/>
          <w:sz w:val="32"/>
          <w:szCs w:val="32"/>
          <w:highlight w:val="none"/>
          <w:lang w:eastAsia="zh-CN"/>
        </w:rPr>
        <w:t>强化监督检查</w:t>
      </w:r>
      <w:r>
        <w:rPr>
          <w:rFonts w:hint="eastAsia" w:ascii="仿宋_GB2312" w:hAnsi="宋体" w:eastAsia="仿宋_GB2312" w:cs="宋体"/>
          <w:b w:val="0"/>
          <w:bCs w:val="0"/>
          <w:color w:val="000000"/>
          <w:kern w:val="0"/>
          <w:sz w:val="32"/>
          <w:szCs w:val="32"/>
          <w:highlight w:val="none"/>
          <w:lang w:eastAsia="zh-CN"/>
        </w:rPr>
        <w:t>，</w:t>
      </w:r>
      <w:r>
        <w:rPr>
          <w:rFonts w:hint="default" w:ascii="仿宋_GB2312" w:hAnsi="宋体" w:eastAsia="仿宋_GB2312" w:cs="宋体"/>
          <w:b w:val="0"/>
          <w:bCs w:val="0"/>
          <w:color w:val="000000"/>
          <w:kern w:val="0"/>
          <w:sz w:val="32"/>
          <w:szCs w:val="32"/>
          <w:highlight w:val="none"/>
          <w:lang w:eastAsia="zh-CN"/>
        </w:rPr>
        <w:t>确保各项财务管理制度落到实处。</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b w:val="0"/>
          <w:bCs w:val="0"/>
          <w:color w:val="000000"/>
          <w:kern w:val="0"/>
          <w:sz w:val="32"/>
          <w:szCs w:val="32"/>
          <w:highlight w:val="none"/>
        </w:rPr>
      </w:pPr>
      <w:r>
        <w:rPr>
          <w:rFonts w:hint="eastAsia" w:ascii="仿宋_GB2312" w:hAnsi="宋体" w:eastAsia="仿宋_GB2312" w:cs="宋体"/>
          <w:b w:val="0"/>
          <w:bCs w:val="0"/>
          <w:color w:val="000000"/>
          <w:kern w:val="0"/>
          <w:sz w:val="32"/>
          <w:szCs w:val="32"/>
          <w:highlight w:val="none"/>
        </w:rPr>
        <w:t>2.资金使用合规性</w:t>
      </w:r>
      <w:r>
        <w:rPr>
          <w:rFonts w:ascii="仿宋_GB2312" w:hAnsi="宋体" w:eastAsia="仿宋_GB2312" w:cs="宋体"/>
          <w:b w:val="0"/>
          <w:bCs w:val="0"/>
          <w:color w:val="000000"/>
          <w:kern w:val="0"/>
          <w:sz w:val="32"/>
          <w:szCs w:val="32"/>
          <w:highlight w:val="none"/>
        </w:rPr>
        <w:t>和安全性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在资金使用合规性上，</w:t>
      </w:r>
      <w:r>
        <w:rPr>
          <w:rFonts w:hint="eastAsia" w:ascii="仿宋_GB2312" w:hAnsi="宋体" w:eastAsia="仿宋_GB2312" w:cs="宋体"/>
          <w:b w:val="0"/>
          <w:bCs w:val="0"/>
          <w:color w:val="000000"/>
          <w:kern w:val="0"/>
          <w:sz w:val="32"/>
          <w:szCs w:val="32"/>
          <w:highlight w:val="none"/>
        </w:rPr>
        <w:t>严格按照</w:t>
      </w:r>
      <w:r>
        <w:rPr>
          <w:rFonts w:hint="eastAsia" w:ascii="仿宋_GB2312" w:hAnsi="宋体" w:eastAsia="仿宋_GB2312" w:cs="宋体"/>
          <w:b w:val="0"/>
          <w:bCs w:val="0"/>
          <w:color w:val="000000"/>
          <w:kern w:val="0"/>
          <w:sz w:val="32"/>
          <w:szCs w:val="32"/>
          <w:highlight w:val="none"/>
          <w:lang w:eastAsia="zh-CN"/>
        </w:rPr>
        <w:t>政策要求和</w:t>
      </w:r>
      <w:r>
        <w:rPr>
          <w:rFonts w:hint="eastAsia" w:ascii="仿宋_GB2312" w:hAnsi="宋体" w:eastAsia="仿宋_GB2312" w:cs="宋体"/>
          <w:b w:val="0"/>
          <w:bCs w:val="0"/>
          <w:color w:val="000000"/>
          <w:kern w:val="0"/>
          <w:sz w:val="32"/>
          <w:szCs w:val="32"/>
          <w:highlight w:val="none"/>
        </w:rPr>
        <w:t>预算安排使用</w:t>
      </w:r>
      <w:r>
        <w:rPr>
          <w:rFonts w:hint="eastAsia" w:ascii="仿宋_GB2312" w:hAnsi="宋体" w:eastAsia="仿宋_GB2312" w:cs="宋体"/>
          <w:b w:val="0"/>
          <w:bCs w:val="0"/>
          <w:color w:val="000000"/>
          <w:kern w:val="0"/>
          <w:sz w:val="32"/>
          <w:szCs w:val="32"/>
          <w:highlight w:val="none"/>
          <w:lang w:eastAsia="zh-CN"/>
        </w:rPr>
        <w:t>教育经费</w:t>
      </w:r>
      <w:r>
        <w:rPr>
          <w:rFonts w:hint="eastAsia" w:ascii="仿宋_GB2312" w:hAnsi="宋体" w:eastAsia="仿宋_GB2312" w:cs="宋体"/>
          <w:b w:val="0"/>
          <w:bCs w:val="0"/>
          <w:color w:val="000000"/>
          <w:kern w:val="0"/>
          <w:sz w:val="32"/>
          <w:szCs w:val="32"/>
          <w:highlight w:val="none"/>
        </w:rPr>
        <w:t>，杜绝挪用或挤占教育经费的情况</w:t>
      </w:r>
      <w:r>
        <w:rPr>
          <w:rFonts w:hint="eastAsia" w:ascii="仿宋_GB2312" w:hAnsi="宋体" w:eastAsia="仿宋_GB2312" w:cs="宋体"/>
          <w:b w:val="0"/>
          <w:bCs w:val="0"/>
          <w:color w:val="000000"/>
          <w:kern w:val="0"/>
          <w:sz w:val="32"/>
          <w:szCs w:val="32"/>
          <w:highlight w:val="none"/>
          <w:lang w:eastAsia="zh-CN"/>
        </w:rPr>
        <w:t>产生，严禁出现</w:t>
      </w:r>
      <w:r>
        <w:rPr>
          <w:rFonts w:hint="eastAsia" w:ascii="仿宋_GB2312" w:hAnsi="宋体" w:eastAsia="仿宋_GB2312" w:cs="宋体"/>
          <w:b w:val="0"/>
          <w:bCs w:val="0"/>
          <w:color w:val="000000"/>
          <w:kern w:val="0"/>
          <w:sz w:val="32"/>
          <w:szCs w:val="32"/>
          <w:highlight w:val="none"/>
        </w:rPr>
        <w:t>无预算或超预算支出的情况</w:t>
      </w:r>
      <w:r>
        <w:rPr>
          <w:rFonts w:hint="eastAsia" w:ascii="仿宋_GB2312" w:hAnsi="宋体" w:eastAsia="仿宋_GB2312" w:cs="宋体"/>
          <w:b w:val="0"/>
          <w:bCs w:val="0"/>
          <w:color w:val="000000"/>
          <w:kern w:val="0"/>
          <w:sz w:val="32"/>
          <w:szCs w:val="32"/>
          <w:highlight w:val="none"/>
          <w:lang w:eastAsia="zh-CN"/>
        </w:rPr>
        <w:t>，规范</w:t>
      </w:r>
      <w:r>
        <w:rPr>
          <w:rFonts w:hint="eastAsia" w:ascii="仿宋_GB2312" w:hAnsi="宋体" w:eastAsia="仿宋_GB2312" w:cs="宋体"/>
          <w:b w:val="0"/>
          <w:bCs w:val="0"/>
          <w:color w:val="000000"/>
          <w:kern w:val="0"/>
          <w:sz w:val="32"/>
          <w:szCs w:val="32"/>
          <w:highlight w:val="none"/>
        </w:rPr>
        <w:t>教育经费使用审批流程，明确各级审批权限</w:t>
      </w: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rPr>
        <w:t>定期对</w:t>
      </w:r>
      <w:r>
        <w:rPr>
          <w:rFonts w:hint="eastAsia" w:ascii="仿宋_GB2312" w:hAnsi="宋体" w:eastAsia="仿宋_GB2312" w:cs="宋体"/>
          <w:b w:val="0"/>
          <w:bCs w:val="0"/>
          <w:color w:val="000000"/>
          <w:kern w:val="0"/>
          <w:sz w:val="32"/>
          <w:szCs w:val="32"/>
          <w:highlight w:val="none"/>
          <w:lang w:eastAsia="zh-CN"/>
        </w:rPr>
        <w:t>预算执行</w:t>
      </w:r>
      <w:r>
        <w:rPr>
          <w:rFonts w:hint="eastAsia" w:ascii="仿宋_GB2312" w:hAnsi="宋体" w:eastAsia="仿宋_GB2312" w:cs="宋体"/>
          <w:b w:val="0"/>
          <w:bCs w:val="0"/>
          <w:color w:val="000000"/>
          <w:kern w:val="0"/>
          <w:sz w:val="32"/>
          <w:szCs w:val="32"/>
          <w:highlight w:val="none"/>
        </w:rPr>
        <w:t>情况进行分析和评估，确保资金使用符合预算目标</w:t>
      </w: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lang w:val="en-US" w:eastAsia="zh-CN"/>
        </w:rPr>
        <w:t>在资金使用安全性上，有效发挥</w:t>
      </w:r>
      <w:r>
        <w:rPr>
          <w:rFonts w:hint="eastAsia" w:ascii="仿宋_GB2312" w:hAnsi="宋体" w:eastAsia="仿宋_GB2312" w:cs="宋体"/>
          <w:b w:val="0"/>
          <w:bCs w:val="0"/>
          <w:color w:val="000000"/>
          <w:kern w:val="0"/>
          <w:sz w:val="32"/>
          <w:szCs w:val="32"/>
          <w:highlight w:val="none"/>
          <w:lang w:eastAsia="zh-CN"/>
        </w:rPr>
        <w:t>内部控制作用，规范资金使用流程，</w:t>
      </w:r>
      <w:r>
        <w:rPr>
          <w:rFonts w:hint="eastAsia" w:ascii="仿宋_GB2312" w:hAnsi="宋体" w:eastAsia="仿宋_GB2312" w:cs="宋体"/>
          <w:b w:val="0"/>
          <w:bCs w:val="0"/>
          <w:color w:val="000000"/>
          <w:kern w:val="0"/>
          <w:sz w:val="32"/>
          <w:szCs w:val="32"/>
          <w:highlight w:val="none"/>
          <w:lang w:val="en-US" w:eastAsia="zh-CN"/>
        </w:rPr>
        <w:t>加强资金监管力度，</w:t>
      </w:r>
      <w:r>
        <w:rPr>
          <w:rFonts w:hint="eastAsia" w:ascii="仿宋_GB2312" w:hAnsi="宋体" w:eastAsia="仿宋_GB2312" w:cs="宋体"/>
          <w:b w:val="0"/>
          <w:bCs w:val="0"/>
          <w:color w:val="000000"/>
          <w:kern w:val="0"/>
          <w:sz w:val="32"/>
          <w:szCs w:val="32"/>
          <w:highlight w:val="none"/>
          <w:lang w:eastAsia="zh-CN"/>
        </w:rPr>
        <w:t>提高资金使用透明度，定期开展财务检查，及时发现和纠正资金使用过程中存在的问题，</w:t>
      </w:r>
      <w:r>
        <w:rPr>
          <w:rFonts w:hint="eastAsia" w:ascii="仿宋_GB2312" w:hAnsi="仿宋_GB2312" w:eastAsia="仿宋_GB2312" w:cs="仿宋_GB2312"/>
          <w:color w:val="000000"/>
          <w:sz w:val="32"/>
          <w:szCs w:val="32"/>
          <w:highlight w:val="none"/>
          <w:lang w:val="en-US" w:eastAsia="zh-CN"/>
        </w:rPr>
        <w:t>确保资金使用安全。</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b w:val="0"/>
          <w:bCs w:val="0"/>
          <w:color w:val="000000"/>
          <w:kern w:val="0"/>
          <w:sz w:val="32"/>
          <w:szCs w:val="32"/>
          <w:highlight w:val="none"/>
        </w:rPr>
      </w:pPr>
      <w:r>
        <w:rPr>
          <w:rFonts w:ascii="仿宋_GB2312" w:hAnsi="宋体" w:eastAsia="仿宋_GB2312" w:cs="宋体"/>
          <w:b w:val="0"/>
          <w:bCs w:val="0"/>
          <w:color w:val="000000"/>
          <w:kern w:val="0"/>
          <w:sz w:val="32"/>
          <w:szCs w:val="32"/>
          <w:highlight w:val="none"/>
        </w:rPr>
        <w:t>3.</w:t>
      </w:r>
      <w:r>
        <w:rPr>
          <w:rFonts w:hint="eastAsia" w:ascii="仿宋_GB2312" w:hAnsi="宋体" w:eastAsia="仿宋_GB2312" w:cs="宋体"/>
          <w:b w:val="0"/>
          <w:bCs w:val="0"/>
          <w:color w:val="000000"/>
          <w:kern w:val="0"/>
          <w:sz w:val="32"/>
          <w:szCs w:val="32"/>
          <w:highlight w:val="none"/>
        </w:rPr>
        <w:t>会计</w:t>
      </w:r>
      <w:r>
        <w:rPr>
          <w:rFonts w:ascii="仿宋_GB2312" w:hAnsi="宋体" w:eastAsia="仿宋_GB2312" w:cs="宋体"/>
          <w:b w:val="0"/>
          <w:bCs w:val="0"/>
          <w:color w:val="000000"/>
          <w:kern w:val="0"/>
          <w:sz w:val="32"/>
          <w:szCs w:val="32"/>
          <w:highlight w:val="none"/>
        </w:rPr>
        <w:t>基础信息完善性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楷体_GB2312" w:eastAsia="楷体_GB2312"/>
          <w:b w:val="0"/>
          <w:bCs w:val="0"/>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加强会计基础工作，严格按照政府会计制度进行会计核算，真实反映教育经费的收支情况，定期开展每月财务对账工作，确保财务数据真实、完整、准确；建立完善的会计档案管理制度，对会计凭证、账簿、报表等会计档案进行妥善保管，确保会计信息的可追溯性；持续加强教育系统财务人员队伍建设，继续开展对基层单位财务工作的培训指导，组织教育系统财务人员参加业务培训，提高财务人员专业能力及业务素质。</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楷体_GB2312" w:eastAsia="楷体_GB2312"/>
          <w:b w:val="0"/>
          <w:bCs w:val="0"/>
          <w:color w:val="000000"/>
          <w:sz w:val="32"/>
          <w:szCs w:val="32"/>
          <w:highlight w:val="none"/>
        </w:rPr>
      </w:pPr>
      <w:r>
        <w:rPr>
          <w:rFonts w:hint="eastAsia" w:ascii="楷体_GB2312" w:eastAsia="楷体_GB2312"/>
          <w:b w:val="0"/>
          <w:bCs w:val="0"/>
          <w:color w:val="000000"/>
          <w:sz w:val="32"/>
          <w:szCs w:val="32"/>
          <w:highlight w:val="none"/>
        </w:rPr>
        <w:t>（二）资产管理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建立健全资产管理制度，明确各单位、各岗位的资产管理责任；规范资产配置、使用、处置等环节，根据内控制度要求管理我部门财产物资，确保各项资产物资及时登记入账，做到账务相符，资产管理员与财务人员及时对账，做到账账相符；利用资产管理信息化平台，实现资产全生命周期管理，提高资产管理效率。</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楷体_GB2312" w:eastAsia="楷体_GB2312"/>
          <w:b w:val="0"/>
          <w:bCs w:val="0"/>
          <w:color w:val="000000"/>
          <w:sz w:val="32"/>
          <w:szCs w:val="32"/>
          <w:highlight w:val="none"/>
        </w:rPr>
      </w:pPr>
      <w:r>
        <w:rPr>
          <w:rFonts w:hint="eastAsia" w:ascii="楷体_GB2312" w:eastAsia="楷体_GB2312"/>
          <w:b w:val="0"/>
          <w:bCs w:val="0"/>
          <w:color w:val="000000"/>
          <w:sz w:val="32"/>
          <w:szCs w:val="32"/>
          <w:highlight w:val="none"/>
        </w:rPr>
        <w:t>（三）绩效</w:t>
      </w:r>
      <w:r>
        <w:rPr>
          <w:rFonts w:ascii="楷体_GB2312" w:eastAsia="楷体_GB2312"/>
          <w:b w:val="0"/>
          <w:bCs w:val="0"/>
          <w:color w:val="000000"/>
          <w:sz w:val="32"/>
          <w:szCs w:val="32"/>
          <w:highlight w:val="none"/>
        </w:rPr>
        <w:t>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b w:val="0"/>
          <w:bCs w:val="0"/>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落实全过程预算绩效管理工作要求，强化各项目单位预算绩效管理意识。认真履行预算绩效管理主体责任，采取有效措施，强化各项目单位预算绩效管理意识，抓好预算管理的事前、事中、事后三个关键环节的绩效目标管理、绩效运行跟踪管理和绩效评价管理工作。建立健全科学合理的绩效指标体系，将绩效目标贯穿预算编制、执行、决算全过程。充分利用预算绩效评估结果，抓好整改、跟踪、落实。在强化结果的应用、突出绩效问责等方面扩大运用范围，增强运用效力，将绩效评价结果作为预算安排、资金分配的重要依据，提高资金使用效益。</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楷体_GB2312" w:eastAsia="楷体_GB2312"/>
          <w:b w:val="0"/>
          <w:bCs w:val="0"/>
          <w:color w:val="auto"/>
          <w:sz w:val="32"/>
          <w:szCs w:val="32"/>
          <w:highlight w:val="none"/>
        </w:rPr>
      </w:pPr>
      <w:r>
        <w:rPr>
          <w:rFonts w:hint="eastAsia" w:ascii="楷体_GB2312" w:eastAsia="楷体_GB2312"/>
          <w:b w:val="0"/>
          <w:bCs w:val="0"/>
          <w:color w:val="auto"/>
          <w:sz w:val="32"/>
          <w:szCs w:val="32"/>
          <w:highlight w:val="none"/>
        </w:rPr>
        <w:t>（四）结转结余率</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hint="default" w:ascii="楷体_GB2312" w:eastAsia="楷体_GB2312"/>
          <w:b w:val="0"/>
          <w:bCs w:val="0"/>
          <w:color w:val="auto"/>
          <w:sz w:val="32"/>
          <w:szCs w:val="32"/>
          <w:highlight w:val="none"/>
          <w:lang w:val="en-US"/>
        </w:rPr>
      </w:pPr>
      <w:r>
        <w:rPr>
          <w:rFonts w:hint="eastAsia" w:ascii="仿宋_GB2312" w:hAnsi="宋体" w:eastAsia="仿宋_GB2312" w:cs="宋体"/>
          <w:b w:val="0"/>
          <w:bCs w:val="0"/>
          <w:color w:val="auto"/>
          <w:kern w:val="0"/>
          <w:sz w:val="32"/>
          <w:szCs w:val="32"/>
          <w:highlight w:val="none"/>
          <w:lang w:val="en-US" w:eastAsia="zh-CN"/>
        </w:rPr>
        <w:t>2024年我部门年末结转结余决算数19983.68万元，其中，基本支出结转决算数15889.27万元，项目支出结转结余决算数4094.41万元；部门整体结转结余率为2.72%，表明我部门资金使用效率较高，预算整体控制较好。</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楷体_GB2312" w:eastAsia="楷体_GB2312"/>
          <w:b w:val="0"/>
          <w:bCs w:val="0"/>
          <w:color w:val="auto"/>
          <w:sz w:val="32"/>
          <w:szCs w:val="32"/>
          <w:highlight w:val="none"/>
        </w:rPr>
      </w:pPr>
      <w:r>
        <w:rPr>
          <w:rFonts w:hint="eastAsia" w:ascii="楷体_GB2312" w:eastAsia="楷体_GB2312"/>
          <w:b w:val="0"/>
          <w:bCs w:val="0"/>
          <w:color w:val="auto"/>
          <w:sz w:val="32"/>
          <w:szCs w:val="32"/>
          <w:highlight w:val="none"/>
        </w:rPr>
        <w:t>（五）部门</w:t>
      </w:r>
      <w:r>
        <w:rPr>
          <w:rFonts w:ascii="楷体_GB2312" w:eastAsia="楷体_GB2312"/>
          <w:b w:val="0"/>
          <w:bCs w:val="0"/>
          <w:color w:val="auto"/>
          <w:sz w:val="32"/>
          <w:szCs w:val="32"/>
          <w:highlight w:val="none"/>
        </w:rPr>
        <w:t>预决算差异率</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hint="eastAsia" w:ascii="黑体" w:hAnsi="黑体" w:eastAsia="黑体"/>
          <w:b w:val="0"/>
          <w:bCs w:val="0"/>
          <w:color w:val="FF0000"/>
          <w:sz w:val="32"/>
          <w:szCs w:val="32"/>
          <w:highlight w:val="none"/>
        </w:rPr>
      </w:pPr>
      <w:r>
        <w:rPr>
          <w:rFonts w:hint="eastAsia" w:ascii="仿宋_GB2312" w:hAnsi="宋体" w:eastAsia="仿宋_GB2312" w:cs="宋体"/>
          <w:b w:val="0"/>
          <w:bCs w:val="0"/>
          <w:color w:val="auto"/>
          <w:kern w:val="0"/>
          <w:sz w:val="32"/>
          <w:szCs w:val="32"/>
          <w:highlight w:val="none"/>
          <w:lang w:val="en-US" w:eastAsia="zh-CN"/>
        </w:rPr>
        <w:t>2024年我部门支出全年预算数</w:t>
      </w:r>
      <w:r>
        <w:rPr>
          <w:rFonts w:hint="eastAsia" w:ascii="仿宋_GB2312" w:hAnsi="宋体" w:eastAsia="仿宋_GB2312" w:cs="宋体"/>
          <w:b w:val="0"/>
          <w:bCs w:val="0"/>
          <w:color w:val="auto"/>
          <w:kern w:val="0"/>
          <w:sz w:val="32"/>
          <w:szCs w:val="32"/>
          <w:highlight w:val="none"/>
        </w:rPr>
        <w:t>727225.11万元</w:t>
      </w:r>
      <w:r>
        <w:rPr>
          <w:rFonts w:ascii="仿宋_GB2312" w:hAnsi="宋体" w:eastAsia="仿宋_GB2312" w:cs="宋体"/>
          <w:b w:val="0"/>
          <w:bCs w:val="0"/>
          <w:color w:val="auto"/>
          <w:kern w:val="0"/>
          <w:sz w:val="32"/>
          <w:szCs w:val="32"/>
          <w:highlight w:val="none"/>
        </w:rPr>
        <w:t>，</w:t>
      </w:r>
      <w:r>
        <w:rPr>
          <w:rFonts w:hint="eastAsia" w:ascii="仿宋_GB2312" w:hAnsi="宋体" w:eastAsia="仿宋_GB2312" w:cs="宋体"/>
          <w:b w:val="0"/>
          <w:bCs w:val="0"/>
          <w:color w:val="auto"/>
          <w:kern w:val="0"/>
          <w:sz w:val="32"/>
          <w:szCs w:val="32"/>
          <w:highlight w:val="none"/>
        </w:rPr>
        <w:t>其中，基本支出预算数517894.91万元，项目支出预算数209330.20万元</w:t>
      </w:r>
      <w:r>
        <w:rPr>
          <w:rFonts w:hint="eastAsia" w:ascii="仿宋_GB2312" w:hAnsi="宋体" w:eastAsia="仿宋_GB2312" w:cs="宋体"/>
          <w:b w:val="0"/>
          <w:bCs w:val="0"/>
          <w:color w:val="auto"/>
          <w:kern w:val="0"/>
          <w:sz w:val="32"/>
          <w:szCs w:val="32"/>
          <w:highlight w:val="none"/>
          <w:lang w:eastAsia="zh-CN"/>
        </w:rPr>
        <w:t>；我部门支出决算数</w:t>
      </w:r>
      <w:r>
        <w:rPr>
          <w:rFonts w:hint="eastAsia" w:ascii="仿宋_GB2312" w:hAnsi="宋体" w:eastAsia="仿宋_GB2312" w:cs="宋体"/>
          <w:b w:val="0"/>
          <w:bCs w:val="0"/>
          <w:color w:val="auto"/>
          <w:kern w:val="0"/>
          <w:sz w:val="32"/>
          <w:szCs w:val="32"/>
          <w:highlight w:val="none"/>
        </w:rPr>
        <w:t>713332</w:t>
      </w:r>
      <w:r>
        <w:rPr>
          <w:rFonts w:hint="eastAsia" w:ascii="仿宋_GB2312" w:hAnsi="宋体" w:eastAsia="仿宋_GB2312" w:cs="宋体"/>
          <w:b w:val="0"/>
          <w:bCs w:val="0"/>
          <w:color w:val="auto"/>
          <w:kern w:val="0"/>
          <w:sz w:val="32"/>
          <w:szCs w:val="32"/>
          <w:highlight w:val="none"/>
          <w:lang w:val="en-US" w:eastAsia="zh-CN"/>
        </w:rPr>
        <w:t>.49</w:t>
      </w:r>
      <w:r>
        <w:rPr>
          <w:rFonts w:ascii="仿宋_GB2312" w:hAnsi="宋体" w:eastAsia="仿宋_GB2312" w:cs="宋体"/>
          <w:b w:val="0"/>
          <w:bCs w:val="0"/>
          <w:color w:val="auto"/>
          <w:kern w:val="0"/>
          <w:sz w:val="32"/>
          <w:szCs w:val="32"/>
          <w:highlight w:val="none"/>
        </w:rPr>
        <w:t>万元，其中，基本支出</w:t>
      </w:r>
      <w:r>
        <w:rPr>
          <w:rFonts w:hint="eastAsia" w:ascii="仿宋_GB2312" w:hAnsi="宋体" w:eastAsia="仿宋_GB2312" w:cs="宋体"/>
          <w:b w:val="0"/>
          <w:bCs w:val="0"/>
          <w:color w:val="auto"/>
          <w:kern w:val="0"/>
          <w:sz w:val="32"/>
          <w:szCs w:val="32"/>
          <w:highlight w:val="none"/>
          <w:lang w:eastAsia="zh-CN"/>
        </w:rPr>
        <w:t>决算数</w:t>
      </w:r>
      <w:r>
        <w:rPr>
          <w:rFonts w:hint="eastAsia" w:ascii="仿宋_GB2312" w:hAnsi="宋体" w:eastAsia="仿宋_GB2312" w:cs="宋体"/>
          <w:b w:val="0"/>
          <w:bCs w:val="0"/>
          <w:color w:val="auto"/>
          <w:kern w:val="0"/>
          <w:sz w:val="32"/>
          <w:szCs w:val="32"/>
          <w:highlight w:val="none"/>
        </w:rPr>
        <w:t>504740</w:t>
      </w:r>
      <w:r>
        <w:rPr>
          <w:rFonts w:hint="eastAsia" w:ascii="仿宋_GB2312" w:hAnsi="宋体" w:eastAsia="仿宋_GB2312" w:cs="宋体"/>
          <w:b w:val="0"/>
          <w:bCs w:val="0"/>
          <w:color w:val="auto"/>
          <w:kern w:val="0"/>
          <w:sz w:val="32"/>
          <w:szCs w:val="32"/>
          <w:highlight w:val="none"/>
          <w:lang w:val="en-US" w:eastAsia="zh-CN"/>
        </w:rPr>
        <w:t>.</w:t>
      </w:r>
      <w:r>
        <w:rPr>
          <w:rFonts w:hint="eastAsia" w:ascii="仿宋_GB2312" w:hAnsi="宋体" w:eastAsia="仿宋_GB2312" w:cs="宋体"/>
          <w:b w:val="0"/>
          <w:bCs w:val="0"/>
          <w:color w:val="auto"/>
          <w:kern w:val="0"/>
          <w:sz w:val="32"/>
          <w:szCs w:val="32"/>
          <w:highlight w:val="none"/>
        </w:rPr>
        <w:t>66</w:t>
      </w:r>
      <w:r>
        <w:rPr>
          <w:rFonts w:ascii="仿宋_GB2312" w:hAnsi="宋体" w:eastAsia="仿宋_GB2312" w:cs="宋体"/>
          <w:b w:val="0"/>
          <w:bCs w:val="0"/>
          <w:color w:val="auto"/>
          <w:kern w:val="0"/>
          <w:sz w:val="32"/>
          <w:szCs w:val="32"/>
          <w:highlight w:val="none"/>
        </w:rPr>
        <w:t>万元，项目</w:t>
      </w:r>
      <w:r>
        <w:rPr>
          <w:rFonts w:hint="eastAsia" w:ascii="仿宋_GB2312" w:hAnsi="宋体" w:eastAsia="仿宋_GB2312" w:cs="宋体"/>
          <w:b w:val="0"/>
          <w:bCs w:val="0"/>
          <w:color w:val="auto"/>
          <w:kern w:val="0"/>
          <w:sz w:val="32"/>
          <w:szCs w:val="32"/>
          <w:highlight w:val="none"/>
        </w:rPr>
        <w:t>支出</w:t>
      </w:r>
      <w:r>
        <w:rPr>
          <w:rFonts w:hint="eastAsia" w:ascii="仿宋_GB2312" w:hAnsi="宋体" w:eastAsia="仿宋_GB2312" w:cs="宋体"/>
          <w:b w:val="0"/>
          <w:bCs w:val="0"/>
          <w:color w:val="auto"/>
          <w:kern w:val="0"/>
          <w:sz w:val="32"/>
          <w:szCs w:val="32"/>
          <w:highlight w:val="none"/>
          <w:lang w:eastAsia="zh-CN"/>
        </w:rPr>
        <w:t>决算数</w:t>
      </w:r>
      <w:r>
        <w:rPr>
          <w:rFonts w:hint="eastAsia" w:ascii="仿宋_GB2312" w:hAnsi="宋体" w:eastAsia="仿宋_GB2312" w:cs="宋体"/>
          <w:b w:val="0"/>
          <w:bCs w:val="0"/>
          <w:color w:val="auto"/>
          <w:kern w:val="0"/>
          <w:sz w:val="32"/>
          <w:szCs w:val="32"/>
          <w:highlight w:val="none"/>
        </w:rPr>
        <w:t>208591</w:t>
      </w:r>
      <w:r>
        <w:rPr>
          <w:rFonts w:hint="eastAsia" w:ascii="仿宋_GB2312" w:hAnsi="宋体" w:eastAsia="仿宋_GB2312" w:cs="宋体"/>
          <w:b w:val="0"/>
          <w:bCs w:val="0"/>
          <w:color w:val="auto"/>
          <w:kern w:val="0"/>
          <w:sz w:val="32"/>
          <w:szCs w:val="32"/>
          <w:highlight w:val="none"/>
          <w:lang w:val="en-US" w:eastAsia="zh-CN"/>
        </w:rPr>
        <w:t>.</w:t>
      </w:r>
      <w:r>
        <w:rPr>
          <w:rFonts w:hint="eastAsia" w:ascii="仿宋_GB2312" w:hAnsi="宋体" w:eastAsia="仿宋_GB2312" w:cs="宋体"/>
          <w:b w:val="0"/>
          <w:bCs w:val="0"/>
          <w:color w:val="auto"/>
          <w:kern w:val="0"/>
          <w:sz w:val="32"/>
          <w:szCs w:val="32"/>
          <w:highlight w:val="none"/>
        </w:rPr>
        <w:t>83</w:t>
      </w:r>
      <w:r>
        <w:rPr>
          <w:rFonts w:ascii="仿宋_GB2312" w:hAnsi="宋体" w:eastAsia="仿宋_GB2312" w:cs="宋体"/>
          <w:b w:val="0"/>
          <w:bCs w:val="0"/>
          <w:color w:val="auto"/>
          <w:kern w:val="0"/>
          <w:sz w:val="32"/>
          <w:szCs w:val="32"/>
          <w:highlight w:val="none"/>
        </w:rPr>
        <w:t>万元</w:t>
      </w:r>
      <w:r>
        <w:rPr>
          <w:rFonts w:hint="eastAsia" w:ascii="仿宋_GB2312" w:hAnsi="宋体" w:eastAsia="仿宋_GB2312" w:cs="宋体"/>
          <w:b w:val="0"/>
          <w:bCs w:val="0"/>
          <w:color w:val="auto"/>
          <w:kern w:val="0"/>
          <w:sz w:val="32"/>
          <w:szCs w:val="32"/>
          <w:highlight w:val="none"/>
          <w:lang w:eastAsia="zh-CN"/>
        </w:rPr>
        <w:t>；</w:t>
      </w:r>
      <w:r>
        <w:rPr>
          <w:rFonts w:hint="eastAsia" w:ascii="仿宋_GB2312" w:hAnsi="宋体" w:eastAsia="仿宋_GB2312" w:cs="宋体"/>
          <w:b w:val="0"/>
          <w:bCs w:val="0"/>
          <w:color w:val="auto"/>
          <w:kern w:val="0"/>
          <w:sz w:val="32"/>
          <w:szCs w:val="32"/>
          <w:highlight w:val="none"/>
        </w:rPr>
        <w:t>部门</w:t>
      </w:r>
      <w:r>
        <w:rPr>
          <w:rFonts w:hint="eastAsia" w:ascii="仿宋_GB2312" w:hAnsi="宋体" w:eastAsia="仿宋_GB2312" w:cs="宋体"/>
          <w:b w:val="0"/>
          <w:bCs w:val="0"/>
          <w:color w:val="auto"/>
          <w:kern w:val="0"/>
          <w:sz w:val="32"/>
          <w:szCs w:val="32"/>
          <w:highlight w:val="none"/>
          <w:lang w:eastAsia="zh-CN"/>
        </w:rPr>
        <w:t>整体</w:t>
      </w:r>
      <w:r>
        <w:rPr>
          <w:rFonts w:hint="eastAsia" w:ascii="仿宋_GB2312" w:hAnsi="宋体" w:eastAsia="仿宋_GB2312" w:cs="宋体"/>
          <w:b w:val="0"/>
          <w:bCs w:val="0"/>
          <w:color w:val="auto"/>
          <w:kern w:val="0"/>
          <w:sz w:val="32"/>
          <w:szCs w:val="32"/>
          <w:highlight w:val="none"/>
        </w:rPr>
        <w:t>预决算差异率</w:t>
      </w:r>
      <w:r>
        <w:rPr>
          <w:rFonts w:hint="eastAsia" w:ascii="仿宋_GB2312" w:hAnsi="宋体" w:eastAsia="仿宋_GB2312" w:cs="宋体"/>
          <w:b w:val="0"/>
          <w:bCs w:val="0"/>
          <w:color w:val="auto"/>
          <w:kern w:val="0"/>
          <w:sz w:val="32"/>
          <w:szCs w:val="32"/>
          <w:highlight w:val="none"/>
          <w:lang w:eastAsia="zh-CN"/>
        </w:rPr>
        <w:t>为</w:t>
      </w:r>
      <w:r>
        <w:rPr>
          <w:rFonts w:hint="eastAsia" w:ascii="仿宋_GB2312" w:hAnsi="宋体" w:eastAsia="仿宋_GB2312" w:cs="宋体"/>
          <w:b w:val="0"/>
          <w:bCs w:val="0"/>
          <w:color w:val="auto"/>
          <w:kern w:val="0"/>
          <w:sz w:val="32"/>
          <w:szCs w:val="32"/>
          <w:highlight w:val="none"/>
          <w:lang w:val="en-US" w:eastAsia="zh-CN"/>
        </w:rPr>
        <w:t>1.91%，其中，</w:t>
      </w:r>
      <w:r>
        <w:rPr>
          <w:rFonts w:hint="eastAsia" w:ascii="仿宋_GB2312" w:hAnsi="宋体" w:eastAsia="仿宋_GB2312" w:cs="宋体"/>
          <w:b w:val="0"/>
          <w:bCs w:val="0"/>
          <w:color w:val="auto"/>
          <w:kern w:val="0"/>
          <w:sz w:val="32"/>
          <w:szCs w:val="32"/>
          <w:highlight w:val="none"/>
        </w:rPr>
        <w:t>部门</w:t>
      </w:r>
      <w:r>
        <w:rPr>
          <w:rFonts w:hint="eastAsia" w:ascii="仿宋_GB2312" w:hAnsi="宋体" w:eastAsia="仿宋_GB2312" w:cs="宋体"/>
          <w:b w:val="0"/>
          <w:bCs w:val="0"/>
          <w:color w:val="auto"/>
          <w:kern w:val="0"/>
          <w:sz w:val="32"/>
          <w:szCs w:val="32"/>
          <w:highlight w:val="none"/>
          <w:lang w:eastAsia="zh-CN"/>
        </w:rPr>
        <w:t>基本支出</w:t>
      </w:r>
      <w:r>
        <w:rPr>
          <w:rFonts w:hint="eastAsia" w:ascii="仿宋_GB2312" w:hAnsi="宋体" w:eastAsia="仿宋_GB2312" w:cs="宋体"/>
          <w:b w:val="0"/>
          <w:bCs w:val="0"/>
          <w:color w:val="auto"/>
          <w:kern w:val="0"/>
          <w:sz w:val="32"/>
          <w:szCs w:val="32"/>
          <w:highlight w:val="none"/>
        </w:rPr>
        <w:t>预决算差异率</w:t>
      </w:r>
      <w:r>
        <w:rPr>
          <w:rFonts w:hint="eastAsia" w:ascii="仿宋_GB2312" w:hAnsi="宋体" w:eastAsia="仿宋_GB2312" w:cs="宋体"/>
          <w:b w:val="0"/>
          <w:bCs w:val="0"/>
          <w:color w:val="auto"/>
          <w:kern w:val="0"/>
          <w:sz w:val="32"/>
          <w:szCs w:val="32"/>
          <w:highlight w:val="none"/>
          <w:lang w:eastAsia="zh-CN"/>
        </w:rPr>
        <w:t>为</w:t>
      </w:r>
      <w:r>
        <w:rPr>
          <w:rFonts w:hint="eastAsia" w:ascii="仿宋_GB2312" w:hAnsi="宋体" w:eastAsia="仿宋_GB2312" w:cs="宋体"/>
          <w:b w:val="0"/>
          <w:bCs w:val="0"/>
          <w:color w:val="auto"/>
          <w:kern w:val="0"/>
          <w:sz w:val="32"/>
          <w:szCs w:val="32"/>
          <w:highlight w:val="none"/>
          <w:lang w:val="en-US" w:eastAsia="zh-CN"/>
        </w:rPr>
        <w:t>2.54%，</w:t>
      </w:r>
      <w:r>
        <w:rPr>
          <w:rFonts w:hint="eastAsia" w:ascii="仿宋_GB2312" w:hAnsi="宋体" w:eastAsia="仿宋_GB2312" w:cs="宋体"/>
          <w:b w:val="0"/>
          <w:bCs w:val="0"/>
          <w:color w:val="auto"/>
          <w:kern w:val="0"/>
          <w:sz w:val="32"/>
          <w:szCs w:val="32"/>
          <w:highlight w:val="none"/>
        </w:rPr>
        <w:t>部门</w:t>
      </w:r>
      <w:r>
        <w:rPr>
          <w:rFonts w:hint="eastAsia" w:ascii="仿宋_GB2312" w:hAnsi="宋体" w:eastAsia="仿宋_GB2312" w:cs="宋体"/>
          <w:b w:val="0"/>
          <w:bCs w:val="0"/>
          <w:color w:val="auto"/>
          <w:kern w:val="0"/>
          <w:sz w:val="32"/>
          <w:szCs w:val="32"/>
          <w:highlight w:val="none"/>
          <w:lang w:eastAsia="zh-CN"/>
        </w:rPr>
        <w:t>项目支出</w:t>
      </w:r>
      <w:r>
        <w:rPr>
          <w:rFonts w:hint="eastAsia" w:ascii="仿宋_GB2312" w:hAnsi="宋体" w:eastAsia="仿宋_GB2312" w:cs="宋体"/>
          <w:b w:val="0"/>
          <w:bCs w:val="0"/>
          <w:color w:val="auto"/>
          <w:kern w:val="0"/>
          <w:sz w:val="32"/>
          <w:szCs w:val="32"/>
          <w:highlight w:val="none"/>
        </w:rPr>
        <w:t>预决算差异率</w:t>
      </w:r>
      <w:r>
        <w:rPr>
          <w:rFonts w:hint="eastAsia" w:ascii="仿宋_GB2312" w:hAnsi="宋体" w:eastAsia="仿宋_GB2312" w:cs="宋体"/>
          <w:b w:val="0"/>
          <w:bCs w:val="0"/>
          <w:color w:val="auto"/>
          <w:kern w:val="0"/>
          <w:sz w:val="32"/>
          <w:szCs w:val="32"/>
          <w:highlight w:val="none"/>
          <w:lang w:eastAsia="zh-CN"/>
        </w:rPr>
        <w:t>为</w:t>
      </w:r>
      <w:r>
        <w:rPr>
          <w:rFonts w:hint="eastAsia" w:ascii="仿宋_GB2312" w:hAnsi="宋体" w:eastAsia="仿宋_GB2312" w:cs="宋体"/>
          <w:b w:val="0"/>
          <w:bCs w:val="0"/>
          <w:color w:val="auto"/>
          <w:kern w:val="0"/>
          <w:sz w:val="32"/>
          <w:szCs w:val="32"/>
          <w:highlight w:val="none"/>
          <w:lang w:val="en-US" w:eastAsia="zh-CN"/>
        </w:rPr>
        <w:t>0.35%，表明我部门预决算数据偏差较小，</w:t>
      </w:r>
      <w:r>
        <w:rPr>
          <w:rFonts w:hint="eastAsia" w:ascii="仿宋_GB2312" w:hAnsi="宋体" w:eastAsia="仿宋_GB2312" w:cs="宋体"/>
          <w:b w:val="0"/>
          <w:bCs w:val="0"/>
          <w:color w:val="auto"/>
          <w:kern w:val="0"/>
          <w:sz w:val="32"/>
          <w:szCs w:val="32"/>
          <w:highlight w:val="none"/>
        </w:rPr>
        <w:t>预算编制管理</w:t>
      </w:r>
      <w:r>
        <w:rPr>
          <w:rFonts w:hint="eastAsia" w:ascii="仿宋_GB2312" w:hAnsi="宋体" w:eastAsia="仿宋_GB2312" w:cs="宋体"/>
          <w:b w:val="0"/>
          <w:bCs w:val="0"/>
          <w:color w:val="auto"/>
          <w:kern w:val="0"/>
          <w:sz w:val="32"/>
          <w:szCs w:val="32"/>
          <w:highlight w:val="none"/>
          <w:lang w:eastAsia="zh-CN"/>
        </w:rPr>
        <w:t>水平</w:t>
      </w:r>
      <w:r>
        <w:rPr>
          <w:rFonts w:hint="eastAsia" w:ascii="仿宋_GB2312" w:hAnsi="宋体" w:eastAsia="仿宋_GB2312" w:cs="宋体"/>
          <w:b w:val="0"/>
          <w:bCs w:val="0"/>
          <w:color w:val="auto"/>
          <w:kern w:val="0"/>
          <w:sz w:val="32"/>
          <w:szCs w:val="32"/>
          <w:highlight w:val="none"/>
          <w:lang w:val="en-US" w:eastAsia="zh-CN"/>
        </w:rPr>
        <w:t>较高。</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黑体" w:hAnsi="黑体" w:eastAsia="黑体"/>
          <w:b w:val="0"/>
          <w:bCs w:val="0"/>
          <w:color w:val="000000"/>
          <w:sz w:val="32"/>
          <w:szCs w:val="32"/>
          <w:highlight w:val="none"/>
        </w:rPr>
      </w:pPr>
      <w:r>
        <w:rPr>
          <w:rFonts w:hint="eastAsia" w:ascii="黑体" w:hAnsi="黑体" w:eastAsia="黑体"/>
          <w:b w:val="0"/>
          <w:bCs w:val="0"/>
          <w:color w:val="000000"/>
          <w:sz w:val="32"/>
          <w:szCs w:val="32"/>
          <w:highlight w:val="none"/>
        </w:rPr>
        <w:t>五、总体</w:t>
      </w:r>
      <w:r>
        <w:rPr>
          <w:rFonts w:ascii="黑体" w:hAnsi="黑体" w:eastAsia="黑体"/>
          <w:b w:val="0"/>
          <w:bCs w:val="0"/>
          <w:color w:val="000000"/>
          <w:sz w:val="32"/>
          <w:szCs w:val="32"/>
          <w:highlight w:val="none"/>
        </w:rPr>
        <w:t>评价结论</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楷体_GB2312" w:eastAsia="楷体_GB2312"/>
          <w:b w:val="0"/>
          <w:bCs w:val="0"/>
          <w:color w:val="000000"/>
          <w:sz w:val="32"/>
          <w:szCs w:val="32"/>
          <w:highlight w:val="none"/>
        </w:rPr>
      </w:pPr>
      <w:r>
        <w:rPr>
          <w:rFonts w:hint="eastAsia" w:ascii="楷体_GB2312" w:eastAsia="楷体_GB2312"/>
          <w:b w:val="0"/>
          <w:bCs w:val="0"/>
          <w:color w:val="000000"/>
          <w:sz w:val="32"/>
          <w:szCs w:val="32"/>
          <w:highlight w:val="none"/>
        </w:rPr>
        <w:t>（一）评价</w:t>
      </w:r>
      <w:r>
        <w:rPr>
          <w:rFonts w:ascii="楷体_GB2312" w:eastAsia="楷体_GB2312"/>
          <w:b w:val="0"/>
          <w:bCs w:val="0"/>
          <w:color w:val="000000"/>
          <w:sz w:val="32"/>
          <w:szCs w:val="32"/>
          <w:highlight w:val="none"/>
        </w:rPr>
        <w:t>得分</w:t>
      </w:r>
      <w:r>
        <w:rPr>
          <w:rFonts w:hint="eastAsia" w:ascii="楷体_GB2312" w:eastAsia="楷体_GB2312"/>
          <w:b w:val="0"/>
          <w:bCs w:val="0"/>
          <w:color w:val="000000"/>
          <w:sz w:val="32"/>
          <w:szCs w:val="32"/>
          <w:highlight w:val="none"/>
        </w:rPr>
        <w:t>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b w:val="0"/>
          <w:bCs w:val="0"/>
          <w:color w:val="000000"/>
          <w:kern w:val="0"/>
          <w:sz w:val="32"/>
          <w:szCs w:val="32"/>
          <w:highlight w:val="none"/>
          <w:lang w:val="en-US" w:eastAsia="zh-CN"/>
        </w:rPr>
      </w:pPr>
      <w:r>
        <w:rPr>
          <w:rFonts w:hint="eastAsia" w:ascii="仿宋_GB2312" w:hAnsi="宋体" w:eastAsia="仿宋_GB2312" w:cs="宋体"/>
          <w:b w:val="0"/>
          <w:bCs w:val="0"/>
          <w:color w:val="000000"/>
          <w:kern w:val="0"/>
          <w:sz w:val="32"/>
          <w:szCs w:val="32"/>
          <w:highlight w:val="none"/>
          <w:lang w:val="en-US" w:eastAsia="zh-CN"/>
        </w:rPr>
        <w:t>我部门2024年绩效指标体系共包括4个指标，对每个指标赋25分，我部门整体绩效目标自评最终总得分为90分，其中：</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hint="default" w:ascii="仿宋_GB2312" w:hAnsi="黑体" w:eastAsia="仿宋_GB2312"/>
          <w:color w:val="000000"/>
          <w:sz w:val="32"/>
          <w:szCs w:val="32"/>
          <w:highlight w:val="none"/>
          <w:lang w:val="en-US" w:eastAsia="zh-CN"/>
        </w:rPr>
      </w:pPr>
      <w:r>
        <w:rPr>
          <w:rFonts w:hint="eastAsia" w:ascii="仿宋_GB2312" w:hAnsi="宋体" w:eastAsia="仿宋_GB2312" w:cs="宋体"/>
          <w:b w:val="0"/>
          <w:bCs w:val="0"/>
          <w:color w:val="000000"/>
          <w:kern w:val="0"/>
          <w:sz w:val="32"/>
          <w:szCs w:val="32"/>
          <w:highlight w:val="none"/>
          <w:lang w:val="en-US" w:eastAsia="zh-CN"/>
        </w:rPr>
        <w:t>1.</w:t>
      </w:r>
      <w:r>
        <w:rPr>
          <w:rFonts w:hint="eastAsia" w:ascii="仿宋_GB2312" w:hAnsi="宋体" w:eastAsia="仿宋_GB2312" w:cs="宋体"/>
          <w:b w:val="0"/>
          <w:bCs w:val="0"/>
          <w:color w:val="000000"/>
          <w:kern w:val="0"/>
          <w:sz w:val="32"/>
          <w:szCs w:val="32"/>
          <w:highlight w:val="none"/>
        </w:rPr>
        <w:t>产出指标-数量指标</w:t>
      </w: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rPr>
        <w:t>科目调整次数≤</w:t>
      </w:r>
      <w:r>
        <w:rPr>
          <w:rFonts w:hint="eastAsia" w:ascii="仿宋_GB2312" w:hAnsi="宋体" w:eastAsia="仿宋_GB2312" w:cs="宋体"/>
          <w:b w:val="0"/>
          <w:bCs w:val="0"/>
          <w:color w:val="000000"/>
          <w:kern w:val="0"/>
          <w:sz w:val="32"/>
          <w:szCs w:val="32"/>
          <w:highlight w:val="none"/>
          <w:lang w:val="en-US" w:eastAsia="zh-CN"/>
        </w:rPr>
        <w:t>5次</w:t>
      </w: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lang w:val="en-US" w:eastAsia="zh-CN"/>
        </w:rPr>
        <w:t>，2024年全年部门各</w:t>
      </w:r>
      <w:r>
        <w:rPr>
          <w:rFonts w:hint="eastAsia" w:ascii="仿宋_GB2312" w:hAnsi="宋体" w:eastAsia="仿宋_GB2312" w:cs="宋体"/>
          <w:b w:val="0"/>
          <w:bCs w:val="0"/>
          <w:color w:val="000000"/>
          <w:kern w:val="0"/>
          <w:sz w:val="32"/>
          <w:szCs w:val="32"/>
          <w:highlight w:val="none"/>
          <w:lang w:eastAsia="zh-CN"/>
        </w:rPr>
        <w:t>单位功能分类科目平均</w:t>
      </w:r>
      <w:r>
        <w:rPr>
          <w:rFonts w:hint="eastAsia" w:ascii="仿宋_GB2312" w:hAnsi="宋体" w:eastAsia="仿宋_GB2312" w:cs="宋体"/>
          <w:b w:val="0"/>
          <w:bCs w:val="0"/>
          <w:color w:val="000000"/>
          <w:kern w:val="0"/>
          <w:sz w:val="32"/>
          <w:szCs w:val="32"/>
          <w:highlight w:val="none"/>
          <w:lang w:val="en-US" w:eastAsia="zh-CN"/>
        </w:rPr>
        <w:t>实际</w:t>
      </w:r>
      <w:r>
        <w:rPr>
          <w:rFonts w:hint="eastAsia" w:ascii="仿宋_GB2312" w:hAnsi="宋体" w:eastAsia="仿宋_GB2312" w:cs="宋体"/>
          <w:b w:val="0"/>
          <w:bCs w:val="0"/>
          <w:color w:val="000000"/>
          <w:kern w:val="0"/>
          <w:sz w:val="32"/>
          <w:szCs w:val="32"/>
          <w:highlight w:val="none"/>
        </w:rPr>
        <w:t>调整次数</w:t>
      </w:r>
      <w:r>
        <w:rPr>
          <w:rFonts w:hint="eastAsia" w:ascii="仿宋_GB2312" w:hAnsi="宋体" w:eastAsia="仿宋_GB2312" w:cs="宋体"/>
          <w:b w:val="0"/>
          <w:bCs w:val="0"/>
          <w:color w:val="000000"/>
          <w:kern w:val="0"/>
          <w:sz w:val="32"/>
          <w:szCs w:val="32"/>
          <w:highlight w:val="none"/>
          <w:lang w:eastAsia="zh-CN"/>
        </w:rPr>
        <w:t>为</w:t>
      </w:r>
      <w:r>
        <w:rPr>
          <w:rFonts w:hint="eastAsia" w:ascii="仿宋_GB2312" w:hAnsi="宋体" w:eastAsia="仿宋_GB2312" w:cs="宋体"/>
          <w:b w:val="0"/>
          <w:bCs w:val="0"/>
          <w:color w:val="000000"/>
          <w:kern w:val="0"/>
          <w:sz w:val="32"/>
          <w:szCs w:val="32"/>
          <w:highlight w:val="none"/>
          <w:lang w:val="en-US" w:eastAsia="zh-CN"/>
        </w:rPr>
        <w:t>1次，</w:t>
      </w:r>
      <w:r>
        <w:rPr>
          <w:rFonts w:hint="eastAsia" w:ascii="仿宋_GB2312" w:hAnsi="黑体" w:eastAsia="仿宋_GB2312"/>
          <w:color w:val="000000"/>
          <w:sz w:val="32"/>
          <w:szCs w:val="32"/>
          <w:highlight w:val="none"/>
          <w:lang w:val="en-US" w:eastAsia="zh-CN"/>
        </w:rPr>
        <w:t>达到指标值，自评得分为20分。</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b w:val="0"/>
          <w:bCs w:val="0"/>
          <w:color w:val="000000"/>
          <w:kern w:val="0"/>
          <w:sz w:val="32"/>
          <w:szCs w:val="32"/>
          <w:highlight w:val="none"/>
        </w:rPr>
      </w:pPr>
      <w:r>
        <w:rPr>
          <w:rFonts w:hint="eastAsia" w:ascii="仿宋_GB2312" w:hAnsi="宋体" w:eastAsia="仿宋_GB2312" w:cs="宋体"/>
          <w:b w:val="0"/>
          <w:bCs w:val="0"/>
          <w:color w:val="000000"/>
          <w:kern w:val="0"/>
          <w:sz w:val="32"/>
          <w:szCs w:val="32"/>
          <w:highlight w:val="none"/>
        </w:rPr>
        <w:t>2.产出指标-质量指标</w:t>
      </w: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rPr>
        <w:t>预算编制质量（∣（执行数-预算数）/预算数∣）≤</w:t>
      </w:r>
      <w:r>
        <w:rPr>
          <w:rFonts w:hint="eastAsia" w:ascii="仿宋_GB2312" w:hAnsi="宋体" w:eastAsia="仿宋_GB2312" w:cs="宋体"/>
          <w:b w:val="0"/>
          <w:bCs w:val="0"/>
          <w:color w:val="000000"/>
          <w:kern w:val="0"/>
          <w:sz w:val="32"/>
          <w:szCs w:val="32"/>
          <w:highlight w:val="none"/>
          <w:lang w:val="en-US" w:eastAsia="zh-CN"/>
        </w:rPr>
        <w:t>5%</w:t>
      </w: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lang w:val="en-US" w:eastAsia="zh-CN"/>
        </w:rPr>
        <w:t>，2024年全年部门实际</w:t>
      </w:r>
      <w:r>
        <w:rPr>
          <w:rFonts w:hint="eastAsia" w:ascii="仿宋_GB2312" w:hAnsi="宋体" w:eastAsia="仿宋_GB2312" w:cs="宋体"/>
          <w:b w:val="0"/>
          <w:bCs w:val="0"/>
          <w:color w:val="000000"/>
          <w:kern w:val="0"/>
          <w:sz w:val="32"/>
          <w:szCs w:val="32"/>
          <w:highlight w:val="none"/>
        </w:rPr>
        <w:t xml:space="preserve">预算编制质量（∣（执行数-预算数）/预算数∣） </w:t>
      </w:r>
      <w:r>
        <w:rPr>
          <w:rFonts w:hint="eastAsia" w:ascii="仿宋_GB2312" w:hAnsi="宋体" w:eastAsia="仿宋_GB2312" w:cs="宋体"/>
          <w:b w:val="0"/>
          <w:bCs w:val="0"/>
          <w:color w:val="000000"/>
          <w:kern w:val="0"/>
          <w:sz w:val="32"/>
          <w:szCs w:val="32"/>
          <w:highlight w:val="none"/>
          <w:lang w:eastAsia="zh-CN"/>
        </w:rPr>
        <w:t>为</w:t>
      </w:r>
      <w:r>
        <w:rPr>
          <w:rFonts w:hint="eastAsia" w:ascii="仿宋_GB2312" w:hAnsi="宋体" w:eastAsia="仿宋_GB2312" w:cs="宋体"/>
          <w:b w:val="0"/>
          <w:bCs w:val="0"/>
          <w:color w:val="000000"/>
          <w:kern w:val="0"/>
          <w:sz w:val="32"/>
          <w:szCs w:val="32"/>
          <w:highlight w:val="none"/>
          <w:lang w:val="en-US" w:eastAsia="zh-CN"/>
        </w:rPr>
        <w:t>1.91%，</w:t>
      </w:r>
      <w:r>
        <w:rPr>
          <w:rFonts w:hint="eastAsia" w:ascii="仿宋_GB2312" w:hAnsi="黑体" w:eastAsia="仿宋_GB2312"/>
          <w:color w:val="000000"/>
          <w:sz w:val="32"/>
          <w:szCs w:val="32"/>
          <w:highlight w:val="none"/>
          <w:lang w:val="en-US" w:eastAsia="zh-CN"/>
        </w:rPr>
        <w:t>达到指标值，自评得分为20分。</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hint="default" w:ascii="仿宋_GB2312" w:hAnsi="宋体" w:eastAsia="仿宋_GB2312" w:cs="宋体"/>
          <w:b w:val="0"/>
          <w:bCs w:val="0"/>
          <w:color w:val="000000"/>
          <w:kern w:val="0"/>
          <w:sz w:val="32"/>
          <w:szCs w:val="32"/>
          <w:highlight w:val="none"/>
          <w:lang w:val="en-US" w:eastAsia="zh-CN"/>
        </w:rPr>
      </w:pPr>
      <w:r>
        <w:rPr>
          <w:rFonts w:hint="eastAsia" w:ascii="仿宋_GB2312" w:hAnsi="宋体" w:eastAsia="仿宋_GB2312" w:cs="宋体"/>
          <w:b w:val="0"/>
          <w:bCs w:val="0"/>
          <w:color w:val="000000"/>
          <w:kern w:val="0"/>
          <w:sz w:val="32"/>
          <w:szCs w:val="32"/>
          <w:highlight w:val="none"/>
          <w:lang w:val="en-US" w:eastAsia="zh-CN"/>
        </w:rPr>
        <w:t>3.</w:t>
      </w:r>
      <w:r>
        <w:rPr>
          <w:rFonts w:hint="eastAsia" w:ascii="仿宋_GB2312" w:hAnsi="宋体" w:eastAsia="仿宋_GB2312" w:cs="宋体"/>
          <w:b w:val="0"/>
          <w:bCs w:val="0"/>
          <w:color w:val="000000"/>
          <w:kern w:val="0"/>
          <w:sz w:val="32"/>
          <w:szCs w:val="32"/>
          <w:highlight w:val="none"/>
        </w:rPr>
        <w:t>效益指标-经济效益指标</w:t>
      </w: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rPr>
        <w:t>三公经费控制率（执行数/预算数）＝</w:t>
      </w:r>
      <w:r>
        <w:rPr>
          <w:rFonts w:hint="eastAsia" w:ascii="仿宋_GB2312" w:hAnsi="宋体" w:eastAsia="仿宋_GB2312" w:cs="宋体"/>
          <w:b w:val="0"/>
          <w:bCs w:val="0"/>
          <w:color w:val="000000"/>
          <w:kern w:val="0"/>
          <w:sz w:val="32"/>
          <w:szCs w:val="32"/>
          <w:highlight w:val="none"/>
          <w:lang w:val="en-US" w:eastAsia="zh-CN"/>
        </w:rPr>
        <w:t>100%</w:t>
      </w: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lang w:val="en-US" w:eastAsia="zh-CN"/>
        </w:rPr>
        <w:t>，2024年全年部门实际</w:t>
      </w:r>
      <w:r>
        <w:rPr>
          <w:rFonts w:hint="eastAsia" w:ascii="仿宋_GB2312" w:hAnsi="宋体" w:eastAsia="仿宋_GB2312" w:cs="宋体"/>
          <w:b w:val="0"/>
          <w:bCs w:val="0"/>
          <w:color w:val="000000"/>
          <w:kern w:val="0"/>
          <w:sz w:val="32"/>
          <w:szCs w:val="32"/>
          <w:highlight w:val="none"/>
        </w:rPr>
        <w:t>三公经费控制率（执行数/预算数）</w:t>
      </w:r>
      <w:r>
        <w:rPr>
          <w:rFonts w:hint="eastAsia" w:ascii="仿宋_GB2312" w:hAnsi="宋体" w:eastAsia="仿宋_GB2312" w:cs="宋体"/>
          <w:b w:val="0"/>
          <w:bCs w:val="0"/>
          <w:color w:val="000000"/>
          <w:kern w:val="0"/>
          <w:sz w:val="32"/>
          <w:szCs w:val="32"/>
          <w:highlight w:val="none"/>
          <w:lang w:eastAsia="zh-CN"/>
        </w:rPr>
        <w:t>为</w:t>
      </w:r>
      <w:r>
        <w:rPr>
          <w:rFonts w:hint="eastAsia" w:ascii="仿宋_GB2312" w:hAnsi="宋体" w:eastAsia="仿宋_GB2312" w:cs="宋体"/>
          <w:b w:val="0"/>
          <w:bCs w:val="0"/>
          <w:color w:val="000000"/>
          <w:kern w:val="0"/>
          <w:sz w:val="32"/>
          <w:szCs w:val="32"/>
          <w:highlight w:val="none"/>
          <w:lang w:val="en-US" w:eastAsia="zh-CN"/>
        </w:rPr>
        <w:t>100.00%，</w:t>
      </w:r>
      <w:r>
        <w:rPr>
          <w:rFonts w:hint="eastAsia" w:ascii="仿宋_GB2312" w:hAnsi="黑体" w:eastAsia="仿宋_GB2312"/>
          <w:color w:val="000000"/>
          <w:sz w:val="32"/>
          <w:szCs w:val="32"/>
          <w:highlight w:val="none"/>
          <w:lang w:val="en-US" w:eastAsia="zh-CN"/>
        </w:rPr>
        <w:t>达到指标值，自评得分为25分。</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hint="eastAsia" w:ascii="仿宋_GB2312" w:hAnsi="宋体" w:eastAsia="仿宋_GB2312" w:cs="宋体"/>
          <w:b w:val="0"/>
          <w:bCs w:val="0"/>
          <w:color w:val="000000"/>
          <w:kern w:val="0"/>
          <w:sz w:val="32"/>
          <w:szCs w:val="32"/>
          <w:highlight w:val="none"/>
        </w:rPr>
      </w:pPr>
      <w:r>
        <w:rPr>
          <w:rFonts w:hint="eastAsia" w:ascii="仿宋_GB2312" w:hAnsi="宋体" w:eastAsia="仿宋_GB2312" w:cs="宋体"/>
          <w:b w:val="0"/>
          <w:bCs w:val="0"/>
          <w:color w:val="000000"/>
          <w:kern w:val="0"/>
          <w:sz w:val="32"/>
          <w:szCs w:val="32"/>
          <w:highlight w:val="none"/>
          <w:lang w:val="en-US" w:eastAsia="zh-CN"/>
        </w:rPr>
        <w:t>4.</w:t>
      </w:r>
      <w:r>
        <w:rPr>
          <w:rFonts w:hint="eastAsia" w:ascii="仿宋_GB2312" w:hAnsi="宋体" w:eastAsia="仿宋_GB2312" w:cs="宋体"/>
          <w:b w:val="0"/>
          <w:bCs w:val="0"/>
          <w:color w:val="000000"/>
          <w:kern w:val="0"/>
          <w:sz w:val="32"/>
          <w:szCs w:val="32"/>
          <w:highlight w:val="none"/>
        </w:rPr>
        <w:t>效益指标-社会效益指标</w:t>
      </w: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rPr>
        <w:t>运转保障率＝</w:t>
      </w:r>
      <w:r>
        <w:rPr>
          <w:rFonts w:hint="eastAsia" w:ascii="仿宋_GB2312" w:hAnsi="宋体" w:eastAsia="仿宋_GB2312" w:cs="宋体"/>
          <w:b w:val="0"/>
          <w:bCs w:val="0"/>
          <w:color w:val="000000"/>
          <w:kern w:val="0"/>
          <w:sz w:val="32"/>
          <w:szCs w:val="32"/>
          <w:highlight w:val="none"/>
          <w:lang w:val="en-US" w:eastAsia="zh-CN"/>
        </w:rPr>
        <w:t>100%”，2024年全年部门实际</w:t>
      </w:r>
      <w:r>
        <w:rPr>
          <w:rFonts w:hint="eastAsia" w:ascii="仿宋_GB2312" w:hAnsi="宋体" w:eastAsia="仿宋_GB2312" w:cs="宋体"/>
          <w:b w:val="0"/>
          <w:bCs w:val="0"/>
          <w:color w:val="000000"/>
          <w:kern w:val="0"/>
          <w:sz w:val="32"/>
          <w:szCs w:val="32"/>
          <w:highlight w:val="none"/>
        </w:rPr>
        <w:t>运转保障率＝</w:t>
      </w:r>
      <w:r>
        <w:rPr>
          <w:rFonts w:hint="eastAsia" w:ascii="仿宋_GB2312" w:hAnsi="宋体" w:eastAsia="仿宋_GB2312" w:cs="宋体"/>
          <w:b w:val="0"/>
          <w:bCs w:val="0"/>
          <w:color w:val="000000"/>
          <w:kern w:val="0"/>
          <w:sz w:val="32"/>
          <w:szCs w:val="32"/>
          <w:highlight w:val="none"/>
          <w:lang w:val="en-US" w:eastAsia="zh-CN"/>
        </w:rPr>
        <w:t>100%</w:t>
      </w: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黑体" w:eastAsia="仿宋_GB2312"/>
          <w:color w:val="000000"/>
          <w:sz w:val="32"/>
          <w:szCs w:val="32"/>
          <w:highlight w:val="none"/>
          <w:lang w:val="en-US" w:eastAsia="zh-CN"/>
        </w:rPr>
        <w:t>，达到指标值，自评得分为25分。</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hint="eastAsia" w:ascii="楷体_GB2312" w:eastAsia="楷体_GB2312"/>
          <w:b w:val="0"/>
          <w:bCs w:val="0"/>
          <w:color w:val="000000"/>
          <w:sz w:val="32"/>
          <w:szCs w:val="32"/>
          <w:highlight w:val="none"/>
        </w:rPr>
      </w:pPr>
      <w:r>
        <w:rPr>
          <w:rFonts w:hint="eastAsia" w:ascii="楷体_GB2312" w:eastAsia="楷体_GB2312"/>
          <w:b w:val="0"/>
          <w:bCs w:val="0"/>
          <w:color w:val="000000"/>
          <w:sz w:val="32"/>
          <w:szCs w:val="32"/>
          <w:highlight w:val="none"/>
        </w:rPr>
        <w:t>（二）存在的问题及原因分析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hint="eastAsia" w:ascii="仿宋_GB2312" w:hAnsi="宋体" w:eastAsia="仿宋_GB2312" w:cs="宋体"/>
          <w:b w:val="0"/>
          <w:bCs w:val="0"/>
          <w:color w:val="000000"/>
          <w:kern w:val="0"/>
          <w:sz w:val="32"/>
          <w:szCs w:val="32"/>
          <w:highlight w:val="none"/>
          <w:lang w:val="en-US" w:eastAsia="zh-CN"/>
        </w:rPr>
      </w:pPr>
      <w:r>
        <w:rPr>
          <w:rFonts w:hint="eastAsia" w:ascii="仿宋_GB2312" w:hAnsi="宋体" w:eastAsia="仿宋_GB2312" w:cs="宋体"/>
          <w:b w:val="0"/>
          <w:bCs w:val="0"/>
          <w:color w:val="000000"/>
          <w:kern w:val="0"/>
          <w:sz w:val="32"/>
          <w:szCs w:val="32"/>
          <w:highlight w:val="none"/>
          <w:lang w:val="en-US" w:eastAsia="zh-CN"/>
        </w:rPr>
        <w:t>1.功能分类科目存在部分调整。</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hint="eastAsia" w:ascii="仿宋_GB2312" w:hAnsi="Times New Roman" w:eastAsia="仿宋_GB2312"/>
          <w:color w:val="000000"/>
          <w:sz w:val="32"/>
          <w:szCs w:val="32"/>
          <w:highlight w:val="none"/>
          <w:lang w:eastAsia="zh-CN"/>
        </w:rPr>
      </w:pPr>
      <w:r>
        <w:rPr>
          <w:rFonts w:hint="eastAsia" w:ascii="仿宋_GB2312" w:hAnsi="宋体" w:eastAsia="仿宋_GB2312" w:cs="宋体"/>
          <w:b w:val="0"/>
          <w:bCs w:val="0"/>
          <w:color w:val="000000"/>
          <w:kern w:val="0"/>
          <w:sz w:val="32"/>
          <w:szCs w:val="32"/>
          <w:highlight w:val="none"/>
          <w:lang w:val="en-US" w:eastAsia="zh-CN"/>
        </w:rPr>
        <w:t>2024年，我部门功能分类科目预算调整涉及单位68家，功能分类科目预算调整涉及金额18063.488735万元，功能分类科目预算调整涉及经费包括单位社会保险、住房补贴及住房公积金等</w:t>
      </w:r>
      <w:r>
        <w:rPr>
          <w:rFonts w:hint="eastAsia" w:ascii="仿宋_GB2312" w:hAnsi="Times New Roman" w:eastAsia="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hint="eastAsia" w:ascii="仿宋_GB2312" w:hAnsi="宋体" w:eastAsia="仿宋_GB2312" w:cs="宋体"/>
          <w:b w:val="0"/>
          <w:bCs w:val="0"/>
          <w:color w:val="000000"/>
          <w:kern w:val="0"/>
          <w:sz w:val="32"/>
          <w:szCs w:val="32"/>
          <w:highlight w:val="none"/>
          <w:lang w:val="en-US" w:eastAsia="zh-CN"/>
        </w:rPr>
      </w:pPr>
      <w:r>
        <w:rPr>
          <w:rFonts w:hint="eastAsia" w:ascii="仿宋_GB2312" w:hAnsi="宋体" w:eastAsia="仿宋_GB2312" w:cs="宋体"/>
          <w:b w:val="0"/>
          <w:bCs w:val="0"/>
          <w:color w:val="000000"/>
          <w:kern w:val="0"/>
          <w:sz w:val="32"/>
          <w:szCs w:val="32"/>
          <w:highlight w:val="none"/>
          <w:lang w:val="en-US" w:eastAsia="zh-CN"/>
        </w:rPr>
        <w:t>原因分析：财务人员专业能力不足，预算编制水平有所欠缺，导致功能分类科目编制缺乏准确性；预算管理意识薄弱，对预算编制的重要性认识不足，缺乏预算审核的自觉性和主动性；预算审核机制不健全，缺乏有效的预算审核，无法对预算编制出现的问题及时纠正，导致预算编制出现错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宋体" w:eastAsia="仿宋_GB2312" w:cs="宋体"/>
          <w:b w:val="0"/>
          <w:bCs w:val="0"/>
          <w:color w:val="auto"/>
          <w:kern w:val="0"/>
          <w:sz w:val="32"/>
          <w:szCs w:val="32"/>
          <w:highlight w:val="none"/>
          <w:lang w:val="en-US" w:eastAsia="zh-CN"/>
        </w:rPr>
      </w:pPr>
      <w:r>
        <w:rPr>
          <w:rFonts w:hint="eastAsia" w:ascii="仿宋_GB2312" w:hAnsi="宋体" w:eastAsia="仿宋_GB2312" w:cs="宋体"/>
          <w:b w:val="0"/>
          <w:bCs w:val="0"/>
          <w:color w:val="auto"/>
          <w:kern w:val="0"/>
          <w:sz w:val="32"/>
          <w:szCs w:val="32"/>
          <w:highlight w:val="none"/>
          <w:lang w:val="en-US" w:eastAsia="zh-CN"/>
        </w:rPr>
        <w:t>2.</w:t>
      </w:r>
      <w:r>
        <w:rPr>
          <w:rFonts w:hint="eastAsia" w:ascii="仿宋_GB2312" w:hAnsi="宋体" w:eastAsia="仿宋_GB2312" w:cs="宋体"/>
          <w:b w:val="0"/>
          <w:bCs w:val="0"/>
          <w:color w:val="auto"/>
          <w:kern w:val="0"/>
          <w:sz w:val="32"/>
          <w:szCs w:val="32"/>
          <w:highlight w:val="none"/>
        </w:rPr>
        <w:t>预算</w:t>
      </w:r>
      <w:r>
        <w:rPr>
          <w:rFonts w:hint="eastAsia" w:ascii="仿宋_GB2312" w:hAnsi="宋体" w:eastAsia="仿宋_GB2312" w:cs="宋体"/>
          <w:b w:val="0"/>
          <w:bCs w:val="0"/>
          <w:color w:val="auto"/>
          <w:kern w:val="0"/>
          <w:sz w:val="32"/>
          <w:szCs w:val="32"/>
          <w:highlight w:val="none"/>
          <w:lang w:eastAsia="zh-CN"/>
        </w:rPr>
        <w:t>执行存在部分偏差。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b w:val="0"/>
          <w:bCs w:val="0"/>
          <w:color w:val="auto"/>
          <w:kern w:val="0"/>
          <w:sz w:val="32"/>
          <w:szCs w:val="32"/>
          <w:highlight w:val="none"/>
          <w:lang w:val="en-US" w:eastAsia="zh-CN"/>
        </w:rPr>
      </w:pPr>
      <w:r>
        <w:rPr>
          <w:rFonts w:hint="eastAsia" w:ascii="仿宋_GB2312" w:hAnsi="宋体" w:eastAsia="仿宋_GB2312" w:cs="宋体"/>
          <w:b w:val="0"/>
          <w:bCs w:val="0"/>
          <w:color w:val="auto"/>
          <w:kern w:val="0"/>
          <w:sz w:val="32"/>
          <w:szCs w:val="32"/>
          <w:highlight w:val="none"/>
          <w:lang w:val="en-US" w:eastAsia="zh-CN"/>
        </w:rPr>
        <w:t>2024年我部门支出全年预算数</w:t>
      </w:r>
      <w:r>
        <w:rPr>
          <w:rFonts w:hint="eastAsia" w:ascii="仿宋_GB2312" w:hAnsi="宋体" w:eastAsia="仿宋_GB2312" w:cs="宋体"/>
          <w:b w:val="0"/>
          <w:bCs w:val="0"/>
          <w:color w:val="auto"/>
          <w:kern w:val="0"/>
          <w:sz w:val="32"/>
          <w:szCs w:val="32"/>
          <w:highlight w:val="none"/>
        </w:rPr>
        <w:t>727225.11</w:t>
      </w:r>
      <w:r>
        <w:rPr>
          <w:rFonts w:hint="eastAsia" w:ascii="仿宋_GB2312" w:hAnsi="宋体" w:eastAsia="仿宋_GB2312" w:cs="宋体"/>
          <w:b w:val="0"/>
          <w:bCs w:val="0"/>
          <w:color w:val="auto"/>
          <w:kern w:val="0"/>
          <w:sz w:val="32"/>
          <w:szCs w:val="32"/>
          <w:highlight w:val="none"/>
          <w:lang w:val="en-US" w:eastAsia="zh-CN"/>
        </w:rPr>
        <w:t>万元，支出决算数</w:t>
      </w:r>
      <w:r>
        <w:rPr>
          <w:rFonts w:hint="eastAsia" w:ascii="仿宋_GB2312" w:hAnsi="宋体" w:eastAsia="仿宋_GB2312" w:cs="宋体"/>
          <w:b w:val="0"/>
          <w:bCs w:val="0"/>
          <w:color w:val="auto"/>
          <w:kern w:val="0"/>
          <w:sz w:val="32"/>
          <w:szCs w:val="32"/>
          <w:highlight w:val="none"/>
        </w:rPr>
        <w:t>713332</w:t>
      </w:r>
      <w:r>
        <w:rPr>
          <w:rFonts w:hint="eastAsia" w:ascii="仿宋_GB2312" w:hAnsi="宋体" w:eastAsia="仿宋_GB2312" w:cs="宋体"/>
          <w:b w:val="0"/>
          <w:bCs w:val="0"/>
          <w:color w:val="auto"/>
          <w:kern w:val="0"/>
          <w:sz w:val="32"/>
          <w:szCs w:val="32"/>
          <w:highlight w:val="none"/>
          <w:lang w:val="en-US" w:eastAsia="zh-CN"/>
        </w:rPr>
        <w:t>.49万元，</w:t>
      </w:r>
      <w:r>
        <w:rPr>
          <w:rFonts w:hint="eastAsia" w:ascii="仿宋_GB2312" w:hAnsi="宋体" w:eastAsia="仿宋_GB2312" w:cs="宋体"/>
          <w:b w:val="0"/>
          <w:bCs w:val="0"/>
          <w:color w:val="auto"/>
          <w:kern w:val="0"/>
          <w:sz w:val="32"/>
          <w:szCs w:val="32"/>
          <w:highlight w:val="none"/>
        </w:rPr>
        <w:t>预算编制质量（∣（执行数-预算数）/预算数∣）</w:t>
      </w:r>
      <w:r>
        <w:rPr>
          <w:rFonts w:hint="eastAsia" w:ascii="仿宋_GB2312" w:hAnsi="宋体" w:eastAsia="仿宋_GB2312" w:cs="宋体"/>
          <w:b w:val="0"/>
          <w:bCs w:val="0"/>
          <w:color w:val="auto"/>
          <w:kern w:val="0"/>
          <w:sz w:val="32"/>
          <w:szCs w:val="32"/>
          <w:highlight w:val="none"/>
          <w:lang w:val="en-US" w:eastAsia="zh-CN"/>
        </w:rPr>
        <w:t>为1.91%。</w:t>
      </w:r>
    </w:p>
    <w:p>
      <w:pPr>
        <w:pStyle w:val="2"/>
        <w:keepNext w:val="0"/>
        <w:keepLines w:val="0"/>
        <w:pageBreakBefore w:val="0"/>
        <w:widowControl w:val="0"/>
        <w:kinsoku/>
        <w:wordWrap/>
        <w:overflowPunct/>
        <w:topLinePunct w:val="0"/>
        <w:autoSpaceDE/>
        <w:autoSpaceDN/>
        <w:bidi w:val="0"/>
        <w:adjustRightInd/>
        <w:snapToGrid/>
        <w:spacing w:line="560" w:lineRule="exact"/>
        <w:rPr>
          <w:rFonts w:hint="default"/>
          <w:color w:val="000000"/>
          <w:highlight w:val="none"/>
          <w:lang w:val="en-US" w:eastAsia="zh-CN"/>
        </w:rPr>
      </w:pPr>
      <w:r>
        <w:rPr>
          <w:rFonts w:hint="eastAsia" w:ascii="仿宋_GB2312" w:hAnsi="宋体" w:eastAsia="仿宋_GB2312" w:cs="宋体"/>
          <w:b w:val="0"/>
          <w:bCs w:val="0"/>
          <w:color w:val="000000"/>
          <w:kern w:val="0"/>
          <w:sz w:val="32"/>
          <w:szCs w:val="32"/>
          <w:highlight w:val="none"/>
          <w:lang w:val="en-US" w:eastAsia="zh-CN"/>
        </w:rPr>
        <w:t>原因分析：2024年我部门统筹社会保险及住房公积金经费预算编制数比实际执行数多，未执行数未进行当年预算追减，用于安排2025年1月社会保险及住房公积金支出。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highlight w:val="none"/>
        </w:rPr>
      </w:pPr>
      <w:r>
        <w:rPr>
          <w:rFonts w:hint="eastAsia" w:ascii="黑体" w:hAnsi="黑体" w:eastAsia="黑体" w:cs="宋体"/>
          <w:b w:val="0"/>
          <w:bCs w:val="0"/>
          <w:color w:val="000000"/>
          <w:kern w:val="0"/>
          <w:sz w:val="32"/>
          <w:szCs w:val="32"/>
          <w:highlight w:val="none"/>
        </w:rPr>
        <w:t>六、措施建议</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hint="eastAsia"/>
          <w:color w:val="000000"/>
          <w:highlight w:val="none"/>
          <w:lang w:eastAsia="zh-CN"/>
        </w:rPr>
      </w:pPr>
      <w:r>
        <w:rPr>
          <w:rFonts w:hint="eastAsia" w:ascii="楷体_GB2312" w:eastAsia="楷体_GB2312"/>
          <w:b w:val="0"/>
          <w:bCs w:val="0"/>
          <w:color w:val="000000"/>
          <w:sz w:val="32"/>
          <w:szCs w:val="32"/>
          <w:highlight w:val="none"/>
        </w:rPr>
        <w:t>（一）</w:t>
      </w:r>
      <w:r>
        <w:rPr>
          <w:rFonts w:hint="eastAsia" w:ascii="楷体_GB2312" w:eastAsia="楷体_GB2312"/>
          <w:b w:val="0"/>
          <w:bCs w:val="0"/>
          <w:color w:val="000000"/>
          <w:sz w:val="32"/>
          <w:szCs w:val="32"/>
          <w:highlight w:val="none"/>
          <w:lang w:eastAsia="zh-CN"/>
        </w:rPr>
        <w:t>整改措施</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hint="eastAsia" w:ascii="楷体_GB2312" w:eastAsia="楷体_GB2312"/>
          <w:b w:val="0"/>
          <w:bCs w:val="0"/>
          <w:color w:val="000000"/>
          <w:sz w:val="32"/>
          <w:szCs w:val="32"/>
          <w:highlight w:val="none"/>
        </w:rPr>
      </w:pPr>
      <w:r>
        <w:rPr>
          <w:rFonts w:hint="eastAsia" w:ascii="仿宋_GB2312" w:hAnsi="宋体" w:eastAsia="仿宋_GB2312" w:cs="宋体"/>
          <w:b w:val="0"/>
          <w:bCs w:val="0"/>
          <w:color w:val="000000"/>
          <w:kern w:val="0"/>
          <w:sz w:val="32"/>
          <w:szCs w:val="32"/>
          <w:highlight w:val="none"/>
          <w:lang w:val="en-US" w:eastAsia="zh-CN"/>
        </w:rPr>
        <w:t>加强我部门财务人员专业能力培训，提高预算编制水平，按照实际经费需求准确编制预算，增强预算编制的科学性和精准性，确保资金使用效益最大化；提高对二级单位预算编制的审核力度，尤其是针对易错功能科目，提高预算编制的准确性和可执行性。</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hint="eastAsia" w:ascii="楷体_GB2312" w:eastAsia="楷体_GB2312"/>
          <w:b w:val="0"/>
          <w:bCs w:val="0"/>
          <w:color w:val="000000"/>
          <w:sz w:val="32"/>
          <w:szCs w:val="32"/>
          <w:highlight w:val="none"/>
        </w:rPr>
      </w:pPr>
      <w:r>
        <w:rPr>
          <w:rFonts w:hint="eastAsia" w:ascii="楷体_GB2312" w:eastAsia="楷体_GB2312"/>
          <w:b w:val="0"/>
          <w:bCs w:val="0"/>
          <w:color w:val="000000"/>
          <w:sz w:val="32"/>
          <w:szCs w:val="32"/>
          <w:highlight w:val="none"/>
        </w:rPr>
        <w:t>（二）下一步工作举措</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hint="eastAsia" w:ascii="仿宋_GB2312" w:hAnsi="宋体" w:eastAsia="仿宋_GB2312" w:cs="宋体"/>
          <w:b w:val="0"/>
          <w:bCs w:val="0"/>
          <w:color w:val="000000"/>
          <w:kern w:val="0"/>
          <w:sz w:val="32"/>
          <w:szCs w:val="32"/>
          <w:highlight w:val="none"/>
          <w:lang w:val="en-US" w:eastAsia="zh-CN"/>
        </w:rPr>
      </w:pPr>
      <w:r>
        <w:rPr>
          <w:rFonts w:hint="eastAsia" w:ascii="仿宋_GB2312" w:hAnsi="宋体" w:eastAsia="仿宋_GB2312" w:cs="宋体"/>
          <w:b w:val="0"/>
          <w:bCs w:val="0"/>
          <w:color w:val="000000"/>
          <w:kern w:val="0"/>
          <w:sz w:val="32"/>
          <w:szCs w:val="32"/>
          <w:highlight w:val="none"/>
          <w:lang w:val="en-US" w:eastAsia="zh-CN"/>
        </w:rPr>
        <w:t>继续提升预算管理水平，严格执行预算，确保资金执行到位，提高教育经费资金使用效益；紧盯资金支出进度，确保各单位在资金安全规范支出的情况下，按照规定时间进度完成支出进度要求；强化绩效目标和指标设置，科学合理设置相关指标，确保目标与实际情况相符，指标具有可衡量性、可操作性和可实现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highlight w:val="none"/>
        </w:rPr>
      </w:pPr>
      <w:r>
        <w:rPr>
          <w:rFonts w:hint="eastAsia" w:ascii="黑体" w:hAnsi="黑体" w:eastAsia="黑体"/>
          <w:color w:val="000000"/>
          <w:sz w:val="32"/>
          <w:szCs w:val="32"/>
          <w:highlight w:val="none"/>
        </w:rPr>
        <w:t xml:space="preserve">                         </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olor w:val="000000"/>
          <w:sz w:val="32"/>
          <w:szCs w:val="32"/>
          <w:highlight w:val="none"/>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000000"/>
          <w:kern w:val="0"/>
          <w:sz w:val="22"/>
          <w:szCs w:val="24"/>
          <w:highlight w:val="none"/>
          <w:lang w:val="en-US" w:eastAsia="zh-CN" w:bidi="ar-SA"/>
        </w:rPr>
      </w:pPr>
    </w:p>
    <w:sectPr>
      <w:footerReference r:id="rId3" w:type="default"/>
      <w:pgSz w:w="11906" w:h="16838"/>
      <w:pgMar w:top="2098" w:right="1474" w:bottom="1984" w:left="1587"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BaSAAeywEAAHkDAAAOAAAAAAAAAAEAIAAAAB8BAABkcnMvZTJv&#10;RG9jLnhtbFBLBQYAAAAABgAGAFkBAAB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B0B63"/>
    <w:rsid w:val="0002129D"/>
    <w:rsid w:val="00047181"/>
    <w:rsid w:val="00374201"/>
    <w:rsid w:val="003F5CA3"/>
    <w:rsid w:val="00613D5D"/>
    <w:rsid w:val="00647EC1"/>
    <w:rsid w:val="0084435D"/>
    <w:rsid w:val="013F0EE5"/>
    <w:rsid w:val="01534994"/>
    <w:rsid w:val="019F3725"/>
    <w:rsid w:val="01AA1FEC"/>
    <w:rsid w:val="01BA0499"/>
    <w:rsid w:val="01C35E4A"/>
    <w:rsid w:val="01EA5D8C"/>
    <w:rsid w:val="02030F2F"/>
    <w:rsid w:val="02292F2C"/>
    <w:rsid w:val="0299439D"/>
    <w:rsid w:val="02BC25C1"/>
    <w:rsid w:val="03063522"/>
    <w:rsid w:val="030961F7"/>
    <w:rsid w:val="033A66BC"/>
    <w:rsid w:val="03435694"/>
    <w:rsid w:val="03485D90"/>
    <w:rsid w:val="034C7F74"/>
    <w:rsid w:val="03730B1F"/>
    <w:rsid w:val="040B30B5"/>
    <w:rsid w:val="04295B8F"/>
    <w:rsid w:val="043E0074"/>
    <w:rsid w:val="04573E10"/>
    <w:rsid w:val="047847CA"/>
    <w:rsid w:val="047D69DF"/>
    <w:rsid w:val="0482668C"/>
    <w:rsid w:val="048E7052"/>
    <w:rsid w:val="04AE2432"/>
    <w:rsid w:val="050470D3"/>
    <w:rsid w:val="05676067"/>
    <w:rsid w:val="056D1588"/>
    <w:rsid w:val="057E2863"/>
    <w:rsid w:val="05A5060F"/>
    <w:rsid w:val="05DC1D58"/>
    <w:rsid w:val="060970A0"/>
    <w:rsid w:val="063205B3"/>
    <w:rsid w:val="06664F1D"/>
    <w:rsid w:val="06772410"/>
    <w:rsid w:val="06BD3D65"/>
    <w:rsid w:val="06F9544E"/>
    <w:rsid w:val="06FF4C3C"/>
    <w:rsid w:val="073F5E19"/>
    <w:rsid w:val="07C52F9B"/>
    <w:rsid w:val="07D70B6A"/>
    <w:rsid w:val="07F16162"/>
    <w:rsid w:val="08206258"/>
    <w:rsid w:val="08C9772F"/>
    <w:rsid w:val="08DD3ABE"/>
    <w:rsid w:val="09545C29"/>
    <w:rsid w:val="0957046A"/>
    <w:rsid w:val="09CE3BC6"/>
    <w:rsid w:val="0A6027DB"/>
    <w:rsid w:val="0A610B60"/>
    <w:rsid w:val="0A6C75AA"/>
    <w:rsid w:val="0A73602D"/>
    <w:rsid w:val="0A840DF0"/>
    <w:rsid w:val="0A890F9E"/>
    <w:rsid w:val="0A922C2C"/>
    <w:rsid w:val="0AA4444C"/>
    <w:rsid w:val="0AB85CC9"/>
    <w:rsid w:val="0AE15DA1"/>
    <w:rsid w:val="0AF170C4"/>
    <w:rsid w:val="0B412100"/>
    <w:rsid w:val="0B893FC6"/>
    <w:rsid w:val="0B9015EA"/>
    <w:rsid w:val="0BAC19A5"/>
    <w:rsid w:val="0BFD0BD9"/>
    <w:rsid w:val="0C095EBC"/>
    <w:rsid w:val="0C2A208A"/>
    <w:rsid w:val="0C8165E0"/>
    <w:rsid w:val="0C947AE5"/>
    <w:rsid w:val="0D350158"/>
    <w:rsid w:val="0D6F2CB7"/>
    <w:rsid w:val="0D7331E2"/>
    <w:rsid w:val="0DAD7053"/>
    <w:rsid w:val="0DCA065B"/>
    <w:rsid w:val="0DE23961"/>
    <w:rsid w:val="0E360F36"/>
    <w:rsid w:val="0E43205C"/>
    <w:rsid w:val="0E4321E6"/>
    <w:rsid w:val="0E7F2EFD"/>
    <w:rsid w:val="0EC9772D"/>
    <w:rsid w:val="0F0B3C43"/>
    <w:rsid w:val="0F60316D"/>
    <w:rsid w:val="0FA23079"/>
    <w:rsid w:val="0FFF728D"/>
    <w:rsid w:val="1013034C"/>
    <w:rsid w:val="10425EFC"/>
    <w:rsid w:val="1043089A"/>
    <w:rsid w:val="10815248"/>
    <w:rsid w:val="1093253A"/>
    <w:rsid w:val="10A61874"/>
    <w:rsid w:val="10F111EE"/>
    <w:rsid w:val="10F57E0C"/>
    <w:rsid w:val="11250BEB"/>
    <w:rsid w:val="11397138"/>
    <w:rsid w:val="114D3883"/>
    <w:rsid w:val="115519DA"/>
    <w:rsid w:val="11965750"/>
    <w:rsid w:val="119A0282"/>
    <w:rsid w:val="119F72AA"/>
    <w:rsid w:val="11AE27E8"/>
    <w:rsid w:val="11B46422"/>
    <w:rsid w:val="125979BD"/>
    <w:rsid w:val="127A5C1F"/>
    <w:rsid w:val="1291327D"/>
    <w:rsid w:val="12AE4512"/>
    <w:rsid w:val="12F31A44"/>
    <w:rsid w:val="13B33FF6"/>
    <w:rsid w:val="13C4080E"/>
    <w:rsid w:val="13DA63D4"/>
    <w:rsid w:val="13EC3922"/>
    <w:rsid w:val="141D6E6D"/>
    <w:rsid w:val="14875856"/>
    <w:rsid w:val="148813B5"/>
    <w:rsid w:val="148B6098"/>
    <w:rsid w:val="14B86917"/>
    <w:rsid w:val="14C41997"/>
    <w:rsid w:val="14FB1AEB"/>
    <w:rsid w:val="15331A2F"/>
    <w:rsid w:val="15473BF8"/>
    <w:rsid w:val="15ED5C2F"/>
    <w:rsid w:val="161D3B87"/>
    <w:rsid w:val="163C492B"/>
    <w:rsid w:val="16625CD4"/>
    <w:rsid w:val="16672BD6"/>
    <w:rsid w:val="16A864E5"/>
    <w:rsid w:val="16BF7478"/>
    <w:rsid w:val="16C34947"/>
    <w:rsid w:val="16FE770A"/>
    <w:rsid w:val="172662D8"/>
    <w:rsid w:val="1782138B"/>
    <w:rsid w:val="179F0F58"/>
    <w:rsid w:val="17E116F7"/>
    <w:rsid w:val="17E21B65"/>
    <w:rsid w:val="17F161E4"/>
    <w:rsid w:val="18007733"/>
    <w:rsid w:val="181D7BE4"/>
    <w:rsid w:val="184E5CCD"/>
    <w:rsid w:val="18560252"/>
    <w:rsid w:val="188379E4"/>
    <w:rsid w:val="189F36A9"/>
    <w:rsid w:val="18B40BFC"/>
    <w:rsid w:val="18F00C49"/>
    <w:rsid w:val="192510E5"/>
    <w:rsid w:val="1937447F"/>
    <w:rsid w:val="19651E27"/>
    <w:rsid w:val="19731240"/>
    <w:rsid w:val="197B62AE"/>
    <w:rsid w:val="1987147E"/>
    <w:rsid w:val="19B80A4A"/>
    <w:rsid w:val="19C2236F"/>
    <w:rsid w:val="19E80579"/>
    <w:rsid w:val="1A134CAF"/>
    <w:rsid w:val="1A161501"/>
    <w:rsid w:val="1A3769E5"/>
    <w:rsid w:val="1A4E0083"/>
    <w:rsid w:val="1A6E4EAD"/>
    <w:rsid w:val="1A9C40D3"/>
    <w:rsid w:val="1AA344C2"/>
    <w:rsid w:val="1AA965FD"/>
    <w:rsid w:val="1AB16200"/>
    <w:rsid w:val="1AE93767"/>
    <w:rsid w:val="1AE95515"/>
    <w:rsid w:val="1AE9603E"/>
    <w:rsid w:val="1B1A0AAF"/>
    <w:rsid w:val="1B3A1C1D"/>
    <w:rsid w:val="1B3B4D5E"/>
    <w:rsid w:val="1BA8608B"/>
    <w:rsid w:val="1BCD0B88"/>
    <w:rsid w:val="1C42177A"/>
    <w:rsid w:val="1C7C5C6E"/>
    <w:rsid w:val="1C873F17"/>
    <w:rsid w:val="1CDE75CE"/>
    <w:rsid w:val="1CE2765F"/>
    <w:rsid w:val="1CE858EB"/>
    <w:rsid w:val="1D0E2562"/>
    <w:rsid w:val="1D1A5328"/>
    <w:rsid w:val="1D5E1467"/>
    <w:rsid w:val="1D5F4E82"/>
    <w:rsid w:val="1DEE2BA2"/>
    <w:rsid w:val="1DF0218E"/>
    <w:rsid w:val="1DFE1941"/>
    <w:rsid w:val="1E16075D"/>
    <w:rsid w:val="1E556E32"/>
    <w:rsid w:val="1EB06FC1"/>
    <w:rsid w:val="1EE93DC1"/>
    <w:rsid w:val="1EFD5294"/>
    <w:rsid w:val="1F1E5A38"/>
    <w:rsid w:val="1F2A3E51"/>
    <w:rsid w:val="1F794538"/>
    <w:rsid w:val="1FDF0943"/>
    <w:rsid w:val="1FE7141E"/>
    <w:rsid w:val="200802C4"/>
    <w:rsid w:val="200F1863"/>
    <w:rsid w:val="201453CB"/>
    <w:rsid w:val="2027281D"/>
    <w:rsid w:val="203C4F59"/>
    <w:rsid w:val="20782A91"/>
    <w:rsid w:val="20974200"/>
    <w:rsid w:val="20BF5C89"/>
    <w:rsid w:val="21086FF9"/>
    <w:rsid w:val="215D4AAA"/>
    <w:rsid w:val="217276B0"/>
    <w:rsid w:val="2183356A"/>
    <w:rsid w:val="21A647B0"/>
    <w:rsid w:val="22364D44"/>
    <w:rsid w:val="228A0CE6"/>
    <w:rsid w:val="22F6538F"/>
    <w:rsid w:val="233B44ED"/>
    <w:rsid w:val="23627EFC"/>
    <w:rsid w:val="23697BC8"/>
    <w:rsid w:val="24181815"/>
    <w:rsid w:val="241D143B"/>
    <w:rsid w:val="241F2242"/>
    <w:rsid w:val="242E1382"/>
    <w:rsid w:val="24492FEE"/>
    <w:rsid w:val="24AE4F51"/>
    <w:rsid w:val="24EF7298"/>
    <w:rsid w:val="25057E19"/>
    <w:rsid w:val="251C7993"/>
    <w:rsid w:val="2543464B"/>
    <w:rsid w:val="25567D0E"/>
    <w:rsid w:val="25C41AD2"/>
    <w:rsid w:val="263C0203"/>
    <w:rsid w:val="268454BF"/>
    <w:rsid w:val="26B73E70"/>
    <w:rsid w:val="27022003"/>
    <w:rsid w:val="275872E7"/>
    <w:rsid w:val="275A03DE"/>
    <w:rsid w:val="277C5D52"/>
    <w:rsid w:val="27AB028B"/>
    <w:rsid w:val="27B337B4"/>
    <w:rsid w:val="28013D95"/>
    <w:rsid w:val="28456A13"/>
    <w:rsid w:val="287E2488"/>
    <w:rsid w:val="28BF339C"/>
    <w:rsid w:val="28D0404F"/>
    <w:rsid w:val="28F85649"/>
    <w:rsid w:val="28F87B3C"/>
    <w:rsid w:val="29155C8D"/>
    <w:rsid w:val="29374B4B"/>
    <w:rsid w:val="294A5D63"/>
    <w:rsid w:val="299949D2"/>
    <w:rsid w:val="29CD1CFA"/>
    <w:rsid w:val="29CE6CA3"/>
    <w:rsid w:val="29FA1873"/>
    <w:rsid w:val="29FE4FF0"/>
    <w:rsid w:val="2A111897"/>
    <w:rsid w:val="2A300DF0"/>
    <w:rsid w:val="2A557129"/>
    <w:rsid w:val="2AD75A05"/>
    <w:rsid w:val="2ADB2E30"/>
    <w:rsid w:val="2B051CDB"/>
    <w:rsid w:val="2B207096"/>
    <w:rsid w:val="2B2A5BE9"/>
    <w:rsid w:val="2B2E45F0"/>
    <w:rsid w:val="2B9B4F7A"/>
    <w:rsid w:val="2BB45128"/>
    <w:rsid w:val="2BC221F1"/>
    <w:rsid w:val="2BCA0D69"/>
    <w:rsid w:val="2BCF12B3"/>
    <w:rsid w:val="2BE20FEC"/>
    <w:rsid w:val="2BF84961"/>
    <w:rsid w:val="2C2131CB"/>
    <w:rsid w:val="2C244D21"/>
    <w:rsid w:val="2C983D41"/>
    <w:rsid w:val="2CBF8107"/>
    <w:rsid w:val="2CD10264"/>
    <w:rsid w:val="2CDB079B"/>
    <w:rsid w:val="2CDC3A77"/>
    <w:rsid w:val="2CE83430"/>
    <w:rsid w:val="2CE94408"/>
    <w:rsid w:val="2D2D3941"/>
    <w:rsid w:val="2D775ACD"/>
    <w:rsid w:val="2D9B397E"/>
    <w:rsid w:val="2DB45544"/>
    <w:rsid w:val="2DBB01CB"/>
    <w:rsid w:val="2DD04039"/>
    <w:rsid w:val="2E287D43"/>
    <w:rsid w:val="2E601698"/>
    <w:rsid w:val="2EB70209"/>
    <w:rsid w:val="2EBC3A2A"/>
    <w:rsid w:val="2F0028D3"/>
    <w:rsid w:val="2F1A666C"/>
    <w:rsid w:val="2F1B44EE"/>
    <w:rsid w:val="2F9B35EA"/>
    <w:rsid w:val="2FAE62F2"/>
    <w:rsid w:val="2FD26A21"/>
    <w:rsid w:val="30344890"/>
    <w:rsid w:val="30655A1F"/>
    <w:rsid w:val="30FF2B40"/>
    <w:rsid w:val="311B43E5"/>
    <w:rsid w:val="314609E5"/>
    <w:rsid w:val="317510C2"/>
    <w:rsid w:val="3187563B"/>
    <w:rsid w:val="31902FC6"/>
    <w:rsid w:val="31D800EA"/>
    <w:rsid w:val="31D95D7D"/>
    <w:rsid w:val="324D330C"/>
    <w:rsid w:val="327E52D6"/>
    <w:rsid w:val="32B00930"/>
    <w:rsid w:val="32DF70B2"/>
    <w:rsid w:val="32F46D32"/>
    <w:rsid w:val="33871427"/>
    <w:rsid w:val="33B7647A"/>
    <w:rsid w:val="33C00E8D"/>
    <w:rsid w:val="33C81FE2"/>
    <w:rsid w:val="33DC18AC"/>
    <w:rsid w:val="33DD6A1C"/>
    <w:rsid w:val="33F66ADE"/>
    <w:rsid w:val="34062877"/>
    <w:rsid w:val="34063E8C"/>
    <w:rsid w:val="340E197C"/>
    <w:rsid w:val="34341AE4"/>
    <w:rsid w:val="34D520B8"/>
    <w:rsid w:val="34F15A0D"/>
    <w:rsid w:val="3508712B"/>
    <w:rsid w:val="354409CC"/>
    <w:rsid w:val="35563014"/>
    <w:rsid w:val="358C0E7A"/>
    <w:rsid w:val="35D339CB"/>
    <w:rsid w:val="35DA5CE1"/>
    <w:rsid w:val="35F94BCC"/>
    <w:rsid w:val="361E3D29"/>
    <w:rsid w:val="36367230"/>
    <w:rsid w:val="36636ACA"/>
    <w:rsid w:val="367561D1"/>
    <w:rsid w:val="36924347"/>
    <w:rsid w:val="369E2674"/>
    <w:rsid w:val="36BD1F88"/>
    <w:rsid w:val="36D90C3B"/>
    <w:rsid w:val="370E6542"/>
    <w:rsid w:val="371410AD"/>
    <w:rsid w:val="372167EE"/>
    <w:rsid w:val="373D241D"/>
    <w:rsid w:val="37972734"/>
    <w:rsid w:val="37A54834"/>
    <w:rsid w:val="37CE1633"/>
    <w:rsid w:val="37D078AB"/>
    <w:rsid w:val="381C56DA"/>
    <w:rsid w:val="38245245"/>
    <w:rsid w:val="382E21A8"/>
    <w:rsid w:val="3842177B"/>
    <w:rsid w:val="38A03D1F"/>
    <w:rsid w:val="38F30186"/>
    <w:rsid w:val="39207133"/>
    <w:rsid w:val="39D16554"/>
    <w:rsid w:val="39DE3991"/>
    <w:rsid w:val="39F332E7"/>
    <w:rsid w:val="3A024C20"/>
    <w:rsid w:val="3A607231"/>
    <w:rsid w:val="3A76742B"/>
    <w:rsid w:val="3B17101B"/>
    <w:rsid w:val="3B6B2685"/>
    <w:rsid w:val="3BA63F72"/>
    <w:rsid w:val="3BC56D69"/>
    <w:rsid w:val="3BD17B84"/>
    <w:rsid w:val="3C1A4509"/>
    <w:rsid w:val="3C1B6039"/>
    <w:rsid w:val="3C3B0853"/>
    <w:rsid w:val="3C4C0C10"/>
    <w:rsid w:val="3CA62D3C"/>
    <w:rsid w:val="3D071D09"/>
    <w:rsid w:val="3D40661D"/>
    <w:rsid w:val="3D514DBF"/>
    <w:rsid w:val="3D981A61"/>
    <w:rsid w:val="3D993C60"/>
    <w:rsid w:val="3DAF0B82"/>
    <w:rsid w:val="3DE102DF"/>
    <w:rsid w:val="3E165755"/>
    <w:rsid w:val="3F053F21"/>
    <w:rsid w:val="3F8C434D"/>
    <w:rsid w:val="3F8E41C1"/>
    <w:rsid w:val="3FF71AB1"/>
    <w:rsid w:val="3FF79B31"/>
    <w:rsid w:val="40697E29"/>
    <w:rsid w:val="40BC21BC"/>
    <w:rsid w:val="40FF40E7"/>
    <w:rsid w:val="415B28AE"/>
    <w:rsid w:val="41CF289F"/>
    <w:rsid w:val="41ED70D4"/>
    <w:rsid w:val="42133788"/>
    <w:rsid w:val="42146F67"/>
    <w:rsid w:val="42673A7D"/>
    <w:rsid w:val="426A01DB"/>
    <w:rsid w:val="427142FD"/>
    <w:rsid w:val="42822191"/>
    <w:rsid w:val="42874AEA"/>
    <w:rsid w:val="42944CD2"/>
    <w:rsid w:val="42EB6CAC"/>
    <w:rsid w:val="43942C0D"/>
    <w:rsid w:val="43CC7241"/>
    <w:rsid w:val="43E320C8"/>
    <w:rsid w:val="44795BFE"/>
    <w:rsid w:val="447B00CE"/>
    <w:rsid w:val="447B3074"/>
    <w:rsid w:val="449C711E"/>
    <w:rsid w:val="44D971E6"/>
    <w:rsid w:val="45216E83"/>
    <w:rsid w:val="45C134F0"/>
    <w:rsid w:val="45E73DC8"/>
    <w:rsid w:val="46111BE3"/>
    <w:rsid w:val="46D92158"/>
    <w:rsid w:val="46DC1D33"/>
    <w:rsid w:val="47153559"/>
    <w:rsid w:val="477146CC"/>
    <w:rsid w:val="478C1EC9"/>
    <w:rsid w:val="47AC3203"/>
    <w:rsid w:val="47AF132D"/>
    <w:rsid w:val="47C7367F"/>
    <w:rsid w:val="47D75B53"/>
    <w:rsid w:val="48086E4D"/>
    <w:rsid w:val="48280629"/>
    <w:rsid w:val="48916481"/>
    <w:rsid w:val="48A81B80"/>
    <w:rsid w:val="48F042DB"/>
    <w:rsid w:val="493801C1"/>
    <w:rsid w:val="49600A40"/>
    <w:rsid w:val="496F3E5A"/>
    <w:rsid w:val="49EF7F8C"/>
    <w:rsid w:val="4A5A1386"/>
    <w:rsid w:val="4AB12EE1"/>
    <w:rsid w:val="4AC81962"/>
    <w:rsid w:val="4ACA4A8F"/>
    <w:rsid w:val="4AE15573"/>
    <w:rsid w:val="4B0C4361"/>
    <w:rsid w:val="4B1348F5"/>
    <w:rsid w:val="4BA31FDB"/>
    <w:rsid w:val="4BD302C2"/>
    <w:rsid w:val="4BFF9656"/>
    <w:rsid w:val="4C343ABC"/>
    <w:rsid w:val="4C4773A1"/>
    <w:rsid w:val="4CC87681"/>
    <w:rsid w:val="4D06364D"/>
    <w:rsid w:val="4D7C2C22"/>
    <w:rsid w:val="4DB6099A"/>
    <w:rsid w:val="4DC64232"/>
    <w:rsid w:val="4E3870C7"/>
    <w:rsid w:val="4ED23935"/>
    <w:rsid w:val="4ED433D7"/>
    <w:rsid w:val="4EE233A5"/>
    <w:rsid w:val="4EF9629A"/>
    <w:rsid w:val="4F105C8C"/>
    <w:rsid w:val="4F27108A"/>
    <w:rsid w:val="4F3F04B3"/>
    <w:rsid w:val="4F473AEB"/>
    <w:rsid w:val="4F5C5E02"/>
    <w:rsid w:val="4F5F59AE"/>
    <w:rsid w:val="4F64375D"/>
    <w:rsid w:val="4F6844BC"/>
    <w:rsid w:val="4F776A2F"/>
    <w:rsid w:val="4FD67CB1"/>
    <w:rsid w:val="4FE9283C"/>
    <w:rsid w:val="50206818"/>
    <w:rsid w:val="50665932"/>
    <w:rsid w:val="506707D8"/>
    <w:rsid w:val="5075220F"/>
    <w:rsid w:val="50812828"/>
    <w:rsid w:val="50940F35"/>
    <w:rsid w:val="509A5885"/>
    <w:rsid w:val="509D0865"/>
    <w:rsid w:val="50D626BE"/>
    <w:rsid w:val="50D73E07"/>
    <w:rsid w:val="510946A4"/>
    <w:rsid w:val="5112407B"/>
    <w:rsid w:val="51523253"/>
    <w:rsid w:val="517B13A2"/>
    <w:rsid w:val="51876B9B"/>
    <w:rsid w:val="51963858"/>
    <w:rsid w:val="51D112F9"/>
    <w:rsid w:val="51DA3869"/>
    <w:rsid w:val="51F84E0B"/>
    <w:rsid w:val="52376CBF"/>
    <w:rsid w:val="52936C7F"/>
    <w:rsid w:val="52DE5B98"/>
    <w:rsid w:val="531932C1"/>
    <w:rsid w:val="5368374B"/>
    <w:rsid w:val="537A1457"/>
    <w:rsid w:val="537B9DA3"/>
    <w:rsid w:val="53A20192"/>
    <w:rsid w:val="53AA2605"/>
    <w:rsid w:val="53BA6D92"/>
    <w:rsid w:val="54340EF4"/>
    <w:rsid w:val="547678F1"/>
    <w:rsid w:val="54962BA1"/>
    <w:rsid w:val="54C36158"/>
    <w:rsid w:val="54DE07C6"/>
    <w:rsid w:val="552C411E"/>
    <w:rsid w:val="554B6EFB"/>
    <w:rsid w:val="55754161"/>
    <w:rsid w:val="558319BD"/>
    <w:rsid w:val="55A45F2C"/>
    <w:rsid w:val="55C073C1"/>
    <w:rsid w:val="55CA60F7"/>
    <w:rsid w:val="560235CE"/>
    <w:rsid w:val="561371E1"/>
    <w:rsid w:val="56173857"/>
    <w:rsid w:val="56754824"/>
    <w:rsid w:val="56C52DB4"/>
    <w:rsid w:val="56DA2158"/>
    <w:rsid w:val="56ED5B09"/>
    <w:rsid w:val="57171EB2"/>
    <w:rsid w:val="5757268D"/>
    <w:rsid w:val="575C107B"/>
    <w:rsid w:val="576C1FA4"/>
    <w:rsid w:val="577FC547"/>
    <w:rsid w:val="579E37FF"/>
    <w:rsid w:val="57B71BF3"/>
    <w:rsid w:val="57EE6B36"/>
    <w:rsid w:val="57F32AC4"/>
    <w:rsid w:val="5846633A"/>
    <w:rsid w:val="58862C12"/>
    <w:rsid w:val="58C94DC7"/>
    <w:rsid w:val="58D84A1B"/>
    <w:rsid w:val="5930206E"/>
    <w:rsid w:val="5958610B"/>
    <w:rsid w:val="595D1677"/>
    <w:rsid w:val="598D7C87"/>
    <w:rsid w:val="59CE4E72"/>
    <w:rsid w:val="5A474F5C"/>
    <w:rsid w:val="5A7C767B"/>
    <w:rsid w:val="5AA62DED"/>
    <w:rsid w:val="5AC32E6A"/>
    <w:rsid w:val="5AC50E30"/>
    <w:rsid w:val="5B045D34"/>
    <w:rsid w:val="5B1B72E3"/>
    <w:rsid w:val="5B1F2C8F"/>
    <w:rsid w:val="5B8C48C0"/>
    <w:rsid w:val="5B9E0AA3"/>
    <w:rsid w:val="5BB522C5"/>
    <w:rsid w:val="5C06599F"/>
    <w:rsid w:val="5C393FA2"/>
    <w:rsid w:val="5C736D1E"/>
    <w:rsid w:val="5CB046A2"/>
    <w:rsid w:val="5CBD1CC2"/>
    <w:rsid w:val="5DB340A1"/>
    <w:rsid w:val="5DD36287"/>
    <w:rsid w:val="5DDF52D1"/>
    <w:rsid w:val="5DFF78B0"/>
    <w:rsid w:val="5E024846"/>
    <w:rsid w:val="5E292BCB"/>
    <w:rsid w:val="5EA938F8"/>
    <w:rsid w:val="5EDB0B63"/>
    <w:rsid w:val="5F0263AC"/>
    <w:rsid w:val="5F9F33EB"/>
    <w:rsid w:val="5FCB063B"/>
    <w:rsid w:val="5FCF297E"/>
    <w:rsid w:val="601E6C5C"/>
    <w:rsid w:val="602D4C49"/>
    <w:rsid w:val="603472EE"/>
    <w:rsid w:val="603A4F77"/>
    <w:rsid w:val="603C448D"/>
    <w:rsid w:val="60584906"/>
    <w:rsid w:val="608D61AB"/>
    <w:rsid w:val="60BA33DE"/>
    <w:rsid w:val="60BB54DE"/>
    <w:rsid w:val="60CB5236"/>
    <w:rsid w:val="60EA0373"/>
    <w:rsid w:val="60EE25C4"/>
    <w:rsid w:val="610C03AB"/>
    <w:rsid w:val="613C3757"/>
    <w:rsid w:val="61720477"/>
    <w:rsid w:val="61E476A4"/>
    <w:rsid w:val="62390255"/>
    <w:rsid w:val="62B62F85"/>
    <w:rsid w:val="62E561C0"/>
    <w:rsid w:val="63163059"/>
    <w:rsid w:val="634B0CB6"/>
    <w:rsid w:val="636C2DE9"/>
    <w:rsid w:val="638E68AC"/>
    <w:rsid w:val="63A13DE2"/>
    <w:rsid w:val="63D14F14"/>
    <w:rsid w:val="63D74414"/>
    <w:rsid w:val="63E96576"/>
    <w:rsid w:val="63F12FAE"/>
    <w:rsid w:val="642547AB"/>
    <w:rsid w:val="64266161"/>
    <w:rsid w:val="643230E1"/>
    <w:rsid w:val="64384A45"/>
    <w:rsid w:val="644B184A"/>
    <w:rsid w:val="645F20FE"/>
    <w:rsid w:val="648618F0"/>
    <w:rsid w:val="64987C1D"/>
    <w:rsid w:val="64BE2EA1"/>
    <w:rsid w:val="650B1963"/>
    <w:rsid w:val="651122FD"/>
    <w:rsid w:val="65392D6C"/>
    <w:rsid w:val="65785673"/>
    <w:rsid w:val="65BF4CB4"/>
    <w:rsid w:val="660C396B"/>
    <w:rsid w:val="66123B06"/>
    <w:rsid w:val="662F03AA"/>
    <w:rsid w:val="66440C98"/>
    <w:rsid w:val="667E7A38"/>
    <w:rsid w:val="66A9153D"/>
    <w:rsid w:val="67282B2F"/>
    <w:rsid w:val="677B481F"/>
    <w:rsid w:val="67886836"/>
    <w:rsid w:val="67C16126"/>
    <w:rsid w:val="68130503"/>
    <w:rsid w:val="68C00B33"/>
    <w:rsid w:val="69011A62"/>
    <w:rsid w:val="69232CEC"/>
    <w:rsid w:val="693B4C8E"/>
    <w:rsid w:val="69835801"/>
    <w:rsid w:val="699D2933"/>
    <w:rsid w:val="6A295BAF"/>
    <w:rsid w:val="6A2E0CF9"/>
    <w:rsid w:val="6A61446F"/>
    <w:rsid w:val="6A9559DE"/>
    <w:rsid w:val="6AC7B1A3"/>
    <w:rsid w:val="6B143386"/>
    <w:rsid w:val="6B6631D5"/>
    <w:rsid w:val="6B77FB6F"/>
    <w:rsid w:val="6BE45105"/>
    <w:rsid w:val="6C611787"/>
    <w:rsid w:val="6CA5133B"/>
    <w:rsid w:val="6CEB3E00"/>
    <w:rsid w:val="6D390485"/>
    <w:rsid w:val="6D8E4575"/>
    <w:rsid w:val="6D930D47"/>
    <w:rsid w:val="6DD55F89"/>
    <w:rsid w:val="6DE60EB8"/>
    <w:rsid w:val="6DF93A91"/>
    <w:rsid w:val="6DFC72DA"/>
    <w:rsid w:val="6E106E28"/>
    <w:rsid w:val="6E171587"/>
    <w:rsid w:val="6E525C01"/>
    <w:rsid w:val="6EB9066F"/>
    <w:rsid w:val="6EC565A6"/>
    <w:rsid w:val="6ECF4A66"/>
    <w:rsid w:val="6ED343FA"/>
    <w:rsid w:val="6EDF14D1"/>
    <w:rsid w:val="6EE9A86C"/>
    <w:rsid w:val="6EEE6FF0"/>
    <w:rsid w:val="6F6B2B65"/>
    <w:rsid w:val="6F91518D"/>
    <w:rsid w:val="6FD22066"/>
    <w:rsid w:val="6FD43E60"/>
    <w:rsid w:val="6FDE0A5E"/>
    <w:rsid w:val="6FE53124"/>
    <w:rsid w:val="6FE8060A"/>
    <w:rsid w:val="6FEE70C4"/>
    <w:rsid w:val="6FFC01A6"/>
    <w:rsid w:val="702917D3"/>
    <w:rsid w:val="70343449"/>
    <w:rsid w:val="710D0BF7"/>
    <w:rsid w:val="71AF2B76"/>
    <w:rsid w:val="71D735A4"/>
    <w:rsid w:val="71DB912D"/>
    <w:rsid w:val="71EA5A43"/>
    <w:rsid w:val="720B04F4"/>
    <w:rsid w:val="72300406"/>
    <w:rsid w:val="72AD1324"/>
    <w:rsid w:val="72BD442E"/>
    <w:rsid w:val="730309B4"/>
    <w:rsid w:val="730812D7"/>
    <w:rsid w:val="732023F0"/>
    <w:rsid w:val="73316177"/>
    <w:rsid w:val="74042C58"/>
    <w:rsid w:val="741E469B"/>
    <w:rsid w:val="74297B02"/>
    <w:rsid w:val="743D7C61"/>
    <w:rsid w:val="74935A8F"/>
    <w:rsid w:val="74F36600"/>
    <w:rsid w:val="763E871D"/>
    <w:rsid w:val="766A5E1C"/>
    <w:rsid w:val="767A3115"/>
    <w:rsid w:val="77067BBB"/>
    <w:rsid w:val="77130333"/>
    <w:rsid w:val="771559FC"/>
    <w:rsid w:val="773801B8"/>
    <w:rsid w:val="77C10E03"/>
    <w:rsid w:val="77FD4F24"/>
    <w:rsid w:val="78012064"/>
    <w:rsid w:val="786B415F"/>
    <w:rsid w:val="78C95B11"/>
    <w:rsid w:val="78F910FD"/>
    <w:rsid w:val="79B35492"/>
    <w:rsid w:val="79BD01D4"/>
    <w:rsid w:val="79DF09BC"/>
    <w:rsid w:val="79EBFCAD"/>
    <w:rsid w:val="7A0437E3"/>
    <w:rsid w:val="7A1D4E24"/>
    <w:rsid w:val="7A297F60"/>
    <w:rsid w:val="7A675AE0"/>
    <w:rsid w:val="7A860D3F"/>
    <w:rsid w:val="7AA36D9E"/>
    <w:rsid w:val="7AD312A0"/>
    <w:rsid w:val="7AE247C5"/>
    <w:rsid w:val="7B5B5979"/>
    <w:rsid w:val="7B9E7595"/>
    <w:rsid w:val="7BBD97BD"/>
    <w:rsid w:val="7BED256C"/>
    <w:rsid w:val="7BFE4A5B"/>
    <w:rsid w:val="7BFFEC6B"/>
    <w:rsid w:val="7C0225E1"/>
    <w:rsid w:val="7C4A4B77"/>
    <w:rsid w:val="7C7F5D7E"/>
    <w:rsid w:val="7CE246F6"/>
    <w:rsid w:val="7CE82F67"/>
    <w:rsid w:val="7CF07131"/>
    <w:rsid w:val="7D2742ED"/>
    <w:rsid w:val="7D411944"/>
    <w:rsid w:val="7D556ED5"/>
    <w:rsid w:val="7D7C671A"/>
    <w:rsid w:val="7D99122A"/>
    <w:rsid w:val="7DAF31F5"/>
    <w:rsid w:val="7DB9623E"/>
    <w:rsid w:val="7DBF4FBB"/>
    <w:rsid w:val="7DCD9330"/>
    <w:rsid w:val="7DD758A1"/>
    <w:rsid w:val="7DE53504"/>
    <w:rsid w:val="7E0E2E5C"/>
    <w:rsid w:val="7E1335EE"/>
    <w:rsid w:val="7E445204"/>
    <w:rsid w:val="7E562264"/>
    <w:rsid w:val="7E5EB5A1"/>
    <w:rsid w:val="7ED86758"/>
    <w:rsid w:val="7EFD09E5"/>
    <w:rsid w:val="7F2773F9"/>
    <w:rsid w:val="7F3909BD"/>
    <w:rsid w:val="7F7C49BA"/>
    <w:rsid w:val="7FBF70D0"/>
    <w:rsid w:val="7FDC09B1"/>
    <w:rsid w:val="7FF719AD"/>
    <w:rsid w:val="9BFD2FEF"/>
    <w:rsid w:val="AA5E3CAD"/>
    <w:rsid w:val="AFDDEFDC"/>
    <w:rsid w:val="B2DFF942"/>
    <w:rsid w:val="B5FC34C6"/>
    <w:rsid w:val="BAEFCA12"/>
    <w:rsid w:val="BD5D8A02"/>
    <w:rsid w:val="D4CEDA1A"/>
    <w:rsid w:val="D5A31DC0"/>
    <w:rsid w:val="D7FF1616"/>
    <w:rsid w:val="DFEAA56F"/>
    <w:rsid w:val="E6922BE3"/>
    <w:rsid w:val="EB5BB730"/>
    <w:rsid w:val="EDFF835A"/>
    <w:rsid w:val="EEBB59E1"/>
    <w:rsid w:val="EFCF022D"/>
    <w:rsid w:val="F37B3AB2"/>
    <w:rsid w:val="F6FF4047"/>
    <w:rsid w:val="F7E365DE"/>
    <w:rsid w:val="FA5A168B"/>
    <w:rsid w:val="FD3F40DC"/>
    <w:rsid w:val="FD8E962E"/>
    <w:rsid w:val="FEF8056D"/>
    <w:rsid w:val="FEF82787"/>
    <w:rsid w:val="FEFD3F0E"/>
    <w:rsid w:val="FFBDEA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pPr>
      <w:ind w:firstLine="480"/>
    </w:pPr>
    <w:rPr>
      <w:szCs w:val="20"/>
      <w:lang w:val="zh-CN"/>
    </w:rPr>
  </w:style>
  <w:style w:type="paragraph" w:styleId="4">
    <w:name w:val="Normal Indent"/>
    <w:next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5">
    <w:name w:val="Body Text"/>
    <w:basedOn w:val="1"/>
    <w:next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Pr>
    <w:tcPr>
      <w:vAlign w:val="center"/>
    </w:tc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font81"/>
    <w:basedOn w:val="11"/>
    <w:qFormat/>
    <w:uiPriority w:val="0"/>
    <w:rPr>
      <w:rFonts w:hint="eastAsia" w:ascii="宋体" w:hAnsi="宋体" w:eastAsia="宋体" w:cs="宋体"/>
      <w:color w:val="000000"/>
      <w:sz w:val="20"/>
      <w:szCs w:val="20"/>
      <w:u w:val="none"/>
    </w:rPr>
  </w:style>
  <w:style w:type="character" w:customStyle="1" w:styleId="15">
    <w:name w:val="font11"/>
    <w:basedOn w:val="11"/>
    <w:qFormat/>
    <w:uiPriority w:val="0"/>
    <w:rPr>
      <w:rFonts w:hint="eastAsia" w:ascii="仿宋_GB2312" w:eastAsia="仿宋_GB2312" w:cs="仿宋_GB2312"/>
      <w:color w:val="000000"/>
      <w:sz w:val="24"/>
      <w:szCs w:val="24"/>
      <w:u w:val="none"/>
    </w:rPr>
  </w:style>
  <w:style w:type="paragraph" w:customStyle="1" w:styleId="16">
    <w:name w:val="表格"/>
    <w:basedOn w:val="1"/>
    <w:qFormat/>
    <w:uiPriority w:val="0"/>
    <w:pPr>
      <w:autoSpaceDN w:val="0"/>
      <w:jc w:val="center"/>
    </w:pPr>
    <w:rPr>
      <w:rFonts w:ascii="Verdana" w:hAnsi="Verdana" w:eastAsia="仿宋_GB2312" w:cs="Times New Roman"/>
      <w:bCs/>
      <w:sz w:val="24"/>
      <w:szCs w:val="21"/>
      <w:lang w:eastAsia="en-US"/>
    </w:rPr>
  </w:style>
  <w:style w:type="character" w:customStyle="1" w:styleId="17">
    <w:name w:val="font71"/>
    <w:basedOn w:val="11"/>
    <w:qFormat/>
    <w:uiPriority w:val="0"/>
    <w:rPr>
      <w:rFonts w:hint="eastAsia" w:ascii="宋体" w:hAnsi="宋体" w:eastAsia="宋体" w:cs="宋体"/>
      <w:color w:val="FF0000"/>
      <w:sz w:val="20"/>
      <w:szCs w:val="20"/>
      <w:u w:val="none"/>
    </w:rPr>
  </w:style>
  <w:style w:type="character" w:customStyle="1" w:styleId="18">
    <w:name w:val="font61"/>
    <w:basedOn w:val="1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Office_11.8.2.8555_F1E327BC-269C-435d-A152-05C5408002CA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2025-02-28T08:49:00Z</dcterms:created>
  <dc:creator>Administrator.lenovo-PC</dc:creator>
  <cp:lastModifiedBy>张国娇</cp:lastModifiedBy>
  <dcterms:modified xsi:type="dcterms:W3CDTF">2025-11-17T09:35:35Z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