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C2B9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项目支出绩效评价报告</w:t>
      </w:r>
    </w:p>
    <w:p w14:paraId="3AF3782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</w:rPr>
        <w:t>专职安全员项目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）</w:t>
      </w:r>
    </w:p>
    <w:p w14:paraId="57EC000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/>
          <w:color w:val="auto"/>
          <w:szCs w:val="30"/>
        </w:rPr>
      </w:pPr>
    </w:p>
    <w:p w14:paraId="5F9D91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一、基本情况</w:t>
      </w:r>
    </w:p>
    <w:p w14:paraId="06B8F2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（一）项目概况</w:t>
      </w:r>
    </w:p>
    <w:p w14:paraId="277E693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专职安全员项目自2015年开始立项至今，为延续性项目，立项目的是加强基层安全监管队伍建设，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健全完善“市、区、乡镇街道、村社区”四级安全生产监管责任体系、保障北京城市副中心建设的安全稳定。</w:t>
      </w:r>
    </w:p>
    <w:p w14:paraId="25A4CC6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2024年专职安全员项目预算为3395.29万元。用于支付专职安全员工资和社保、提取工会经费，对专职安全员、从事安全生产检查的城市协管员和村（社区）巡查员开展业务培训等。</w:t>
      </w:r>
    </w:p>
    <w:p w14:paraId="4C2DDD0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（二）项目绩效目标</w:t>
      </w:r>
    </w:p>
    <w:p w14:paraId="69AC228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1、按月为安全生产专职安全员支付工资,缴纳社会保险、公积金；</w:t>
      </w:r>
    </w:p>
    <w:p w14:paraId="3181253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2、定期拨付工会经费；</w:t>
      </w:r>
    </w:p>
    <w:p w14:paraId="4D13C3B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3、对专职安全员、从事安全生产检查的城市协管员和村（社区）巡查员开展业务培训，提升履职能力。</w:t>
      </w:r>
    </w:p>
    <w:p w14:paraId="4B51C71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二、绩效评价工作开展情况</w:t>
      </w:r>
    </w:p>
    <w:p w14:paraId="3EC384E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分工，由负责专职安全员队伍管理工作的专门人员负责绩效跟踪工作，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并根据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《项目支出绩效目标申报表》的有关项目和内容，跟踪项目进展情况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77E9BC6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三、综合评价情况及评价结论</w:t>
      </w:r>
    </w:p>
    <w:p w14:paraId="20D4BE3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项目实际进度与预期进度基本一致。</w:t>
      </w:r>
    </w:p>
    <w:p w14:paraId="5D9D1D0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四、绩效评价指标分析</w:t>
      </w:r>
    </w:p>
    <w:p w14:paraId="61A48D1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（一）项目决策情况</w:t>
      </w:r>
    </w:p>
    <w:p w14:paraId="0FE818C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重大项目安排和大额资金使用由党委集体讨论，作出决定。</w:t>
      </w:r>
    </w:p>
    <w:p w14:paraId="5957187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（二）项目过程情况</w:t>
      </w:r>
    </w:p>
    <w:p w14:paraId="6D7BED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定期跟踪项目进展情况。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预算管理及支出进度情况，加快支出进度、提高财政资金使用效益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3DFECA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（三）项目产出情况</w:t>
      </w:r>
    </w:p>
    <w:p w14:paraId="54259CB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数量指标：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800人开展专职安全员培训。</w:t>
      </w:r>
    </w:p>
    <w:p w14:paraId="6D2F35D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数量指标：全区配备专职安全员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273人。</w:t>
      </w:r>
    </w:p>
    <w:p w14:paraId="2BA2962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质量指标：工会经费拨付率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100%。</w:t>
      </w:r>
    </w:p>
    <w:p w14:paraId="7453569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质量指标：每月支付工资、保险及公积金发放率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100%。</w:t>
      </w:r>
    </w:p>
    <w:p w14:paraId="7AEB4B8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质量指标：开展专职安全员培训合格率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100%。</w:t>
      </w:r>
    </w:p>
    <w:p w14:paraId="4229C30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时效指标：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12月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底前完成专职安全员培训。</w:t>
      </w:r>
    </w:p>
    <w:p w14:paraId="1EED55A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时效指标：次月10日前支付上月专职安全员工资、保险及公积金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 w14:paraId="3CD1668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时效指标：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12月底前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拨付完成全年工会经费。</w:t>
      </w:r>
    </w:p>
    <w:p w14:paraId="1BD677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成本指标：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开展专职安全员培训费用149.36万元。</w:t>
      </w:r>
    </w:p>
    <w:p w14:paraId="773F82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（四）项目效益情况</w:t>
      </w:r>
    </w:p>
    <w:p w14:paraId="0874547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社会效益指标：通过按月支付专职安全员工资，开展再培训和岗前培训，在提升专职安全员素质，确保认真履职，维护社会安全稳定方面有所提升。</w:t>
      </w:r>
    </w:p>
    <w:p w14:paraId="61C578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 xml:space="preserve">服务对象满意度指标：专职安全员培训人员满意度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100%。</w:t>
      </w:r>
    </w:p>
    <w:p w14:paraId="29100F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1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cw</dc:creator>
  <cp:lastModifiedBy>cw</cp:lastModifiedBy>
  <dcterms:modified xsi:type="dcterms:W3CDTF">2025-09-11T05:55:56Z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7B69430039254C708B71EE51E7C8C680_12</vt:lpwstr>
  </property>
</Properties>
</file>