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448"/>
        <w:gridCol w:w="1185"/>
        <w:gridCol w:w="1185"/>
        <w:gridCol w:w="1041"/>
        <w:gridCol w:w="249"/>
        <w:gridCol w:w="426"/>
        <w:gridCol w:w="226"/>
        <w:gridCol w:w="569"/>
        <w:gridCol w:w="26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通州区水利设施运维（北京市通州区马驹桥镇水务所）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北京市通州区马驹桥镇水务所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北京通盈伟业建设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175.058306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97.26%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b w:val="0"/>
                <w:bCs w:val="0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175.058306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8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通过项目的实施，解除安全隐患，美化城市，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确保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水利设施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正常运行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，保证我区安全度汛；保证水利设施整洁，提高了城市美观度。</w:t>
            </w:r>
          </w:p>
        </w:tc>
        <w:tc>
          <w:tcPr>
            <w:tcW w:w="34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通过项目实施：正常运行维护水闸35座水闸进行维修养护，保证水闸建筑结构完好，有效运行，正常发挥防汛抗旱，调控水位功能性作用。对管理区域内维修养护项目主要包括：维修养护水闸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34座、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闸门维修养护5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启闭机维修养护5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个，以保证水闸设备有效运行，正常发挥防汛抗旱，调控水位功能性作用。对管理区域内的449480平方米的河（渠）坡面进行维修养护，保证河道坡面有效抗击水流冲刷，防止水土流失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河（渠）坡面维修养护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449480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㎡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449480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㎡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正常水闸维修保养，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闸门、启闭机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设备保养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水闸维修保养3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闸门维修养护5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启闭机维修养护5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水闸维修保养34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闸门维修养护5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启闭机维修养护5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本年度中因配合亦庄规划，对1座水闸进行了拆除，核减此水闸的数量指标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按要求完成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175.058306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解除安全隐患，美化城市，保证辖区安全度汛；保证水利设施整洁，提高了城市美观度。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保证辖区安全度汛，环境得到提升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保证辖区安全度汛，环境得到提升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指标1：满意度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%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89%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95.7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1998401D"/>
    <w:rsid w:val="28D86CAE"/>
    <w:rsid w:val="28EF28C3"/>
    <w:rsid w:val="480F3E46"/>
    <w:rsid w:val="50444FAB"/>
    <w:rsid w:val="5C1D0043"/>
    <w:rsid w:val="5D516E35"/>
    <w:rsid w:val="63AD372C"/>
    <w:rsid w:val="66A067C9"/>
    <w:rsid w:val="7474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1"/>
    <w:qFormat/>
    <w:uiPriority w:val="0"/>
    <w:pPr>
      <w:spacing w:after="120"/>
      <w:ind w:firstLine="420" w:firstLineChars="100"/>
    </w:pPr>
  </w:style>
  <w:style w:type="paragraph" w:styleId="3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1518</Words>
  <Characters>1709</Characters>
  <Lines>0</Lines>
  <Paragraphs>0</Paragraphs>
  <TotalTime>49</TotalTime>
  <ScaleCrop>false</ScaleCrop>
  <LinksUpToDate>false</LinksUpToDate>
  <CharactersWithSpaces>1731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2025-09-08T08:44:34Z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eyJoZGlkIjoiNDNkNWYxNTBhYTIzYjEwZWViZThlODYzYWNjZWUyOTEiLCJ1c2VySWQiOiI0NDk1ODUxNjIifQ==</vt:lpwstr>
  </property>
  <property fmtid="{D5CDD505-2E9C-101B-9397-08002B2CF9AE}" pid="4" name="ICV">
    <vt:lpwstr>901ABE3B44CD441B9D58CB405165A875_13</vt:lpwstr>
  </property>
</Properties>
</file>