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附件2-2</w:t>
      </w:r>
    </w:p>
    <w:tbl>
      <w:tblPr>
        <w:tblStyle w:val="5"/>
        <w:tblW w:w="924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256"/>
        <w:gridCol w:w="850"/>
        <w:gridCol w:w="1051"/>
        <w:gridCol w:w="367"/>
        <w:gridCol w:w="567"/>
        <w:gridCol w:w="567"/>
        <w:gridCol w:w="106"/>
        <w:gridCol w:w="101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242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24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95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《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lang w:eastAsia="zh-CN"/>
              </w:rPr>
              <w:t>宋庄镇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水务所后勤保障及办公辅助人员》项目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北京市通州区水务局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实施单位</w:t>
            </w:r>
          </w:p>
        </w:tc>
        <w:tc>
          <w:tcPr>
            <w:tcW w:w="26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通州区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lang w:eastAsia="zh-CN"/>
              </w:rPr>
              <w:t>宋庄镇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水务所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联系电话</w:t>
            </w:r>
          </w:p>
        </w:tc>
        <w:tc>
          <w:tcPr>
            <w:tcW w:w="26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     预算数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     预算数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     执行数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18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.6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18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.6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18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.6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18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.6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7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9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张家湾镇水务所后勤保障及办公辅助人员项目，我所向第三方服务公司聘用2名厨师，解决了我单位职工的就餐；保障我单位的正常运行。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367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张家湾镇水务所后勤保障及办公辅助人员项目，我所向第三方服务公司聘用2名厨师，解决了我单位职工的就餐；保障我单位的正常运行。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指标1：厨师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2人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指标1：成品合格率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指标2：食堂卫生合格率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指标1：项目完成时间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2024年12月31日完成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2024年12月31日完成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项目预算控制总额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52万元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51.61万元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指标1：解决单位职工的用餐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符合要求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符合要求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单位工作人员满意度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≥90%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8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97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1.评价方法说明：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2.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，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widowControl/>
        <w:spacing w:line="480" w:lineRule="exact"/>
        <w:ind w:firstLine="440" w:firstLineChars="200"/>
        <w:rPr>
          <w:rFonts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二是定性指标。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widowControl/>
        <w:spacing w:line="480" w:lineRule="exact"/>
        <w:ind w:firstLine="440" w:firstLineChars="200"/>
        <w:rPr>
          <w:rFonts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各项绩效指标得分汇总成该项目自评的总分。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3.各部门在收集、分析上述绩效执行信息的基础上，针对未完成绩效目标及指标，需在“偏差原因分析及改进措施”中逐条分析说明偏离目标、不能完成目标的原因及拟采取的措施。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4.等级划分：90（含）-100分为优、80（含）-90分为良、60（含）-80分为中、60分以下为差。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4123EB"/>
    <w:rsid w:val="00016AEA"/>
    <w:rsid w:val="0004527E"/>
    <w:rsid w:val="000812AC"/>
    <w:rsid w:val="00145E51"/>
    <w:rsid w:val="00176934"/>
    <w:rsid w:val="00205850"/>
    <w:rsid w:val="00227E33"/>
    <w:rsid w:val="00233E02"/>
    <w:rsid w:val="003F55F3"/>
    <w:rsid w:val="004123EB"/>
    <w:rsid w:val="004304BC"/>
    <w:rsid w:val="004514D4"/>
    <w:rsid w:val="004976CA"/>
    <w:rsid w:val="004E7E7E"/>
    <w:rsid w:val="005302A4"/>
    <w:rsid w:val="00553536"/>
    <w:rsid w:val="00713786"/>
    <w:rsid w:val="0075202C"/>
    <w:rsid w:val="00845627"/>
    <w:rsid w:val="00860D5A"/>
    <w:rsid w:val="00861A33"/>
    <w:rsid w:val="008A035B"/>
    <w:rsid w:val="00922B03"/>
    <w:rsid w:val="0097710C"/>
    <w:rsid w:val="009C72B1"/>
    <w:rsid w:val="00A02F5B"/>
    <w:rsid w:val="00A83C35"/>
    <w:rsid w:val="00AB5D59"/>
    <w:rsid w:val="00B63DDF"/>
    <w:rsid w:val="00B91279"/>
    <w:rsid w:val="00C232BA"/>
    <w:rsid w:val="00C41445"/>
    <w:rsid w:val="00C428F2"/>
    <w:rsid w:val="00CC2C20"/>
    <w:rsid w:val="00DC769D"/>
    <w:rsid w:val="00FA0675"/>
    <w:rsid w:val="00FE189C"/>
    <w:rsid w:val="00FE30A2"/>
    <w:rsid w:val="210E677D"/>
    <w:rsid w:val="2E1D2E7B"/>
    <w:rsid w:val="57AD12D1"/>
    <w:rsid w:val="6A04559A"/>
    <w:rsid w:val="71783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D2A9F4-78CD-4668-9CBF-D9FC1CC8525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</Company>
  <Pages>2</Pages>
  <Words>1337</Words>
  <Characters>1496</Characters>
  <Lines>13</Lines>
  <Paragraphs>3</Paragraphs>
  <TotalTime>0</TotalTime>
  <ScaleCrop>false</ScaleCrop>
  <LinksUpToDate>false</LinksUpToDate>
  <CharactersWithSpaces>1520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2025-09-08T08:40:08Z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ICV">
    <vt:lpwstr>399316EE276A4BD7A6835F4EF6DCEC88_13</vt:lpwstr>
  </property>
</Properties>
</file>