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8"/>
        <w:tblW w:w="8928" w:type="dxa"/>
        <w:tblInd w:w="-3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67"/>
        <w:gridCol w:w="851"/>
        <w:gridCol w:w="992"/>
        <w:gridCol w:w="1177"/>
        <w:gridCol w:w="149"/>
        <w:gridCol w:w="800"/>
        <w:gridCol w:w="1208"/>
        <w:gridCol w:w="92"/>
        <w:gridCol w:w="505"/>
        <w:gridCol w:w="174"/>
        <w:gridCol w:w="330"/>
        <w:gridCol w:w="506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通州区水利设施运维（北京市通州区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镇水务所）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北京市通州区水务局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3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镇水务所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exact"/>
        </w:trPr>
        <w:tc>
          <w:tcPr>
            <w:tcW w:w="14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项目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3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144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项目资金（万元）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年初     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预算数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全年     预算数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全年   执行数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90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.00</w:t>
            </w: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90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.00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86.158965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95.73%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90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.00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4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1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5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3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对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镇水务所管理区域内的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39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座水闸进行维修养护，保证水闸建筑结构完好，有效运行，正常发挥防汛抗旱，调控水位功能性作用。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对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镇水务所管理区域内的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48座闸门及58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台启闭机进行维护，保证水闸设备有效运行，正常发挥防汛抗旱，调控水位功能性作用。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对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宋庄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镇水务所管理区域内的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3.857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万平方米的河（渠）堤顶路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及20.2万平米坡面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进行维修养护，方便群众出行通畅，保证堤防行洪安全，加强水源保护。  保障单位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辆公车的正产运行。  </w:t>
            </w:r>
          </w:p>
        </w:tc>
        <w:tc>
          <w:tcPr>
            <w:tcW w:w="35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已全部完成39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座水闸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维修养护，保证水闸建筑结构完好，有效运行，正常发挥防汛抗旱，调控水位功能性作用。</w:t>
            </w:r>
          </w:p>
          <w:p>
            <w:pPr>
              <w:pStyle w:val="2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已全部完成48座闸门的维修保养，保证水闸正常启闭，发挥功能性作用。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已全部完成58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台启闭机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维护，保证水闸设备有效运行，正常发挥防汛抗旱，调控水位功能性作用。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已全部完成3.857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万平方米的河（渠）堤顶路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维修养护，方便群众出行，保证堤防行洪安全，加强水源保护。 </w:t>
            </w:r>
          </w:p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已全部完成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20.2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万平方米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坡面的维护，保证行洪安全。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 xml:space="preserve">   </w:t>
            </w:r>
          </w:p>
          <w:p>
            <w:pPr>
              <w:pStyle w:val="2"/>
              <w:ind w:left="0" w:leftChars="0" w:firstLine="0" w:firstLineChars="0"/>
              <w:rPr>
                <w:rFonts w:ascii="Calibri" w:hAnsi="Calibr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保障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单位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辆公车的正产运行。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绩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效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分值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得分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指标1：水工建筑物水闸维修养护数量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座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39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座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指标2：运行维护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闸门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数量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48座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48座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：运行维护启闭机数量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58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58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台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：河（渠)堤顶路工程维修养护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3.857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万平方米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3.857万平方米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：河（渠)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坡面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维修养护面积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20.2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万平方米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20.2万平方米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指标6：公务车运行维护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3辆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指标1：水工建筑物使用功能故障处理完成率。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指标2：设备正常启闭，正常运行。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：设施设备正常运行，外观整洁。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100%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：河（渠)堤顶路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100%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指标5：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河（渠)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坡面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维修养护面积。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100%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指标6：公务车运行维护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3辆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指标1：水利设施运维项目完成时间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2024年9月20日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2024年9月20日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指标2：车辆运行维护完成时间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2024年12月31日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2024年12月31日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指标1：项目预算控制数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90万元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86.158965万元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指标1：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指标1：消除水利设施安全隐患，保证水利设施正常运行。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保证我辖区安全度汛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保证我辖区安全度汛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指标1：保证水利设施整洁，美化城市，提高了城市美观度；涵养地下水资源。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水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环境得到提升，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涵养地下水资源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水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环境得到提升，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涵养地下水资源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指标1：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……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群众满意度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98%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10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指标2：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……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71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总分</w:t>
            </w:r>
          </w:p>
        </w:tc>
        <w:tc>
          <w:tcPr>
            <w:tcW w:w="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100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</w:t>
      </w:r>
      <w:r>
        <w:rPr>
          <w:rFonts w:hint="eastAsia" w:ascii="宋体" w:hAnsi="宋体" w:eastAsia="宋体" w:cs="宋体"/>
          <w:kern w:val="0"/>
          <w:sz w:val="22"/>
          <w:u w:val="none"/>
        </w:rPr>
        <w:t>预算执行率10%、产出指标50%、效益指标30%、服务对象满意度指标10%。如有特殊情况，</w:t>
      </w:r>
      <w:r>
        <w:rPr>
          <w:rFonts w:hint="eastAsia" w:ascii="宋体" w:hAnsi="宋体" w:cs="宋体"/>
          <w:kern w:val="0"/>
          <w:sz w:val="22"/>
        </w:rPr>
        <w:t>一级指标权重可做适当调整。二、三级指标应当根据指标重要程度、项目实施阶段等因素综合确定，准确反映项目的产出和效益。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widowControl/>
        <w:spacing w:line="480" w:lineRule="exact"/>
        <w:ind w:firstLine="440" w:firstLineChars="20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widowControl/>
        <w:spacing w:line="480" w:lineRule="exact"/>
        <w:ind w:firstLine="440" w:firstLineChars="20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>
      <w:pPr>
        <w:spacing w:line="600" w:lineRule="exact"/>
      </w:pPr>
    </w:p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iberation Sans">
    <w:altName w:val="宋体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1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noLeading/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D53"/>
    <w:rsid w:val="000A2D72"/>
    <w:rsid w:val="000A6D63"/>
    <w:rsid w:val="000C4015"/>
    <w:rsid w:val="000D2D85"/>
    <w:rsid w:val="000F4F79"/>
    <w:rsid w:val="001961A0"/>
    <w:rsid w:val="001A313E"/>
    <w:rsid w:val="00332BE9"/>
    <w:rsid w:val="00341D7F"/>
    <w:rsid w:val="00356EC8"/>
    <w:rsid w:val="00372245"/>
    <w:rsid w:val="00381123"/>
    <w:rsid w:val="003E00B2"/>
    <w:rsid w:val="003E5F01"/>
    <w:rsid w:val="003F7DA0"/>
    <w:rsid w:val="004077AC"/>
    <w:rsid w:val="00423F6D"/>
    <w:rsid w:val="00454D53"/>
    <w:rsid w:val="004C4C2F"/>
    <w:rsid w:val="00522755"/>
    <w:rsid w:val="005749F8"/>
    <w:rsid w:val="00602808"/>
    <w:rsid w:val="0069167D"/>
    <w:rsid w:val="00777469"/>
    <w:rsid w:val="00777D57"/>
    <w:rsid w:val="007920B6"/>
    <w:rsid w:val="007B21FC"/>
    <w:rsid w:val="007B3A45"/>
    <w:rsid w:val="00810CD7"/>
    <w:rsid w:val="00814BE4"/>
    <w:rsid w:val="008967CC"/>
    <w:rsid w:val="008D5CCA"/>
    <w:rsid w:val="008F6415"/>
    <w:rsid w:val="00926061"/>
    <w:rsid w:val="00951366"/>
    <w:rsid w:val="00987374"/>
    <w:rsid w:val="009A2385"/>
    <w:rsid w:val="009C575A"/>
    <w:rsid w:val="00A00C43"/>
    <w:rsid w:val="00A9475E"/>
    <w:rsid w:val="00AA4F2D"/>
    <w:rsid w:val="00AA6FB3"/>
    <w:rsid w:val="00B452E8"/>
    <w:rsid w:val="00B50E77"/>
    <w:rsid w:val="00C65C30"/>
    <w:rsid w:val="00D12239"/>
    <w:rsid w:val="00DC5E4C"/>
    <w:rsid w:val="00DC785C"/>
    <w:rsid w:val="00E325FD"/>
    <w:rsid w:val="00E4400E"/>
    <w:rsid w:val="00E71DC4"/>
    <w:rsid w:val="00E86B31"/>
    <w:rsid w:val="00F426C6"/>
    <w:rsid w:val="00F72515"/>
    <w:rsid w:val="00F95FFD"/>
    <w:rsid w:val="00FB21EB"/>
    <w:rsid w:val="00FB220F"/>
    <w:rsid w:val="00FF576E"/>
    <w:rsid w:val="0A063989"/>
    <w:rsid w:val="0BF04E2A"/>
    <w:rsid w:val="3D39ADB1"/>
    <w:rsid w:val="3F9FC7C4"/>
    <w:rsid w:val="42FA6366"/>
    <w:rsid w:val="F4CB844B"/>
    <w:rsid w:val="FBF34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4"/>
    <w:uiPriority w:val="0"/>
  </w:style>
  <w:style w:type="paragraph" w:customStyle="1" w:styleId="10">
    <w:name w:val="Heading"/>
    <w:basedOn w:val="1"/>
    <w:next w:val="4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1">
    <w:name w:val="Index"/>
    <w:basedOn w:val="1"/>
    <w:uiPriority w:val="0"/>
    <w:pPr>
      <w:widowControl w:val="0"/>
      <w:suppressLineNumbers/>
      <w:suppressAutoHyphens/>
    </w:pPr>
  </w:style>
  <w:style w:type="character" w:customStyle="1" w:styleId="12">
    <w:name w:val="页眉 Char"/>
    <w:basedOn w:val="9"/>
    <w:link w:val="6"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默认段落字体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3</Pages>
  <Words>1910</Words>
  <Characters>2144</Characters>
  <Lines>15</Lines>
  <Paragraphs>4</Paragraphs>
  <TotalTime>0</TotalTime>
  <ScaleCrop>false</ScaleCrop>
  <LinksUpToDate>false</LinksUpToDate>
  <CharactersWithSpaces>2178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2018-11-27T17:47:00Z</dcterms:created>
  <dc:creator>user</dc:creator>
  <cp:lastModifiedBy>Administrator</cp:lastModifiedBy>
  <dcterms:modified xsi:type="dcterms:W3CDTF">2025-09-08T08:39:42Z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eyJoZGlkIjoiMDAzM2RlZjk5MGRhNjA2MGFmZDEzNzk5YWMzZmY4NGIiLCJ1c2VySWQiOiIzOTQ0MTQ2MjMifQ==</vt:lpwstr>
  </property>
  <property fmtid="{D5CDD505-2E9C-101B-9397-08002B2CF9AE}" pid="4" name="ICV">
    <vt:lpwstr>CD15FEEB132248099F76A817DBD02DF2_13</vt:lpwstr>
  </property>
</Properties>
</file>