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10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2023年通州区临河里街道重点区域精细化管控项目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北京市通州区生态环境局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城市管理办公室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46.806743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46.806743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46.806743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46.806743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做好临河里街道市级高密站周边重点区域精细化长效巡查、精细化长效管护、精细化清扫保洁，提升大气污染治理能力。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2024年3月底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完成了长效巡查、长效管护、清扫保洁工作，包括巡查污染源、治理裸地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3372.87平方米，空气质量有所改善，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项目质量符合相关规定。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18"/>
                <w:szCs w:val="18"/>
                <w:u w:val="none"/>
                <w:lang w:eastAsia="zh-CN"/>
              </w:rPr>
              <w:t>做好两个重点区域精细化管控工作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18"/>
                <w:szCs w:val="18"/>
                <w:u w:val="none"/>
                <w:lang w:eastAsia="zh-CN"/>
              </w:rPr>
              <w:t>完成合同约定内容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13"/>
                <w:szCs w:val="13"/>
                <w:u w:val="none"/>
                <w:lang w:eastAsia="zh-CN"/>
              </w:rPr>
              <w:t>完成了两个重点签发的长效巡查、长效管护、清扫保洁工作，包括巡查污染</w:t>
            </w:r>
            <w:r>
              <w:rPr>
                <w:rFonts w:hint="eastAsia" w:ascii="宋体" w:hAnsi="宋体" w:eastAsia="宋体" w:cs="宋体"/>
                <w:i w:val="0"/>
                <w:color w:val="auto"/>
                <w:sz w:val="13"/>
                <w:szCs w:val="13"/>
                <w:u w:val="none"/>
                <w:lang w:eastAsia="zh-CN"/>
              </w:rPr>
              <w:t>源、治理裸</w:t>
            </w:r>
            <w:r>
              <w:rPr>
                <w:rFonts w:hint="eastAsia" w:ascii="宋体" w:hAnsi="宋体" w:cs="宋体"/>
                <w:i w:val="0"/>
                <w:color w:val="auto"/>
                <w:sz w:val="13"/>
                <w:szCs w:val="13"/>
                <w:u w:val="none"/>
                <w:lang w:eastAsia="zh-CN"/>
              </w:rPr>
              <w:t>地</w:t>
            </w:r>
            <w:r>
              <w:rPr>
                <w:rFonts w:hint="eastAsia" w:ascii="宋体" w:hAnsi="宋体" w:cs="宋体"/>
                <w:i w:val="0"/>
                <w:color w:val="auto"/>
                <w:sz w:val="13"/>
                <w:szCs w:val="13"/>
                <w:u w:val="none"/>
                <w:lang w:val="en-US" w:eastAsia="zh-CN"/>
              </w:rPr>
              <w:t>3372.87平方米。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提升大气污染治理能力，切实改善辖区空气质量，有效改善居民生活环境。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符合相关规定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ind w:left="0" w:leftChars="0"/>
              <w:jc w:val="left"/>
              <w:textAlignment w:val="auto"/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18"/>
                <w:szCs w:val="18"/>
                <w:u w:val="none"/>
                <w:lang w:eastAsia="zh-CN"/>
              </w:rPr>
              <w:t>项目质量符合相关规定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2024年3月底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2024年3月底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重点区域精细化管控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经费预算控制数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46.806743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46.806743</w:t>
            </w: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无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无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-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-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居民居住水平有所提升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辖区环境质量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对辖区生态环境、空气质量产生持续改善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持续改善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持续改善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  <w:t>辖区居民对裸地治理工作的评价情况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比较满意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18"/>
                <w:szCs w:val="18"/>
                <w:u w:val="none"/>
                <w:lang w:eastAsia="zh-CN"/>
              </w:rPr>
              <w:t>比较满意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ind w:left="0" w:lef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2CBF8107"/>
    <w:rsid w:val="2EB70209"/>
    <w:rsid w:val="30FF2B40"/>
    <w:rsid w:val="35D339CB"/>
    <w:rsid w:val="364C7578"/>
    <w:rsid w:val="3FF79B31"/>
    <w:rsid w:val="48FA7262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6FD660C"/>
    <w:rsid w:val="79EBFCAD"/>
    <w:rsid w:val="7BAF8CF3"/>
    <w:rsid w:val="7BBD97BD"/>
    <w:rsid w:val="7BC9583A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CF8C44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/>
    </w:r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index 9"/>
    <w:basedOn w:val="1"/>
    <w:next w:val="1"/>
    <w:qFormat/>
    <w:uiPriority w:val="0"/>
    <w:pPr>
      <w:ind w:left="3360"/>
      <w:jc w:val="left"/>
    </w:pPr>
    <w:rPr>
      <w:rFonts w:ascii="Times New Roman" w:hAnsi="Times New Roman" w:eastAsia="宋体" w:cs="Times New Roman"/>
      <w:szCs w:val="24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8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1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6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font71"/>
    <w:basedOn w:val="11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7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8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2024-03-13T11:08:00Z</dcterms:created>
  <dc:creator>user</dc:creator>
  <cp:lastModifiedBy>Administrator</cp:lastModifiedBy>
  <cp:lastPrinted>2024-03-30T17:59:00Z</cp:lastPrinted>
  <dcterms:modified xsi:type="dcterms:W3CDTF">2025-09-10T07:26:43Z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02CAEF40BEA708501880DA6742920F41</vt:lpwstr>
  </property>
</Properties>
</file>