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2024年协管员工资项目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529.35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525.6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99.29%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529.35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525.6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综合协管员保障经费，增强在城市副中心建设中的补充和保障作用！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协助保障机关日常工作的顺利进行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按照人保局批复综合协管员编制数78人，实有人数不超过编制数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≤78人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协管员年度考核达到合格以上标准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全部合格以上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全部合格以上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资金使用期限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按照人均每年不超过10万元的标准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≤10万元/人/年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≤10万元/人/年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不涉及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增强在城市副中心建设中的补充和保障作用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单位领导满意度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3606AB"/>
    <w:rsid w:val="01534994"/>
    <w:rsid w:val="0C8165E0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B817A13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2025-09-10T07:06:29Z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4AE9D199465C43C2BE0E1EEAAFA6C5A3</vt:lpwstr>
  </property>
</Properties>
</file>