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4B5DD">
      <w:pPr>
        <w:jc w:val="center"/>
        <w:rPr>
          <w:rFonts w:ascii="仿宋_GB2312" w:eastAsia="仿宋_GB2312"/>
          <w:b/>
          <w:sz w:val="32"/>
          <w:szCs w:val="32"/>
        </w:rPr>
      </w:pPr>
    </w:p>
    <w:p w14:paraId="62C49C9A">
      <w:pPr>
        <w:jc w:val="center"/>
        <w:rPr>
          <w:rFonts w:ascii="黑体" w:eastAsia="黑体"/>
          <w:sz w:val="72"/>
          <w:szCs w:val="72"/>
        </w:rPr>
      </w:pPr>
    </w:p>
    <w:p w14:paraId="7414C2B7">
      <w:pPr>
        <w:jc w:val="center"/>
        <w:rPr>
          <w:rFonts w:ascii="黑体" w:eastAsia="黑体"/>
          <w:sz w:val="72"/>
          <w:szCs w:val="72"/>
        </w:rPr>
      </w:pPr>
    </w:p>
    <w:p w14:paraId="1D229E8C">
      <w:pPr>
        <w:jc w:val="center"/>
        <w:rPr>
          <w:rFonts w:ascii="黑体" w:eastAsia="黑体"/>
          <w:sz w:val="72"/>
          <w:szCs w:val="72"/>
        </w:rPr>
      </w:pPr>
    </w:p>
    <w:p w14:paraId="5B564AE5">
      <w:pPr>
        <w:jc w:val="center"/>
        <w:rPr>
          <w:rFonts w:hint="eastAsia" w:ascii="黑体" w:eastAsia="黑体"/>
          <w:sz w:val="72"/>
          <w:szCs w:val="72"/>
          <w:lang w:eastAsia="zh-CN"/>
        </w:rPr>
      </w:pPr>
      <w:r>
        <w:rPr>
          <w:rFonts w:hint="eastAsia" w:ascii="黑体" w:eastAsia="黑体"/>
          <w:sz w:val="72"/>
          <w:szCs w:val="72"/>
          <w:lang w:eastAsia="zh-CN"/>
        </w:rPr>
        <w:t>北京市通州区文化和旅游局</w:t>
      </w:r>
    </w:p>
    <w:p w14:paraId="0DF56378">
      <w:pPr>
        <w:jc w:val="center"/>
        <w:rPr>
          <w:rFonts w:ascii="黑体" w:eastAsia="黑体"/>
          <w:sz w:val="72"/>
          <w:szCs w:val="72"/>
        </w:rPr>
      </w:pPr>
      <w:r>
        <w:rPr>
          <w:rFonts w:hint="eastAsia" w:ascii="黑体" w:eastAsia="黑体"/>
          <w:sz w:val="72"/>
          <w:szCs w:val="72"/>
        </w:rPr>
        <w:t>202</w:t>
      </w:r>
      <w:r>
        <w:rPr>
          <w:rFonts w:hint="eastAsia" w:ascii="黑体" w:eastAsia="黑体"/>
          <w:sz w:val="72"/>
          <w:szCs w:val="72"/>
          <w:lang w:val="en-US" w:eastAsia="zh-CN"/>
        </w:rPr>
        <w:t>4</w:t>
      </w:r>
      <w:r>
        <w:rPr>
          <w:rFonts w:hint="eastAsia" w:ascii="黑体" w:eastAsia="黑体"/>
          <w:sz w:val="72"/>
          <w:szCs w:val="72"/>
        </w:rPr>
        <w:t>年度部门决算</w:t>
      </w:r>
    </w:p>
    <w:p w14:paraId="1053CCC5">
      <w:pPr>
        <w:jc w:val="center"/>
        <w:rPr>
          <w:rFonts w:ascii="黑体" w:eastAsia="黑体"/>
          <w:sz w:val="52"/>
          <w:szCs w:val="52"/>
        </w:rPr>
      </w:pPr>
    </w:p>
    <w:p w14:paraId="52706738">
      <w:pPr>
        <w:jc w:val="center"/>
        <w:rPr>
          <w:rFonts w:ascii="黑体" w:eastAsia="黑体"/>
          <w:sz w:val="52"/>
          <w:szCs w:val="52"/>
        </w:rPr>
      </w:pPr>
    </w:p>
    <w:p w14:paraId="5B3E3D76">
      <w:pPr>
        <w:jc w:val="center"/>
        <w:rPr>
          <w:rFonts w:ascii="黑体" w:eastAsia="黑体"/>
          <w:sz w:val="52"/>
          <w:szCs w:val="52"/>
        </w:rPr>
      </w:pPr>
    </w:p>
    <w:p w14:paraId="7FC952FD">
      <w:pPr>
        <w:jc w:val="center"/>
        <w:rPr>
          <w:rFonts w:ascii="黑体" w:eastAsia="黑体"/>
          <w:sz w:val="52"/>
          <w:szCs w:val="52"/>
        </w:rPr>
      </w:pPr>
    </w:p>
    <w:p w14:paraId="64FD914F">
      <w:pPr>
        <w:jc w:val="center"/>
        <w:rPr>
          <w:rFonts w:ascii="黑体" w:eastAsia="黑体"/>
          <w:sz w:val="32"/>
          <w:szCs w:val="32"/>
        </w:rPr>
      </w:pPr>
    </w:p>
    <w:p w14:paraId="6CBB8A00">
      <w:pPr>
        <w:spacing w:line="500" w:lineRule="exact"/>
        <w:ind w:firstLine="645"/>
        <w:jc w:val="center"/>
        <w:rPr>
          <w:rFonts w:ascii="宋体" w:hAnsi="宋体" w:cs="宋体"/>
          <w:b/>
          <w:bCs/>
          <w:kern w:val="0"/>
          <w:sz w:val="44"/>
          <w:szCs w:val="36"/>
        </w:rPr>
      </w:pPr>
      <w:r>
        <w:rPr>
          <w:rFonts w:hint="eastAsia" w:ascii="宋体" w:hAnsi="宋体" w:cs="宋体"/>
          <w:b/>
          <w:bCs/>
          <w:kern w:val="0"/>
          <w:sz w:val="44"/>
          <w:szCs w:val="36"/>
        </w:rPr>
        <w:t>目    录</w:t>
      </w:r>
    </w:p>
    <w:p w14:paraId="36E25A43">
      <w:pPr>
        <w:spacing w:line="500" w:lineRule="exact"/>
        <w:ind w:firstLine="645"/>
        <w:jc w:val="center"/>
        <w:rPr>
          <w:rFonts w:hint="eastAsia" w:ascii="宋体" w:hAnsi="宋体" w:cs="宋体"/>
          <w:b/>
          <w:bCs/>
          <w:kern w:val="0"/>
          <w:sz w:val="36"/>
          <w:szCs w:val="36"/>
        </w:rPr>
      </w:pPr>
    </w:p>
    <w:p w14:paraId="7B496971">
      <w:pPr>
        <w:tabs>
          <w:tab w:val="center" w:pos="6979"/>
        </w:tabs>
        <w:spacing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第一部分 202</w:t>
      </w:r>
      <w:r>
        <w:rPr>
          <w:rFonts w:hint="eastAsia" w:ascii="宋体" w:hAnsi="宋体" w:cs="宋体"/>
          <w:bCs/>
          <w:spacing w:val="40"/>
          <w:kern w:val="0"/>
          <w:sz w:val="32"/>
          <w:szCs w:val="32"/>
          <w:lang w:val="en-US" w:eastAsia="zh-CN"/>
        </w:rPr>
        <w:t>4</w:t>
      </w:r>
      <w:r>
        <w:rPr>
          <w:rFonts w:hint="eastAsia" w:ascii="宋体" w:hAnsi="宋体" w:cs="宋体"/>
          <w:bCs/>
          <w:spacing w:val="40"/>
          <w:kern w:val="0"/>
          <w:sz w:val="32"/>
          <w:szCs w:val="32"/>
        </w:rPr>
        <w:t>年度部门决算报表</w:t>
      </w:r>
    </w:p>
    <w:p w14:paraId="47BDBC7C">
      <w:pPr>
        <w:tabs>
          <w:tab w:val="center" w:pos="6979"/>
        </w:tabs>
        <w:spacing w:line="500" w:lineRule="exact"/>
        <w:ind w:firstLine="2400" w:firstLineChars="600"/>
        <w:jc w:val="left"/>
        <w:rPr>
          <w:rFonts w:hint="eastAsia"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14:paraId="01E62B39">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14:paraId="59C14B97">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14:paraId="698616FA">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14:paraId="43964863">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五、一般公共预算财政拨款支出决算表</w:t>
      </w:r>
    </w:p>
    <w:p w14:paraId="4AA73DCF">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六、一般公共预算财政拨款</w:t>
      </w:r>
      <w:r>
        <w:rPr>
          <w:rFonts w:ascii="仿宋_GB2312" w:hAnsi="仿宋" w:eastAsia="仿宋_GB2312" w:cs="宋体"/>
          <w:bCs/>
          <w:spacing w:val="40"/>
          <w:kern w:val="0"/>
          <w:sz w:val="32"/>
          <w:szCs w:val="32"/>
        </w:rPr>
        <w:t>基本支出决算表</w:t>
      </w:r>
    </w:p>
    <w:p w14:paraId="25D2EE36">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七</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14:paraId="4E9963A4">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八</w:t>
      </w:r>
      <w:r>
        <w:rPr>
          <w:rFonts w:hint="eastAsia" w:ascii="仿宋_GB2312" w:hAnsi="仿宋" w:eastAsia="仿宋_GB2312" w:cs="宋体"/>
          <w:bCs/>
          <w:spacing w:val="40"/>
          <w:kern w:val="0"/>
          <w:sz w:val="32"/>
          <w:szCs w:val="32"/>
        </w:rPr>
        <w:t>、</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14:paraId="3BF0E728">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九</w:t>
      </w:r>
      <w:r>
        <w:rPr>
          <w:rFonts w:hint="eastAsia" w:ascii="仿宋_GB2312" w:hAnsi="仿宋" w:eastAsia="仿宋_GB2312" w:cs="宋体"/>
          <w:bCs/>
          <w:spacing w:val="40"/>
          <w:kern w:val="0"/>
          <w:sz w:val="32"/>
          <w:szCs w:val="32"/>
        </w:rPr>
        <w:t>、国有资本经营预算财政拨款支出决算表</w:t>
      </w:r>
    </w:p>
    <w:p w14:paraId="410752FB">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十、财政拨款“三公”经费支出决算表</w:t>
      </w:r>
    </w:p>
    <w:p w14:paraId="60EAE16D">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十一、政府采购情况表</w:t>
      </w:r>
    </w:p>
    <w:p w14:paraId="5BC56EF4">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w:t>
      </w:r>
      <w:r>
        <w:rPr>
          <w:rFonts w:hint="eastAsia" w:ascii="仿宋_GB2312" w:hAnsi="仿宋" w:eastAsia="仿宋_GB2312" w:cs="宋体"/>
          <w:bCs/>
          <w:spacing w:val="40"/>
          <w:kern w:val="0"/>
          <w:sz w:val="32"/>
          <w:szCs w:val="32"/>
          <w:lang w:eastAsia="zh-CN"/>
        </w:rPr>
        <w:t>二</w:t>
      </w:r>
      <w:r>
        <w:rPr>
          <w:rFonts w:hint="eastAsia" w:ascii="仿宋_GB2312" w:hAnsi="仿宋" w:eastAsia="仿宋_GB2312" w:cs="宋体"/>
          <w:bCs/>
          <w:spacing w:val="40"/>
          <w:kern w:val="0"/>
          <w:sz w:val="32"/>
          <w:szCs w:val="32"/>
        </w:rPr>
        <w:t>、政府购买服务决算公开情况表</w:t>
      </w:r>
    </w:p>
    <w:p w14:paraId="34A4E981">
      <w:pPr>
        <w:tabs>
          <w:tab w:val="center" w:pos="6979"/>
        </w:tabs>
        <w:spacing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202</w:t>
      </w:r>
      <w:r>
        <w:rPr>
          <w:rFonts w:hint="eastAsia" w:ascii="宋体" w:hAnsi="宋体"/>
          <w:spacing w:val="40"/>
          <w:sz w:val="32"/>
          <w:szCs w:val="32"/>
          <w:lang w:val="en-US" w:eastAsia="zh-CN"/>
        </w:rPr>
        <w:t>4</w:t>
      </w:r>
      <w:r>
        <w:rPr>
          <w:rFonts w:hint="eastAsia" w:ascii="宋体" w:hAnsi="宋体"/>
          <w:spacing w:val="40"/>
          <w:sz w:val="32"/>
          <w:szCs w:val="32"/>
        </w:rPr>
        <w:t>年度部门决算说明</w:t>
      </w:r>
    </w:p>
    <w:p w14:paraId="41A30A69">
      <w:pPr>
        <w:tabs>
          <w:tab w:val="center" w:pos="6979"/>
        </w:tabs>
        <w:spacing w:line="500" w:lineRule="exact"/>
        <w:ind w:firstLine="1600" w:firstLineChars="400"/>
        <w:jc w:val="left"/>
        <w:rPr>
          <w:rFonts w:hint="eastAsia"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rPr>
        <w:t>202</w:t>
      </w:r>
      <w:r>
        <w:rPr>
          <w:rFonts w:hint="eastAsia" w:ascii="宋体" w:hAnsi="宋体"/>
          <w:spacing w:val="40"/>
          <w:sz w:val="32"/>
          <w:szCs w:val="32"/>
          <w:lang w:val="en-US" w:eastAsia="zh-CN"/>
        </w:rPr>
        <w:t>4</w:t>
      </w:r>
      <w:r>
        <w:rPr>
          <w:rFonts w:hint="eastAsia" w:ascii="宋体" w:hAnsi="宋体"/>
          <w:spacing w:val="40"/>
          <w:sz w:val="32"/>
          <w:szCs w:val="32"/>
        </w:rPr>
        <w:t>年度</w:t>
      </w:r>
      <w:r>
        <w:rPr>
          <w:rFonts w:hint="eastAsia" w:ascii="宋体" w:hAnsi="宋体" w:cs="宋体"/>
          <w:spacing w:val="40"/>
          <w:kern w:val="0"/>
          <w:sz w:val="32"/>
          <w:szCs w:val="32"/>
        </w:rPr>
        <w:t>其他重要事项的情况说明</w:t>
      </w:r>
    </w:p>
    <w:p w14:paraId="3AF0D69F">
      <w:pPr>
        <w:tabs>
          <w:tab w:val="center" w:pos="6979"/>
        </w:tabs>
        <w:spacing w:line="500" w:lineRule="exact"/>
        <w:ind w:firstLine="1600" w:firstLineChars="400"/>
        <w:jc w:val="left"/>
        <w:rPr>
          <w:rFonts w:hint="eastAsia" w:ascii="宋体" w:hAnsi="宋体" w:cs="宋体"/>
          <w:spacing w:val="40"/>
          <w:kern w:val="0"/>
          <w:sz w:val="36"/>
          <w:szCs w:val="32"/>
        </w:rPr>
      </w:pPr>
      <w:r>
        <w:rPr>
          <w:rFonts w:hint="eastAsia" w:ascii="宋体" w:hAnsi="宋体" w:cs="宋体"/>
          <w:spacing w:val="40"/>
          <w:kern w:val="0"/>
          <w:sz w:val="32"/>
          <w:szCs w:val="32"/>
        </w:rPr>
        <w:t>第四部分 202</w:t>
      </w:r>
      <w:r>
        <w:rPr>
          <w:rFonts w:hint="eastAsia" w:ascii="宋体" w:hAnsi="宋体" w:cs="宋体"/>
          <w:spacing w:val="40"/>
          <w:kern w:val="0"/>
          <w:sz w:val="32"/>
          <w:szCs w:val="32"/>
          <w:lang w:val="en-US" w:eastAsia="zh-CN"/>
        </w:rPr>
        <w:t>4</w:t>
      </w:r>
      <w:r>
        <w:rPr>
          <w:rFonts w:hint="eastAsia" w:ascii="宋体" w:hAnsi="宋体" w:cs="宋体"/>
          <w:spacing w:val="40"/>
          <w:kern w:val="0"/>
          <w:sz w:val="32"/>
          <w:szCs w:val="32"/>
        </w:rPr>
        <w:t>年度部门绩效评价情况</w:t>
      </w:r>
    </w:p>
    <w:p w14:paraId="4AE9170E">
      <w:pPr>
        <w:tabs>
          <w:tab w:val="center" w:pos="6979"/>
        </w:tabs>
        <w:spacing w:before="156" w:beforeLines="50" w:after="156" w:afterLines="50"/>
        <w:jc w:val="center"/>
        <w:rPr>
          <w:rFonts w:ascii="宋体" w:hAnsi="宋体" w:cs="宋体"/>
          <w:b/>
          <w:bCs/>
          <w:spacing w:val="40"/>
          <w:kern w:val="0"/>
          <w:sz w:val="32"/>
          <w:szCs w:val="32"/>
        </w:rPr>
      </w:pPr>
    </w:p>
    <w:p w14:paraId="61E66E83">
      <w:pPr>
        <w:tabs>
          <w:tab w:val="center" w:pos="6979"/>
        </w:tabs>
        <w:spacing w:before="156" w:beforeLines="50" w:after="156" w:afterLines="50"/>
        <w:jc w:val="center"/>
        <w:rPr>
          <w:rFonts w:ascii="宋体" w:hAnsi="宋体" w:cs="宋体"/>
          <w:b/>
          <w:bCs/>
          <w:spacing w:val="40"/>
          <w:kern w:val="0"/>
          <w:sz w:val="32"/>
          <w:szCs w:val="32"/>
        </w:rPr>
      </w:pPr>
    </w:p>
    <w:p w14:paraId="7C7C99DA">
      <w:pPr>
        <w:tabs>
          <w:tab w:val="center" w:pos="6979"/>
        </w:tabs>
        <w:spacing w:before="156" w:beforeLines="50" w:after="156" w:afterLines="50"/>
        <w:jc w:val="center"/>
        <w:rPr>
          <w:rFonts w:ascii="宋体" w:hAnsi="宋体" w:cs="宋体"/>
          <w:b/>
          <w:bCs/>
          <w:spacing w:val="40"/>
          <w:kern w:val="0"/>
          <w:sz w:val="32"/>
          <w:szCs w:val="32"/>
        </w:rPr>
      </w:pPr>
    </w:p>
    <w:p w14:paraId="441B9586">
      <w:pPr>
        <w:tabs>
          <w:tab w:val="center" w:pos="6979"/>
        </w:tabs>
        <w:spacing w:before="156" w:beforeLines="50" w:after="156" w:afterLines="50"/>
        <w:jc w:val="center"/>
        <w:rPr>
          <w:rFonts w:ascii="宋体" w:hAnsi="宋体" w:cs="宋体"/>
          <w:b/>
          <w:bCs/>
          <w:spacing w:val="40"/>
          <w:kern w:val="0"/>
          <w:sz w:val="32"/>
          <w:szCs w:val="32"/>
        </w:rPr>
      </w:pPr>
    </w:p>
    <w:p w14:paraId="479B354B">
      <w:pPr>
        <w:tabs>
          <w:tab w:val="center" w:pos="6979"/>
        </w:tabs>
        <w:spacing w:before="156" w:beforeLines="50" w:after="156" w:afterLines="50"/>
        <w:jc w:val="center"/>
        <w:rPr>
          <w:rFonts w:ascii="宋体" w:hAnsi="宋体" w:cs="宋体"/>
          <w:b/>
          <w:bCs/>
          <w:spacing w:val="40"/>
          <w:kern w:val="0"/>
          <w:sz w:val="32"/>
          <w:szCs w:val="32"/>
        </w:rPr>
      </w:pPr>
    </w:p>
    <w:p w14:paraId="5CA476A9">
      <w:pPr>
        <w:tabs>
          <w:tab w:val="center" w:pos="6979"/>
        </w:tabs>
        <w:spacing w:before="156" w:beforeLines="50" w:after="156" w:afterLines="50"/>
        <w:jc w:val="center"/>
        <w:rPr>
          <w:rFonts w:ascii="宋体" w:hAnsi="宋体" w:cs="宋体"/>
          <w:b/>
          <w:bCs/>
          <w:spacing w:val="40"/>
          <w:kern w:val="0"/>
          <w:sz w:val="32"/>
          <w:szCs w:val="32"/>
        </w:rPr>
      </w:pPr>
      <w:r>
        <w:rPr>
          <w:rFonts w:hint="eastAsia" w:ascii="宋体" w:hAnsi="宋体" w:cs="宋体"/>
          <w:b/>
          <w:bCs/>
          <w:spacing w:val="40"/>
          <w:kern w:val="0"/>
          <w:sz w:val="44"/>
          <w:szCs w:val="44"/>
        </w:rPr>
        <w:t xml:space="preserve">第一部分 </w:t>
      </w:r>
      <w:r>
        <w:rPr>
          <w:rFonts w:hint="eastAsia" w:ascii="宋体" w:hAnsi="宋体" w:cs="宋体"/>
          <w:b/>
          <w:bCs/>
          <w:spacing w:val="40"/>
          <w:kern w:val="0"/>
          <w:sz w:val="44"/>
          <w:szCs w:val="44"/>
          <w:lang w:eastAsia="zh-CN"/>
        </w:rPr>
        <w:t>2024</w:t>
      </w:r>
      <w:r>
        <w:rPr>
          <w:rFonts w:hint="eastAsia" w:ascii="宋体" w:hAnsi="宋体" w:cs="宋体"/>
          <w:b/>
          <w:bCs/>
          <w:spacing w:val="40"/>
          <w:kern w:val="0"/>
          <w:sz w:val="44"/>
          <w:szCs w:val="44"/>
        </w:rPr>
        <w:t>年度部门决算报表</w:t>
      </w:r>
    </w:p>
    <w:p w14:paraId="447ABF54">
      <w:pPr>
        <w:pStyle w:val="2"/>
        <w:rPr>
          <w:b w:val="0"/>
          <w:bCs w:val="0"/>
        </w:rPr>
        <w:sectPr>
          <w:footerReference r:id="rId3" w:type="default"/>
          <w:pgSz w:w="16838" w:h="11906" w:orient="landscape"/>
          <w:pgMar w:top="1134" w:right="1134" w:bottom="1134" w:left="1134" w:header="851" w:footer="992" w:gutter="0"/>
          <w:cols w:space="720" w:num="1"/>
          <w:docGrid w:type="linesAndChars" w:linePitch="312" w:charSpace="0"/>
        </w:sectPr>
      </w:pPr>
      <w:r>
        <w:rPr>
          <w:rFonts w:hint="eastAsia" w:ascii="仿宋_GB2312" w:eastAsia="仿宋_GB2312"/>
          <w:sz w:val="28"/>
          <w:szCs w:val="28"/>
        </w:rPr>
        <w:t xml:space="preserve">   </w:t>
      </w:r>
      <w:r>
        <w:rPr>
          <w:rFonts w:hint="eastAsia" w:ascii="仿宋_GB2312" w:eastAsia="仿宋_GB2312"/>
          <w:b w:val="0"/>
          <w:bCs w:val="0"/>
          <w:sz w:val="28"/>
          <w:szCs w:val="28"/>
        </w:rPr>
        <w:t>报表详见附件。</w:t>
      </w:r>
    </w:p>
    <w:p w14:paraId="43B4F80E">
      <w:pPr>
        <w:tabs>
          <w:tab w:val="center" w:pos="6979"/>
        </w:tabs>
        <w:spacing w:before="156" w:beforeLines="50" w:after="156" w:afterLines="50"/>
        <w:jc w:val="center"/>
        <w:rPr>
          <w:rFonts w:hint="eastAsia" w:ascii="宋体" w:hAnsi="宋体"/>
          <w:b/>
          <w:sz w:val="32"/>
          <w:szCs w:val="32"/>
        </w:rPr>
      </w:pPr>
      <w:r>
        <w:rPr>
          <w:rFonts w:hint="eastAsia" w:ascii="宋体" w:hAnsi="宋体" w:cs="宋体"/>
          <w:b/>
          <w:bCs/>
          <w:spacing w:val="40"/>
          <w:kern w:val="0"/>
          <w:sz w:val="32"/>
          <w:szCs w:val="32"/>
        </w:rPr>
        <w:t xml:space="preserve">第二部分 </w:t>
      </w:r>
      <w:r>
        <w:rPr>
          <w:rFonts w:hint="eastAsia" w:ascii="宋体" w:hAnsi="宋体"/>
          <w:b/>
          <w:spacing w:val="40"/>
          <w:sz w:val="32"/>
          <w:szCs w:val="32"/>
        </w:rPr>
        <w:t>202</w:t>
      </w:r>
      <w:r>
        <w:rPr>
          <w:rFonts w:hint="eastAsia" w:ascii="宋体" w:hAnsi="宋体"/>
          <w:b/>
          <w:spacing w:val="40"/>
          <w:sz w:val="32"/>
          <w:szCs w:val="32"/>
          <w:lang w:val="en-US" w:eastAsia="zh-CN"/>
        </w:rPr>
        <w:t>4</w:t>
      </w:r>
      <w:r>
        <w:rPr>
          <w:rFonts w:hint="eastAsia" w:ascii="宋体" w:hAnsi="宋体"/>
          <w:b/>
          <w:spacing w:val="40"/>
          <w:sz w:val="32"/>
          <w:szCs w:val="32"/>
        </w:rPr>
        <w:t>年度部门决算说明</w:t>
      </w:r>
    </w:p>
    <w:p w14:paraId="09EB52FD">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一、部门基本情况</w:t>
      </w:r>
    </w:p>
    <w:p w14:paraId="617A87B1">
      <w:pPr>
        <w:snapToGrid w:val="0"/>
        <w:spacing w:line="520" w:lineRule="exact"/>
        <w:ind w:firstLine="560" w:firstLineChars="200"/>
        <w:rPr>
          <w:rFonts w:hint="eastAsia" w:ascii="仿宋_GB2312" w:hAnsi="仿宋" w:eastAsia="仿宋_GB2312"/>
          <w:sz w:val="28"/>
          <w:szCs w:val="28"/>
          <w:highlight w:val="none"/>
          <w:lang w:eastAsia="zh-CN"/>
        </w:rPr>
      </w:pPr>
      <w:r>
        <w:rPr>
          <w:rFonts w:hint="eastAsia" w:ascii="仿宋_GB2312" w:hAnsi="仿宋" w:eastAsia="仿宋_GB2312"/>
          <w:sz w:val="28"/>
          <w:szCs w:val="28"/>
          <w:highlight w:val="none"/>
        </w:rPr>
        <w:t>1．主要职能</w:t>
      </w:r>
      <w:r>
        <w:rPr>
          <w:rFonts w:hint="eastAsia" w:ascii="仿宋_GB2312" w:hAnsi="仿宋" w:eastAsia="仿宋_GB2312"/>
          <w:sz w:val="28"/>
          <w:szCs w:val="28"/>
          <w:highlight w:val="none"/>
          <w:lang w:eastAsia="zh-CN"/>
        </w:rPr>
        <w:t>：</w:t>
      </w:r>
    </w:p>
    <w:p w14:paraId="6CD150C2">
      <w:pPr>
        <w:snapToGrid w:val="0"/>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区文化和旅游局贯彻落实党中央、市委关于文化和旅游工作的方针政策、决策部署和区委有关工作要求，在履行职责过程中坚持和加强党对文化和旅游工作的集中统一领导。主要职责是：</w:t>
      </w:r>
    </w:p>
    <w:p w14:paraId="2B6541F8">
      <w:pPr>
        <w:snapToGrid w:val="0"/>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（1）贯彻落实国家及本市文化和旅游工作法律法规、规章和政策，依法监督检查执行情况。</w:t>
      </w:r>
    </w:p>
    <w:p w14:paraId="1DE1804C">
      <w:pPr>
        <w:snapToGrid w:val="0"/>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（2）统筹规划本区文化事业、文化产业和旅游业发展，拟订发展规划并组织实施，推进文化和旅游融合发展，推进文化和旅游体制机制改革。</w:t>
      </w:r>
    </w:p>
    <w:p w14:paraId="49FB2ACF">
      <w:pPr>
        <w:snapToGrid w:val="0"/>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3）管理本区重大文化活动，指导重点及基层文化设施建设和旅游设施建设，参与本市旅游整体形象的对外宣传和重大推广活动，组织本区旅游对外宣传和推广活动，促进文化产业和旅游业对外合作与市场推广，负责制定本区旅游市场开发战略并组织实施，指导、推进全域旅游。</w:t>
      </w:r>
    </w:p>
    <w:p w14:paraId="41EA99B5">
      <w:pPr>
        <w:snapToGrid w:val="0"/>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（4）指导、管理本区文艺事业，指导艺术创作与生产，扶持体现社会主义核心价值观、具有导向性代表性示范性的文艺作品，推动各门类艺术、各艺术品种发展。</w:t>
      </w:r>
    </w:p>
    <w:p w14:paraId="7A848896">
      <w:pPr>
        <w:snapToGrid w:val="0"/>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（5）负责本区公共文化事业发展，推进公共文化服务体系建设和旅游公共服务体系建设，深入实施文化和旅游惠民工程，统筹推进基本公共文化和旅游服务标准化、均等化。</w:t>
      </w:r>
    </w:p>
    <w:p w14:paraId="14DAF748">
      <w:pPr>
        <w:snapToGrid w:val="0"/>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（6）指导、推进本区文化和旅游科技创新发展，推进文化和旅游业信息化、标准化建设。</w:t>
      </w:r>
    </w:p>
    <w:p w14:paraId="38167BB6">
      <w:pPr>
        <w:snapToGrid w:val="0"/>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7）负责本区文化遗产、非物质文化遗产、优秀民族文化保护和文物保护单位管理工作，会同有关部门负责历史文化名城（镇、村）保护和监督管理工作，研究提出文物保护单位保护范围和建设控制地带的意见。推动非物质文化遗产的保护、传承、传播和发展。</w:t>
      </w:r>
    </w:p>
    <w:p w14:paraId="7E7B06D3">
      <w:pPr>
        <w:snapToGrid w:val="0"/>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8）负责指导本区博物馆业务工作，组织博物馆间的交流与协作。负责博物馆馆藏文物鉴定、登记、借用、调拨和交换的管理工作。负责本区的考古调查、勘探和发掘工作。会同有关部门研究提出保护地下文物埋藏区的意见。负责出土文物调用。负责管理本区民间收藏文物及其流通活动。培育、引导和扶持文物和博物馆领域相关产业健康发展。</w:t>
      </w:r>
    </w:p>
    <w:p w14:paraId="17ED8415">
      <w:pPr>
        <w:snapToGrid w:val="0"/>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（9）统筹规划本区文化产业和旅游业，组织实施本区文化和旅游资源普查、挖掘、保护和利用工作，促进文化产业和旅游业发展。</w:t>
      </w:r>
    </w:p>
    <w:p w14:paraId="02F132C3">
      <w:pPr>
        <w:snapToGrid w:val="0"/>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（1</w:t>
      </w:r>
      <w:r>
        <w:rPr>
          <w:rFonts w:ascii="仿宋_GB2312" w:hAnsi="仿宋" w:eastAsia="仿宋_GB2312"/>
          <w:sz w:val="28"/>
          <w:szCs w:val="28"/>
        </w:rPr>
        <w:t>0</w:t>
      </w:r>
      <w:r>
        <w:rPr>
          <w:rFonts w:hint="eastAsia" w:ascii="仿宋_GB2312" w:hAnsi="仿宋" w:eastAsia="仿宋_GB2312"/>
          <w:sz w:val="28"/>
          <w:szCs w:val="28"/>
        </w:rPr>
        <w:t>）指导本区文化和旅游市场发展，负责对文化和旅游市场经营进行行业监管，推进文化和旅游业信用体系建设，依法规范文化和旅游市场。</w:t>
      </w:r>
    </w:p>
    <w:p w14:paraId="37C07065">
      <w:pPr>
        <w:snapToGrid w:val="0"/>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（1</w:t>
      </w:r>
      <w:r>
        <w:rPr>
          <w:rFonts w:ascii="仿宋_GB2312" w:hAnsi="仿宋" w:eastAsia="仿宋_GB2312"/>
          <w:sz w:val="28"/>
          <w:szCs w:val="28"/>
        </w:rPr>
        <w:t>1</w:t>
      </w:r>
      <w:r>
        <w:rPr>
          <w:rFonts w:hint="eastAsia" w:ascii="仿宋_GB2312" w:hAnsi="仿宋" w:eastAsia="仿宋_GB2312"/>
          <w:sz w:val="28"/>
          <w:szCs w:val="28"/>
        </w:rPr>
        <w:t>）协助区委宣传部门指导本区文化市场综合执法，组织查处全区性、跨区域文化、文物、出版、广播电视、电影、旅游等市场的违法行为，维护市场秩序。</w:t>
      </w:r>
    </w:p>
    <w:p w14:paraId="37995FAF">
      <w:pPr>
        <w:snapToGrid w:val="0"/>
        <w:spacing w:line="520" w:lineRule="exact"/>
        <w:ind w:firstLine="560" w:firstLineChars="200"/>
        <w:rPr>
          <w:rFonts w:ascii="仿宋_GB2312" w:hAnsi="仿宋" w:eastAsia="仿宋_GB2312"/>
          <w:sz w:val="28"/>
          <w:szCs w:val="28"/>
        </w:rPr>
      </w:pPr>
      <w:r>
        <w:rPr>
          <w:rFonts w:hint="eastAsia" w:ascii="仿宋_GB2312" w:hAnsi="仿宋" w:eastAsia="仿宋_GB2312"/>
          <w:sz w:val="28"/>
          <w:szCs w:val="28"/>
        </w:rPr>
        <w:t>（1</w:t>
      </w:r>
      <w:r>
        <w:rPr>
          <w:rFonts w:ascii="仿宋_GB2312" w:hAnsi="仿宋" w:eastAsia="仿宋_GB2312"/>
          <w:sz w:val="28"/>
          <w:szCs w:val="28"/>
        </w:rPr>
        <w:t>2</w:t>
      </w:r>
      <w:r>
        <w:rPr>
          <w:rFonts w:hint="eastAsia" w:ascii="仿宋_GB2312" w:hAnsi="仿宋" w:eastAsia="仿宋_GB2312"/>
          <w:sz w:val="28"/>
          <w:szCs w:val="28"/>
        </w:rPr>
        <w:t>）指导、管理本区文化和旅游对外及对港澳台交流、合作和宣传、推广工作，负责组织大型文化和旅游对外及对港澳台交流活动。</w:t>
      </w:r>
    </w:p>
    <w:p w14:paraId="75EE93B4">
      <w:pPr>
        <w:snapToGrid w:val="0"/>
        <w:spacing w:line="520" w:lineRule="exact"/>
        <w:ind w:firstLine="560" w:firstLineChars="200"/>
        <w:rPr>
          <w:rFonts w:hint="eastAsia" w:ascii="仿宋_GB2312" w:hAnsi="仿宋" w:eastAsia="仿宋_GB2312"/>
          <w:sz w:val="28"/>
          <w:szCs w:val="28"/>
          <w:highlight w:val="none"/>
          <w:lang w:eastAsia="zh-CN"/>
        </w:rPr>
      </w:pPr>
      <w:r>
        <w:rPr>
          <w:rFonts w:hint="eastAsia" w:ascii="仿宋_GB2312" w:hAnsi="仿宋" w:eastAsia="仿宋_GB2312"/>
          <w:sz w:val="28"/>
          <w:szCs w:val="28"/>
        </w:rPr>
        <w:t>（1</w:t>
      </w:r>
      <w:r>
        <w:rPr>
          <w:rFonts w:ascii="仿宋_GB2312" w:hAnsi="仿宋" w:eastAsia="仿宋_GB2312"/>
          <w:sz w:val="28"/>
          <w:szCs w:val="28"/>
        </w:rPr>
        <w:t>3</w:t>
      </w:r>
      <w:r>
        <w:rPr>
          <w:rFonts w:hint="eastAsia" w:ascii="仿宋_GB2312" w:hAnsi="仿宋" w:eastAsia="仿宋_GB2312"/>
          <w:sz w:val="28"/>
          <w:szCs w:val="28"/>
        </w:rPr>
        <w:t>）完成区委、区政府交办的其他任务。</w:t>
      </w:r>
    </w:p>
    <w:p w14:paraId="1E1FDD05">
      <w:pPr>
        <w:snapToGrid w:val="0"/>
        <w:spacing w:line="520" w:lineRule="exact"/>
        <w:ind w:firstLine="560" w:firstLineChars="200"/>
        <w:rPr>
          <w:rFonts w:hint="eastAsia" w:ascii="仿宋_GB2312" w:hAnsi="仿宋" w:eastAsia="仿宋_GB2312"/>
          <w:sz w:val="28"/>
          <w:szCs w:val="28"/>
          <w:highlight w:val="none"/>
          <w:lang w:eastAsia="zh-CN"/>
        </w:rPr>
      </w:pPr>
      <w:r>
        <w:rPr>
          <w:rFonts w:hint="eastAsia" w:ascii="仿宋_GB2312" w:hAnsi="仿宋" w:eastAsia="仿宋_GB2312"/>
          <w:sz w:val="28"/>
          <w:szCs w:val="28"/>
          <w:highlight w:val="none"/>
        </w:rPr>
        <w:t>2．机构情况，包括当年变动情况及原因</w:t>
      </w:r>
      <w:r>
        <w:rPr>
          <w:rFonts w:hint="eastAsia" w:ascii="仿宋_GB2312" w:hAnsi="仿宋" w:eastAsia="仿宋_GB2312"/>
          <w:sz w:val="28"/>
          <w:szCs w:val="28"/>
          <w:highlight w:val="none"/>
          <w:lang w:eastAsia="zh-CN"/>
        </w:rPr>
        <w:t>：</w:t>
      </w:r>
    </w:p>
    <w:p w14:paraId="2E62AC36">
      <w:pPr>
        <w:snapToGrid w:val="0"/>
        <w:spacing w:line="520" w:lineRule="exact"/>
        <w:ind w:firstLine="560" w:firstLineChars="200"/>
        <w:rPr>
          <w:rFonts w:ascii="仿宋_GB2312" w:eastAsia="仿宋_GB2312"/>
          <w:sz w:val="28"/>
          <w:szCs w:val="28"/>
        </w:rPr>
      </w:pPr>
      <w:r>
        <w:rPr>
          <w:rFonts w:hint="eastAsia" w:ascii="仿宋_GB2312" w:hAnsi="仿宋" w:eastAsia="仿宋_GB2312"/>
          <w:sz w:val="28"/>
          <w:szCs w:val="28"/>
        </w:rPr>
        <w:t>区文化和旅游局下设北京市通州区文化市场综合执法大队、北京市通州区文化馆、北京市通州区图书馆、北京市通州区博物馆、北京市通州区文物管理所、北京市通州区旅游咨询服务中心六家行政事业单位</w:t>
      </w:r>
      <w:r>
        <w:rPr>
          <w:rFonts w:hint="eastAsia" w:ascii="仿宋_GB2312" w:hAnsi="仿宋" w:eastAsia="仿宋_GB2312"/>
          <w:sz w:val="28"/>
          <w:szCs w:val="28"/>
          <w:lang w:eastAsia="zh-CN"/>
        </w:rPr>
        <w:t>。</w:t>
      </w:r>
    </w:p>
    <w:p w14:paraId="2DE313A7">
      <w:pPr>
        <w:tabs>
          <w:tab w:val="center" w:pos="6979"/>
        </w:tabs>
        <w:spacing w:line="580" w:lineRule="exact"/>
        <w:rPr>
          <w:rFonts w:hint="eastAsia" w:ascii="黑体" w:eastAsia="黑体"/>
          <w:b/>
          <w:sz w:val="28"/>
          <w:szCs w:val="28"/>
        </w:rPr>
      </w:pPr>
      <w:r>
        <w:rPr>
          <w:rFonts w:hint="eastAsia" w:ascii="仿宋_GB2312" w:eastAsia="仿宋_GB2312"/>
          <w:b/>
          <w:sz w:val="32"/>
          <w:szCs w:val="32"/>
        </w:rPr>
        <w:t xml:space="preserve">   </w:t>
      </w:r>
      <w:r>
        <w:rPr>
          <w:rFonts w:hint="eastAsia" w:ascii="黑体" w:eastAsia="黑体"/>
          <w:b/>
          <w:sz w:val="28"/>
          <w:szCs w:val="28"/>
        </w:rPr>
        <w:t>二、收入支出决算总体情况说明</w:t>
      </w:r>
    </w:p>
    <w:p w14:paraId="7AD61321">
      <w:pPr>
        <w:tabs>
          <w:tab w:val="center" w:pos="6979"/>
        </w:tabs>
        <w:spacing w:line="580" w:lineRule="exact"/>
        <w:ind w:firstLine="570"/>
        <w:rPr>
          <w:rFonts w:hint="eastAsia" w:ascii="仿宋_GB2312" w:eastAsia="仿宋_GB2312"/>
          <w:sz w:val="28"/>
          <w:szCs w:val="28"/>
          <w:lang w:val="en-US" w:eastAsia="zh-CN"/>
        </w:rPr>
      </w:pPr>
      <w:r>
        <w:rPr>
          <w:rFonts w:hint="eastAsia" w:ascii="仿宋_GB2312" w:eastAsia="仿宋_GB2312"/>
          <w:sz w:val="28"/>
          <w:szCs w:val="28"/>
          <w:lang w:eastAsia="zh-CN"/>
        </w:rPr>
        <w:t>2024</w:t>
      </w:r>
      <w:r>
        <w:rPr>
          <w:rFonts w:hint="eastAsia" w:ascii="仿宋_GB2312" w:eastAsia="仿宋_GB2312"/>
          <w:sz w:val="28"/>
          <w:szCs w:val="28"/>
        </w:rPr>
        <w:t>年度收、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15857.46</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lang w:eastAsia="zh-CN"/>
        </w:rPr>
        <w:t>减少</w:t>
      </w:r>
      <w:r>
        <w:rPr>
          <w:rFonts w:hint="eastAsia" w:ascii="仿宋_GB2312" w:hAnsi="仿宋" w:eastAsia="仿宋_GB2312"/>
          <w:sz w:val="28"/>
          <w:szCs w:val="28"/>
          <w:highlight w:val="none"/>
          <w:u w:val="none"/>
        </w:rPr>
        <w:t>130</w:t>
      </w:r>
      <w:r>
        <w:rPr>
          <w:rFonts w:hint="eastAsia" w:ascii="仿宋_GB2312" w:hAnsi="仿宋" w:eastAsia="仿宋_GB2312"/>
          <w:sz w:val="28"/>
          <w:szCs w:val="28"/>
          <w:highlight w:val="none"/>
          <w:u w:val="none"/>
          <w:lang w:val="en-US" w:eastAsia="zh-CN"/>
        </w:rPr>
        <w:t>10.10</w:t>
      </w:r>
      <w:r>
        <w:rPr>
          <w:rFonts w:hint="eastAsia" w:ascii="仿宋_GB2312" w:hAnsi="仿宋" w:eastAsia="仿宋_GB2312"/>
          <w:sz w:val="28"/>
          <w:szCs w:val="28"/>
          <w:highlight w:val="none"/>
          <w:u w:val="none"/>
        </w:rPr>
        <w:t>万元，同比</w:t>
      </w:r>
      <w:r>
        <w:rPr>
          <w:rFonts w:hint="eastAsia" w:ascii="仿宋_GB2312" w:hAnsi="仿宋" w:eastAsia="仿宋_GB2312"/>
          <w:sz w:val="28"/>
          <w:szCs w:val="28"/>
          <w:highlight w:val="none"/>
          <w:u w:val="none"/>
          <w:lang w:eastAsia="zh-CN"/>
        </w:rPr>
        <w:t>下降</w:t>
      </w:r>
      <w:r>
        <w:rPr>
          <w:rFonts w:hint="eastAsia" w:ascii="仿宋_GB2312" w:hAnsi="仿宋" w:eastAsia="仿宋_GB2312"/>
          <w:sz w:val="28"/>
          <w:szCs w:val="28"/>
          <w:highlight w:val="none"/>
          <w:u w:val="none"/>
        </w:rPr>
        <w:t>45.0</w:t>
      </w:r>
      <w:r>
        <w:rPr>
          <w:rFonts w:hint="eastAsia" w:ascii="仿宋_GB2312" w:hAnsi="仿宋" w:eastAsia="仿宋_GB2312"/>
          <w:sz w:val="28"/>
          <w:szCs w:val="28"/>
          <w:highlight w:val="none"/>
          <w:u w:val="none"/>
          <w:lang w:val="en-US" w:eastAsia="zh-CN"/>
        </w:rPr>
        <w:t>7</w:t>
      </w:r>
      <w:r>
        <w:rPr>
          <w:rFonts w:ascii="仿宋_GB2312" w:hAnsi="仿宋" w:eastAsia="仿宋_GB2312"/>
          <w:sz w:val="28"/>
          <w:szCs w:val="28"/>
          <w:highlight w:val="none"/>
          <w:u w:val="none"/>
        </w:rPr>
        <w:t>%</w:t>
      </w:r>
      <w:r>
        <w:rPr>
          <w:rFonts w:hint="eastAsia" w:ascii="仿宋_GB2312" w:hAnsi="仿宋" w:eastAsia="仿宋_GB2312"/>
          <w:sz w:val="28"/>
          <w:szCs w:val="28"/>
          <w:highlight w:val="none"/>
          <w:u w:val="none"/>
        </w:rPr>
        <w:t>。</w:t>
      </w:r>
    </w:p>
    <w:p w14:paraId="18C5FBFE">
      <w:pPr>
        <w:tabs>
          <w:tab w:val="center" w:pos="6979"/>
        </w:tabs>
        <w:spacing w:line="580" w:lineRule="exact"/>
        <w:ind w:firstLine="570"/>
        <w:rPr>
          <w:rFonts w:hint="eastAsia" w:ascii="仿宋_GB2312" w:eastAsia="仿宋_GB2312"/>
          <w:sz w:val="28"/>
          <w:szCs w:val="28"/>
          <w:highlight w:val="none"/>
        </w:rPr>
      </w:pPr>
      <w:r>
        <w:rPr>
          <w:rFonts w:hint="eastAsia" w:ascii="仿宋_GB2312" w:eastAsia="仿宋_GB2312"/>
          <w:sz w:val="28"/>
          <w:szCs w:val="28"/>
          <w:highlight w:val="none"/>
        </w:rPr>
        <w:t>（一</w:t>
      </w:r>
      <w:r>
        <w:rPr>
          <w:rFonts w:ascii="仿宋_GB2312" w:eastAsia="仿宋_GB2312"/>
          <w:sz w:val="28"/>
          <w:szCs w:val="28"/>
          <w:highlight w:val="none"/>
        </w:rPr>
        <w:t>）</w:t>
      </w:r>
      <w:r>
        <w:rPr>
          <w:rFonts w:hint="eastAsia" w:ascii="仿宋_GB2312" w:eastAsia="仿宋_GB2312"/>
          <w:sz w:val="28"/>
          <w:szCs w:val="28"/>
          <w:highlight w:val="none"/>
        </w:rPr>
        <w:t>收入决算</w:t>
      </w:r>
      <w:r>
        <w:rPr>
          <w:rFonts w:ascii="仿宋_GB2312" w:eastAsia="仿宋_GB2312"/>
          <w:sz w:val="28"/>
          <w:szCs w:val="28"/>
          <w:highlight w:val="none"/>
        </w:rPr>
        <w:t>说明</w:t>
      </w:r>
    </w:p>
    <w:p w14:paraId="1AC6C3F1">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lang w:eastAsia="zh-CN"/>
        </w:rPr>
        <w:t>2024</w:t>
      </w:r>
      <w:r>
        <w:rPr>
          <w:rFonts w:hint="eastAsia" w:ascii="仿宋_GB2312" w:eastAsia="仿宋_GB2312"/>
          <w:sz w:val="28"/>
          <w:szCs w:val="28"/>
        </w:rPr>
        <w:t>年度本年收入合计</w:t>
      </w:r>
      <w:r>
        <w:rPr>
          <w:rFonts w:ascii="仿宋_GB2312" w:eastAsia="仿宋_GB2312"/>
          <w:sz w:val="28"/>
          <w:szCs w:val="28"/>
        </w:rPr>
        <w:t>15851.73</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lang w:eastAsia="zh-CN"/>
        </w:rPr>
        <w:t>减少</w:t>
      </w:r>
      <w:r>
        <w:rPr>
          <w:rFonts w:hint="eastAsia" w:ascii="仿宋_GB2312" w:hAnsi="仿宋" w:eastAsia="仿宋_GB2312"/>
          <w:sz w:val="28"/>
          <w:szCs w:val="28"/>
          <w:highlight w:val="none"/>
          <w:u w:val="none"/>
        </w:rPr>
        <w:t>13015.83万元，同比</w:t>
      </w:r>
      <w:r>
        <w:rPr>
          <w:rFonts w:hint="eastAsia" w:ascii="仿宋_GB2312" w:hAnsi="仿宋" w:eastAsia="仿宋_GB2312"/>
          <w:sz w:val="28"/>
          <w:szCs w:val="28"/>
          <w:highlight w:val="none"/>
          <w:u w:val="none"/>
          <w:lang w:eastAsia="zh-CN"/>
        </w:rPr>
        <w:t>下降</w:t>
      </w:r>
      <w:r>
        <w:rPr>
          <w:rFonts w:hint="eastAsia" w:ascii="仿宋_GB2312" w:hAnsi="仿宋" w:eastAsia="仿宋_GB2312"/>
          <w:sz w:val="28"/>
          <w:szCs w:val="28"/>
          <w:highlight w:val="none"/>
          <w:u w:val="none"/>
        </w:rPr>
        <w:t>45.09</w:t>
      </w:r>
      <w:r>
        <w:rPr>
          <w:rFonts w:ascii="仿宋_GB2312" w:hAnsi="仿宋" w:eastAsia="仿宋_GB2312"/>
          <w:sz w:val="28"/>
          <w:szCs w:val="28"/>
          <w:highlight w:val="none"/>
          <w:u w:val="none"/>
        </w:rPr>
        <w:t>%</w:t>
      </w:r>
      <w:r>
        <w:rPr>
          <w:rFonts w:hint="eastAsia" w:ascii="仿宋_GB2312" w:hAnsi="仿宋" w:eastAsia="仿宋_GB2312"/>
          <w:sz w:val="28"/>
          <w:szCs w:val="28"/>
          <w:highlight w:val="none"/>
          <w:u w:val="none"/>
        </w:rPr>
        <w:t>。</w:t>
      </w:r>
    </w:p>
    <w:p w14:paraId="61BBD0B7">
      <w:pPr>
        <w:numPr>
          <w:ilvl w:val="0"/>
          <w:numId w:val="0"/>
        </w:num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1.财政拨款收入</w:t>
      </w:r>
      <w:r>
        <w:rPr>
          <w:rFonts w:ascii="仿宋_GB2312" w:eastAsia="仿宋_GB2312"/>
          <w:sz w:val="28"/>
          <w:szCs w:val="28"/>
        </w:rPr>
        <w:t>15851.73</w:t>
      </w:r>
      <w:r>
        <w:rPr>
          <w:rFonts w:hint="eastAsia" w:ascii="仿宋_GB2312" w:eastAsia="仿宋_GB2312"/>
          <w:sz w:val="28"/>
          <w:szCs w:val="28"/>
        </w:rPr>
        <w:t>万元，占收入合计的</w:t>
      </w:r>
      <w:r>
        <w:rPr>
          <w:rFonts w:hint="eastAsia" w:ascii="仿宋_GB2312" w:eastAsia="仿宋_GB2312"/>
          <w:sz w:val="28"/>
          <w:szCs w:val="28"/>
          <w:lang w:eastAsia="zh-CN"/>
        </w:rPr>
        <w:t>100</w:t>
      </w:r>
      <w:r>
        <w:rPr>
          <w:rFonts w:hint="eastAsia" w:ascii="仿宋_GB2312" w:eastAsia="仿宋_GB2312"/>
          <w:sz w:val="28"/>
          <w:szCs w:val="28"/>
          <w:lang w:val="en-US" w:eastAsia="zh-CN"/>
        </w:rPr>
        <w:t>.00</w:t>
      </w:r>
      <w:r>
        <w:rPr>
          <w:rFonts w:hint="eastAsia" w:ascii="仿宋_GB2312" w:eastAsia="仿宋_GB2312"/>
          <w:sz w:val="28"/>
          <w:szCs w:val="28"/>
          <w:lang w:eastAsia="zh-CN"/>
        </w:rPr>
        <w:t>%</w:t>
      </w:r>
      <w:r>
        <w:rPr>
          <w:rFonts w:hint="eastAsia" w:ascii="仿宋_GB2312" w:eastAsia="仿宋_GB2312"/>
          <w:sz w:val="28"/>
          <w:szCs w:val="28"/>
        </w:rPr>
        <w:t>。其中：一般公共预算财政拨款收入</w:t>
      </w:r>
      <w:r>
        <w:rPr>
          <w:rFonts w:ascii="仿宋_GB2312" w:eastAsia="仿宋_GB2312"/>
          <w:sz w:val="28"/>
          <w:szCs w:val="28"/>
        </w:rPr>
        <w:t>15851.73</w:t>
      </w:r>
      <w:r>
        <w:rPr>
          <w:rFonts w:hint="eastAsia" w:ascii="仿宋_GB2312" w:eastAsia="仿宋_GB2312"/>
          <w:sz w:val="28"/>
          <w:szCs w:val="28"/>
        </w:rPr>
        <w:t>万元，占收入合计的</w:t>
      </w:r>
      <w:r>
        <w:rPr>
          <w:rFonts w:hint="eastAsia" w:ascii="仿宋_GB2312" w:eastAsia="仿宋_GB2312"/>
          <w:sz w:val="28"/>
          <w:szCs w:val="28"/>
          <w:lang w:eastAsia="zh-CN"/>
        </w:rPr>
        <w:t>100</w:t>
      </w:r>
      <w:r>
        <w:rPr>
          <w:rFonts w:hint="eastAsia" w:ascii="仿宋_GB2312" w:eastAsia="仿宋_GB2312"/>
          <w:sz w:val="28"/>
          <w:szCs w:val="28"/>
          <w:lang w:val="en-US" w:eastAsia="zh-CN"/>
        </w:rPr>
        <w:t>.00</w:t>
      </w:r>
      <w:r>
        <w:rPr>
          <w:rFonts w:hint="eastAsia" w:ascii="仿宋_GB2312" w:eastAsia="仿宋_GB2312"/>
          <w:sz w:val="28"/>
          <w:szCs w:val="28"/>
        </w:rPr>
        <w:t>%；</w:t>
      </w:r>
      <w:r>
        <w:rPr>
          <w:rFonts w:hint="eastAsia" w:ascii="仿宋_GB2312" w:eastAsia="仿宋_GB2312"/>
          <w:sz w:val="28"/>
          <w:szCs w:val="28"/>
          <w:lang w:eastAsia="zh-CN"/>
        </w:rPr>
        <w:t>政府性基金预算财政拨款收入</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lang w:val="en-US" w:eastAsia="zh-CN"/>
        </w:rPr>
        <w:t>.00</w:t>
      </w:r>
      <w:r>
        <w:rPr>
          <w:rFonts w:hint="eastAsia" w:ascii="仿宋_GB2312" w:eastAsia="仿宋_GB2312"/>
          <w:sz w:val="28"/>
          <w:szCs w:val="28"/>
        </w:rPr>
        <w:t>%；</w:t>
      </w:r>
      <w:r>
        <w:rPr>
          <w:rFonts w:hint="eastAsia" w:ascii="仿宋_GB2312" w:eastAsia="仿宋_GB2312"/>
          <w:sz w:val="28"/>
          <w:szCs w:val="28"/>
          <w:lang w:eastAsia="zh-CN"/>
        </w:rPr>
        <w:t>国有资本经营预算财政拨款收入</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lang w:val="en-US" w:eastAsia="zh-CN"/>
        </w:rPr>
        <w:t>.00</w:t>
      </w:r>
      <w:r>
        <w:rPr>
          <w:rFonts w:hint="eastAsia" w:ascii="仿宋_GB2312" w:eastAsia="仿宋_GB2312"/>
          <w:sz w:val="28"/>
          <w:szCs w:val="28"/>
        </w:rPr>
        <w:t>%；</w:t>
      </w:r>
    </w:p>
    <w:p w14:paraId="686348BB">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2.上级补助收入</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lang w:val="en-US" w:eastAsia="zh-CN"/>
        </w:rPr>
        <w:t>.00</w:t>
      </w:r>
      <w:r>
        <w:rPr>
          <w:rFonts w:hint="eastAsia" w:ascii="仿宋_GB2312" w:eastAsia="仿宋_GB2312"/>
          <w:sz w:val="28"/>
          <w:szCs w:val="28"/>
        </w:rPr>
        <w:t>%；</w:t>
      </w:r>
    </w:p>
    <w:p w14:paraId="0C6A2165">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3.事业收入</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lang w:val="en-US" w:eastAsia="zh-CN"/>
        </w:rPr>
        <w:t>.00</w:t>
      </w:r>
      <w:r>
        <w:rPr>
          <w:rFonts w:hint="eastAsia" w:ascii="仿宋_GB2312" w:eastAsia="仿宋_GB2312"/>
          <w:sz w:val="28"/>
          <w:szCs w:val="28"/>
        </w:rPr>
        <w:t>%；</w:t>
      </w:r>
    </w:p>
    <w:p w14:paraId="0FAF355C">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4.经营收入</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lang w:val="en-US" w:eastAsia="zh-CN"/>
        </w:rPr>
        <w:t>.00</w:t>
      </w:r>
      <w:r>
        <w:rPr>
          <w:rFonts w:hint="eastAsia" w:ascii="仿宋_GB2312" w:eastAsia="仿宋_GB2312"/>
          <w:sz w:val="28"/>
          <w:szCs w:val="28"/>
        </w:rPr>
        <w:t>%；</w:t>
      </w:r>
    </w:p>
    <w:p w14:paraId="6B75BC06">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5.附属单位上缴收入</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lang w:val="en-US" w:eastAsia="zh-CN"/>
        </w:rPr>
        <w:t>.00</w:t>
      </w:r>
      <w:r>
        <w:rPr>
          <w:rFonts w:hint="eastAsia" w:ascii="仿宋_GB2312" w:eastAsia="仿宋_GB2312"/>
          <w:sz w:val="28"/>
          <w:szCs w:val="28"/>
        </w:rPr>
        <w:t>%；</w:t>
      </w:r>
    </w:p>
    <w:p w14:paraId="3985108B">
      <w:p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6.其他收入</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lang w:val="en-US" w:eastAsia="zh-CN"/>
        </w:rPr>
        <w:t>.00</w:t>
      </w:r>
      <w:r>
        <w:rPr>
          <w:rFonts w:hint="eastAsia" w:ascii="仿宋_GB2312" w:eastAsia="仿宋_GB2312"/>
          <w:sz w:val="28"/>
          <w:szCs w:val="28"/>
        </w:rPr>
        <w:t>%。</w:t>
      </w:r>
    </w:p>
    <w:p w14:paraId="15D8A14A">
      <w:pPr>
        <w:pStyle w:val="2"/>
      </w:pPr>
    </w:p>
    <w:p w14:paraId="1E254071">
      <w:pPr>
        <w:pStyle w:val="2"/>
        <w:ind w:firstLine="0"/>
        <w:jc w:val="center"/>
      </w:pPr>
      <w:r>
        <w:rPr>
          <w:rFonts w:hint="eastAsia" w:ascii="仿宋_GB2312" w:eastAsia="仿宋_GB2312"/>
          <w:color w:val="000000"/>
          <w:sz w:val="32"/>
          <w:szCs w:val="32"/>
          <w:highlight w:val="none"/>
          <w:lang w:val="en-US" w:eastAsia="zh-CN"/>
        </w:rPr>
        <w:t>图1：收入决算</w:t>
      </w:r>
    </w:p>
    <w:p w14:paraId="44C21794">
      <w:pPr>
        <w:pStyle w:val="3"/>
        <w:ind w:firstLine="420"/>
        <w:jc w:val="center"/>
      </w:pPr>
      <w:r>
        <w:drawing>
          <wp:inline distT="0" distB="0" distL="0" distR="0">
            <wp:extent cx="4036695" cy="2328545"/>
            <wp:effectExtent l="0" t="0" r="20955" b="14605"/>
            <wp:docPr id="3" name="图表 3" title="{{pieChar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98EA17B">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14:paraId="0E7A6E42">
      <w:pPr>
        <w:tabs>
          <w:tab w:val="center" w:pos="6979"/>
        </w:tabs>
        <w:spacing w:line="580" w:lineRule="exact"/>
        <w:ind w:firstLine="570"/>
        <w:rPr>
          <w:rFonts w:hint="eastAsia" w:ascii="仿宋_GB2312" w:eastAsia="仿宋_GB2312"/>
          <w:sz w:val="28"/>
          <w:szCs w:val="28"/>
          <w:lang w:val="en-US" w:eastAsia="zh-CN"/>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年度本年支出合计</w:t>
      </w:r>
      <w:r>
        <w:rPr>
          <w:rFonts w:ascii="仿宋_GB2312" w:eastAsia="仿宋_GB2312"/>
          <w:sz w:val="28"/>
          <w:szCs w:val="28"/>
        </w:rPr>
        <w:t>15851.73</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lang w:eastAsia="zh-CN"/>
        </w:rPr>
        <w:t>减少</w:t>
      </w:r>
      <w:r>
        <w:rPr>
          <w:rFonts w:hint="eastAsia" w:ascii="仿宋_GB2312" w:hAnsi="仿宋" w:eastAsia="仿宋_GB2312"/>
          <w:sz w:val="28"/>
          <w:szCs w:val="28"/>
          <w:highlight w:val="none"/>
          <w:u w:val="none"/>
        </w:rPr>
        <w:t>13015.83万元，同比</w:t>
      </w:r>
      <w:r>
        <w:rPr>
          <w:rFonts w:hint="eastAsia" w:ascii="仿宋_GB2312" w:hAnsi="仿宋" w:eastAsia="仿宋_GB2312"/>
          <w:sz w:val="28"/>
          <w:szCs w:val="28"/>
          <w:highlight w:val="none"/>
          <w:u w:val="none"/>
          <w:lang w:eastAsia="zh-CN"/>
        </w:rPr>
        <w:t>下降</w:t>
      </w:r>
      <w:r>
        <w:rPr>
          <w:rFonts w:hint="eastAsia" w:ascii="仿宋_GB2312" w:hAnsi="仿宋" w:eastAsia="仿宋_GB2312"/>
          <w:sz w:val="28"/>
          <w:szCs w:val="28"/>
          <w:highlight w:val="none"/>
          <w:u w:val="none"/>
        </w:rPr>
        <w:t>45.09</w:t>
      </w:r>
      <w:r>
        <w:rPr>
          <w:rFonts w:ascii="仿宋_GB2312" w:hAnsi="仿宋" w:eastAsia="仿宋_GB2312"/>
          <w:sz w:val="28"/>
          <w:szCs w:val="28"/>
          <w:highlight w:val="none"/>
          <w:u w:val="none"/>
        </w:rPr>
        <w:t>%</w:t>
      </w:r>
      <w:r>
        <w:rPr>
          <w:rFonts w:hint="eastAsia" w:ascii="仿宋_GB2312" w:hAnsi="仿宋" w:eastAsia="仿宋_GB2312"/>
          <w:sz w:val="28"/>
          <w:szCs w:val="28"/>
          <w:highlight w:val="none"/>
          <w:u w:val="none"/>
        </w:rPr>
        <w:t>。</w:t>
      </w:r>
    </w:p>
    <w:p w14:paraId="5EE35962">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其中：基本支出</w:t>
      </w:r>
      <w:r>
        <w:rPr>
          <w:rFonts w:ascii="仿宋_GB2312" w:eastAsia="仿宋_GB2312"/>
          <w:sz w:val="28"/>
          <w:szCs w:val="28"/>
        </w:rPr>
        <w:t>6817.43</w:t>
      </w:r>
      <w:r>
        <w:rPr>
          <w:rFonts w:hint="eastAsia" w:ascii="仿宋_GB2312" w:eastAsia="仿宋_GB2312"/>
          <w:sz w:val="28"/>
          <w:szCs w:val="28"/>
        </w:rPr>
        <w:t>万元，占支出合计的</w:t>
      </w:r>
      <w:r>
        <w:rPr>
          <w:rFonts w:hint="eastAsia" w:ascii="仿宋_GB2312" w:eastAsia="仿宋_GB2312"/>
          <w:sz w:val="28"/>
          <w:szCs w:val="28"/>
          <w:lang w:eastAsia="zh-CN"/>
        </w:rPr>
        <w:t>43.01</w:t>
      </w:r>
      <w:r>
        <w:rPr>
          <w:rFonts w:hint="eastAsia" w:ascii="仿宋_GB2312" w:eastAsia="仿宋_GB2312"/>
          <w:sz w:val="28"/>
          <w:szCs w:val="28"/>
        </w:rPr>
        <w:t>%；项目支出</w:t>
      </w:r>
      <w:r>
        <w:rPr>
          <w:rFonts w:ascii="仿宋_GB2312" w:eastAsia="仿宋_GB2312"/>
          <w:sz w:val="28"/>
          <w:szCs w:val="28"/>
        </w:rPr>
        <w:t>9034.3</w:t>
      </w:r>
      <w:r>
        <w:rPr>
          <w:rFonts w:hint="eastAsia" w:ascii="仿宋_GB2312" w:eastAsia="仿宋_GB2312"/>
          <w:sz w:val="28"/>
          <w:szCs w:val="28"/>
          <w:lang w:val="en-US" w:eastAsia="zh-CN"/>
        </w:rPr>
        <w:t>0</w:t>
      </w:r>
      <w:r>
        <w:rPr>
          <w:rFonts w:hint="eastAsia" w:ascii="仿宋_GB2312" w:eastAsia="仿宋_GB2312"/>
          <w:sz w:val="28"/>
          <w:szCs w:val="28"/>
        </w:rPr>
        <w:t>万元，占支出合计的</w:t>
      </w:r>
      <w:r>
        <w:rPr>
          <w:rFonts w:hint="eastAsia" w:ascii="仿宋_GB2312" w:eastAsia="仿宋_GB2312"/>
          <w:sz w:val="28"/>
          <w:szCs w:val="28"/>
          <w:lang w:eastAsia="zh-CN"/>
        </w:rPr>
        <w:t>56.99</w:t>
      </w:r>
      <w:r>
        <w:rPr>
          <w:rFonts w:hint="eastAsia" w:ascii="仿宋_GB2312" w:eastAsia="仿宋_GB2312"/>
          <w:sz w:val="28"/>
          <w:szCs w:val="28"/>
        </w:rPr>
        <w:t>%;上缴上级支出</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lang w:val="en-US" w:eastAsia="zh-CN"/>
        </w:rPr>
        <w:t>.00</w:t>
      </w:r>
      <w:r>
        <w:rPr>
          <w:rFonts w:hint="eastAsia" w:ascii="仿宋_GB2312" w:eastAsia="仿宋_GB2312"/>
          <w:sz w:val="28"/>
          <w:szCs w:val="28"/>
        </w:rPr>
        <w:t>%；经营支出</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lang w:val="en-US" w:eastAsia="zh-CN"/>
        </w:rPr>
        <w:t>.00</w:t>
      </w:r>
      <w:r>
        <w:rPr>
          <w:rFonts w:hint="eastAsia" w:ascii="仿宋_GB2312" w:eastAsia="仿宋_GB2312"/>
          <w:sz w:val="28"/>
          <w:szCs w:val="28"/>
        </w:rPr>
        <w:t>%；对附属单位补助支出</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lang w:val="en-US" w:eastAsia="zh-CN"/>
        </w:rPr>
        <w:t>.00</w:t>
      </w:r>
      <w:r>
        <w:rPr>
          <w:rFonts w:hint="eastAsia" w:ascii="仿宋_GB2312" w:eastAsia="仿宋_GB2312"/>
          <w:sz w:val="28"/>
          <w:szCs w:val="28"/>
        </w:rPr>
        <w:t>%。</w:t>
      </w:r>
    </w:p>
    <w:p w14:paraId="2CD09B40">
      <w:pPr>
        <w:pStyle w:val="2"/>
        <w:ind w:firstLine="642"/>
        <w:jc w:val="center"/>
        <w:rPr>
          <w:rFonts w:ascii="仿宋_GB2312" w:eastAsia="仿宋_GB2312"/>
          <w:color w:val="000000"/>
          <w:sz w:val="32"/>
        </w:rPr>
      </w:pPr>
      <w:r>
        <w:rPr>
          <w:rFonts w:hint="eastAsia" w:ascii="仿宋_GB2312" w:eastAsia="仿宋_GB2312"/>
          <w:color w:val="000000"/>
          <w:sz w:val="32"/>
        </w:rPr>
        <w:t>图2：基本支出和项目支出情况</w:t>
      </w:r>
    </w:p>
    <w:p w14:paraId="7C77025D">
      <w:pPr>
        <w:jc w:val="center"/>
        <w:rPr>
          <w:rFonts w:ascii="黑体" w:eastAsia="黑体"/>
          <w:b/>
          <w:sz w:val="28"/>
          <w:szCs w:val="28"/>
        </w:rPr>
      </w:pPr>
      <w:r>
        <w:drawing>
          <wp:inline distT="0" distB="0" distL="114300" distR="114300">
            <wp:extent cx="4572000" cy="2743200"/>
            <wp:effectExtent l="4445" t="4445" r="14605" b="14605"/>
            <wp:docPr id="1" name="图表 3" title="{{pieChart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7448546">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三</w:t>
      </w:r>
      <w:r>
        <w:rPr>
          <w:rFonts w:ascii="黑体" w:eastAsia="黑体"/>
          <w:b/>
          <w:sz w:val="28"/>
          <w:szCs w:val="28"/>
        </w:rPr>
        <w:t>、财政拨款</w:t>
      </w:r>
      <w:r>
        <w:rPr>
          <w:rFonts w:hint="eastAsia" w:ascii="黑体" w:eastAsia="黑体"/>
          <w:b/>
          <w:sz w:val="28"/>
          <w:szCs w:val="28"/>
        </w:rPr>
        <w:t>收入支出决算</w:t>
      </w:r>
      <w:r>
        <w:rPr>
          <w:rFonts w:ascii="黑体" w:eastAsia="黑体"/>
          <w:b/>
          <w:sz w:val="28"/>
          <w:szCs w:val="28"/>
        </w:rPr>
        <w:t>总体情况说明</w:t>
      </w:r>
    </w:p>
    <w:p w14:paraId="0EE9E775">
      <w:pPr>
        <w:snapToGrid w:val="0"/>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年度财政拨款收、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15857.46</w:t>
      </w:r>
      <w:r>
        <w:rPr>
          <w:rFonts w:hint="eastAsia" w:ascii="仿宋_GB2312" w:eastAsia="仿宋_GB2312"/>
          <w:sz w:val="28"/>
          <w:szCs w:val="28"/>
        </w:rPr>
        <w:t>万元，比上年减少</w:t>
      </w:r>
      <w:r>
        <w:rPr>
          <w:rFonts w:hint="eastAsia" w:ascii="仿宋_GB2312" w:eastAsia="仿宋_GB2312"/>
          <w:sz w:val="28"/>
          <w:szCs w:val="28"/>
          <w:lang w:val="en-US" w:eastAsia="zh-CN"/>
        </w:rPr>
        <w:t>13010.10</w:t>
      </w:r>
      <w:r>
        <w:rPr>
          <w:rFonts w:hint="eastAsia" w:ascii="仿宋_GB2312" w:eastAsia="仿宋_GB2312"/>
          <w:sz w:val="28"/>
          <w:szCs w:val="28"/>
        </w:rPr>
        <w:t>万元，</w:t>
      </w:r>
      <w:r>
        <w:rPr>
          <w:rFonts w:hint="eastAsia" w:ascii="仿宋_GB2312" w:hAnsi="仿宋" w:eastAsia="仿宋_GB2312"/>
          <w:sz w:val="28"/>
          <w:szCs w:val="28"/>
          <w:highlight w:val="none"/>
          <w:u w:val="none"/>
        </w:rPr>
        <w:t>同比</w:t>
      </w:r>
      <w:r>
        <w:rPr>
          <w:rFonts w:hint="eastAsia" w:ascii="仿宋_GB2312" w:hAnsi="仿宋" w:eastAsia="仿宋_GB2312"/>
          <w:sz w:val="28"/>
          <w:szCs w:val="28"/>
          <w:highlight w:val="none"/>
          <w:u w:val="none"/>
          <w:lang w:eastAsia="zh-CN"/>
        </w:rPr>
        <w:t>下降</w:t>
      </w:r>
      <w:r>
        <w:rPr>
          <w:rFonts w:hint="eastAsia" w:ascii="仿宋_GB2312" w:hAnsi="仿宋" w:eastAsia="仿宋_GB2312"/>
          <w:sz w:val="28"/>
          <w:szCs w:val="28"/>
          <w:highlight w:val="none"/>
          <w:u w:val="none"/>
        </w:rPr>
        <w:t>45.0</w:t>
      </w:r>
      <w:r>
        <w:rPr>
          <w:rFonts w:hint="eastAsia" w:ascii="仿宋_GB2312" w:hAnsi="仿宋" w:eastAsia="仿宋_GB2312"/>
          <w:sz w:val="28"/>
          <w:szCs w:val="28"/>
          <w:highlight w:val="none"/>
          <w:u w:val="none"/>
          <w:lang w:val="en-US" w:eastAsia="zh-CN"/>
        </w:rPr>
        <w:t>7</w:t>
      </w:r>
      <w:r>
        <w:rPr>
          <w:rFonts w:ascii="仿宋_GB2312" w:hAnsi="仿宋" w:eastAsia="仿宋_GB2312"/>
          <w:sz w:val="28"/>
          <w:szCs w:val="28"/>
          <w:highlight w:val="none"/>
          <w:u w:val="none"/>
        </w:rPr>
        <w:t>%</w:t>
      </w:r>
      <w:r>
        <w:rPr>
          <w:rFonts w:hint="eastAsia" w:ascii="仿宋_GB2312" w:hAnsi="仿宋" w:eastAsia="仿宋_GB2312"/>
          <w:sz w:val="28"/>
          <w:szCs w:val="28"/>
          <w:highlight w:val="none"/>
          <w:u w:val="none"/>
        </w:rPr>
        <w:t>。</w:t>
      </w:r>
      <w:r>
        <w:rPr>
          <w:rFonts w:hint="eastAsia" w:ascii="仿宋_GB2312" w:eastAsia="仿宋_GB2312"/>
          <w:sz w:val="28"/>
          <w:szCs w:val="28"/>
        </w:rPr>
        <w:t>主要原因：</w:t>
      </w:r>
      <w:r>
        <w:rPr>
          <w:rFonts w:hint="eastAsia" w:ascii="仿宋_GB2312" w:hAnsi="仿宋" w:eastAsia="仿宋_GB2312"/>
          <w:sz w:val="28"/>
          <w:szCs w:val="28"/>
          <w:highlight w:val="none"/>
          <w:u w:val="none"/>
          <w:lang w:eastAsia="zh-CN"/>
        </w:rPr>
        <w:t>本年度减少隔离点保障经费支出。</w:t>
      </w:r>
    </w:p>
    <w:p w14:paraId="2B34E0A7">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四、一般公共预算财政拨款支出决算情况说明</w:t>
      </w:r>
    </w:p>
    <w:p w14:paraId="5AA8ACEF">
      <w:pPr>
        <w:autoSpaceDE w:val="0"/>
        <w:autoSpaceDN w:val="0"/>
        <w:adjustRightInd w:val="0"/>
        <w:spacing w:line="5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（一）一般公共预算财政拨款支出决算总体情况</w:t>
      </w:r>
    </w:p>
    <w:p w14:paraId="0A71C624">
      <w:pPr>
        <w:tabs>
          <w:tab w:val="center" w:pos="6979"/>
        </w:tabs>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年度一般公共预算财政拨款支出15851.73万元，主要用于以下方面（按大类）：一般公共服务支出</w:t>
      </w:r>
      <w:r>
        <w:rPr>
          <w:rFonts w:hint="eastAsia" w:ascii="仿宋_GB2312" w:hAnsi="仿宋_GB2312" w:eastAsia="仿宋_GB2312" w:cs="仿宋_GB2312"/>
          <w:sz w:val="28"/>
          <w:szCs w:val="28"/>
          <w:lang w:val="en-US" w:eastAsia="zh-CN"/>
        </w:rPr>
        <w:t>9.07</w:t>
      </w:r>
      <w:r>
        <w:rPr>
          <w:rFonts w:hint="eastAsia" w:ascii="仿宋_GB2312" w:hAnsi="仿宋_GB2312" w:eastAsia="仿宋_GB2312" w:cs="仿宋_GB2312"/>
          <w:sz w:val="28"/>
          <w:szCs w:val="28"/>
        </w:rPr>
        <w:t>万元，占本年财政拨款支出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06</w:t>
      </w:r>
      <w:r>
        <w:rPr>
          <w:rFonts w:hint="eastAsia" w:ascii="仿宋_GB2312" w:hAnsi="仿宋_GB2312" w:eastAsia="仿宋_GB2312" w:cs="仿宋_GB2312"/>
          <w:sz w:val="28"/>
          <w:szCs w:val="28"/>
        </w:rPr>
        <w:t>%；文化旅游体育与传媒支出</w:t>
      </w:r>
      <w:r>
        <w:rPr>
          <w:rFonts w:hint="eastAsia" w:ascii="仿宋_GB2312" w:hAnsi="仿宋_GB2312" w:eastAsia="仿宋_GB2312" w:cs="仿宋_GB2312"/>
          <w:sz w:val="28"/>
          <w:szCs w:val="28"/>
          <w:lang w:val="en-US" w:eastAsia="zh-CN"/>
        </w:rPr>
        <w:t>13406.79万元，</w:t>
      </w:r>
      <w:r>
        <w:rPr>
          <w:rFonts w:hint="eastAsia" w:ascii="仿宋_GB2312" w:hAnsi="仿宋_GB2312" w:eastAsia="仿宋_GB2312" w:cs="仿宋_GB2312"/>
          <w:sz w:val="28"/>
          <w:szCs w:val="28"/>
        </w:rPr>
        <w:t>占本年财政拨款支出</w:t>
      </w:r>
      <w:r>
        <w:rPr>
          <w:rFonts w:hint="eastAsia" w:ascii="仿宋_GB2312" w:hAnsi="仿宋_GB2312" w:eastAsia="仿宋_GB2312" w:cs="仿宋_GB2312"/>
          <w:sz w:val="28"/>
          <w:szCs w:val="28"/>
          <w:lang w:val="en-US" w:eastAsia="zh-CN"/>
        </w:rPr>
        <w:t>84.58</w:t>
      </w:r>
      <w:r>
        <w:rPr>
          <w:rFonts w:hint="eastAsia" w:ascii="仿宋_GB2312" w:hAnsi="仿宋_GB2312" w:eastAsia="仿宋_GB2312" w:cs="仿宋_GB2312"/>
          <w:sz w:val="28"/>
          <w:szCs w:val="28"/>
        </w:rPr>
        <w:t>%；社会保障和就业支出</w:t>
      </w:r>
      <w:r>
        <w:rPr>
          <w:rFonts w:hint="eastAsia" w:ascii="仿宋_GB2312" w:hAnsi="仿宋_GB2312" w:eastAsia="仿宋_GB2312" w:cs="仿宋_GB2312"/>
          <w:sz w:val="28"/>
          <w:szCs w:val="28"/>
          <w:lang w:val="en-US" w:eastAsia="zh-CN"/>
        </w:rPr>
        <w:t>893.91万元，</w:t>
      </w:r>
      <w:r>
        <w:rPr>
          <w:rFonts w:hint="eastAsia" w:ascii="仿宋_GB2312" w:hAnsi="仿宋_GB2312" w:eastAsia="仿宋_GB2312" w:cs="仿宋_GB2312"/>
          <w:sz w:val="28"/>
          <w:szCs w:val="28"/>
        </w:rPr>
        <w:t>占本年财政拨款支出</w:t>
      </w:r>
      <w:r>
        <w:rPr>
          <w:rFonts w:hint="eastAsia" w:ascii="仿宋_GB2312" w:hAnsi="仿宋_GB2312" w:eastAsia="仿宋_GB2312" w:cs="仿宋_GB2312"/>
          <w:sz w:val="28"/>
          <w:szCs w:val="28"/>
          <w:lang w:val="en-US" w:eastAsia="zh-CN"/>
        </w:rPr>
        <w:t>5.64</w:t>
      </w:r>
      <w:r>
        <w:rPr>
          <w:rFonts w:hint="eastAsia" w:ascii="仿宋_GB2312" w:hAnsi="仿宋_GB2312" w:eastAsia="仿宋_GB2312" w:cs="仿宋_GB2312"/>
          <w:sz w:val="28"/>
          <w:szCs w:val="28"/>
        </w:rPr>
        <w:t>%；卫生健康支出</w:t>
      </w:r>
      <w:r>
        <w:rPr>
          <w:rFonts w:hint="eastAsia" w:ascii="仿宋_GB2312" w:hAnsi="仿宋_GB2312" w:eastAsia="仿宋_GB2312" w:cs="仿宋_GB2312"/>
          <w:sz w:val="28"/>
          <w:szCs w:val="28"/>
          <w:lang w:val="en-US" w:eastAsia="zh-CN"/>
        </w:rPr>
        <w:t>503.09万元，</w:t>
      </w:r>
      <w:r>
        <w:rPr>
          <w:rFonts w:hint="eastAsia" w:ascii="仿宋_GB2312" w:hAnsi="仿宋_GB2312" w:eastAsia="仿宋_GB2312" w:cs="仿宋_GB2312"/>
          <w:sz w:val="28"/>
          <w:szCs w:val="28"/>
        </w:rPr>
        <w:t>占本年财政拨款支出</w:t>
      </w:r>
      <w:r>
        <w:rPr>
          <w:rFonts w:hint="eastAsia" w:ascii="仿宋_GB2312" w:hAnsi="仿宋_GB2312" w:eastAsia="仿宋_GB2312" w:cs="仿宋_GB2312"/>
          <w:sz w:val="28"/>
          <w:szCs w:val="28"/>
          <w:lang w:val="en-US" w:eastAsia="zh-CN"/>
        </w:rPr>
        <w:t>3.17</w:t>
      </w:r>
      <w:r>
        <w:rPr>
          <w:rFonts w:hint="eastAsia" w:ascii="仿宋_GB2312" w:hAnsi="仿宋_GB2312" w:eastAsia="仿宋_GB2312" w:cs="仿宋_GB2312"/>
          <w:sz w:val="28"/>
          <w:szCs w:val="28"/>
        </w:rPr>
        <w:t>%；农林水支出</w:t>
      </w:r>
      <w:r>
        <w:rPr>
          <w:rFonts w:hint="eastAsia" w:ascii="仿宋_GB2312" w:hAnsi="仿宋_GB2312" w:eastAsia="仿宋_GB2312" w:cs="仿宋_GB2312"/>
          <w:sz w:val="28"/>
          <w:szCs w:val="28"/>
          <w:lang w:val="en-US" w:eastAsia="zh-CN"/>
        </w:rPr>
        <w:t>48.65万元，</w:t>
      </w:r>
      <w:r>
        <w:rPr>
          <w:rFonts w:hint="eastAsia" w:ascii="仿宋_GB2312" w:hAnsi="仿宋_GB2312" w:eastAsia="仿宋_GB2312" w:cs="仿宋_GB2312"/>
          <w:sz w:val="28"/>
          <w:szCs w:val="28"/>
        </w:rPr>
        <w:t>占本年财政拨款支出</w:t>
      </w:r>
      <w:r>
        <w:rPr>
          <w:rFonts w:hint="eastAsia" w:ascii="仿宋_GB2312" w:hAnsi="仿宋_GB2312" w:eastAsia="仿宋_GB2312" w:cs="仿宋_GB2312"/>
          <w:sz w:val="28"/>
          <w:szCs w:val="28"/>
          <w:lang w:val="en-US" w:eastAsia="zh-CN"/>
        </w:rPr>
        <w:t>0.31</w:t>
      </w:r>
      <w:r>
        <w:rPr>
          <w:rFonts w:hint="eastAsia" w:ascii="仿宋_GB2312" w:hAnsi="仿宋_GB2312" w:eastAsia="仿宋_GB2312" w:cs="仿宋_GB2312"/>
          <w:sz w:val="28"/>
          <w:szCs w:val="28"/>
        </w:rPr>
        <w:t>%；援助其他地区支出</w:t>
      </w:r>
      <w:r>
        <w:rPr>
          <w:rFonts w:hint="eastAsia" w:ascii="仿宋_GB2312" w:hAnsi="仿宋_GB2312" w:eastAsia="仿宋_GB2312" w:cs="仿宋_GB2312"/>
          <w:sz w:val="28"/>
          <w:szCs w:val="28"/>
          <w:lang w:val="en-US" w:eastAsia="zh-CN"/>
        </w:rPr>
        <w:t>111.41万元，</w:t>
      </w:r>
      <w:r>
        <w:rPr>
          <w:rFonts w:hint="eastAsia" w:ascii="仿宋_GB2312" w:hAnsi="仿宋_GB2312" w:eastAsia="仿宋_GB2312" w:cs="仿宋_GB2312"/>
          <w:sz w:val="28"/>
          <w:szCs w:val="28"/>
        </w:rPr>
        <w:t>占本年财政拨款支出</w:t>
      </w:r>
      <w:r>
        <w:rPr>
          <w:rFonts w:hint="eastAsia" w:ascii="仿宋_GB2312" w:hAnsi="仿宋_GB2312" w:eastAsia="仿宋_GB2312" w:cs="仿宋_GB2312"/>
          <w:sz w:val="28"/>
          <w:szCs w:val="28"/>
          <w:lang w:val="en-US" w:eastAsia="zh-CN"/>
        </w:rPr>
        <w:t>0.7</w:t>
      </w:r>
      <w:r>
        <w:rPr>
          <w:rFonts w:hint="eastAsia" w:ascii="仿宋_GB2312" w:hAnsi="仿宋_GB2312" w:eastAsia="仿宋_GB2312" w:cs="仿宋_GB2312"/>
          <w:sz w:val="28"/>
          <w:szCs w:val="28"/>
        </w:rPr>
        <w:t>%；住房保障支出</w:t>
      </w:r>
      <w:r>
        <w:rPr>
          <w:rFonts w:hint="eastAsia" w:ascii="仿宋_GB2312" w:hAnsi="仿宋_GB2312" w:eastAsia="仿宋_GB2312" w:cs="仿宋_GB2312"/>
          <w:sz w:val="28"/>
          <w:szCs w:val="28"/>
          <w:lang w:val="en-US" w:eastAsia="zh-CN"/>
        </w:rPr>
        <w:t>878.81万元，</w:t>
      </w:r>
      <w:r>
        <w:rPr>
          <w:rFonts w:hint="eastAsia" w:ascii="仿宋_GB2312" w:hAnsi="仿宋_GB2312" w:eastAsia="仿宋_GB2312" w:cs="仿宋_GB2312"/>
          <w:sz w:val="28"/>
          <w:szCs w:val="28"/>
        </w:rPr>
        <w:t>占本年财政拨款支出</w:t>
      </w:r>
      <w:r>
        <w:rPr>
          <w:rFonts w:hint="eastAsia" w:ascii="仿宋_GB2312" w:hAnsi="仿宋_GB2312" w:eastAsia="仿宋_GB2312" w:cs="仿宋_GB2312"/>
          <w:sz w:val="28"/>
          <w:szCs w:val="28"/>
          <w:lang w:val="en-US" w:eastAsia="zh-CN"/>
        </w:rPr>
        <w:t>5.54</w:t>
      </w:r>
      <w:r>
        <w:rPr>
          <w:rFonts w:hint="eastAsia" w:ascii="仿宋_GB2312" w:hAnsi="仿宋_GB2312" w:eastAsia="仿宋_GB2312" w:cs="仿宋_GB2312"/>
          <w:sz w:val="28"/>
          <w:szCs w:val="28"/>
        </w:rPr>
        <w:t>%。</w:t>
      </w:r>
    </w:p>
    <w:p w14:paraId="43149143">
      <w:pPr>
        <w:autoSpaceDE w:val="0"/>
        <w:autoSpaceDN w:val="0"/>
        <w:adjustRightInd w:val="0"/>
        <w:spacing w:line="5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（二）一般公共预算财政拨款支出决算具体情况</w:t>
      </w:r>
    </w:p>
    <w:p w14:paraId="68624AC0">
      <w:pPr>
        <w:autoSpaceDE w:val="0"/>
        <w:autoSpaceDN w:val="0"/>
        <w:adjustRightInd w:val="0"/>
        <w:spacing w:line="5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1、“一般公共服务支出”（类）202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年度年初预算</w:t>
      </w:r>
      <w:r>
        <w:rPr>
          <w:rFonts w:hint="eastAsia" w:ascii="仿宋_GB2312" w:hAnsi="仿宋_GB2312" w:eastAsia="仿宋_GB2312" w:cs="仿宋_GB2312"/>
          <w:sz w:val="28"/>
          <w:szCs w:val="28"/>
          <w:lang w:val="en-US" w:eastAsia="zh-CN"/>
        </w:rPr>
        <w:t>0.00万元，</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年度决算</w:t>
      </w:r>
      <w:r>
        <w:rPr>
          <w:rFonts w:hint="eastAsia" w:ascii="仿宋_GB2312" w:hAnsi="仿宋_GB2312" w:eastAsia="仿宋_GB2312" w:cs="仿宋_GB2312"/>
          <w:sz w:val="28"/>
          <w:szCs w:val="28"/>
          <w:lang w:val="en-US" w:eastAsia="zh-CN"/>
        </w:rPr>
        <w:t>9.07</w:t>
      </w:r>
      <w:r>
        <w:rPr>
          <w:rFonts w:hint="eastAsia" w:ascii="仿宋_GB2312" w:hAnsi="仿宋_GB2312" w:eastAsia="仿宋_GB2312" w:cs="仿宋_GB2312"/>
          <w:sz w:val="28"/>
          <w:szCs w:val="28"/>
        </w:rPr>
        <w:t>万元，其中：</w:t>
      </w:r>
    </w:p>
    <w:p w14:paraId="7251810D">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“党委办公厅（室）及相关机构事务”（款，下同）202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年度年初预算</w:t>
      </w:r>
      <w:r>
        <w:rPr>
          <w:rFonts w:hint="eastAsia" w:ascii="仿宋_GB2312" w:hAnsi="仿宋_GB2312" w:eastAsia="仿宋_GB2312" w:cs="仿宋_GB2312"/>
          <w:sz w:val="28"/>
          <w:szCs w:val="28"/>
          <w:lang w:val="en-US" w:eastAsia="zh-CN"/>
        </w:rPr>
        <w:t>0.00万元，</w:t>
      </w:r>
      <w:r>
        <w:rPr>
          <w:rFonts w:hint="eastAsia" w:ascii="仿宋_GB2312" w:hAnsi="仿宋_GB2312" w:eastAsia="仿宋_GB2312" w:cs="仿宋_GB2312"/>
          <w:sz w:val="28"/>
          <w:szCs w:val="28"/>
        </w:rPr>
        <w:t>2024年度决算9.07万元，</w:t>
      </w:r>
      <w:r>
        <w:rPr>
          <w:rFonts w:hint="eastAsia" w:ascii="仿宋_GB2312" w:hAnsi="仿宋_GB2312" w:eastAsia="仿宋_GB2312" w:cs="仿宋_GB2312"/>
          <w:sz w:val="28"/>
          <w:szCs w:val="28"/>
          <w:highlight w:val="none"/>
        </w:rPr>
        <w:t>主要原因：</w:t>
      </w:r>
      <w:r>
        <w:rPr>
          <w:rFonts w:hint="eastAsia" w:ascii="仿宋_GB2312" w:hAnsi="仿宋_GB2312" w:eastAsia="仿宋_GB2312" w:cs="仿宋_GB2312"/>
          <w:sz w:val="28"/>
          <w:szCs w:val="28"/>
          <w:highlight w:val="none"/>
          <w:lang w:eastAsia="zh-CN"/>
        </w:rPr>
        <w:t>年中追加</w:t>
      </w:r>
      <w:r>
        <w:rPr>
          <w:rFonts w:hint="eastAsia" w:ascii="仿宋_GB2312" w:hAnsi="仿宋_GB2312" w:eastAsia="仿宋_GB2312" w:cs="仿宋_GB2312"/>
          <w:sz w:val="28"/>
          <w:szCs w:val="28"/>
        </w:rPr>
        <w:t>党委办公厅（室）及相关机构事务</w:t>
      </w:r>
      <w:r>
        <w:rPr>
          <w:rFonts w:hint="eastAsia" w:ascii="仿宋_GB2312" w:hAnsi="仿宋_GB2312" w:eastAsia="仿宋_GB2312" w:cs="仿宋_GB2312"/>
          <w:sz w:val="28"/>
          <w:szCs w:val="28"/>
          <w:lang w:eastAsia="zh-CN"/>
        </w:rPr>
        <w:t>相关资金</w:t>
      </w:r>
      <w:r>
        <w:rPr>
          <w:rFonts w:hint="eastAsia" w:ascii="仿宋_GB2312" w:hAnsi="仿宋_GB2312" w:eastAsia="仿宋_GB2312" w:cs="仿宋_GB2312"/>
          <w:sz w:val="28"/>
          <w:szCs w:val="28"/>
        </w:rPr>
        <w:t>。</w:t>
      </w:r>
    </w:p>
    <w:p w14:paraId="2562C8EF">
      <w:pPr>
        <w:numPr>
          <w:ilvl w:val="0"/>
          <w:numId w:val="1"/>
        </w:num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“文化旅游体育与传媒”(类)202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年度年初预算</w:t>
      </w:r>
      <w:r>
        <w:rPr>
          <w:rFonts w:hint="eastAsia" w:ascii="仿宋_GB2312" w:hAnsi="仿宋_GB2312" w:eastAsia="仿宋_GB2312" w:cs="仿宋_GB2312"/>
          <w:sz w:val="28"/>
          <w:szCs w:val="28"/>
          <w:lang w:val="en-US" w:eastAsia="zh-CN"/>
        </w:rPr>
        <w:t>6107.31万元，</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年度决算</w:t>
      </w:r>
      <w:r>
        <w:rPr>
          <w:rFonts w:hint="eastAsia" w:ascii="仿宋_GB2312" w:hAnsi="仿宋_GB2312" w:eastAsia="仿宋_GB2312" w:cs="仿宋_GB2312"/>
          <w:sz w:val="28"/>
          <w:szCs w:val="28"/>
          <w:lang w:val="en-US" w:eastAsia="zh-CN"/>
        </w:rPr>
        <w:t>13406.79</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eastAsia="zh-CN"/>
        </w:rPr>
        <w:t>完成年初预算的</w:t>
      </w:r>
      <w:r>
        <w:rPr>
          <w:rFonts w:hint="eastAsia" w:ascii="仿宋_GB2312" w:hAnsi="仿宋_GB2312" w:eastAsia="仿宋_GB2312" w:cs="仿宋_GB2312"/>
          <w:sz w:val="28"/>
          <w:szCs w:val="28"/>
          <w:lang w:val="en-US" w:eastAsia="zh-CN"/>
        </w:rPr>
        <w:t>219.52</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其中：</w:t>
      </w:r>
    </w:p>
    <w:p w14:paraId="30052727">
      <w:pPr>
        <w:numPr>
          <w:numId w:val="0"/>
        </w:numPr>
        <w:spacing w:line="580" w:lineRule="exact"/>
        <w:ind w:firstLine="560" w:firstLineChars="200"/>
        <w:rPr>
          <w:rFonts w:hint="eastAsia" w:ascii="仿宋_GB2312" w:hAnsi="仿宋_GB2312" w:eastAsia="仿宋_GB2312" w:cs="仿宋_GB2312"/>
          <w:sz w:val="28"/>
          <w:szCs w:val="28"/>
          <w:highlight w:val="none"/>
        </w:rPr>
      </w:pPr>
      <w:r>
        <w:rPr>
          <w:rFonts w:hint="eastAsia" w:ascii="仿宋_GB2312" w:eastAsia="仿宋_GB2312"/>
          <w:sz w:val="28"/>
          <w:szCs w:val="28"/>
        </w:rPr>
        <w:t>“文化和旅游”（款）2024年度年初预算</w:t>
      </w:r>
      <w:r>
        <w:rPr>
          <w:rFonts w:hint="eastAsia" w:ascii="仿宋_GB2312" w:eastAsia="仿宋_GB2312"/>
          <w:sz w:val="28"/>
          <w:szCs w:val="28"/>
          <w:lang w:val="en-US" w:eastAsia="zh-CN"/>
        </w:rPr>
        <w:t>6038.49万元，</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年度决算</w:t>
      </w:r>
      <w:r>
        <w:rPr>
          <w:rFonts w:hint="eastAsia" w:ascii="仿宋_GB2312" w:hAnsi="仿宋_GB2312" w:eastAsia="仿宋_GB2312" w:cs="仿宋_GB2312"/>
          <w:sz w:val="28"/>
          <w:szCs w:val="28"/>
          <w:lang w:val="en-US" w:eastAsia="zh-CN"/>
        </w:rPr>
        <w:t>11186.9</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eastAsia="zh-CN"/>
        </w:rPr>
        <w:t>完成年初预算的</w:t>
      </w:r>
      <w:r>
        <w:rPr>
          <w:rFonts w:hint="eastAsia" w:ascii="仿宋_GB2312" w:hAnsi="仿宋_GB2312" w:eastAsia="仿宋_GB2312" w:cs="仿宋_GB2312"/>
          <w:sz w:val="28"/>
          <w:szCs w:val="28"/>
          <w:lang w:val="en-US" w:eastAsia="zh-CN"/>
        </w:rPr>
        <w:t>185.26</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主要原因</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highlight w:val="none"/>
          <w:lang w:eastAsia="zh-CN"/>
        </w:rPr>
        <w:t>年中陆续下达市级指标，追加文化和旅游相关项目资金</w:t>
      </w:r>
      <w:r>
        <w:rPr>
          <w:rFonts w:hint="eastAsia" w:ascii="仿宋_GB2312" w:hAnsi="仿宋_GB2312" w:eastAsia="仿宋_GB2312" w:cs="仿宋_GB2312"/>
          <w:sz w:val="28"/>
          <w:szCs w:val="28"/>
          <w:highlight w:val="none"/>
        </w:rPr>
        <w:t>。</w:t>
      </w:r>
    </w:p>
    <w:p w14:paraId="7F5E228E">
      <w:pPr>
        <w:spacing w:line="580" w:lineRule="exact"/>
        <w:ind w:firstLine="560" w:firstLineChars="200"/>
        <w:rPr>
          <w:rFonts w:hint="default" w:eastAsia="仿宋_GB2312"/>
          <w:b w:val="0"/>
          <w:bCs w:val="0"/>
          <w:lang w:val="en-US" w:eastAsia="zh-CN"/>
        </w:rPr>
      </w:pPr>
      <w:r>
        <w:rPr>
          <w:rFonts w:hint="eastAsia" w:ascii="仿宋_GB2312" w:eastAsia="仿宋_GB2312"/>
          <w:sz w:val="28"/>
          <w:szCs w:val="28"/>
        </w:rPr>
        <w:t>“文物”（款）2024年度年初预算</w:t>
      </w:r>
      <w:r>
        <w:rPr>
          <w:rFonts w:hint="eastAsia" w:ascii="仿宋_GB2312" w:eastAsia="仿宋_GB2312"/>
          <w:sz w:val="28"/>
          <w:szCs w:val="28"/>
          <w:lang w:val="en-US" w:eastAsia="zh-CN"/>
        </w:rPr>
        <w:t>68.82万元，</w:t>
      </w:r>
      <w:r>
        <w:rPr>
          <w:rFonts w:hint="eastAsia" w:ascii="仿宋_GB2312" w:eastAsia="仿宋_GB2312"/>
          <w:sz w:val="28"/>
          <w:szCs w:val="28"/>
        </w:rPr>
        <w:t>2024年度决算</w:t>
      </w:r>
      <w:r>
        <w:rPr>
          <w:rFonts w:hint="eastAsia" w:ascii="仿宋_GB2312" w:eastAsia="仿宋_GB2312"/>
          <w:sz w:val="28"/>
          <w:szCs w:val="28"/>
          <w:lang w:val="en-US" w:eastAsia="zh-CN"/>
        </w:rPr>
        <w:t>2219.89</w:t>
      </w:r>
      <w:r>
        <w:rPr>
          <w:rFonts w:hint="eastAsia" w:ascii="仿宋_GB2312" w:eastAsia="仿宋_GB2312"/>
          <w:sz w:val="28"/>
          <w:szCs w:val="28"/>
        </w:rPr>
        <w:t>万元，主要原因：年度中期</w:t>
      </w:r>
      <w:r>
        <w:rPr>
          <w:rFonts w:hint="eastAsia" w:ascii="仿宋_GB2312" w:eastAsia="仿宋_GB2312"/>
          <w:sz w:val="28"/>
          <w:szCs w:val="28"/>
          <w:lang w:eastAsia="zh-CN"/>
        </w:rPr>
        <w:t>追加文物及历史名城保护资金</w:t>
      </w:r>
      <w:r>
        <w:rPr>
          <w:rFonts w:hint="eastAsia" w:ascii="仿宋_GB2312" w:eastAsia="仿宋_GB2312"/>
          <w:sz w:val="28"/>
          <w:szCs w:val="28"/>
        </w:rPr>
        <w:t>。</w:t>
      </w:r>
    </w:p>
    <w:p w14:paraId="6505AF17">
      <w:pPr>
        <w:numPr>
          <w:ilvl w:val="0"/>
          <w:numId w:val="1"/>
        </w:numPr>
        <w:spacing w:line="580" w:lineRule="exact"/>
        <w:ind w:left="0" w:leftChars="0"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rPr>
        <w:t>“社会保障和就业支出”（</w:t>
      </w:r>
      <w:r>
        <w:rPr>
          <w:rFonts w:hint="eastAsia" w:ascii="仿宋_GB2312" w:hAnsi="仿宋_GB2312" w:eastAsia="仿宋_GB2312" w:cs="仿宋_GB2312"/>
          <w:sz w:val="28"/>
          <w:szCs w:val="28"/>
          <w:lang w:eastAsia="zh-CN"/>
        </w:rPr>
        <w:t>类</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年度年初预算</w:t>
      </w:r>
      <w:r>
        <w:rPr>
          <w:rFonts w:hint="eastAsia" w:ascii="仿宋_GB2312" w:hAnsi="仿宋_GB2312" w:eastAsia="仿宋_GB2312" w:cs="仿宋_GB2312"/>
          <w:sz w:val="28"/>
          <w:szCs w:val="28"/>
          <w:lang w:val="en-US" w:eastAsia="zh-CN"/>
        </w:rPr>
        <w:t>842.84万元，</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年度决算</w:t>
      </w:r>
      <w:r>
        <w:rPr>
          <w:rFonts w:hint="eastAsia" w:ascii="仿宋_GB2312" w:hAnsi="仿宋_GB2312" w:eastAsia="仿宋_GB2312" w:cs="仿宋_GB2312"/>
          <w:sz w:val="28"/>
          <w:szCs w:val="28"/>
          <w:lang w:val="en-US" w:eastAsia="zh-CN"/>
        </w:rPr>
        <w:t>893.91</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eastAsia="zh-CN"/>
        </w:rPr>
        <w:t>完成年初预算的</w:t>
      </w:r>
      <w:r>
        <w:rPr>
          <w:rFonts w:hint="eastAsia" w:ascii="仿宋_GB2312" w:hAnsi="仿宋_GB2312" w:eastAsia="仿宋_GB2312" w:cs="仿宋_GB2312"/>
          <w:sz w:val="28"/>
          <w:szCs w:val="28"/>
          <w:lang w:val="en-US" w:eastAsia="zh-CN"/>
        </w:rPr>
        <w:t>106.05</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其中：</w:t>
      </w:r>
    </w:p>
    <w:p w14:paraId="615A7DCE">
      <w:pPr>
        <w:numPr>
          <w:numId w:val="0"/>
        </w:numPr>
        <w:spacing w:line="580" w:lineRule="exact"/>
        <w:ind w:firstLine="560" w:firstLineChars="200"/>
        <w:rPr>
          <w:rFonts w:hint="eastAsia" w:ascii="仿宋_GB2312" w:hAnsi="仿宋_GB2312" w:eastAsia="仿宋_GB2312" w:cs="仿宋_GB2312"/>
          <w:sz w:val="28"/>
          <w:szCs w:val="28"/>
          <w:highlight w:val="none"/>
        </w:rPr>
      </w:pPr>
      <w:r>
        <w:rPr>
          <w:rFonts w:hint="eastAsia" w:ascii="仿宋_GB2312" w:eastAsia="仿宋_GB2312"/>
          <w:sz w:val="28"/>
          <w:szCs w:val="28"/>
        </w:rPr>
        <w:t>“行政事业单位养老支出”（款）2024年度年初预算</w:t>
      </w:r>
      <w:r>
        <w:rPr>
          <w:rFonts w:hint="eastAsia" w:ascii="仿宋_GB2312" w:eastAsia="仿宋_GB2312"/>
          <w:sz w:val="28"/>
          <w:szCs w:val="28"/>
          <w:lang w:val="en-US" w:eastAsia="zh-CN"/>
        </w:rPr>
        <w:t>837.91万元</w:t>
      </w:r>
      <w:r>
        <w:rPr>
          <w:rFonts w:hint="eastAsia" w:ascii="仿宋_GB2312" w:eastAsia="仿宋_GB2312"/>
          <w:sz w:val="28"/>
          <w:szCs w:val="28"/>
          <w:lang w:eastAsia="zh-CN"/>
        </w:rPr>
        <w:t>，</w:t>
      </w:r>
      <w:r>
        <w:rPr>
          <w:rFonts w:hint="eastAsia" w:ascii="仿宋_GB2312" w:eastAsia="仿宋_GB2312"/>
          <w:sz w:val="28"/>
          <w:szCs w:val="28"/>
        </w:rPr>
        <w:t>2024年度决算</w:t>
      </w:r>
      <w:r>
        <w:rPr>
          <w:rFonts w:hint="eastAsia" w:ascii="仿宋_GB2312" w:eastAsia="仿宋_GB2312"/>
          <w:sz w:val="28"/>
          <w:szCs w:val="28"/>
          <w:lang w:val="en-US" w:eastAsia="zh-CN"/>
        </w:rPr>
        <w:t>838.51</w:t>
      </w:r>
      <w:r>
        <w:rPr>
          <w:rFonts w:hint="eastAsia" w:ascii="仿宋_GB2312" w:eastAsia="仿宋_GB2312"/>
          <w:sz w:val="28"/>
          <w:szCs w:val="28"/>
        </w:rPr>
        <w:t>万元，完成年初预算的</w:t>
      </w:r>
      <w:r>
        <w:rPr>
          <w:rFonts w:hint="eastAsia" w:ascii="仿宋_GB2312" w:eastAsia="仿宋_GB2312"/>
          <w:sz w:val="28"/>
          <w:szCs w:val="28"/>
          <w:lang w:val="en-US" w:eastAsia="zh-CN"/>
        </w:rPr>
        <w:t>100.07%</w:t>
      </w:r>
      <w:r>
        <w:rPr>
          <w:rFonts w:hint="eastAsia" w:ascii="仿宋_GB2312" w:eastAsia="仿宋_GB2312"/>
          <w:sz w:val="28"/>
          <w:szCs w:val="28"/>
        </w:rPr>
        <w:t>。</w:t>
      </w:r>
      <w:r>
        <w:rPr>
          <w:rFonts w:hint="eastAsia" w:ascii="仿宋_GB2312" w:hAnsi="仿宋_GB2312" w:eastAsia="仿宋_GB2312" w:cs="仿宋_GB2312"/>
          <w:sz w:val="28"/>
          <w:szCs w:val="28"/>
        </w:rPr>
        <w:t>主要原因：</w:t>
      </w:r>
      <w:r>
        <w:rPr>
          <w:rFonts w:hint="eastAsia" w:ascii="仿宋_GB2312" w:hAnsi="仿宋_GB2312" w:eastAsia="仿宋_GB2312" w:cs="仿宋_GB2312"/>
          <w:sz w:val="28"/>
          <w:szCs w:val="28"/>
          <w:highlight w:val="none"/>
          <w:lang w:eastAsia="zh-CN"/>
        </w:rPr>
        <w:t>年度人员增加</w:t>
      </w:r>
      <w:r>
        <w:rPr>
          <w:rFonts w:hint="eastAsia" w:ascii="仿宋_GB2312" w:hAnsi="仿宋_GB2312" w:eastAsia="仿宋_GB2312" w:cs="仿宋_GB2312"/>
          <w:sz w:val="28"/>
          <w:szCs w:val="28"/>
          <w:highlight w:val="none"/>
        </w:rPr>
        <w:t>。</w:t>
      </w:r>
    </w:p>
    <w:p w14:paraId="5352F3B9">
      <w:pPr>
        <w:numPr>
          <w:ilvl w:val="0"/>
          <w:numId w:val="0"/>
        </w:numPr>
        <w:spacing w:line="580" w:lineRule="exact"/>
        <w:ind w:firstLine="280" w:firstLineChars="100"/>
        <w:rPr>
          <w:rFonts w:hint="eastAsia"/>
          <w:b w:val="0"/>
          <w:bCs w:val="0"/>
        </w:rPr>
      </w:pPr>
      <w:r>
        <w:rPr>
          <w:rFonts w:hint="eastAsia" w:ascii="仿宋_GB2312" w:eastAsia="仿宋_GB2312"/>
          <w:sz w:val="28"/>
          <w:szCs w:val="28"/>
        </w:rPr>
        <w:t>“</w:t>
      </w:r>
      <w:r>
        <w:rPr>
          <w:rFonts w:hint="eastAsia" w:ascii="仿宋_GB2312" w:eastAsia="仿宋_GB2312"/>
          <w:sz w:val="28"/>
          <w:szCs w:val="28"/>
          <w:lang w:eastAsia="zh-CN"/>
        </w:rPr>
        <w:t>抚恤</w:t>
      </w:r>
      <w:r>
        <w:rPr>
          <w:rFonts w:hint="eastAsia" w:ascii="仿宋_GB2312" w:eastAsia="仿宋_GB2312"/>
          <w:sz w:val="28"/>
          <w:szCs w:val="28"/>
        </w:rPr>
        <w:t>”（款）2024年度年初预算</w:t>
      </w:r>
      <w:r>
        <w:rPr>
          <w:rFonts w:hint="eastAsia" w:ascii="仿宋_GB2312" w:eastAsia="仿宋_GB2312"/>
          <w:sz w:val="28"/>
          <w:szCs w:val="28"/>
          <w:lang w:val="en-US" w:eastAsia="zh-CN"/>
        </w:rPr>
        <w:t>0.00万元</w:t>
      </w:r>
      <w:r>
        <w:rPr>
          <w:rFonts w:hint="eastAsia" w:ascii="仿宋_GB2312" w:eastAsia="仿宋_GB2312"/>
          <w:sz w:val="28"/>
          <w:szCs w:val="28"/>
          <w:lang w:eastAsia="zh-CN"/>
        </w:rPr>
        <w:t>，</w:t>
      </w:r>
      <w:r>
        <w:rPr>
          <w:rFonts w:hint="eastAsia" w:ascii="仿宋_GB2312" w:eastAsia="仿宋_GB2312"/>
          <w:sz w:val="28"/>
          <w:szCs w:val="28"/>
        </w:rPr>
        <w:t>2024年度决算</w:t>
      </w:r>
      <w:r>
        <w:rPr>
          <w:rFonts w:hint="eastAsia" w:ascii="仿宋_GB2312" w:eastAsia="仿宋_GB2312"/>
          <w:sz w:val="28"/>
          <w:szCs w:val="28"/>
          <w:lang w:val="en-US" w:eastAsia="zh-CN"/>
        </w:rPr>
        <w:t>55.4</w:t>
      </w:r>
      <w:r>
        <w:rPr>
          <w:rFonts w:hint="eastAsia" w:ascii="仿宋_GB2312" w:eastAsia="仿宋_GB2312"/>
          <w:sz w:val="28"/>
          <w:szCs w:val="28"/>
        </w:rPr>
        <w:t>万元。</w:t>
      </w:r>
      <w:r>
        <w:rPr>
          <w:rFonts w:hint="eastAsia" w:ascii="仿宋_GB2312" w:hAnsi="仿宋_GB2312" w:eastAsia="仿宋_GB2312" w:cs="仿宋_GB2312"/>
          <w:sz w:val="28"/>
          <w:szCs w:val="28"/>
        </w:rPr>
        <w:t>主要原因：</w:t>
      </w:r>
      <w:r>
        <w:rPr>
          <w:rFonts w:hint="eastAsia" w:ascii="仿宋_GB2312" w:hAnsi="仿宋_GB2312" w:eastAsia="仿宋_GB2312" w:cs="仿宋_GB2312"/>
          <w:sz w:val="28"/>
          <w:szCs w:val="28"/>
          <w:highlight w:val="none"/>
          <w:lang w:eastAsia="zh-CN"/>
        </w:rPr>
        <w:t>年中增加死亡抚恤金</w:t>
      </w:r>
      <w:r>
        <w:rPr>
          <w:rFonts w:hint="eastAsia" w:ascii="仿宋_GB2312" w:hAnsi="仿宋_GB2312" w:eastAsia="仿宋_GB2312" w:cs="仿宋_GB2312"/>
          <w:sz w:val="28"/>
          <w:szCs w:val="28"/>
          <w:highlight w:val="none"/>
        </w:rPr>
        <w:t>。</w:t>
      </w:r>
    </w:p>
    <w:p w14:paraId="7FDAB209">
      <w:pPr>
        <w:numPr>
          <w:ilvl w:val="0"/>
          <w:numId w:val="1"/>
        </w:numPr>
        <w:spacing w:line="580" w:lineRule="exact"/>
        <w:ind w:left="0" w:leftChars="0"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“卫生健康支出”（</w:t>
      </w:r>
      <w:r>
        <w:rPr>
          <w:rFonts w:hint="eastAsia" w:ascii="仿宋_GB2312" w:hAnsi="仿宋_GB2312" w:eastAsia="仿宋_GB2312" w:cs="仿宋_GB2312"/>
          <w:sz w:val="28"/>
          <w:szCs w:val="28"/>
          <w:lang w:eastAsia="zh-CN"/>
        </w:rPr>
        <w:t>类</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年度年初预算</w:t>
      </w:r>
      <w:r>
        <w:rPr>
          <w:rFonts w:hint="eastAsia" w:ascii="仿宋_GB2312" w:hAnsi="仿宋_GB2312" w:eastAsia="仿宋_GB2312" w:cs="仿宋_GB2312"/>
          <w:sz w:val="28"/>
          <w:szCs w:val="28"/>
          <w:lang w:val="en-US" w:eastAsia="zh-CN"/>
        </w:rPr>
        <w:t>500.25万元，</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年度决算</w:t>
      </w:r>
      <w:r>
        <w:rPr>
          <w:rFonts w:hint="eastAsia" w:ascii="仿宋_GB2312" w:hAnsi="仿宋_GB2312" w:eastAsia="仿宋_GB2312" w:cs="仿宋_GB2312"/>
          <w:sz w:val="28"/>
          <w:szCs w:val="28"/>
          <w:lang w:val="en-US" w:eastAsia="zh-CN"/>
        </w:rPr>
        <w:t>503.09</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eastAsia="zh-CN"/>
        </w:rPr>
        <w:t>完成年初预算的</w:t>
      </w:r>
      <w:r>
        <w:rPr>
          <w:rFonts w:hint="eastAsia" w:ascii="仿宋_GB2312" w:hAnsi="仿宋_GB2312" w:eastAsia="仿宋_GB2312" w:cs="仿宋_GB2312"/>
          <w:sz w:val="28"/>
          <w:szCs w:val="28"/>
          <w:lang w:val="en-US" w:eastAsia="zh-CN"/>
        </w:rPr>
        <w:t>100.57</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其中：</w:t>
      </w:r>
    </w:p>
    <w:p w14:paraId="421667B5">
      <w:pPr>
        <w:spacing w:line="58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“行政事业单位医疗”（款）2024年度年初预算</w:t>
      </w:r>
      <w:r>
        <w:rPr>
          <w:rFonts w:hint="eastAsia" w:ascii="仿宋_GB2312" w:eastAsia="仿宋_GB2312"/>
          <w:sz w:val="28"/>
          <w:szCs w:val="28"/>
          <w:lang w:val="en-US" w:eastAsia="zh-CN"/>
        </w:rPr>
        <w:t>500.25万元</w:t>
      </w:r>
      <w:r>
        <w:rPr>
          <w:rFonts w:hint="eastAsia" w:ascii="仿宋_GB2312" w:eastAsia="仿宋_GB2312"/>
          <w:sz w:val="28"/>
          <w:szCs w:val="28"/>
          <w:lang w:eastAsia="zh-CN"/>
        </w:rPr>
        <w:t>，</w:t>
      </w:r>
      <w:r>
        <w:rPr>
          <w:rFonts w:hint="eastAsia" w:ascii="仿宋_GB2312" w:eastAsia="仿宋_GB2312"/>
          <w:sz w:val="28"/>
          <w:szCs w:val="28"/>
        </w:rPr>
        <w:t>2024年度决算</w:t>
      </w:r>
      <w:r>
        <w:rPr>
          <w:rFonts w:hint="eastAsia" w:ascii="仿宋_GB2312" w:eastAsia="仿宋_GB2312"/>
          <w:sz w:val="28"/>
          <w:szCs w:val="28"/>
          <w:lang w:val="en-US" w:eastAsia="zh-CN"/>
        </w:rPr>
        <w:t>503.09</w:t>
      </w:r>
      <w:r>
        <w:rPr>
          <w:rFonts w:hint="eastAsia" w:ascii="仿宋_GB2312" w:eastAsia="仿宋_GB2312"/>
          <w:sz w:val="28"/>
          <w:szCs w:val="28"/>
        </w:rPr>
        <w:t>万元，完成年初预算的</w:t>
      </w:r>
      <w:r>
        <w:rPr>
          <w:rFonts w:hint="eastAsia" w:ascii="仿宋_GB2312" w:eastAsia="仿宋_GB2312"/>
          <w:sz w:val="28"/>
          <w:szCs w:val="28"/>
          <w:lang w:val="en-US" w:eastAsia="zh-CN"/>
        </w:rPr>
        <w:t>100.57%</w:t>
      </w:r>
      <w:r>
        <w:rPr>
          <w:rFonts w:hint="eastAsia" w:ascii="仿宋_GB2312" w:eastAsia="仿宋_GB2312"/>
          <w:sz w:val="28"/>
          <w:szCs w:val="28"/>
        </w:rPr>
        <w:t>。</w:t>
      </w:r>
    </w:p>
    <w:p w14:paraId="22367FE6">
      <w:pPr>
        <w:numPr>
          <w:numId w:val="0"/>
        </w:numPr>
        <w:spacing w:line="58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rPr>
        <w:t>主要原因：</w:t>
      </w:r>
      <w:r>
        <w:rPr>
          <w:rFonts w:hint="eastAsia" w:ascii="仿宋_GB2312" w:hAnsi="仿宋_GB2312" w:eastAsia="仿宋_GB2312" w:cs="仿宋_GB2312"/>
          <w:sz w:val="28"/>
          <w:szCs w:val="28"/>
          <w:highlight w:val="none"/>
          <w:lang w:eastAsia="zh-CN"/>
        </w:rPr>
        <w:t>年度人员增加</w:t>
      </w:r>
      <w:r>
        <w:rPr>
          <w:rFonts w:hint="eastAsia" w:ascii="仿宋_GB2312" w:hAnsi="仿宋_GB2312" w:eastAsia="仿宋_GB2312" w:cs="仿宋_GB2312"/>
          <w:sz w:val="28"/>
          <w:szCs w:val="28"/>
          <w:highlight w:val="none"/>
        </w:rPr>
        <w:t>。</w:t>
      </w:r>
    </w:p>
    <w:p w14:paraId="49AB6078">
      <w:pPr>
        <w:numPr>
          <w:ilvl w:val="0"/>
          <w:numId w:val="1"/>
        </w:numPr>
        <w:spacing w:line="580" w:lineRule="exact"/>
        <w:ind w:left="0" w:leftChars="0"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“农林水支出”（</w:t>
      </w:r>
      <w:r>
        <w:rPr>
          <w:rFonts w:hint="eastAsia" w:ascii="仿宋_GB2312" w:hAnsi="仿宋_GB2312" w:eastAsia="仿宋_GB2312" w:cs="仿宋_GB2312"/>
          <w:sz w:val="28"/>
          <w:szCs w:val="28"/>
          <w:lang w:eastAsia="zh-CN"/>
        </w:rPr>
        <w:t>类</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年度年初预算</w:t>
      </w:r>
      <w:r>
        <w:rPr>
          <w:rFonts w:hint="eastAsia" w:ascii="仿宋_GB2312" w:hAnsi="仿宋_GB2312" w:eastAsia="仿宋_GB2312" w:cs="仿宋_GB2312"/>
          <w:sz w:val="28"/>
          <w:szCs w:val="28"/>
          <w:lang w:val="en-US" w:eastAsia="zh-CN"/>
        </w:rPr>
        <w:t>0.00万元，</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年度决算</w:t>
      </w:r>
      <w:r>
        <w:rPr>
          <w:rFonts w:hint="eastAsia" w:ascii="仿宋_GB2312" w:hAnsi="仿宋_GB2312" w:eastAsia="仿宋_GB2312" w:cs="仿宋_GB2312"/>
          <w:sz w:val="28"/>
          <w:szCs w:val="28"/>
          <w:lang w:val="en-US" w:eastAsia="zh-CN"/>
        </w:rPr>
        <w:t>48.65</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eastAsia="zh-CN"/>
        </w:rPr>
        <w:t>。其中：</w:t>
      </w:r>
    </w:p>
    <w:p w14:paraId="285F0819">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“农业农村”（款）2024年度年初预算</w:t>
      </w:r>
      <w:r>
        <w:rPr>
          <w:rFonts w:hint="eastAsia" w:ascii="仿宋_GB2312" w:eastAsia="仿宋_GB2312"/>
          <w:sz w:val="28"/>
          <w:szCs w:val="28"/>
          <w:lang w:val="en-US" w:eastAsia="zh-CN"/>
        </w:rPr>
        <w:t>0.00万元</w:t>
      </w:r>
      <w:r>
        <w:rPr>
          <w:rFonts w:hint="eastAsia" w:ascii="仿宋_GB2312" w:eastAsia="仿宋_GB2312"/>
          <w:sz w:val="28"/>
          <w:szCs w:val="28"/>
          <w:lang w:eastAsia="zh-CN"/>
        </w:rPr>
        <w:t>，</w:t>
      </w:r>
      <w:r>
        <w:rPr>
          <w:rFonts w:hint="eastAsia" w:ascii="仿宋_GB2312" w:eastAsia="仿宋_GB2312"/>
          <w:sz w:val="28"/>
          <w:szCs w:val="28"/>
        </w:rPr>
        <w:t>2024年度决算48.65万元，主要原因：年中追加农业农村相关资金。</w:t>
      </w:r>
    </w:p>
    <w:p w14:paraId="1C7E1F15">
      <w:pPr>
        <w:numPr>
          <w:ilvl w:val="0"/>
          <w:numId w:val="1"/>
        </w:numPr>
        <w:spacing w:line="580" w:lineRule="exact"/>
        <w:ind w:left="0" w:leftChars="0"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“援助其他地区支出”（</w:t>
      </w:r>
      <w:r>
        <w:rPr>
          <w:rFonts w:hint="eastAsia" w:ascii="仿宋_GB2312" w:hAnsi="仿宋_GB2312" w:eastAsia="仿宋_GB2312" w:cs="仿宋_GB2312"/>
          <w:sz w:val="28"/>
          <w:szCs w:val="28"/>
          <w:lang w:eastAsia="zh-CN"/>
        </w:rPr>
        <w:t>类</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年度年初预算</w:t>
      </w:r>
      <w:r>
        <w:rPr>
          <w:rFonts w:hint="eastAsia" w:ascii="仿宋_GB2312" w:hAnsi="仿宋_GB2312" w:eastAsia="仿宋_GB2312" w:cs="仿宋_GB2312"/>
          <w:sz w:val="28"/>
          <w:szCs w:val="28"/>
          <w:lang w:val="en-US" w:eastAsia="zh-CN"/>
        </w:rPr>
        <w:t>0.00万元，</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年度决算</w:t>
      </w:r>
      <w:r>
        <w:rPr>
          <w:rFonts w:hint="eastAsia" w:ascii="仿宋_GB2312" w:hAnsi="仿宋_GB2312" w:eastAsia="仿宋_GB2312" w:cs="仿宋_GB2312"/>
          <w:sz w:val="28"/>
          <w:szCs w:val="28"/>
          <w:lang w:val="en-US" w:eastAsia="zh-CN"/>
        </w:rPr>
        <w:t>111.41</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eastAsia="zh-CN"/>
        </w:rPr>
        <w:t>。其中：</w:t>
      </w:r>
    </w:p>
    <w:p w14:paraId="5AE47536">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“其他支出”（款）2024年度年初预算</w:t>
      </w:r>
      <w:r>
        <w:rPr>
          <w:rFonts w:hint="eastAsia" w:ascii="仿宋_GB2312" w:eastAsia="仿宋_GB2312"/>
          <w:sz w:val="28"/>
          <w:szCs w:val="28"/>
          <w:lang w:val="en-US" w:eastAsia="zh-CN"/>
        </w:rPr>
        <w:t>0.00万元</w:t>
      </w:r>
      <w:r>
        <w:rPr>
          <w:rFonts w:hint="eastAsia" w:ascii="仿宋_GB2312" w:eastAsia="仿宋_GB2312"/>
          <w:sz w:val="28"/>
          <w:szCs w:val="28"/>
          <w:lang w:eastAsia="zh-CN"/>
        </w:rPr>
        <w:t>，</w:t>
      </w:r>
      <w:r>
        <w:rPr>
          <w:rFonts w:hint="eastAsia" w:ascii="仿宋_GB2312" w:eastAsia="仿宋_GB2312"/>
          <w:sz w:val="28"/>
          <w:szCs w:val="28"/>
        </w:rPr>
        <w:t>2024年度决算111.41万元，主要原因：年中追加</w:t>
      </w:r>
      <w:r>
        <w:rPr>
          <w:rFonts w:hint="eastAsia" w:ascii="仿宋_GB2312" w:eastAsia="仿宋_GB2312"/>
          <w:sz w:val="28"/>
          <w:szCs w:val="28"/>
          <w:lang w:eastAsia="zh-CN"/>
        </w:rPr>
        <w:t>对口帮扶</w:t>
      </w:r>
      <w:r>
        <w:rPr>
          <w:rFonts w:hint="eastAsia" w:ascii="仿宋_GB2312" w:eastAsia="仿宋_GB2312"/>
          <w:sz w:val="28"/>
          <w:szCs w:val="28"/>
        </w:rPr>
        <w:t>相关资金。</w:t>
      </w:r>
    </w:p>
    <w:p w14:paraId="3DFB7854">
      <w:pPr>
        <w:numPr>
          <w:ilvl w:val="0"/>
          <w:numId w:val="1"/>
        </w:numPr>
        <w:spacing w:line="580" w:lineRule="exact"/>
        <w:ind w:left="0" w:leftChars="0"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“住房保障支出”（</w:t>
      </w:r>
      <w:r>
        <w:rPr>
          <w:rFonts w:hint="eastAsia" w:ascii="仿宋_GB2312" w:hAnsi="仿宋_GB2312" w:eastAsia="仿宋_GB2312" w:cs="仿宋_GB2312"/>
          <w:sz w:val="28"/>
          <w:szCs w:val="28"/>
          <w:lang w:eastAsia="zh-CN"/>
        </w:rPr>
        <w:t>类</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年度年初预算</w:t>
      </w:r>
      <w:r>
        <w:rPr>
          <w:rFonts w:hint="eastAsia" w:ascii="仿宋_GB2312" w:hAnsi="仿宋_GB2312" w:eastAsia="仿宋_GB2312" w:cs="仿宋_GB2312"/>
          <w:sz w:val="28"/>
          <w:szCs w:val="28"/>
          <w:lang w:val="en-US" w:eastAsia="zh-CN"/>
        </w:rPr>
        <w:t>909.34万元，</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年度决算</w:t>
      </w:r>
      <w:r>
        <w:rPr>
          <w:rFonts w:hint="eastAsia" w:ascii="仿宋_GB2312" w:hAnsi="仿宋_GB2312" w:eastAsia="仿宋_GB2312" w:cs="仿宋_GB2312"/>
          <w:sz w:val="28"/>
          <w:szCs w:val="28"/>
          <w:lang w:val="en-US" w:eastAsia="zh-CN"/>
        </w:rPr>
        <w:t>878.81</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eastAsia="zh-CN"/>
        </w:rPr>
        <w:t>完成年初预算的</w:t>
      </w:r>
      <w:r>
        <w:rPr>
          <w:rFonts w:hint="eastAsia" w:ascii="仿宋_GB2312" w:hAnsi="仿宋_GB2312" w:eastAsia="仿宋_GB2312" w:cs="仿宋_GB2312"/>
          <w:sz w:val="28"/>
          <w:szCs w:val="28"/>
          <w:lang w:val="en-US" w:eastAsia="zh-CN"/>
        </w:rPr>
        <w:t>96.64</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其中：</w:t>
      </w:r>
    </w:p>
    <w:p w14:paraId="3721A108">
      <w:pPr>
        <w:numPr>
          <w:numId w:val="0"/>
        </w:numPr>
        <w:spacing w:line="580" w:lineRule="exact"/>
        <w:ind w:firstLine="280" w:firstLineChars="100"/>
        <w:rPr>
          <w:rFonts w:ascii="仿宋_GB2312" w:eastAsia="仿宋_GB2312"/>
          <w:sz w:val="28"/>
          <w:szCs w:val="28"/>
        </w:rPr>
      </w:pPr>
      <w:r>
        <w:rPr>
          <w:rFonts w:hint="eastAsia" w:ascii="仿宋_GB2312" w:eastAsia="仿宋_GB2312"/>
          <w:sz w:val="28"/>
          <w:szCs w:val="28"/>
        </w:rPr>
        <w:t>“住房改革支出”（款）2024年度年初预算</w:t>
      </w:r>
      <w:r>
        <w:rPr>
          <w:rFonts w:hint="eastAsia" w:ascii="仿宋_GB2312" w:eastAsia="仿宋_GB2312"/>
          <w:sz w:val="28"/>
          <w:szCs w:val="28"/>
          <w:lang w:val="en-US" w:eastAsia="zh-CN"/>
        </w:rPr>
        <w:t>909.34万元</w:t>
      </w:r>
      <w:r>
        <w:rPr>
          <w:rFonts w:hint="eastAsia" w:ascii="仿宋_GB2312" w:eastAsia="仿宋_GB2312"/>
          <w:sz w:val="28"/>
          <w:szCs w:val="28"/>
          <w:lang w:eastAsia="zh-CN"/>
        </w:rPr>
        <w:t>，</w:t>
      </w:r>
      <w:r>
        <w:rPr>
          <w:rFonts w:hint="eastAsia" w:ascii="仿宋_GB2312" w:eastAsia="仿宋_GB2312"/>
          <w:sz w:val="28"/>
          <w:szCs w:val="28"/>
        </w:rPr>
        <w:t>2024年度决算</w:t>
      </w:r>
      <w:r>
        <w:rPr>
          <w:rFonts w:hint="eastAsia" w:ascii="仿宋_GB2312" w:eastAsia="仿宋_GB2312"/>
          <w:sz w:val="28"/>
          <w:szCs w:val="28"/>
          <w:lang w:val="en-US" w:eastAsia="zh-CN"/>
        </w:rPr>
        <w:t>878.81</w:t>
      </w:r>
      <w:r>
        <w:rPr>
          <w:rFonts w:hint="eastAsia" w:ascii="仿宋_GB2312" w:eastAsia="仿宋_GB2312"/>
          <w:sz w:val="28"/>
          <w:szCs w:val="28"/>
        </w:rPr>
        <w:t>万元，完成年初预算的</w:t>
      </w:r>
      <w:r>
        <w:rPr>
          <w:rFonts w:hint="eastAsia" w:ascii="仿宋_GB2312" w:eastAsia="仿宋_GB2312"/>
          <w:sz w:val="28"/>
          <w:szCs w:val="28"/>
          <w:lang w:val="en-US" w:eastAsia="zh-CN"/>
        </w:rPr>
        <w:t>96.64%</w:t>
      </w:r>
      <w:r>
        <w:rPr>
          <w:rFonts w:hint="eastAsia" w:ascii="仿宋_GB2312" w:eastAsia="仿宋_GB2312"/>
          <w:sz w:val="28"/>
          <w:szCs w:val="28"/>
        </w:rPr>
        <w:t>。主要原因：</w:t>
      </w:r>
      <w:r>
        <w:rPr>
          <w:rFonts w:hint="eastAsia" w:ascii="仿宋_GB2312" w:eastAsia="仿宋_GB2312"/>
          <w:sz w:val="28"/>
          <w:szCs w:val="28"/>
          <w:lang w:eastAsia="zh-CN"/>
        </w:rPr>
        <w:t>工资调整导致住房补贴变动</w:t>
      </w:r>
      <w:r>
        <w:rPr>
          <w:rFonts w:hint="eastAsia" w:ascii="仿宋_GB2312" w:eastAsia="仿宋_GB2312"/>
          <w:sz w:val="28"/>
          <w:szCs w:val="28"/>
        </w:rPr>
        <w:t>。</w:t>
      </w:r>
    </w:p>
    <w:p w14:paraId="08B42A34">
      <w:pPr>
        <w:spacing w:line="580" w:lineRule="exact"/>
        <w:ind w:firstLine="560" w:firstLineChars="200"/>
        <w:rPr>
          <w:rFonts w:hint="eastAsia" w:ascii="仿宋_GB2312" w:eastAsia="仿宋_GB2312"/>
          <w:sz w:val="28"/>
          <w:szCs w:val="28"/>
        </w:rPr>
      </w:pPr>
      <w:r>
        <w:rPr>
          <w:rFonts w:hint="eastAsia" w:ascii="黑体" w:eastAsia="黑体"/>
          <w:b/>
          <w:sz w:val="28"/>
          <w:szCs w:val="28"/>
        </w:rPr>
        <w:t>五、政府性基金预算财政拨款支出决算情况说明</w:t>
      </w:r>
    </w:p>
    <w:p w14:paraId="239B7170">
      <w:pPr>
        <w:spacing w:line="58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本年度无此项支出。</w:t>
      </w:r>
    </w:p>
    <w:p w14:paraId="3EA4D377">
      <w:pPr>
        <w:spacing w:line="580" w:lineRule="exact"/>
        <w:ind w:firstLine="560" w:firstLineChars="200"/>
        <w:rPr>
          <w:rFonts w:hint="eastAsia" w:ascii="黑体" w:eastAsia="黑体"/>
          <w:b/>
          <w:sz w:val="28"/>
          <w:szCs w:val="28"/>
        </w:rPr>
      </w:pPr>
      <w:r>
        <w:rPr>
          <w:rFonts w:hint="eastAsia" w:ascii="黑体" w:eastAsia="黑体"/>
          <w:b/>
          <w:sz w:val="28"/>
          <w:szCs w:val="28"/>
        </w:rPr>
        <w:t>六、国有资本经营预算财</w:t>
      </w:r>
      <w:r>
        <w:rPr>
          <w:rFonts w:ascii="黑体" w:eastAsia="黑体"/>
          <w:b/>
          <w:sz w:val="28"/>
          <w:szCs w:val="28"/>
        </w:rPr>
        <w:t>政拨款</w:t>
      </w:r>
      <w:r>
        <w:rPr>
          <w:rFonts w:hint="eastAsia" w:ascii="黑体" w:eastAsia="黑体"/>
          <w:b/>
          <w:sz w:val="28"/>
          <w:szCs w:val="28"/>
        </w:rPr>
        <w:t>收支情况</w:t>
      </w:r>
    </w:p>
    <w:p w14:paraId="7A972D11">
      <w:pPr>
        <w:spacing w:line="58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本年度无此项支出。</w:t>
      </w:r>
    </w:p>
    <w:p w14:paraId="5DD319D7">
      <w:pPr>
        <w:spacing w:line="580" w:lineRule="exact"/>
        <w:ind w:firstLine="548" w:firstLineChars="196"/>
        <w:rPr>
          <w:rFonts w:hint="eastAsia" w:ascii="黑体" w:eastAsia="黑体"/>
          <w:sz w:val="28"/>
          <w:szCs w:val="28"/>
        </w:rPr>
      </w:pPr>
      <w:r>
        <w:rPr>
          <w:rFonts w:hint="eastAsia" w:ascii="黑体" w:eastAsia="黑体"/>
          <w:b/>
          <w:sz w:val="28"/>
          <w:szCs w:val="28"/>
        </w:rPr>
        <w:t>七、财政拨款基本支出决算情况说明</w:t>
      </w:r>
    </w:p>
    <w:p w14:paraId="6DAA5CE4">
      <w:pPr>
        <w:tabs>
          <w:tab w:val="center" w:pos="6979"/>
        </w:tabs>
        <w:spacing w:line="580" w:lineRule="exact"/>
        <w:ind w:firstLine="548" w:firstLineChars="196"/>
        <w:rPr>
          <w:rFonts w:ascii="黑体" w:eastAsia="黑体"/>
          <w:b/>
          <w:sz w:val="28"/>
          <w:szCs w:val="28"/>
        </w:rPr>
      </w:pPr>
      <w:r>
        <w:rPr>
          <w:rFonts w:hint="eastAsia" w:ascii="仿宋_GB2312" w:eastAsia="仿宋_GB2312"/>
          <w:sz w:val="28"/>
          <w:szCs w:val="28"/>
          <w:lang w:eastAsia="zh-CN"/>
        </w:rPr>
        <w:t>2024</w:t>
      </w:r>
      <w:r>
        <w:rPr>
          <w:rFonts w:hint="eastAsia" w:ascii="仿宋_GB2312" w:eastAsia="仿宋_GB2312"/>
          <w:sz w:val="28"/>
          <w:szCs w:val="28"/>
        </w:rPr>
        <w:t>年度使用一般公共预算财政拨款安排基本支出出</w:t>
      </w:r>
      <w:r>
        <w:rPr>
          <w:rFonts w:ascii="仿宋_GB2312" w:eastAsia="仿宋_GB2312"/>
          <w:sz w:val="28"/>
          <w:szCs w:val="28"/>
        </w:rPr>
        <w:t>6817.43</w:t>
      </w:r>
      <w:r>
        <w:rPr>
          <w:rFonts w:hint="eastAsia" w:ascii="仿宋_GB2312" w:eastAsia="仿宋_GB2312"/>
          <w:sz w:val="28"/>
          <w:szCs w:val="28"/>
        </w:rPr>
        <w:t>万元，使用政府性基金财政拨款安排基本支出</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万元，其中：（1）工资福利支出</w:t>
      </w:r>
      <w:r>
        <w:rPr>
          <w:rFonts w:hint="eastAsia" w:ascii="仿宋_GB2312" w:eastAsia="仿宋_GB2312"/>
          <w:sz w:val="28"/>
          <w:szCs w:val="28"/>
          <w:lang w:val="en-US" w:eastAsia="zh-CN"/>
        </w:rPr>
        <w:t>5687.85万元，</w:t>
      </w:r>
      <w:r>
        <w:rPr>
          <w:rFonts w:hint="eastAsia" w:ascii="仿宋_GB2312" w:eastAsia="仿宋_GB2312"/>
          <w:sz w:val="28"/>
          <w:szCs w:val="28"/>
        </w:rPr>
        <w:t>包括基本工资</w:t>
      </w:r>
      <w:r>
        <w:rPr>
          <w:rFonts w:ascii="仿宋_GB2312" w:eastAsia="仿宋_GB2312"/>
          <w:sz w:val="28"/>
          <w:szCs w:val="28"/>
        </w:rPr>
        <w:t>、津贴补贴、奖金、伙食补助费、绩效工资、</w:t>
      </w:r>
      <w:r>
        <w:rPr>
          <w:rFonts w:hint="eastAsia" w:ascii="仿宋_GB2312" w:eastAsia="仿宋_GB2312"/>
          <w:sz w:val="28"/>
          <w:szCs w:val="28"/>
        </w:rPr>
        <w:t>其他</w:t>
      </w:r>
      <w:r>
        <w:rPr>
          <w:rFonts w:ascii="仿宋_GB2312" w:eastAsia="仿宋_GB2312"/>
          <w:sz w:val="28"/>
          <w:szCs w:val="28"/>
        </w:rPr>
        <w:t>社会保障缴费、其他工资福利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；（2）商品和服务支出</w:t>
      </w:r>
      <w:r>
        <w:rPr>
          <w:rFonts w:hint="eastAsia" w:ascii="仿宋_GB2312" w:eastAsia="仿宋_GB2312"/>
          <w:sz w:val="28"/>
          <w:szCs w:val="28"/>
          <w:lang w:val="en-US" w:eastAsia="zh-CN"/>
        </w:rPr>
        <w:t>865.89万元，</w:t>
      </w:r>
      <w:r>
        <w:rPr>
          <w:rFonts w:hint="eastAsia" w:ascii="仿宋_GB2312" w:eastAsia="仿宋_GB2312"/>
          <w:sz w:val="28"/>
          <w:szCs w:val="28"/>
        </w:rPr>
        <w:t>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；（3）对个人和家庭补助支出</w:t>
      </w:r>
      <w:r>
        <w:rPr>
          <w:rFonts w:hint="eastAsia" w:ascii="仿宋_GB2312" w:eastAsia="仿宋_GB2312"/>
          <w:sz w:val="28"/>
          <w:szCs w:val="28"/>
          <w:lang w:val="en-US" w:eastAsia="zh-CN"/>
        </w:rPr>
        <w:t>221.19万元，</w:t>
      </w:r>
      <w:r>
        <w:rPr>
          <w:rFonts w:hint="eastAsia" w:ascii="仿宋_GB2312" w:eastAsia="仿宋_GB2312"/>
          <w:sz w:val="28"/>
          <w:szCs w:val="28"/>
        </w:rPr>
        <w:t>包括</w:t>
      </w:r>
      <w:r>
        <w:rPr>
          <w:rFonts w:ascii="仿宋_GB2312" w:eastAsia="仿宋_GB2312"/>
          <w:sz w:val="28"/>
          <w:szCs w:val="28"/>
        </w:rPr>
        <w:t>离休费、退休费、抚恤金、生活补助、</w:t>
      </w:r>
      <w:r>
        <w:rPr>
          <w:rFonts w:hint="eastAsia" w:ascii="仿宋_GB2312" w:eastAsia="仿宋_GB2312"/>
          <w:sz w:val="28"/>
          <w:szCs w:val="28"/>
        </w:rPr>
        <w:t>救济费</w:t>
      </w:r>
      <w:r>
        <w:rPr>
          <w:rFonts w:ascii="仿宋_GB2312" w:eastAsia="仿宋_GB2312"/>
          <w:sz w:val="28"/>
          <w:szCs w:val="28"/>
        </w:rPr>
        <w:t>、医疗费</w:t>
      </w:r>
      <w:r>
        <w:rPr>
          <w:rFonts w:hint="eastAsia" w:ascii="仿宋_GB2312" w:eastAsia="仿宋_GB2312"/>
          <w:sz w:val="28"/>
          <w:szCs w:val="28"/>
        </w:rPr>
        <w:t>补助</w:t>
      </w:r>
      <w:r>
        <w:rPr>
          <w:rFonts w:ascii="仿宋_GB2312" w:eastAsia="仿宋_GB2312"/>
          <w:sz w:val="28"/>
          <w:szCs w:val="28"/>
        </w:rPr>
        <w:t>、助学金、奖励金</w:t>
      </w:r>
      <w:r>
        <w:rPr>
          <w:rFonts w:hint="eastAsia" w:ascii="仿宋_GB2312" w:eastAsia="仿宋_GB2312"/>
          <w:sz w:val="28"/>
          <w:szCs w:val="28"/>
        </w:rPr>
        <w:t>、</w:t>
      </w:r>
      <w:r>
        <w:rPr>
          <w:rFonts w:ascii="仿宋_GB2312" w:eastAsia="仿宋_GB2312"/>
          <w:sz w:val="28"/>
          <w:szCs w:val="28"/>
        </w:rPr>
        <w:t>其他对个人和家庭的补助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。（4）其他资本性支出</w:t>
      </w:r>
      <w:r>
        <w:rPr>
          <w:rFonts w:hint="eastAsia" w:ascii="仿宋_GB2312" w:eastAsia="仿宋_GB2312"/>
          <w:sz w:val="28"/>
          <w:szCs w:val="28"/>
          <w:lang w:val="en-US" w:eastAsia="zh-CN"/>
        </w:rPr>
        <w:t>42.51万元，</w:t>
      </w:r>
      <w:r>
        <w:rPr>
          <w:rFonts w:hint="eastAsia" w:ascii="仿宋_GB2312" w:eastAsia="仿宋_GB2312"/>
          <w:sz w:val="28"/>
          <w:szCs w:val="28"/>
        </w:rPr>
        <w:t>包括</w:t>
      </w:r>
      <w:r>
        <w:rPr>
          <w:rFonts w:ascii="仿宋_GB2312" w:eastAsia="仿宋_GB2312"/>
          <w:sz w:val="28"/>
          <w:szCs w:val="28"/>
        </w:rPr>
        <w:t>办公设备购置、专用设备购置</w:t>
      </w:r>
      <w:r>
        <w:rPr>
          <w:rFonts w:hint="eastAsia" w:ascii="仿宋_GB2312" w:eastAsia="仿宋_GB2312"/>
          <w:sz w:val="28"/>
          <w:szCs w:val="28"/>
        </w:rPr>
        <w:t>等</w:t>
      </w:r>
      <w:r>
        <w:rPr>
          <w:rFonts w:ascii="仿宋_GB2312" w:eastAsia="仿宋_GB2312"/>
          <w:sz w:val="28"/>
          <w:szCs w:val="28"/>
        </w:rPr>
        <w:t>。</w:t>
      </w:r>
    </w:p>
    <w:p w14:paraId="262FAF7B">
      <w:pPr>
        <w:autoSpaceDE w:val="0"/>
        <w:autoSpaceDN w:val="0"/>
        <w:adjustRightInd w:val="0"/>
        <w:spacing w:line="580" w:lineRule="exact"/>
        <w:jc w:val="both"/>
        <w:rPr>
          <w:rFonts w:hint="eastAsia" w:ascii="宋体" w:hAnsi="宋体"/>
          <w:b/>
          <w:spacing w:val="40"/>
          <w:sz w:val="32"/>
          <w:szCs w:val="32"/>
        </w:rPr>
      </w:pPr>
      <w:r>
        <w:rPr>
          <w:rFonts w:ascii="仿宋_GB2312" w:eastAsia="仿宋_GB2312"/>
          <w:b/>
          <w:sz w:val="32"/>
          <w:szCs w:val="32"/>
        </w:rPr>
        <w:tab/>
      </w:r>
    </w:p>
    <w:p w14:paraId="7F6A60DF">
      <w:pPr>
        <w:tabs>
          <w:tab w:val="center" w:pos="6979"/>
        </w:tabs>
        <w:jc w:val="center"/>
        <w:rPr>
          <w:rFonts w:hint="eastAsia" w:ascii="宋体" w:hAnsi="宋体" w:cs="宋体"/>
          <w:b/>
          <w:spacing w:val="40"/>
          <w:kern w:val="0"/>
          <w:sz w:val="32"/>
          <w:szCs w:val="32"/>
        </w:rPr>
      </w:pPr>
      <w:r>
        <w:rPr>
          <w:rFonts w:hint="eastAsia" w:ascii="宋体" w:hAnsi="宋体" w:cs="宋体"/>
          <w:b/>
          <w:bCs/>
          <w:spacing w:val="40"/>
          <w:kern w:val="0"/>
          <w:sz w:val="32"/>
          <w:szCs w:val="32"/>
        </w:rPr>
        <w:t>第三部分</w:t>
      </w:r>
      <w:r>
        <w:rPr>
          <w:rFonts w:hint="eastAsia" w:ascii="宋体" w:hAnsi="宋体"/>
          <w:b/>
          <w:spacing w:val="40"/>
          <w:sz w:val="32"/>
          <w:szCs w:val="32"/>
        </w:rPr>
        <w:t>202</w:t>
      </w:r>
      <w:r>
        <w:rPr>
          <w:rFonts w:hint="eastAsia" w:ascii="宋体" w:hAnsi="宋体"/>
          <w:b/>
          <w:spacing w:val="40"/>
          <w:sz w:val="32"/>
          <w:szCs w:val="32"/>
          <w:lang w:val="en-US" w:eastAsia="zh-CN"/>
        </w:rPr>
        <w:t>4</w:t>
      </w:r>
      <w:r>
        <w:rPr>
          <w:rFonts w:hint="eastAsia" w:ascii="宋体" w:hAnsi="宋体"/>
          <w:b/>
          <w:spacing w:val="40"/>
          <w:sz w:val="32"/>
          <w:szCs w:val="32"/>
        </w:rPr>
        <w:t>年度</w:t>
      </w:r>
      <w:r>
        <w:rPr>
          <w:rFonts w:hint="eastAsia" w:ascii="宋体" w:hAnsi="宋体" w:cs="宋体"/>
          <w:b/>
          <w:spacing w:val="40"/>
          <w:kern w:val="0"/>
          <w:sz w:val="32"/>
          <w:szCs w:val="32"/>
        </w:rPr>
        <w:t>其他重要事项的情况说明</w:t>
      </w:r>
    </w:p>
    <w:p w14:paraId="56D37F49">
      <w:pPr>
        <w:spacing w:line="560" w:lineRule="exact"/>
        <w:ind w:firstLine="560" w:firstLineChars="200"/>
        <w:rPr>
          <w:rFonts w:hint="eastAsia" w:ascii="黑体" w:eastAsia="黑体"/>
          <w:sz w:val="28"/>
          <w:szCs w:val="28"/>
        </w:rPr>
      </w:pPr>
      <w:r>
        <w:rPr>
          <w:rFonts w:hint="eastAsia" w:ascii="黑体" w:eastAsia="黑体"/>
          <w:sz w:val="28"/>
          <w:szCs w:val="28"/>
        </w:rPr>
        <w:t>一、“三公”经费财政拨款决算情况</w:t>
      </w:r>
    </w:p>
    <w:p w14:paraId="336C1496">
      <w:pPr>
        <w:spacing w:line="560" w:lineRule="exact"/>
        <w:ind w:firstLine="6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2024</w:t>
      </w:r>
      <w:r>
        <w:rPr>
          <w:rFonts w:hint="eastAsia" w:ascii="仿宋_GB2312" w:hAnsi="仿宋_GB2312" w:eastAsia="仿宋_GB2312" w:cs="仿宋_GB2312"/>
          <w:sz w:val="28"/>
          <w:szCs w:val="28"/>
        </w:rPr>
        <w:t>年度“三公”经费财政拨款决算数0.53万元，比</w:t>
      </w:r>
      <w:r>
        <w:rPr>
          <w:rFonts w:hint="eastAsia" w:ascii="仿宋_GB2312" w:hAnsi="仿宋_GB2312" w:eastAsia="仿宋_GB2312" w:cs="仿宋_GB2312"/>
          <w:sz w:val="28"/>
          <w:szCs w:val="28"/>
          <w:lang w:eastAsia="zh-CN"/>
        </w:rPr>
        <w:t>2024</w:t>
      </w:r>
      <w:r>
        <w:rPr>
          <w:rFonts w:hint="eastAsia" w:ascii="仿宋_GB2312" w:hAnsi="仿宋_GB2312" w:eastAsia="仿宋_GB2312" w:cs="仿宋_GB2312"/>
          <w:sz w:val="28"/>
          <w:szCs w:val="28"/>
        </w:rPr>
        <w:t>年度“三公”经费财政拨款年初预算5.55万元</w:t>
      </w:r>
      <w:r>
        <w:rPr>
          <w:rFonts w:hint="eastAsia" w:ascii="仿宋_GB2312" w:hAnsi="仿宋_GB2312" w:eastAsia="仿宋_GB2312" w:cs="仿宋_GB2312"/>
          <w:sz w:val="28"/>
          <w:szCs w:val="28"/>
          <w:lang w:eastAsia="zh-CN"/>
        </w:rPr>
        <w:t>减少</w:t>
      </w:r>
      <w:r>
        <w:rPr>
          <w:rFonts w:hint="eastAsia" w:ascii="仿宋_GB2312" w:hAnsi="仿宋_GB2312" w:eastAsia="仿宋_GB2312" w:cs="仿宋_GB2312"/>
          <w:sz w:val="28"/>
          <w:szCs w:val="28"/>
        </w:rPr>
        <w:t>5.02万元。其中：</w:t>
      </w:r>
    </w:p>
    <w:p w14:paraId="080E3580">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因公出国（境）费用。202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年度决算数0</w:t>
      </w:r>
      <w:r>
        <w:rPr>
          <w:rFonts w:hint="eastAsia" w:ascii="仿宋_GB2312" w:hAnsi="仿宋_GB2312" w:eastAsia="仿宋_GB2312" w:cs="仿宋_GB2312"/>
          <w:sz w:val="28"/>
          <w:szCs w:val="28"/>
          <w:lang w:val="en-US" w:eastAsia="zh-CN"/>
        </w:rPr>
        <w:t>.00</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eastAsia="zh-CN"/>
        </w:rPr>
        <w:t>与</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年度年初预算数0</w:t>
      </w:r>
      <w:r>
        <w:rPr>
          <w:rFonts w:hint="eastAsia" w:ascii="仿宋_GB2312" w:hAnsi="仿宋_GB2312" w:eastAsia="仿宋_GB2312" w:cs="仿宋_GB2312"/>
          <w:sz w:val="28"/>
          <w:szCs w:val="28"/>
          <w:lang w:val="en-US" w:eastAsia="zh-CN"/>
        </w:rPr>
        <w:t>.00</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eastAsia="zh-CN"/>
        </w:rPr>
        <w:t>持平</w:t>
      </w:r>
      <w:r>
        <w:rPr>
          <w:rFonts w:hint="eastAsia" w:ascii="仿宋_GB2312" w:hAnsi="仿宋_GB2312" w:eastAsia="仿宋_GB2312" w:cs="仿宋_GB2312"/>
          <w:sz w:val="28"/>
          <w:szCs w:val="28"/>
        </w:rPr>
        <w:t>。</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年度组织因公出国（境）团组</w:t>
      </w:r>
      <w:r>
        <w:rPr>
          <w:rFonts w:hint="eastAsia" w:ascii="仿宋_GB2312" w:eastAsia="仿宋_GB2312"/>
          <w:sz w:val="28"/>
          <w:szCs w:val="28"/>
          <w:lang w:eastAsia="zh-CN"/>
        </w:rPr>
        <w:t>0</w:t>
      </w:r>
      <w:r>
        <w:rPr>
          <w:rFonts w:hint="eastAsia" w:ascii="仿宋_GB2312" w:eastAsia="仿宋_GB2312"/>
          <w:sz w:val="28"/>
          <w:szCs w:val="28"/>
        </w:rPr>
        <w:t>个、</w:t>
      </w:r>
      <w:r>
        <w:rPr>
          <w:rFonts w:hint="eastAsia" w:ascii="仿宋_GB2312" w:eastAsia="仿宋_GB2312"/>
          <w:sz w:val="28"/>
          <w:szCs w:val="28"/>
          <w:lang w:eastAsia="zh-CN"/>
        </w:rPr>
        <w:t>0</w:t>
      </w:r>
      <w:r>
        <w:rPr>
          <w:rFonts w:hint="eastAsia" w:ascii="仿宋_GB2312" w:eastAsia="仿宋_GB2312"/>
          <w:sz w:val="28"/>
          <w:szCs w:val="28"/>
        </w:rPr>
        <w:t>人次。</w:t>
      </w:r>
    </w:p>
    <w:p w14:paraId="0372D80B">
      <w:pPr>
        <w:numPr>
          <w:ilvl w:val="0"/>
          <w:numId w:val="0"/>
        </w:numPr>
        <w:spacing w:line="56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2.公务接待费。202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年度决算数0</w:t>
      </w:r>
      <w:r>
        <w:rPr>
          <w:rFonts w:hint="eastAsia" w:ascii="仿宋_GB2312" w:hAnsi="仿宋_GB2312" w:eastAsia="仿宋_GB2312" w:cs="仿宋_GB2312"/>
          <w:sz w:val="28"/>
          <w:szCs w:val="28"/>
          <w:lang w:val="en-US" w:eastAsia="zh-CN"/>
        </w:rPr>
        <w:t>.00</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eastAsia="zh-CN"/>
        </w:rPr>
        <w:t>与</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年度年初预算数0</w:t>
      </w:r>
      <w:r>
        <w:rPr>
          <w:rFonts w:hint="eastAsia" w:ascii="仿宋_GB2312" w:hAnsi="仿宋_GB2312" w:eastAsia="仿宋_GB2312" w:cs="仿宋_GB2312"/>
          <w:sz w:val="28"/>
          <w:szCs w:val="28"/>
          <w:lang w:val="en-US" w:eastAsia="zh-CN"/>
        </w:rPr>
        <w:t>.00</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eastAsia="zh-CN"/>
        </w:rPr>
        <w:t>持平</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2024年</w:t>
      </w:r>
      <w:r>
        <w:rPr>
          <w:rFonts w:hint="eastAsia" w:ascii="仿宋_GB2312" w:eastAsia="仿宋_GB2312"/>
          <w:sz w:val="28"/>
          <w:szCs w:val="28"/>
        </w:rPr>
        <w:t>公务接待</w:t>
      </w:r>
      <w:r>
        <w:rPr>
          <w:rFonts w:hint="eastAsia" w:ascii="仿宋_GB2312" w:eastAsia="仿宋_GB2312"/>
          <w:sz w:val="28"/>
          <w:szCs w:val="28"/>
          <w:lang w:eastAsia="zh-CN"/>
        </w:rPr>
        <w:t>0</w:t>
      </w:r>
      <w:r>
        <w:rPr>
          <w:rFonts w:hint="eastAsia" w:ascii="仿宋_GB2312" w:eastAsia="仿宋_GB2312"/>
          <w:sz w:val="28"/>
          <w:szCs w:val="28"/>
        </w:rPr>
        <w:t>批次，公务接待</w:t>
      </w:r>
      <w:r>
        <w:rPr>
          <w:rFonts w:hint="eastAsia" w:ascii="仿宋_GB2312" w:eastAsia="仿宋_GB2312"/>
          <w:sz w:val="28"/>
          <w:szCs w:val="28"/>
          <w:lang w:eastAsia="zh-CN"/>
        </w:rPr>
        <w:t>0</w:t>
      </w:r>
      <w:r>
        <w:rPr>
          <w:rFonts w:hint="eastAsia" w:ascii="仿宋_GB2312" w:eastAsia="仿宋_GB2312"/>
          <w:sz w:val="28"/>
          <w:szCs w:val="28"/>
        </w:rPr>
        <w:t>人次。</w:t>
      </w:r>
    </w:p>
    <w:p w14:paraId="73806CD5">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3.公务用车购置及运行维护费。202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年度决算数0.53万元，比202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年度年初预算数5.55万元减少5.02万元。</w:t>
      </w:r>
    </w:p>
    <w:p w14:paraId="4B77EAFF">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其中</w:t>
      </w:r>
      <w:r>
        <w:rPr>
          <w:rFonts w:hint="eastAsia" w:ascii="仿宋_GB2312" w:hAnsi="仿宋_GB2312" w:eastAsia="仿宋_GB2312" w:cs="仿宋_GB2312"/>
          <w:sz w:val="28"/>
          <w:szCs w:val="28"/>
          <w:lang w:eastAsia="zh-CN"/>
        </w:rPr>
        <w:t>：</w:t>
      </w:r>
      <w:r>
        <w:rPr>
          <w:rFonts w:hint="eastAsia" w:ascii="仿宋_GB2312" w:eastAsia="仿宋_GB2312"/>
          <w:sz w:val="28"/>
          <w:szCs w:val="28"/>
        </w:rPr>
        <w:t>公务用车购置费202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hint="eastAsia" w:ascii="仿宋_GB2312" w:eastAsia="仿宋_GB2312"/>
          <w:sz w:val="28"/>
          <w:szCs w:val="28"/>
          <w:lang w:val="en-US" w:eastAsia="zh-CN"/>
        </w:rPr>
        <w:t>0.00</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hAnsi="仿宋_GB2312" w:eastAsia="仿宋_GB2312" w:cs="仿宋_GB2312"/>
          <w:sz w:val="28"/>
          <w:szCs w:val="28"/>
        </w:rPr>
        <w:t>主要原因：</w:t>
      </w:r>
      <w:r>
        <w:rPr>
          <w:rFonts w:hint="eastAsia" w:ascii="仿宋_GB2312" w:hAnsi="仿宋_GB2312" w:eastAsia="仿宋_GB2312" w:cs="仿宋_GB2312"/>
          <w:sz w:val="28"/>
          <w:szCs w:val="28"/>
          <w:lang w:eastAsia="zh-CN"/>
        </w:rPr>
        <w:t>本年度无此项支出，</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年度购置（更新）</w:t>
      </w:r>
      <w:r>
        <w:rPr>
          <w:rFonts w:hint="eastAsia" w:ascii="仿宋_GB2312" w:eastAsia="仿宋_GB2312"/>
          <w:sz w:val="28"/>
          <w:szCs w:val="28"/>
          <w:lang w:eastAsia="zh-CN"/>
        </w:rPr>
        <w:t>0</w:t>
      </w:r>
      <w:r>
        <w:rPr>
          <w:rFonts w:hint="eastAsia" w:ascii="仿宋_GB2312" w:eastAsia="仿宋_GB2312"/>
          <w:sz w:val="28"/>
          <w:szCs w:val="28"/>
        </w:rPr>
        <w:t>辆。</w:t>
      </w:r>
      <w:r>
        <w:rPr>
          <w:rFonts w:hint="eastAsia" w:ascii="仿宋_GB2312" w:hAnsi="仿宋_GB2312" w:eastAsia="仿宋_GB2312" w:cs="仿宋_GB2312"/>
          <w:sz w:val="28"/>
          <w:szCs w:val="28"/>
        </w:rPr>
        <w:t>公务用车运行维护费202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年度决算数</w:t>
      </w:r>
      <w:r>
        <w:rPr>
          <w:rFonts w:hint="eastAsia" w:ascii="仿宋_GB2312" w:hAnsi="仿宋_GB2312" w:eastAsia="仿宋_GB2312" w:cs="仿宋_GB2312"/>
          <w:sz w:val="28"/>
          <w:szCs w:val="28"/>
          <w:lang w:val="en-US" w:eastAsia="zh-CN"/>
        </w:rPr>
        <w:t>0.53</w:t>
      </w:r>
      <w:r>
        <w:rPr>
          <w:rFonts w:hint="eastAsia" w:ascii="仿宋_GB2312" w:hAnsi="仿宋_GB2312" w:eastAsia="仿宋_GB2312" w:cs="仿宋_GB2312"/>
          <w:sz w:val="28"/>
          <w:szCs w:val="28"/>
        </w:rPr>
        <w:t>万元，主要原因：</w:t>
      </w:r>
      <w:r>
        <w:rPr>
          <w:rFonts w:hint="eastAsia" w:ascii="仿宋_GB2312" w:hAnsi="仿宋_GB2312" w:eastAsia="仿宋_GB2312" w:cs="仿宋_GB2312"/>
          <w:sz w:val="28"/>
          <w:szCs w:val="28"/>
          <w:lang w:eastAsia="zh-CN"/>
        </w:rPr>
        <w:t>本年度公车交回机服，公车运维费减少。</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年度公务用车保有量2辆。</w:t>
      </w:r>
    </w:p>
    <w:p w14:paraId="343EC24B">
      <w:pPr>
        <w:tabs>
          <w:tab w:val="center" w:pos="6979"/>
        </w:tabs>
        <w:ind w:firstLine="554" w:firstLineChars="198"/>
        <w:rPr>
          <w:rFonts w:hint="eastAsia" w:ascii="黑体" w:eastAsia="黑体"/>
          <w:sz w:val="28"/>
          <w:szCs w:val="28"/>
        </w:rPr>
      </w:pPr>
      <w:r>
        <w:rPr>
          <w:rFonts w:hint="eastAsia" w:ascii="黑体" w:eastAsia="黑体"/>
          <w:sz w:val="28"/>
          <w:szCs w:val="28"/>
        </w:rPr>
        <w:t>二、机关运行经费支出情况</w:t>
      </w:r>
    </w:p>
    <w:p w14:paraId="2653C900">
      <w:pPr>
        <w:ind w:firstLine="537" w:firstLineChars="192"/>
        <w:rPr>
          <w:rFonts w:hint="eastAsia" w:ascii="仿宋_GB2312" w:eastAsia="仿宋_GB2312"/>
          <w:sz w:val="28"/>
          <w:szCs w:val="28"/>
        </w:rPr>
      </w:pPr>
      <w:r>
        <w:rPr>
          <w:rFonts w:hint="eastAsia" w:ascii="仿宋_GB2312" w:hAnsi="仿宋_GB2312" w:eastAsia="仿宋_GB2312" w:cs="仿宋_GB2312"/>
          <w:sz w:val="28"/>
          <w:szCs w:val="28"/>
          <w:lang w:eastAsia="zh-CN"/>
        </w:rPr>
        <w:t>2024</w:t>
      </w:r>
      <w:r>
        <w:rPr>
          <w:rFonts w:hint="eastAsia" w:ascii="仿宋_GB2312" w:hAnsi="仿宋_GB2312" w:eastAsia="仿宋_GB2312" w:cs="仿宋_GB2312"/>
          <w:sz w:val="28"/>
          <w:szCs w:val="28"/>
        </w:rPr>
        <w:t>年度使用财政拨款安排的基本支出中的日常公用经费支出，合计</w:t>
      </w:r>
      <w:r>
        <w:rPr>
          <w:rFonts w:hint="eastAsia" w:ascii="仿宋_GB2312" w:hAnsi="仿宋_GB2312" w:eastAsia="仿宋_GB2312" w:cs="仿宋_GB2312"/>
          <w:sz w:val="28"/>
          <w:szCs w:val="28"/>
          <w:lang w:val="en-US" w:eastAsia="zh-CN"/>
        </w:rPr>
        <w:t>865.89</w:t>
      </w:r>
      <w:r>
        <w:rPr>
          <w:rFonts w:hint="eastAsia" w:ascii="仿宋_GB2312" w:hAnsi="仿宋_GB2312" w:eastAsia="仿宋_GB2312" w:cs="仿宋_GB2312"/>
          <w:sz w:val="28"/>
          <w:szCs w:val="28"/>
        </w:rPr>
        <w:t>万元，比上年</w:t>
      </w:r>
      <w:r>
        <w:rPr>
          <w:rFonts w:hint="eastAsia" w:ascii="仿宋_GB2312" w:hAnsi="仿宋_GB2312" w:eastAsia="仿宋_GB2312" w:cs="仿宋_GB2312"/>
          <w:sz w:val="28"/>
          <w:szCs w:val="28"/>
          <w:lang w:eastAsia="zh-CN"/>
        </w:rPr>
        <w:t>减少</w:t>
      </w:r>
      <w:r>
        <w:rPr>
          <w:rFonts w:hint="eastAsia" w:ascii="仿宋_GB2312" w:hAnsi="仿宋_GB2312" w:eastAsia="仿宋_GB2312" w:cs="仿宋_GB2312"/>
          <w:sz w:val="28"/>
          <w:szCs w:val="28"/>
          <w:lang w:val="en-US" w:eastAsia="zh-CN"/>
        </w:rPr>
        <w:t>4.73</w:t>
      </w:r>
      <w:r>
        <w:rPr>
          <w:rFonts w:hint="eastAsia" w:ascii="仿宋_GB2312" w:hAnsi="仿宋_GB2312" w:eastAsia="仿宋_GB2312" w:cs="仿宋_GB2312"/>
          <w:sz w:val="28"/>
          <w:szCs w:val="28"/>
        </w:rPr>
        <w:t>万元，</w:t>
      </w:r>
      <w:r>
        <w:rPr>
          <w:rFonts w:hint="eastAsia" w:ascii="仿宋_GB2312" w:eastAsia="仿宋_GB2312"/>
          <w:sz w:val="28"/>
          <w:szCs w:val="28"/>
        </w:rPr>
        <w:t>减少原因：落实政府过紧日子要求，例行勤俭节约，严禁浪费铺张，实现经费支出有效减少。</w:t>
      </w:r>
    </w:p>
    <w:p w14:paraId="650C4FD5">
      <w:pPr>
        <w:ind w:firstLine="537" w:firstLineChars="192"/>
        <w:rPr>
          <w:rFonts w:hint="eastAsia" w:ascii="仿宋_GB2312" w:hAnsi="仿宋_GB2312" w:eastAsia="仿宋_GB2312" w:cs="仿宋_GB2312"/>
          <w:sz w:val="28"/>
          <w:szCs w:val="28"/>
          <w:lang w:eastAsia="zh-CN"/>
        </w:rPr>
      </w:pPr>
    </w:p>
    <w:p w14:paraId="37A74CD5">
      <w:pPr>
        <w:ind w:left="540"/>
        <w:rPr>
          <w:rFonts w:hint="eastAsia" w:ascii="黑体" w:eastAsia="黑体"/>
          <w:sz w:val="28"/>
          <w:szCs w:val="28"/>
        </w:rPr>
      </w:pPr>
      <w:r>
        <w:rPr>
          <w:rFonts w:hint="eastAsia" w:ascii="黑体" w:eastAsia="黑体"/>
          <w:sz w:val="28"/>
          <w:szCs w:val="28"/>
        </w:rPr>
        <w:t>三、政府采购支出情况</w:t>
      </w:r>
    </w:p>
    <w:p w14:paraId="4E6DA74D">
      <w:pPr>
        <w:ind w:firstLine="537" w:firstLineChars="192"/>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年度政府采购支出总额</w:t>
      </w:r>
      <w:r>
        <w:rPr>
          <w:rFonts w:ascii="仿宋_GB2312" w:eastAsia="仿宋_GB2312"/>
          <w:sz w:val="28"/>
          <w:szCs w:val="28"/>
        </w:rPr>
        <w:t>4498.46</w:t>
      </w:r>
      <w:r>
        <w:rPr>
          <w:rFonts w:hint="eastAsia" w:ascii="仿宋_GB2312" w:eastAsia="仿宋_GB2312"/>
          <w:sz w:val="28"/>
          <w:szCs w:val="28"/>
        </w:rPr>
        <w:t>万元，其中：政府采购货物支出</w:t>
      </w:r>
      <w:r>
        <w:rPr>
          <w:rFonts w:ascii="仿宋_GB2312" w:eastAsia="仿宋_GB2312"/>
          <w:sz w:val="28"/>
          <w:szCs w:val="28"/>
        </w:rPr>
        <w:t>635.9</w:t>
      </w:r>
      <w:r>
        <w:rPr>
          <w:rFonts w:hint="eastAsia" w:ascii="仿宋_GB2312" w:eastAsia="仿宋_GB2312"/>
          <w:sz w:val="28"/>
          <w:szCs w:val="28"/>
        </w:rPr>
        <w:t>万元，政府采购工程支出</w:t>
      </w:r>
      <w:r>
        <w:rPr>
          <w:rFonts w:ascii="仿宋_GB2312" w:eastAsia="仿宋_GB2312"/>
          <w:sz w:val="28"/>
          <w:szCs w:val="28"/>
        </w:rPr>
        <w:t>1283.65</w:t>
      </w:r>
      <w:r>
        <w:rPr>
          <w:rFonts w:hint="eastAsia" w:ascii="仿宋_GB2312" w:eastAsia="仿宋_GB2312"/>
          <w:sz w:val="28"/>
          <w:szCs w:val="28"/>
        </w:rPr>
        <w:t>万元，政府采购服务支出</w:t>
      </w:r>
      <w:r>
        <w:rPr>
          <w:rFonts w:ascii="仿宋_GB2312" w:eastAsia="仿宋_GB2312"/>
          <w:sz w:val="28"/>
          <w:szCs w:val="28"/>
        </w:rPr>
        <w:t>2578.91</w:t>
      </w:r>
      <w:r>
        <w:rPr>
          <w:rFonts w:hint="eastAsia" w:ascii="仿宋_GB2312" w:eastAsia="仿宋_GB2312"/>
          <w:sz w:val="28"/>
          <w:szCs w:val="28"/>
        </w:rPr>
        <w:t>万元。授予中小企业合同金额</w:t>
      </w:r>
      <w:r>
        <w:rPr>
          <w:rFonts w:ascii="仿宋_GB2312" w:eastAsia="仿宋_GB2312"/>
          <w:sz w:val="28"/>
          <w:szCs w:val="28"/>
        </w:rPr>
        <w:t>2077.7</w:t>
      </w:r>
      <w:r>
        <w:rPr>
          <w:rFonts w:hint="eastAsia" w:ascii="仿宋_GB2312" w:eastAsia="仿宋_GB2312"/>
          <w:sz w:val="28"/>
          <w:szCs w:val="28"/>
          <w:lang w:val="en-US" w:eastAsia="zh-CN"/>
        </w:rPr>
        <w:t>0</w:t>
      </w:r>
      <w:r>
        <w:rPr>
          <w:rFonts w:hint="eastAsia" w:ascii="仿宋_GB2312" w:eastAsia="仿宋_GB2312"/>
          <w:sz w:val="28"/>
          <w:szCs w:val="28"/>
        </w:rPr>
        <w:t>万元，占政府采购支出总额的</w:t>
      </w:r>
      <w:r>
        <w:rPr>
          <w:rFonts w:hint="eastAsia" w:ascii="仿宋_GB2312" w:eastAsia="仿宋_GB2312"/>
          <w:sz w:val="28"/>
          <w:szCs w:val="28"/>
          <w:lang w:eastAsia="zh-CN"/>
        </w:rPr>
        <w:t>46.19</w:t>
      </w:r>
      <w:r>
        <w:rPr>
          <w:rFonts w:hint="eastAsia" w:ascii="仿宋_GB2312" w:eastAsia="仿宋_GB2312"/>
          <w:sz w:val="28"/>
          <w:szCs w:val="28"/>
        </w:rPr>
        <w:t>%，其中：授予小微企业合同金额</w:t>
      </w:r>
      <w:r>
        <w:rPr>
          <w:rFonts w:ascii="仿宋_GB2312" w:eastAsia="仿宋_GB2312"/>
          <w:sz w:val="28"/>
          <w:szCs w:val="28"/>
        </w:rPr>
        <w:t>767.76</w:t>
      </w:r>
      <w:r>
        <w:rPr>
          <w:rFonts w:hint="eastAsia" w:ascii="仿宋_GB2312" w:eastAsia="仿宋_GB2312"/>
          <w:sz w:val="28"/>
          <w:szCs w:val="28"/>
        </w:rPr>
        <w:t>万元，占政府采购支出总额的</w:t>
      </w:r>
      <w:r>
        <w:rPr>
          <w:rFonts w:ascii="仿宋_GB2312" w:eastAsia="仿宋_GB2312"/>
          <w:sz w:val="28"/>
          <w:szCs w:val="28"/>
        </w:rPr>
        <w:t>17.07</w:t>
      </w:r>
      <w:r>
        <w:rPr>
          <w:rFonts w:hint="eastAsia" w:ascii="仿宋_GB2312" w:eastAsia="仿宋_GB2312"/>
          <w:sz w:val="28"/>
          <w:szCs w:val="28"/>
        </w:rPr>
        <w:t>%。</w:t>
      </w:r>
    </w:p>
    <w:p w14:paraId="7D1005C8">
      <w:pPr>
        <w:ind w:firstLine="560" w:firstLineChars="200"/>
        <w:rPr>
          <w:rFonts w:hint="eastAsia" w:ascii="黑体" w:eastAsia="黑体"/>
          <w:sz w:val="28"/>
          <w:szCs w:val="28"/>
          <w:highlight w:val="yellow"/>
        </w:rPr>
      </w:pPr>
      <w:r>
        <w:rPr>
          <w:rFonts w:hint="eastAsia" w:ascii="黑体" w:eastAsia="黑体"/>
          <w:sz w:val="28"/>
          <w:szCs w:val="28"/>
          <w:highlight w:val="none"/>
        </w:rPr>
        <w:t>四、国有资产占用情况</w:t>
      </w:r>
    </w:p>
    <w:p w14:paraId="338DAF32">
      <w:pPr>
        <w:ind w:firstLine="560" w:firstLineChars="200"/>
        <w:rPr>
          <w:rFonts w:ascii="仿宋_GB2312" w:eastAsia="仿宋_GB2312"/>
          <w:sz w:val="32"/>
          <w:szCs w:val="32"/>
        </w:rPr>
      </w:pPr>
      <w:r>
        <w:rPr>
          <w:rFonts w:hint="eastAsia" w:ascii="仿宋_GB2312" w:eastAsia="仿宋_GB2312"/>
          <w:sz w:val="28"/>
          <w:szCs w:val="28"/>
          <w:lang w:eastAsia="zh-CN"/>
        </w:rPr>
        <w:t>截至</w:t>
      </w:r>
      <w:r>
        <w:rPr>
          <w:rFonts w:hint="eastAsia" w:ascii="仿宋_GB2312" w:eastAsia="仿宋_GB2312"/>
          <w:sz w:val="28"/>
          <w:szCs w:val="28"/>
          <w:lang w:val="en-US" w:eastAsia="zh-CN"/>
        </w:rPr>
        <w:t>12月31日，北京市通州区文化和旅游局</w:t>
      </w:r>
      <w:r>
        <w:rPr>
          <w:rFonts w:hint="eastAsia" w:ascii="仿宋_GB2312" w:eastAsia="仿宋_GB2312"/>
          <w:sz w:val="28"/>
          <w:szCs w:val="28"/>
          <w:lang w:eastAsia="zh-CN"/>
        </w:rPr>
        <w:t>共有</w:t>
      </w:r>
      <w:r>
        <w:rPr>
          <w:rFonts w:hint="eastAsia" w:ascii="仿宋_GB2312" w:eastAsia="仿宋_GB2312"/>
          <w:sz w:val="28"/>
          <w:szCs w:val="28"/>
        </w:rPr>
        <w:t>车辆</w:t>
      </w:r>
      <w:r>
        <w:rPr>
          <w:rFonts w:hint="eastAsia" w:ascii="仿宋_GB2312" w:eastAsia="仿宋_GB2312"/>
          <w:sz w:val="28"/>
          <w:szCs w:val="28"/>
          <w:lang w:val="en-US" w:eastAsia="zh-CN"/>
        </w:rPr>
        <w:t>4</w:t>
      </w:r>
      <w:r>
        <w:rPr>
          <w:rFonts w:hint="eastAsia" w:ascii="仿宋_GB2312" w:eastAsia="仿宋_GB2312"/>
          <w:sz w:val="28"/>
          <w:szCs w:val="28"/>
        </w:rPr>
        <w:t>台；单位价值100万元</w:t>
      </w:r>
      <w:r>
        <w:rPr>
          <w:rFonts w:hint="eastAsia" w:ascii="仿宋_GB2312" w:eastAsia="仿宋_GB2312"/>
          <w:sz w:val="28"/>
          <w:szCs w:val="28"/>
          <w:lang w:eastAsia="zh-CN"/>
        </w:rPr>
        <w:t>（含）</w:t>
      </w:r>
      <w:r>
        <w:rPr>
          <w:rFonts w:hint="eastAsia" w:ascii="仿宋_GB2312" w:eastAsia="仿宋_GB2312"/>
          <w:sz w:val="28"/>
          <w:szCs w:val="28"/>
        </w:rPr>
        <w:t>以上的设备</w:t>
      </w:r>
      <w:r>
        <w:rPr>
          <w:rFonts w:hint="eastAsia" w:ascii="仿宋_GB2312" w:eastAsia="仿宋_GB2312"/>
          <w:sz w:val="28"/>
          <w:szCs w:val="28"/>
          <w:lang w:val="en-US" w:eastAsia="zh-CN"/>
        </w:rPr>
        <w:t>1</w:t>
      </w:r>
      <w:r>
        <w:rPr>
          <w:rFonts w:hint="eastAsia" w:ascii="仿宋_GB2312" w:eastAsia="仿宋_GB2312"/>
          <w:sz w:val="28"/>
          <w:szCs w:val="28"/>
        </w:rPr>
        <w:t>台。</w:t>
      </w:r>
    </w:p>
    <w:p w14:paraId="4063D7D4">
      <w:pPr>
        <w:ind w:firstLine="537" w:firstLineChars="192"/>
        <w:rPr>
          <w:rFonts w:ascii="黑体" w:eastAsia="黑体"/>
          <w:sz w:val="28"/>
          <w:szCs w:val="28"/>
        </w:rPr>
      </w:pPr>
      <w:r>
        <w:rPr>
          <w:rFonts w:hint="eastAsia" w:ascii="黑体" w:eastAsia="黑体"/>
          <w:sz w:val="28"/>
          <w:szCs w:val="28"/>
        </w:rPr>
        <w:t>五</w:t>
      </w:r>
      <w:r>
        <w:rPr>
          <w:rFonts w:ascii="黑体" w:eastAsia="黑体"/>
          <w:sz w:val="28"/>
          <w:szCs w:val="28"/>
        </w:rPr>
        <w:t>、政府购买服务</w:t>
      </w:r>
      <w:r>
        <w:rPr>
          <w:rFonts w:hint="eastAsia" w:ascii="黑体" w:eastAsia="黑体"/>
          <w:sz w:val="28"/>
          <w:szCs w:val="28"/>
        </w:rPr>
        <w:t>支出</w:t>
      </w:r>
      <w:r>
        <w:rPr>
          <w:rFonts w:ascii="黑体" w:eastAsia="黑体"/>
          <w:sz w:val="28"/>
          <w:szCs w:val="28"/>
        </w:rPr>
        <w:t>说明</w:t>
      </w:r>
    </w:p>
    <w:p w14:paraId="48323A6B">
      <w:pPr>
        <w:ind w:firstLine="537" w:firstLineChars="192"/>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w:t>
      </w:r>
      <w:r>
        <w:rPr>
          <w:rFonts w:ascii="仿宋_GB2312" w:eastAsia="仿宋_GB2312"/>
          <w:sz w:val="28"/>
          <w:szCs w:val="28"/>
        </w:rPr>
        <w:t>政府购买服务决算0</w:t>
      </w:r>
      <w:r>
        <w:rPr>
          <w:rFonts w:hint="eastAsia" w:ascii="仿宋_GB2312" w:eastAsia="仿宋_GB2312"/>
          <w:sz w:val="28"/>
          <w:szCs w:val="28"/>
          <w:lang w:val="en-US" w:eastAsia="zh-CN"/>
        </w:rPr>
        <w:t>.00</w:t>
      </w:r>
      <w:r>
        <w:rPr>
          <w:rFonts w:hint="eastAsia" w:ascii="仿宋_GB2312" w:eastAsia="仿宋_GB2312"/>
          <w:sz w:val="28"/>
          <w:szCs w:val="28"/>
        </w:rPr>
        <w:t>万元。</w:t>
      </w:r>
    </w:p>
    <w:p w14:paraId="21DBE9AC">
      <w:pPr>
        <w:ind w:firstLine="560" w:firstLineChars="200"/>
        <w:jc w:val="left"/>
        <w:rPr>
          <w:rFonts w:hint="eastAsia" w:ascii="仿宋_GB2312" w:eastAsia="仿宋_GB2312"/>
          <w:color w:val="000000"/>
          <w:sz w:val="32"/>
          <w:szCs w:val="32"/>
        </w:rPr>
      </w:pPr>
      <w:r>
        <w:rPr>
          <w:rFonts w:hint="eastAsia" w:ascii="黑体" w:eastAsia="黑体"/>
          <w:sz w:val="28"/>
          <w:szCs w:val="28"/>
        </w:rPr>
        <w:t>六、</w:t>
      </w:r>
      <w:r>
        <w:rPr>
          <w:rFonts w:ascii="黑体" w:eastAsia="黑体"/>
          <w:sz w:val="28"/>
          <w:szCs w:val="28"/>
        </w:rPr>
        <w:t>专业名词解释</w:t>
      </w:r>
    </w:p>
    <w:p w14:paraId="10EB63B5">
      <w:pPr>
        <w:ind w:firstLine="560" w:firstLineChars="200"/>
        <w:rPr>
          <w:rFonts w:hint="eastAsia" w:ascii="仿宋_GB2312" w:eastAsia="仿宋_GB2312"/>
          <w:sz w:val="28"/>
          <w:szCs w:val="28"/>
        </w:rPr>
      </w:pPr>
      <w:r>
        <w:rPr>
          <w:rFonts w:hint="eastAsia" w:ascii="仿宋_GB2312" w:eastAsia="仿宋_GB2312"/>
          <w:sz w:val="28"/>
          <w:szCs w:val="28"/>
        </w:rPr>
        <w:t>1.基本支出：指为保障机构正常运转、完成日常工作任务而发生的人员支出和公用支出。</w:t>
      </w:r>
    </w:p>
    <w:p w14:paraId="7679BA9D">
      <w:pPr>
        <w:ind w:firstLine="560" w:firstLineChars="200"/>
        <w:rPr>
          <w:rFonts w:hint="eastAsia" w:ascii="仿宋_GB2312" w:eastAsia="仿宋_GB2312"/>
          <w:sz w:val="28"/>
          <w:szCs w:val="28"/>
        </w:rPr>
      </w:pPr>
      <w:r>
        <w:rPr>
          <w:rFonts w:hint="eastAsia" w:ascii="仿宋_GB2312" w:eastAsia="仿宋_GB2312"/>
          <w:sz w:val="28"/>
          <w:szCs w:val="28"/>
        </w:rPr>
        <w:t>2.项目支出：指在基本支出之外为完成特定行政任务或事业发展目标所发生的支出。</w:t>
      </w:r>
    </w:p>
    <w:p w14:paraId="1CF7D8A1">
      <w:pPr>
        <w:ind w:firstLine="560" w:firstLineChars="200"/>
        <w:rPr>
          <w:rFonts w:hint="eastAsia" w:ascii="仿宋_GB2312" w:hAnsi="宋体" w:eastAsia="仿宋_GB2312"/>
          <w:sz w:val="28"/>
          <w:szCs w:val="28"/>
        </w:rPr>
      </w:pPr>
      <w:r>
        <w:rPr>
          <w:rFonts w:hint="eastAsia" w:ascii="仿宋_GB2312" w:eastAsia="仿宋_GB2312"/>
          <w:sz w:val="28"/>
          <w:szCs w:val="28"/>
        </w:rPr>
        <w:t>3.“三公”经费：</w:t>
      </w:r>
      <w:r>
        <w:rPr>
          <w:rFonts w:hint="eastAsia" w:ascii="仿宋_GB2312" w:hAnsi="宋体" w:eastAsia="仿宋_GB2312"/>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14:paraId="4259B4D2">
      <w:pPr>
        <w:ind w:firstLine="560" w:firstLineChars="200"/>
        <w:rPr>
          <w:rFonts w:hint="eastAsia" w:ascii="仿宋_GB2312" w:hAnsi="宋体" w:eastAsia="仿宋_GB2312"/>
          <w:sz w:val="28"/>
          <w:szCs w:val="28"/>
        </w:rPr>
      </w:pPr>
      <w:r>
        <w:rPr>
          <w:rFonts w:hint="eastAsia" w:ascii="仿宋_GB2312" w:eastAsia="仿宋_GB2312"/>
          <w:sz w:val="28"/>
          <w:szCs w:val="28"/>
        </w:rPr>
        <w:t>4</w:t>
      </w:r>
      <w:r>
        <w:rPr>
          <w:rFonts w:ascii="仿宋_GB2312" w:eastAsia="仿宋_GB2312"/>
          <w:sz w:val="28"/>
          <w:szCs w:val="28"/>
        </w:rPr>
        <w:t>.</w:t>
      </w:r>
      <w:r>
        <w:rPr>
          <w:rFonts w:hint="eastAsia" w:ascii="仿宋_GB2312" w:eastAsia="仿宋_GB2312"/>
          <w:sz w:val="28"/>
          <w:szCs w:val="28"/>
        </w:rPr>
        <w:t>机关运行经费：</w:t>
      </w:r>
      <w:r>
        <w:rPr>
          <w:rFonts w:hint="eastAsia" w:ascii="仿宋_GB2312" w:hAnsi="宋体" w:eastAsia="仿宋_GB2312"/>
          <w:sz w:val="28"/>
          <w:szCs w:val="28"/>
        </w:rPr>
        <w:t>指为</w:t>
      </w:r>
      <w:r>
        <w:rPr>
          <w:rFonts w:ascii="仿宋_GB2312" w:hAnsi="宋体" w:eastAsia="仿宋_GB2312"/>
          <w:sz w:val="28"/>
          <w:szCs w:val="28"/>
        </w:rPr>
        <w:t>保障</w:t>
      </w:r>
      <w:r>
        <w:rPr>
          <w:rFonts w:hint="eastAsia" w:ascii="仿宋_GB2312" w:hAnsi="宋体" w:eastAsia="仿宋_GB2312"/>
          <w:sz w:val="28"/>
          <w:szCs w:val="28"/>
        </w:rPr>
        <w:t>行政单位（含参照公务员法管理事业单位）运行用于</w:t>
      </w:r>
      <w:r>
        <w:rPr>
          <w:rFonts w:ascii="仿宋_GB2312" w:hAnsi="宋体" w:eastAsia="仿宋_GB2312"/>
          <w:sz w:val="28"/>
          <w:szCs w:val="28"/>
        </w:rPr>
        <w:t>购买货物和服务的各项资金</w:t>
      </w:r>
      <w:r>
        <w:rPr>
          <w:rFonts w:hint="eastAsia" w:ascii="仿宋_GB2312" w:hAnsi="宋体" w:eastAsia="仿宋_GB2312"/>
          <w:sz w:val="28"/>
          <w:szCs w:val="28"/>
        </w:rPr>
        <w:t>，包括办公及印刷费、邮电费、差旅费、会议费、福利费、日常维修费、专用材料及一般设备购置费、办公用房水电费、办公用房取暖费、办公用房物业管理费、公务用车运行维护费以及其他费用。</w:t>
      </w:r>
    </w:p>
    <w:p w14:paraId="7F399DFA">
      <w:pPr>
        <w:ind w:firstLine="420" w:firstLineChars="150"/>
        <w:rPr>
          <w:rFonts w:hint="eastAsia" w:ascii="仿宋_GB2312" w:eastAsia="仿宋_GB2312"/>
          <w:sz w:val="28"/>
          <w:szCs w:val="28"/>
        </w:rPr>
      </w:pPr>
      <w:r>
        <w:rPr>
          <w:rFonts w:hint="eastAsia" w:ascii="仿宋_GB2312" w:eastAsia="仿宋_GB2312"/>
          <w:sz w:val="28"/>
          <w:szCs w:val="28"/>
        </w:rPr>
        <w:t>5</w:t>
      </w:r>
      <w:r>
        <w:rPr>
          <w:rFonts w:ascii="仿宋_GB2312" w:eastAsia="仿宋_GB2312"/>
          <w:sz w:val="28"/>
          <w:szCs w:val="28"/>
        </w:rPr>
        <w:t>.</w:t>
      </w:r>
      <w:r>
        <w:rPr>
          <w:rFonts w:hint="eastAsia" w:ascii="仿宋_GB2312" w:eastAsia="仿宋_GB2312"/>
          <w:sz w:val="28"/>
          <w:szCs w:val="28"/>
        </w:rPr>
        <w:t>政府采购</w:t>
      </w:r>
      <w:r>
        <w:rPr>
          <w:rFonts w:ascii="仿宋_GB2312" w:eastAsia="仿宋_GB2312"/>
          <w:sz w:val="28"/>
          <w:szCs w:val="28"/>
        </w:rPr>
        <w:t>：</w:t>
      </w:r>
      <w:r>
        <w:rPr>
          <w:rFonts w:hint="eastAsia" w:ascii="仿宋_GB2312" w:eastAsia="仿宋_GB2312"/>
          <w:sz w:val="28"/>
          <w:szCs w:val="28"/>
        </w:rPr>
        <w:t>指</w:t>
      </w:r>
      <w:r>
        <w:rPr>
          <w:rFonts w:ascii="仿宋_GB2312" w:eastAsia="仿宋_GB2312"/>
          <w:sz w:val="28"/>
          <w:szCs w:val="28"/>
        </w:rPr>
        <w:t>各级国家机关、事业单位和团体组织，使用</w:t>
      </w:r>
      <w:r>
        <w:rPr>
          <w:rFonts w:hint="eastAsia" w:ascii="仿宋_GB2312" w:eastAsia="仿宋_GB2312"/>
          <w:sz w:val="28"/>
          <w:szCs w:val="28"/>
        </w:rPr>
        <w:t>财政性</w:t>
      </w:r>
      <w:r>
        <w:rPr>
          <w:rFonts w:ascii="仿宋_GB2312" w:eastAsia="仿宋_GB2312"/>
          <w:sz w:val="28"/>
          <w:szCs w:val="28"/>
        </w:rPr>
        <w:t>资金采购依法制定的集中目录以内的或者采购限额标准以上的货物、工程和服务的行为</w:t>
      </w:r>
      <w:r>
        <w:rPr>
          <w:rFonts w:hint="eastAsia" w:ascii="仿宋_GB2312" w:eastAsia="仿宋_GB2312"/>
          <w:sz w:val="28"/>
          <w:szCs w:val="28"/>
        </w:rPr>
        <w:t>，</w:t>
      </w:r>
      <w:r>
        <w:rPr>
          <w:rFonts w:ascii="仿宋_GB2312" w:eastAsia="仿宋_GB2312"/>
          <w:sz w:val="28"/>
          <w:szCs w:val="28"/>
        </w:rPr>
        <w:t>是规范财政支出管理和强化预算约束的有效措施。</w:t>
      </w:r>
    </w:p>
    <w:p w14:paraId="284DFE92">
      <w:pPr>
        <w:pageBreakBefore w:val="0"/>
        <w:widowControl w:val="0"/>
        <w:kinsoku/>
        <w:wordWrap/>
        <w:overflowPunct/>
        <w:topLinePunct w:val="0"/>
        <w:autoSpaceDE/>
        <w:autoSpaceDN/>
        <w:bidi w:val="0"/>
        <w:adjustRightInd/>
        <w:snapToGrid/>
        <w:spacing w:beforeAutospacing="0" w:afterAutospacing="0" w:line="240" w:lineRule="auto"/>
        <w:ind w:firstLine="420" w:firstLineChars="150"/>
        <w:textAlignment w:val="auto"/>
        <w:rPr>
          <w:rFonts w:hint="eastAsia" w:ascii="仿宋_GB2312" w:eastAsia="仿宋_GB2312"/>
          <w:sz w:val="28"/>
          <w:szCs w:val="28"/>
        </w:rPr>
      </w:pPr>
      <w:r>
        <w:rPr>
          <w:rFonts w:hint="eastAsia" w:ascii="仿宋_GB2312" w:eastAsia="仿宋_GB2312"/>
          <w:sz w:val="28"/>
          <w:szCs w:val="28"/>
        </w:rPr>
        <w:t>6</w:t>
      </w:r>
      <w:r>
        <w:rPr>
          <w:rFonts w:ascii="仿宋_GB2312" w:eastAsia="仿宋_GB2312"/>
          <w:sz w:val="28"/>
          <w:szCs w:val="28"/>
        </w:rPr>
        <w:t>.政府购买服务：</w:t>
      </w:r>
      <w:r>
        <w:rPr>
          <w:rFonts w:hint="eastAsia" w:ascii="仿宋_GB2312" w:eastAsia="仿宋_GB2312"/>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14:paraId="018EA885">
      <w:pPr>
        <w:pStyle w:val="2"/>
        <w:pageBreakBefore w:val="0"/>
        <w:widowControl w:val="0"/>
        <w:kinsoku/>
        <w:wordWrap/>
        <w:overflowPunct/>
        <w:topLinePunct w:val="0"/>
        <w:autoSpaceDE/>
        <w:autoSpaceDN/>
        <w:bidi w:val="0"/>
        <w:adjustRightInd/>
        <w:snapToGrid/>
        <w:spacing w:before="0" w:beforeAutospacing="0" w:after="0" w:afterAutospacing="0" w:line="240" w:lineRule="auto"/>
        <w:textAlignment w:val="auto"/>
        <w:rPr>
          <w:rFonts w:hint="eastAsia" w:ascii="仿宋_GB2312" w:eastAsia="仿宋_GB2312"/>
          <w:b w:val="0"/>
          <w:bCs w:val="0"/>
          <w:sz w:val="28"/>
          <w:szCs w:val="28"/>
          <w:lang w:val="en-US" w:eastAsia="zh-CN"/>
        </w:rPr>
      </w:pPr>
      <w:r>
        <w:rPr>
          <w:rFonts w:hint="eastAsia" w:ascii="仿宋_GB2312" w:eastAsia="仿宋_GB2312"/>
          <w:sz w:val="28"/>
          <w:szCs w:val="28"/>
          <w:lang w:val="en-US" w:eastAsia="zh-CN"/>
        </w:rPr>
        <w:t xml:space="preserve">   </w:t>
      </w:r>
      <w:r>
        <w:rPr>
          <w:rFonts w:hint="eastAsia" w:ascii="仿宋_GB2312" w:eastAsia="仿宋_GB2312"/>
          <w:b w:val="0"/>
          <w:bCs w:val="0"/>
          <w:sz w:val="28"/>
          <w:szCs w:val="28"/>
          <w:lang w:val="en-US" w:eastAsia="zh-CN"/>
        </w:rPr>
        <w:t>7.</w:t>
      </w:r>
      <w:r>
        <w:rPr>
          <w:rFonts w:hint="eastAsia" w:ascii="仿宋_GB2312" w:hAnsi="仿宋_GB2312" w:eastAsia="仿宋_GB2312" w:cs="仿宋_GB2312"/>
          <w:b w:val="0"/>
          <w:bCs w:val="0"/>
          <w:color w:val="000000"/>
          <w:spacing w:val="-2"/>
          <w:sz w:val="28"/>
          <w:szCs w:val="28"/>
        </w:rPr>
        <w:t>各</w:t>
      </w:r>
      <w:r>
        <w:rPr>
          <w:rFonts w:hint="eastAsia" w:ascii="仿宋_GB2312" w:hAnsi="仿宋_GB2312" w:eastAsia="仿宋_GB2312" w:cs="仿宋_GB2312"/>
          <w:b w:val="0"/>
          <w:bCs w:val="0"/>
          <w:color w:val="000000"/>
          <w:spacing w:val="-2"/>
          <w:sz w:val="28"/>
          <w:szCs w:val="28"/>
          <w:lang w:eastAsia="zh-CN"/>
        </w:rPr>
        <w:t>单位</w:t>
      </w:r>
      <w:r>
        <w:rPr>
          <w:rFonts w:hint="eastAsia" w:ascii="仿宋_GB2312" w:hAnsi="仿宋_GB2312" w:eastAsia="仿宋_GB2312" w:cs="仿宋_GB2312"/>
          <w:b w:val="0"/>
          <w:bCs w:val="0"/>
          <w:color w:val="000000"/>
          <w:spacing w:val="-2"/>
          <w:sz w:val="28"/>
          <w:szCs w:val="28"/>
        </w:rPr>
        <w:t>需根据自身业务职能，</w:t>
      </w:r>
      <w:r>
        <w:rPr>
          <w:rFonts w:hint="eastAsia" w:ascii="仿宋_GB2312" w:hAnsi="仿宋_GB2312" w:eastAsia="仿宋_GB2312" w:cs="仿宋_GB2312"/>
          <w:b w:val="0"/>
          <w:bCs w:val="0"/>
          <w:color w:val="000000"/>
          <w:spacing w:val="-2"/>
          <w:sz w:val="28"/>
          <w:szCs w:val="28"/>
          <w:lang w:eastAsia="zh-CN"/>
        </w:rPr>
        <w:t>补充当年</w:t>
      </w:r>
      <w:r>
        <w:rPr>
          <w:rFonts w:hint="eastAsia" w:ascii="仿宋_GB2312" w:hAnsi="仿宋_GB2312" w:eastAsia="仿宋_GB2312" w:cs="仿宋_GB2312"/>
          <w:b w:val="0"/>
          <w:bCs w:val="0"/>
          <w:color w:val="000000"/>
          <w:spacing w:val="-2"/>
          <w:sz w:val="28"/>
          <w:szCs w:val="28"/>
          <w:lang w:val="en-US" w:eastAsia="zh-CN"/>
        </w:rPr>
        <w:t>使用的所有</w:t>
      </w:r>
      <w:r>
        <w:rPr>
          <w:rFonts w:hint="eastAsia" w:ascii="仿宋_GB2312" w:hAnsi="仿宋_GB2312" w:eastAsia="仿宋_GB2312" w:cs="仿宋_GB2312"/>
          <w:b w:val="0"/>
          <w:bCs w:val="0"/>
          <w:color w:val="000000"/>
          <w:spacing w:val="-2"/>
          <w:sz w:val="28"/>
          <w:szCs w:val="28"/>
          <w:lang w:eastAsia="zh-CN"/>
        </w:rPr>
        <w:t>支出功能分类项级科目名词解释：</w:t>
      </w:r>
    </w:p>
    <w:p w14:paraId="3AFFB437">
      <w:pPr>
        <w:pageBreakBefore w:val="0"/>
        <w:widowControl w:val="0"/>
        <w:kinsoku/>
        <w:wordWrap/>
        <w:overflowPunct/>
        <w:topLinePunct w:val="0"/>
        <w:autoSpaceDE/>
        <w:autoSpaceDN/>
        <w:bidi w:val="0"/>
        <w:adjustRightInd/>
        <w:snapToGrid/>
        <w:spacing w:beforeAutospacing="0" w:afterAutospacing="0"/>
        <w:ind w:firstLine="280" w:firstLineChars="1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（1）一般公共服务支出（类）党委办公厅（室）及相关机构事务（款）一般行政管理事务（项）：反映</w:t>
      </w:r>
      <w:r>
        <w:rPr>
          <w:rFonts w:hint="eastAsia" w:ascii="仿宋_GB2312" w:hAnsi="仿宋_GB2312" w:eastAsia="仿宋_GB2312" w:cs="仿宋_GB2312"/>
          <w:sz w:val="28"/>
          <w:szCs w:val="28"/>
        </w:rPr>
        <w:t>行政单位（包括实行公务员管理的事业单位）</w:t>
      </w:r>
      <w:r>
        <w:rPr>
          <w:rFonts w:hint="eastAsia" w:ascii="仿宋_GB2312" w:hAnsi="仿宋_GB2312" w:eastAsia="仿宋_GB2312" w:cs="仿宋_GB2312"/>
          <w:sz w:val="28"/>
          <w:szCs w:val="28"/>
          <w:lang w:eastAsia="zh-CN"/>
        </w:rPr>
        <w:t>未单独设置项级科目的其他项目支出。</w:t>
      </w:r>
    </w:p>
    <w:p w14:paraId="34ABBFBD">
      <w:pPr>
        <w:pageBreakBefore w:val="0"/>
        <w:widowControl w:val="0"/>
        <w:kinsoku/>
        <w:wordWrap/>
        <w:overflowPunct/>
        <w:topLinePunct w:val="0"/>
        <w:autoSpaceDE/>
        <w:autoSpaceDN/>
        <w:bidi w:val="0"/>
        <w:adjustRightInd/>
        <w:snapToGrid/>
        <w:spacing w:beforeAutospacing="0" w:afterAutospacing="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（2）文化旅游体育与传媒支出（类）文化和旅游（款）行政运行（项）：</w:t>
      </w:r>
      <w:r>
        <w:rPr>
          <w:rFonts w:hint="eastAsia" w:ascii="仿宋_GB2312" w:hAnsi="仿宋_GB2312" w:eastAsia="仿宋_GB2312" w:cs="仿宋_GB2312"/>
          <w:sz w:val="28"/>
          <w:szCs w:val="28"/>
        </w:rPr>
        <w:t>反映行政单位（包括实行公务员管理的事业单位）的基本支出。</w:t>
      </w:r>
    </w:p>
    <w:p w14:paraId="6A2D52F0">
      <w:pPr>
        <w:pageBreakBefore w:val="0"/>
        <w:widowControl w:val="0"/>
        <w:kinsoku/>
        <w:wordWrap/>
        <w:overflowPunct/>
        <w:topLinePunct w:val="0"/>
        <w:autoSpaceDE/>
        <w:autoSpaceDN/>
        <w:bidi w:val="0"/>
        <w:adjustRightInd/>
        <w:snapToGrid/>
        <w:spacing w:beforeAutospacing="0" w:afterAutospacing="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（3）文化旅游体育与传媒支出（类）文化和旅游（款）机关服务（项）：</w:t>
      </w:r>
      <w:r>
        <w:rPr>
          <w:rFonts w:hint="eastAsia" w:ascii="仿宋_GB2312" w:hAnsi="仿宋_GB2312" w:eastAsia="仿宋_GB2312" w:cs="仿宋_GB2312"/>
          <w:sz w:val="28"/>
          <w:szCs w:val="28"/>
        </w:rPr>
        <w:t>反映</w:t>
      </w:r>
      <w:r>
        <w:rPr>
          <w:rFonts w:hint="eastAsia" w:ascii="仿宋_GB2312" w:hAnsi="仿宋_GB2312" w:eastAsia="仿宋_GB2312" w:cs="仿宋_GB2312"/>
          <w:sz w:val="28"/>
          <w:szCs w:val="28"/>
          <w:lang w:eastAsia="zh-CN"/>
        </w:rPr>
        <w:t>行政单位（包括实行公务员管理的事业</w:t>
      </w:r>
      <w:r>
        <w:rPr>
          <w:rFonts w:hint="eastAsia" w:ascii="仿宋_GB2312" w:hAnsi="仿宋_GB2312" w:eastAsia="仿宋_GB2312" w:cs="仿宋_GB2312"/>
          <w:sz w:val="28"/>
          <w:szCs w:val="28"/>
        </w:rPr>
        <w:t>单位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的基本支出。</w:t>
      </w:r>
    </w:p>
    <w:p w14:paraId="4629AD66">
      <w:pPr>
        <w:pageBreakBefore w:val="0"/>
        <w:widowControl w:val="0"/>
        <w:kinsoku/>
        <w:wordWrap/>
        <w:overflowPunct/>
        <w:topLinePunct w:val="0"/>
        <w:autoSpaceDE/>
        <w:autoSpaceDN/>
        <w:bidi w:val="0"/>
        <w:adjustRightInd/>
        <w:snapToGrid/>
        <w:spacing w:beforeAutospacing="0" w:afterAutospacing="0"/>
        <w:textAlignment w:val="auto"/>
        <w:rPr>
          <w:rFonts w:hint="eastAsia" w:ascii="仿宋_GB2312" w:hAnsi="仿宋_GB2312" w:eastAsia="仿宋_GB2312" w:cs="仿宋_GB2312"/>
          <w:sz w:val="28"/>
          <w:szCs w:val="28"/>
          <w:lang w:val="en-US" w:eastAsia="zh-CN"/>
        </w:rPr>
      </w:pPr>
    </w:p>
    <w:p w14:paraId="20688D88">
      <w:pPr>
        <w:pageBreakBefore w:val="0"/>
        <w:widowControl w:val="0"/>
        <w:kinsoku/>
        <w:wordWrap/>
        <w:overflowPunct/>
        <w:topLinePunct w:val="0"/>
        <w:autoSpaceDE/>
        <w:autoSpaceDN/>
        <w:bidi w:val="0"/>
        <w:adjustRightInd/>
        <w:snapToGrid/>
        <w:spacing w:beforeAutospacing="0" w:afterAutospacing="0"/>
        <w:ind w:firstLine="280" w:firstLineChars="1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（4）文化旅游体育与传媒支出（类）文化和旅游（款）图书馆（项）：</w:t>
      </w:r>
      <w:r>
        <w:rPr>
          <w:rFonts w:hint="eastAsia" w:ascii="仿宋_GB2312" w:hAnsi="仿宋_GB2312" w:eastAsia="仿宋_GB2312" w:cs="仿宋_GB2312"/>
          <w:sz w:val="28"/>
          <w:szCs w:val="28"/>
        </w:rPr>
        <w:t>反映图书馆的支出。</w:t>
      </w:r>
    </w:p>
    <w:p w14:paraId="5F08BB1F">
      <w:pPr>
        <w:pageBreakBefore w:val="0"/>
        <w:widowControl w:val="0"/>
        <w:kinsoku/>
        <w:wordWrap/>
        <w:overflowPunct/>
        <w:topLinePunct w:val="0"/>
        <w:autoSpaceDE/>
        <w:autoSpaceDN/>
        <w:bidi w:val="0"/>
        <w:adjustRightInd/>
        <w:snapToGrid/>
        <w:spacing w:beforeAutospacing="0" w:afterAutospacing="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（5）文化旅游体育与传媒支出（类）文化和旅游（款）群众文化（项）：反映群众文化方面的支出，包括基层文化馆（站）、群众艺术馆支出等。</w:t>
      </w:r>
    </w:p>
    <w:p w14:paraId="3C6BF1D3">
      <w:pPr>
        <w:pageBreakBefore w:val="0"/>
        <w:widowControl w:val="0"/>
        <w:kinsoku/>
        <w:wordWrap/>
        <w:overflowPunct/>
        <w:topLinePunct w:val="0"/>
        <w:autoSpaceDE/>
        <w:autoSpaceDN/>
        <w:bidi w:val="0"/>
        <w:adjustRightInd/>
        <w:snapToGrid/>
        <w:spacing w:beforeAutospacing="0" w:afterAutospacing="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（6）文化旅游体育与传媒支出（类）文化和旅游（款）文化和旅游市场管理（项）：反映文化和旅游执法检查等文化旅游市场管理方面的支出。</w:t>
      </w:r>
    </w:p>
    <w:p w14:paraId="24F55CD9">
      <w:pPr>
        <w:pageBreakBefore w:val="0"/>
        <w:widowControl w:val="0"/>
        <w:kinsoku/>
        <w:wordWrap/>
        <w:overflowPunct/>
        <w:topLinePunct w:val="0"/>
        <w:autoSpaceDE/>
        <w:autoSpaceDN/>
        <w:bidi w:val="0"/>
        <w:adjustRightInd/>
        <w:snapToGrid/>
        <w:spacing w:beforeAutospacing="0" w:afterAutospacing="0"/>
        <w:ind w:firstLine="280" w:firstLineChars="1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（7）文化旅游体育与传媒支出（类）文化和旅游（款）文化和旅游管理事务（项）：</w:t>
      </w:r>
      <w:r>
        <w:rPr>
          <w:rFonts w:hint="eastAsia" w:ascii="仿宋_GB2312" w:hAnsi="仿宋_GB2312" w:eastAsia="仿宋_GB2312" w:cs="仿宋_GB2312"/>
          <w:sz w:val="28"/>
          <w:szCs w:val="28"/>
          <w:lang w:eastAsia="zh-CN"/>
        </w:rPr>
        <w:t>反映文化和旅游管理事务支出。</w:t>
      </w:r>
    </w:p>
    <w:p w14:paraId="20B6AE3A">
      <w:pPr>
        <w:pageBreakBefore w:val="0"/>
        <w:widowControl w:val="0"/>
        <w:kinsoku/>
        <w:wordWrap/>
        <w:overflowPunct/>
        <w:topLinePunct w:val="0"/>
        <w:autoSpaceDE/>
        <w:autoSpaceDN/>
        <w:bidi w:val="0"/>
        <w:adjustRightInd/>
        <w:snapToGrid/>
        <w:spacing w:beforeAutospacing="0" w:afterAutospacing="0"/>
        <w:ind w:firstLine="280" w:firstLineChars="1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（8）文化旅游体育与传媒支出（类）文化和旅游（款）其他文化和旅游支出（项）：</w:t>
      </w:r>
      <w:r>
        <w:rPr>
          <w:rFonts w:hint="eastAsia" w:ascii="仿宋_GB2312" w:hAnsi="仿宋_GB2312" w:eastAsia="仿宋_GB2312" w:cs="仿宋_GB2312"/>
          <w:sz w:val="28"/>
          <w:szCs w:val="28"/>
        </w:rPr>
        <w:t>：反映其他用于文化和旅游方面的支出</w:t>
      </w:r>
      <w:r>
        <w:rPr>
          <w:rFonts w:hint="eastAsia" w:ascii="仿宋_GB2312" w:hAnsi="仿宋_GB2312" w:eastAsia="仿宋_GB2312" w:cs="仿宋_GB2312"/>
          <w:sz w:val="28"/>
          <w:szCs w:val="28"/>
          <w:lang w:eastAsia="zh-CN"/>
        </w:rPr>
        <w:t>。</w:t>
      </w:r>
    </w:p>
    <w:p w14:paraId="7404B3E5">
      <w:pPr>
        <w:pageBreakBefore w:val="0"/>
        <w:widowControl w:val="0"/>
        <w:kinsoku/>
        <w:wordWrap/>
        <w:overflowPunct/>
        <w:topLinePunct w:val="0"/>
        <w:autoSpaceDE/>
        <w:autoSpaceDN/>
        <w:bidi w:val="0"/>
        <w:adjustRightInd/>
        <w:snapToGrid/>
        <w:spacing w:beforeAutospacing="0" w:afterAutospacing="0"/>
        <w:ind w:firstLine="280" w:firstLineChars="1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（9）文化旅游体育与传媒支出（类）文物（款）机关服务（项）：</w:t>
      </w:r>
      <w:r>
        <w:rPr>
          <w:rFonts w:hint="eastAsia" w:ascii="仿宋_GB2312" w:hAnsi="仿宋_GB2312" w:eastAsia="仿宋_GB2312" w:cs="仿宋_GB2312"/>
          <w:sz w:val="28"/>
          <w:szCs w:val="28"/>
        </w:rPr>
        <w:t>反映行政单位（包括实行公务员管理的事业单位）的基本支出。</w:t>
      </w:r>
    </w:p>
    <w:p w14:paraId="08767552">
      <w:pPr>
        <w:pageBreakBefore w:val="0"/>
        <w:widowControl w:val="0"/>
        <w:kinsoku/>
        <w:wordWrap/>
        <w:overflowPunct/>
        <w:topLinePunct w:val="0"/>
        <w:autoSpaceDE/>
        <w:autoSpaceDN/>
        <w:bidi w:val="0"/>
        <w:adjustRightInd/>
        <w:snapToGrid/>
        <w:spacing w:beforeAutospacing="0" w:afterAutospacing="0"/>
        <w:ind w:firstLine="280" w:firstLineChars="1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（10）文化旅游体育与传媒支出（类）文物（款）博物馆（项）：</w:t>
      </w:r>
      <w:r>
        <w:rPr>
          <w:rFonts w:hint="eastAsia" w:ascii="仿宋_GB2312" w:hAnsi="仿宋_GB2312" w:eastAsia="仿宋_GB2312" w:cs="仿宋_GB2312"/>
          <w:sz w:val="28"/>
          <w:szCs w:val="28"/>
          <w:lang w:eastAsia="zh-CN"/>
        </w:rPr>
        <w:t>反映文物系统及其他部门所属博物馆、纪念馆（室）的支出。</w:t>
      </w:r>
    </w:p>
    <w:p w14:paraId="3C4B223C">
      <w:pPr>
        <w:pageBreakBefore w:val="0"/>
        <w:widowControl w:val="0"/>
        <w:kinsoku/>
        <w:wordWrap/>
        <w:overflowPunct/>
        <w:topLinePunct w:val="0"/>
        <w:autoSpaceDE/>
        <w:autoSpaceDN/>
        <w:bidi w:val="0"/>
        <w:adjustRightInd/>
        <w:snapToGrid/>
        <w:spacing w:beforeAutospacing="0" w:afterAutospacing="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（11）文化旅游体育与传媒支出（类）文物（款）历史名城与古迹（项）：反映考古发掘及文物保护方面的支出。</w:t>
      </w:r>
    </w:p>
    <w:p w14:paraId="4269C1EE">
      <w:pPr>
        <w:pageBreakBefore w:val="0"/>
        <w:widowControl w:val="0"/>
        <w:kinsoku/>
        <w:wordWrap/>
        <w:overflowPunct/>
        <w:topLinePunct w:val="0"/>
        <w:autoSpaceDE/>
        <w:autoSpaceDN/>
        <w:bidi w:val="0"/>
        <w:adjustRightInd/>
        <w:snapToGrid/>
        <w:spacing w:beforeAutospacing="0" w:afterAutospacing="0"/>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社会保障和就业（类）行政事业单位养老支出（款）</w:t>
      </w:r>
      <w:r>
        <w:rPr>
          <w:rFonts w:hint="eastAsia" w:ascii="仿宋_GB2312" w:hAnsi="仿宋_GB2312" w:eastAsia="仿宋_GB2312" w:cs="仿宋_GB2312"/>
          <w:sz w:val="28"/>
          <w:szCs w:val="28"/>
          <w:lang w:eastAsia="zh-CN"/>
        </w:rPr>
        <w:t>行政</w:t>
      </w:r>
      <w:r>
        <w:rPr>
          <w:rFonts w:hint="eastAsia" w:ascii="仿宋_GB2312" w:hAnsi="仿宋_GB2312" w:eastAsia="仿宋_GB2312" w:cs="仿宋_GB2312"/>
          <w:sz w:val="28"/>
          <w:szCs w:val="28"/>
        </w:rPr>
        <w:t>单位离退休（项）：反映行政单位（包括实行公务员管理的事业单位）开支的离退休经费。</w:t>
      </w:r>
    </w:p>
    <w:p w14:paraId="16FB3623">
      <w:pPr>
        <w:pageBreakBefore w:val="0"/>
        <w:widowControl w:val="0"/>
        <w:kinsoku/>
        <w:wordWrap/>
        <w:overflowPunct/>
        <w:topLinePunct w:val="0"/>
        <w:autoSpaceDE/>
        <w:autoSpaceDN/>
        <w:bidi w:val="0"/>
        <w:adjustRightInd/>
        <w:snapToGrid/>
        <w:spacing w:beforeAutospacing="0" w:afterAutospacing="0"/>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社会保障和就业（类）行政事业单位养老支出（款）事业单位离退休（项）：反映</w:t>
      </w:r>
      <w:r>
        <w:rPr>
          <w:rFonts w:hint="eastAsia" w:ascii="仿宋_GB2312" w:hAnsi="仿宋_GB2312" w:eastAsia="仿宋_GB2312" w:cs="仿宋_GB2312"/>
          <w:sz w:val="28"/>
          <w:szCs w:val="28"/>
          <w:lang w:eastAsia="zh-CN"/>
        </w:rPr>
        <w:t>事业</w:t>
      </w:r>
      <w:r>
        <w:rPr>
          <w:rFonts w:hint="eastAsia" w:ascii="仿宋_GB2312" w:hAnsi="仿宋_GB2312" w:eastAsia="仿宋_GB2312" w:cs="仿宋_GB2312"/>
          <w:sz w:val="28"/>
          <w:szCs w:val="28"/>
        </w:rPr>
        <w:t>单位（包括实行公务员管理的事业单位）开支的离退休经费。</w:t>
      </w:r>
    </w:p>
    <w:p w14:paraId="10D95F11">
      <w:pPr>
        <w:pageBreakBefore w:val="0"/>
        <w:widowControl w:val="0"/>
        <w:kinsoku/>
        <w:wordWrap/>
        <w:overflowPunct/>
        <w:topLinePunct w:val="0"/>
        <w:autoSpaceDE/>
        <w:autoSpaceDN/>
        <w:bidi w:val="0"/>
        <w:adjustRightInd/>
        <w:snapToGrid/>
        <w:spacing w:beforeAutospacing="0" w:afterAutospacing="0"/>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社会保障和就业（类）行政事业单位养老支出（款）机关事业单位基本养老保险缴费支出（项）： 反映机关事业单位实施养老保险制度由单位缴纳的基本养老保险费支出。</w:t>
      </w:r>
    </w:p>
    <w:p w14:paraId="674D0426">
      <w:pPr>
        <w:pageBreakBefore w:val="0"/>
        <w:widowControl w:val="0"/>
        <w:kinsoku/>
        <w:wordWrap/>
        <w:overflowPunct/>
        <w:topLinePunct w:val="0"/>
        <w:autoSpaceDE/>
        <w:autoSpaceDN/>
        <w:bidi w:val="0"/>
        <w:adjustRightInd/>
        <w:snapToGrid/>
        <w:spacing w:beforeAutospacing="0" w:afterAutospacing="0"/>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社会保障和就业（类）行政事业单位养老支出（款）机关事业单位职业年金缴费支出（项）：反映机关事业单位实施养老保险制度由单位实际缴纳的职业年金支出（含职业年金补记支出）。</w:t>
      </w:r>
    </w:p>
    <w:p w14:paraId="44B442AD">
      <w:pPr>
        <w:pageBreakBefore w:val="0"/>
        <w:widowControl w:val="0"/>
        <w:kinsoku/>
        <w:wordWrap/>
        <w:overflowPunct/>
        <w:topLinePunct w:val="0"/>
        <w:autoSpaceDE/>
        <w:autoSpaceDN/>
        <w:bidi w:val="0"/>
        <w:adjustRightInd/>
        <w:snapToGrid/>
        <w:spacing w:beforeAutospacing="0" w:afterAutospacing="0"/>
        <w:ind w:firstLine="280" w:firstLineChars="1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16</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社会保障和就业（类）抚恤（款）</w:t>
      </w:r>
      <w:r>
        <w:rPr>
          <w:rFonts w:hint="eastAsia" w:ascii="仿宋_GB2312" w:hAnsi="仿宋_GB2312" w:eastAsia="仿宋_GB2312" w:cs="仿宋_GB2312"/>
          <w:sz w:val="28"/>
          <w:szCs w:val="28"/>
          <w:lang w:eastAsia="zh-CN"/>
        </w:rPr>
        <w:t>死亡</w:t>
      </w:r>
      <w:r>
        <w:rPr>
          <w:rFonts w:hint="eastAsia" w:ascii="仿宋_GB2312" w:hAnsi="仿宋_GB2312" w:eastAsia="仿宋_GB2312" w:cs="仿宋_GB2312"/>
          <w:sz w:val="28"/>
          <w:szCs w:val="28"/>
        </w:rPr>
        <w:t>抚恤（项）：</w:t>
      </w:r>
      <w:r>
        <w:rPr>
          <w:rFonts w:hint="eastAsia" w:ascii="仿宋_GB2312" w:hAnsi="仿宋_GB2312" w:eastAsia="仿宋_GB2312" w:cs="仿宋_GB2312"/>
          <w:sz w:val="28"/>
          <w:szCs w:val="28"/>
          <w:lang w:eastAsia="zh-CN"/>
        </w:rPr>
        <w:t>反映按规定用于烈士和牺牲、病故人员家属的一次性和定期抚恤金、丧葬补助费以及烈士褒扬金。</w:t>
      </w:r>
    </w:p>
    <w:p w14:paraId="55BAD5BB">
      <w:pPr>
        <w:pageBreakBefore w:val="0"/>
        <w:widowControl w:val="0"/>
        <w:kinsoku/>
        <w:wordWrap/>
        <w:overflowPunct/>
        <w:topLinePunct w:val="0"/>
        <w:autoSpaceDE/>
        <w:autoSpaceDN/>
        <w:bidi w:val="0"/>
        <w:adjustRightInd/>
        <w:snapToGrid/>
        <w:spacing w:beforeAutospacing="0" w:afterAutospacing="0"/>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（17）</w:t>
      </w:r>
      <w:r>
        <w:rPr>
          <w:rFonts w:hint="eastAsia" w:ascii="仿宋_GB2312" w:hAnsi="仿宋_GB2312" w:eastAsia="仿宋_GB2312" w:cs="仿宋_GB2312"/>
          <w:sz w:val="28"/>
          <w:szCs w:val="28"/>
        </w:rPr>
        <w:t>卫生健康支出（类）行政事业单位医疗（款）</w:t>
      </w:r>
      <w:r>
        <w:rPr>
          <w:rFonts w:hint="eastAsia" w:ascii="仿宋_GB2312" w:hAnsi="仿宋_GB2312" w:eastAsia="仿宋_GB2312" w:cs="仿宋_GB2312"/>
          <w:sz w:val="28"/>
          <w:szCs w:val="28"/>
          <w:lang w:eastAsia="zh-CN"/>
        </w:rPr>
        <w:t>行政</w:t>
      </w:r>
      <w:r>
        <w:rPr>
          <w:rFonts w:hint="eastAsia" w:ascii="仿宋_GB2312" w:hAnsi="仿宋_GB2312" w:eastAsia="仿宋_GB2312" w:cs="仿宋_GB2312"/>
          <w:sz w:val="28"/>
          <w:szCs w:val="28"/>
        </w:rPr>
        <w:t>单位医疗（项）：反映财政部门安排的行政单位（包括实行公务员管理的事业单位）基本医疗保险缴费经费。</w:t>
      </w:r>
    </w:p>
    <w:p w14:paraId="7DA85D0A">
      <w:pPr>
        <w:pageBreakBefore w:val="0"/>
        <w:widowControl w:val="0"/>
        <w:kinsoku/>
        <w:wordWrap/>
        <w:overflowPunct/>
        <w:topLinePunct w:val="0"/>
        <w:autoSpaceDE/>
        <w:autoSpaceDN/>
        <w:bidi w:val="0"/>
        <w:adjustRightInd/>
        <w:snapToGrid/>
        <w:spacing w:beforeAutospacing="0" w:afterAutospacing="0"/>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rPr>
        <w:t>卫生健康支出（类）行政事业单位医疗（款）事业单位医疗（项）：反映财政部门安排的事业单位基本医疗保险缴费经费，未参加医疗保险的事业单位的公费医疗经费，按国家规定享受离休人员待遇的医疗经费。</w:t>
      </w:r>
    </w:p>
    <w:p w14:paraId="716517BD">
      <w:pPr>
        <w:pageBreakBefore w:val="0"/>
        <w:widowControl w:val="0"/>
        <w:kinsoku/>
        <w:wordWrap/>
        <w:overflowPunct/>
        <w:topLinePunct w:val="0"/>
        <w:autoSpaceDE/>
        <w:autoSpaceDN/>
        <w:bidi w:val="0"/>
        <w:adjustRightInd/>
        <w:snapToGrid/>
        <w:spacing w:beforeAutospacing="0" w:afterAutospacing="0"/>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（19）</w:t>
      </w:r>
      <w:r>
        <w:rPr>
          <w:rFonts w:hint="eastAsia" w:ascii="仿宋_GB2312" w:hAnsi="仿宋_GB2312" w:eastAsia="仿宋_GB2312" w:cs="仿宋_GB2312"/>
          <w:sz w:val="28"/>
          <w:szCs w:val="28"/>
          <w:lang w:eastAsia="zh-CN"/>
        </w:rPr>
        <w:t>农林水支出</w:t>
      </w:r>
      <w:r>
        <w:rPr>
          <w:rFonts w:hint="eastAsia" w:ascii="仿宋_GB2312" w:hAnsi="仿宋_GB2312" w:eastAsia="仿宋_GB2312" w:cs="仿宋_GB2312"/>
          <w:sz w:val="28"/>
          <w:szCs w:val="28"/>
        </w:rPr>
        <w:t>(类)</w:t>
      </w:r>
      <w:r>
        <w:rPr>
          <w:rFonts w:hint="eastAsia" w:ascii="仿宋_GB2312" w:hAnsi="仿宋_GB2312" w:eastAsia="仿宋_GB2312" w:cs="仿宋_GB2312"/>
          <w:sz w:val="28"/>
          <w:szCs w:val="28"/>
          <w:lang w:eastAsia="zh-CN"/>
        </w:rPr>
        <w:t>农业农村</w:t>
      </w:r>
      <w:r>
        <w:rPr>
          <w:rFonts w:hint="eastAsia" w:ascii="仿宋_GB2312" w:hAnsi="仿宋_GB2312" w:eastAsia="仿宋_GB2312" w:cs="仿宋_GB2312"/>
          <w:sz w:val="28"/>
          <w:szCs w:val="28"/>
        </w:rPr>
        <w:t>(款)</w:t>
      </w:r>
      <w:r>
        <w:rPr>
          <w:rFonts w:hint="eastAsia" w:ascii="仿宋_GB2312" w:hAnsi="仿宋_GB2312" w:eastAsia="仿宋_GB2312" w:cs="仿宋_GB2312"/>
          <w:sz w:val="28"/>
          <w:szCs w:val="28"/>
          <w:lang w:eastAsia="zh-CN"/>
        </w:rPr>
        <w:t>其他农业农村支出</w:t>
      </w:r>
      <w:r>
        <w:rPr>
          <w:rFonts w:hint="eastAsia" w:ascii="仿宋_GB2312" w:hAnsi="仿宋_GB2312" w:eastAsia="仿宋_GB2312" w:cs="仿宋_GB2312"/>
          <w:sz w:val="28"/>
          <w:szCs w:val="28"/>
        </w:rPr>
        <w:t>(项)：反映</w:t>
      </w:r>
      <w:r>
        <w:rPr>
          <w:rFonts w:hint="eastAsia" w:ascii="仿宋_GB2312" w:hAnsi="仿宋_GB2312" w:eastAsia="仿宋_GB2312" w:cs="仿宋_GB2312"/>
          <w:sz w:val="28"/>
          <w:szCs w:val="28"/>
          <w:lang w:eastAsia="zh-CN"/>
        </w:rPr>
        <w:t>其他用于农业农村方面的支出</w:t>
      </w:r>
      <w:r>
        <w:rPr>
          <w:rFonts w:hint="eastAsia" w:ascii="仿宋_GB2312" w:hAnsi="仿宋_GB2312" w:eastAsia="仿宋_GB2312" w:cs="仿宋_GB2312"/>
          <w:sz w:val="28"/>
          <w:szCs w:val="28"/>
        </w:rPr>
        <w:t>。</w:t>
      </w:r>
    </w:p>
    <w:p w14:paraId="160A5AB9">
      <w:pPr>
        <w:pageBreakBefore w:val="0"/>
        <w:widowControl w:val="0"/>
        <w:kinsoku/>
        <w:wordWrap/>
        <w:overflowPunct/>
        <w:topLinePunct w:val="0"/>
        <w:autoSpaceDE/>
        <w:autoSpaceDN/>
        <w:bidi w:val="0"/>
        <w:adjustRightInd/>
        <w:snapToGrid/>
        <w:spacing w:beforeAutospacing="0" w:afterAutospacing="0"/>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lang w:eastAsia="zh-CN"/>
        </w:rPr>
        <w:t>）援助其他地区支出</w:t>
      </w:r>
      <w:r>
        <w:rPr>
          <w:rFonts w:hint="eastAsia" w:ascii="仿宋_GB2312" w:hAnsi="仿宋_GB2312" w:eastAsia="仿宋_GB2312" w:cs="仿宋_GB2312"/>
          <w:sz w:val="28"/>
          <w:szCs w:val="28"/>
        </w:rPr>
        <w:t>(类)</w:t>
      </w:r>
      <w:r>
        <w:rPr>
          <w:rFonts w:hint="eastAsia" w:ascii="仿宋_GB2312" w:hAnsi="仿宋_GB2312" w:eastAsia="仿宋_GB2312" w:cs="仿宋_GB2312"/>
          <w:sz w:val="28"/>
          <w:szCs w:val="28"/>
          <w:lang w:eastAsia="zh-CN"/>
        </w:rPr>
        <w:t>其他地区支出</w:t>
      </w:r>
      <w:r>
        <w:rPr>
          <w:rFonts w:hint="eastAsia" w:ascii="仿宋_GB2312" w:hAnsi="仿宋_GB2312" w:eastAsia="仿宋_GB2312" w:cs="仿宋_GB2312"/>
          <w:sz w:val="28"/>
          <w:szCs w:val="28"/>
        </w:rPr>
        <w:t>(款)</w:t>
      </w:r>
      <w:r>
        <w:rPr>
          <w:rFonts w:hint="eastAsia" w:ascii="仿宋_GB2312" w:hAnsi="仿宋_GB2312" w:eastAsia="仿宋_GB2312" w:cs="仿宋_GB2312"/>
          <w:sz w:val="28"/>
          <w:szCs w:val="28"/>
          <w:lang w:eastAsia="zh-CN"/>
        </w:rPr>
        <w:t>其他支出（项）</w:t>
      </w:r>
      <w:r>
        <w:rPr>
          <w:rFonts w:hint="eastAsia" w:ascii="仿宋_GB2312" w:hAnsi="仿宋_GB2312" w:eastAsia="仿宋_GB2312" w:cs="仿宋_GB2312"/>
          <w:sz w:val="28"/>
          <w:szCs w:val="28"/>
        </w:rPr>
        <w:t>：反映</w:t>
      </w:r>
      <w:r>
        <w:rPr>
          <w:rFonts w:hint="eastAsia" w:ascii="仿宋_GB2312" w:hAnsi="仿宋_GB2312" w:eastAsia="仿宋_GB2312" w:cs="仿宋_GB2312"/>
          <w:sz w:val="28"/>
          <w:szCs w:val="28"/>
          <w:lang w:eastAsia="zh-CN"/>
        </w:rPr>
        <w:t>援助其他地区资金中除教育、交通运输等项目以外的其他支出</w:t>
      </w:r>
      <w:r>
        <w:rPr>
          <w:rFonts w:hint="eastAsia" w:ascii="仿宋_GB2312" w:hAnsi="仿宋_GB2312" w:eastAsia="仿宋_GB2312" w:cs="仿宋_GB2312"/>
          <w:sz w:val="28"/>
          <w:szCs w:val="28"/>
        </w:rPr>
        <w:t>。</w:t>
      </w:r>
    </w:p>
    <w:p w14:paraId="7EA3BE4A">
      <w:pPr>
        <w:pageBreakBefore w:val="0"/>
        <w:widowControl w:val="0"/>
        <w:kinsoku/>
        <w:wordWrap/>
        <w:overflowPunct/>
        <w:topLinePunct w:val="0"/>
        <w:autoSpaceDE/>
        <w:autoSpaceDN/>
        <w:bidi w:val="0"/>
        <w:adjustRightInd/>
        <w:snapToGrid/>
        <w:spacing w:beforeAutospacing="0" w:afterAutospacing="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（21）</w:t>
      </w:r>
      <w:r>
        <w:rPr>
          <w:rFonts w:hint="eastAsia" w:ascii="仿宋_GB2312" w:hAnsi="仿宋_GB2312" w:eastAsia="仿宋_GB2312" w:cs="仿宋_GB2312"/>
          <w:sz w:val="28"/>
          <w:szCs w:val="28"/>
        </w:rPr>
        <w:t>住房保障支出(类)住房改革支出(款)住房公积金(项)：反映行政事业单位按人力资源和社会保障部、财政部规定的基本工资和津贴补贴以及规定比例为职工缴纳的住房公积金。</w:t>
      </w:r>
    </w:p>
    <w:p w14:paraId="5BDB6692">
      <w:pPr>
        <w:pageBreakBefore w:val="0"/>
        <w:widowControl w:val="0"/>
        <w:kinsoku/>
        <w:wordWrap/>
        <w:overflowPunct/>
        <w:topLinePunct w:val="0"/>
        <w:autoSpaceDE/>
        <w:autoSpaceDN/>
        <w:bidi w:val="0"/>
        <w:adjustRightInd/>
        <w:snapToGrid/>
        <w:spacing w:beforeAutospacing="0" w:afterAutospacing="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（22）</w:t>
      </w:r>
      <w:r>
        <w:rPr>
          <w:rFonts w:hint="eastAsia" w:ascii="仿宋_GB2312" w:hAnsi="仿宋_GB2312" w:eastAsia="仿宋_GB2312" w:cs="仿宋_GB2312"/>
          <w:sz w:val="28"/>
          <w:szCs w:val="28"/>
        </w:rPr>
        <w:t>住房保障支出(类)住房改革支出(款)购房补贴(项)：反映按房改政策规定，行政事业单位向符合条件职工（含离退休人员）、军队（含武警）向转役复员离退休人员发放的用于购买住房的补贴。</w:t>
      </w:r>
    </w:p>
    <w:p w14:paraId="1D8CF48A">
      <w:pPr>
        <w:pStyle w:val="2"/>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仿宋_GB2312" w:hAnsi="仿宋_GB2312" w:eastAsia="仿宋_GB2312" w:cs="仿宋_GB2312"/>
          <w:b w:val="0"/>
          <w:bCs w:val="0"/>
          <w:sz w:val="28"/>
          <w:szCs w:val="28"/>
          <w:lang w:val="en-US" w:eastAsia="zh-CN"/>
        </w:rPr>
      </w:pPr>
    </w:p>
    <w:p w14:paraId="400FF96C">
      <w:pPr>
        <w:pStyle w:val="2"/>
        <w:rPr>
          <w:rFonts w:hint="eastAsia" w:ascii="黑体" w:eastAsia="黑体"/>
          <w:sz w:val="32"/>
          <w:szCs w:val="32"/>
        </w:rPr>
      </w:pPr>
    </w:p>
    <w:p w14:paraId="020C1447">
      <w:pPr>
        <w:rPr>
          <w:rFonts w:hint="eastAsia" w:ascii="黑体" w:eastAsia="黑体"/>
          <w:sz w:val="32"/>
          <w:szCs w:val="32"/>
        </w:rPr>
      </w:pPr>
    </w:p>
    <w:p w14:paraId="4B86401D">
      <w:pPr>
        <w:pStyle w:val="2"/>
        <w:rPr>
          <w:rFonts w:hint="eastAsia"/>
        </w:rPr>
      </w:pPr>
    </w:p>
    <w:p w14:paraId="08E3528F">
      <w:pPr>
        <w:rPr>
          <w:rFonts w:hint="eastAsia"/>
        </w:rPr>
      </w:pPr>
    </w:p>
    <w:p w14:paraId="3B972981">
      <w:pPr>
        <w:pStyle w:val="2"/>
        <w:rPr>
          <w:rFonts w:hint="eastAsia"/>
        </w:rPr>
      </w:pPr>
    </w:p>
    <w:p w14:paraId="2B26682A">
      <w:pPr>
        <w:rPr>
          <w:rFonts w:hint="eastAsia"/>
        </w:rPr>
      </w:pPr>
    </w:p>
    <w:p w14:paraId="08F13B50">
      <w:pPr>
        <w:pStyle w:val="2"/>
        <w:rPr>
          <w:rFonts w:hint="eastAsia"/>
        </w:rPr>
      </w:pPr>
    </w:p>
    <w:p w14:paraId="054F04BF">
      <w:pPr>
        <w:rPr>
          <w:rFonts w:hint="eastAsia"/>
        </w:rPr>
      </w:pPr>
    </w:p>
    <w:p w14:paraId="54FAF810">
      <w:pPr>
        <w:pStyle w:val="2"/>
        <w:rPr>
          <w:rFonts w:hint="eastAsia"/>
        </w:rPr>
      </w:pPr>
    </w:p>
    <w:p w14:paraId="74D79D01">
      <w:pPr>
        <w:rPr>
          <w:rFonts w:hint="eastAsia"/>
        </w:rPr>
      </w:pPr>
    </w:p>
    <w:p w14:paraId="59B6EB52">
      <w:pPr>
        <w:rPr>
          <w:rFonts w:hint="eastAsia"/>
        </w:rPr>
      </w:pPr>
    </w:p>
    <w:p w14:paraId="3F37EA9E">
      <w:pPr>
        <w:ind w:firstLine="640" w:firstLineChars="200"/>
        <w:jc w:val="center"/>
        <w:rPr>
          <w:rFonts w:hint="eastAsia" w:ascii="黑体" w:eastAsia="黑体"/>
          <w:sz w:val="32"/>
          <w:szCs w:val="32"/>
        </w:rPr>
      </w:pPr>
      <w:r>
        <w:rPr>
          <w:rFonts w:hint="eastAsia" w:ascii="黑体" w:eastAsia="黑体"/>
          <w:sz w:val="32"/>
          <w:szCs w:val="32"/>
        </w:rPr>
        <w:t>第四部分  202</w:t>
      </w:r>
      <w:r>
        <w:rPr>
          <w:rFonts w:hint="eastAsia" w:ascii="黑体" w:eastAsia="黑体"/>
          <w:sz w:val="32"/>
          <w:szCs w:val="32"/>
          <w:lang w:val="en-US" w:eastAsia="zh-CN"/>
        </w:rPr>
        <w:t>4</w:t>
      </w:r>
      <w:r>
        <w:rPr>
          <w:rFonts w:hint="eastAsia" w:ascii="黑体" w:eastAsia="黑体"/>
          <w:sz w:val="32"/>
          <w:szCs w:val="32"/>
        </w:rPr>
        <w:t>年度部门绩效评价情况</w:t>
      </w:r>
    </w:p>
    <w:p w14:paraId="398E463E">
      <w:pPr>
        <w:ind w:firstLine="560" w:firstLineChars="200"/>
        <w:rPr>
          <w:rFonts w:hint="eastAsia" w:ascii="黑体" w:eastAsia="黑体"/>
          <w:sz w:val="28"/>
          <w:szCs w:val="28"/>
          <w:highlight w:val="yellow"/>
        </w:rPr>
      </w:pPr>
    </w:p>
    <w:p w14:paraId="20131B14">
      <w:pPr>
        <w:numPr>
          <w:ilvl w:val="0"/>
          <w:numId w:val="0"/>
        </w:numPr>
        <w:ind w:firstLine="640" w:firstLineChars="200"/>
        <w:rPr>
          <w:sz w:val="28"/>
          <w:szCs w:val="28"/>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28"/>
          <w:szCs w:val="28"/>
          <w:lang w:val="en-US" w:eastAsia="zh-CN"/>
        </w:rPr>
        <w:t xml:space="preserve"> </w:t>
      </w:r>
      <w:r>
        <w:rPr>
          <w:rFonts w:hint="eastAsia" w:ascii="黑体" w:eastAsia="黑体"/>
          <w:sz w:val="28"/>
          <w:szCs w:val="28"/>
          <w:lang w:eastAsia="zh-CN"/>
        </w:rPr>
        <w:t>一、</w:t>
      </w:r>
      <w:r>
        <w:rPr>
          <w:rFonts w:hint="eastAsia" w:ascii="黑体" w:eastAsia="黑体"/>
          <w:sz w:val="28"/>
          <w:szCs w:val="28"/>
        </w:rPr>
        <w:t>部门整体绩效评价报告</w:t>
      </w:r>
    </w:p>
    <w:p w14:paraId="64523D33">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ascii="黑体" w:hAnsi="黑体" w:eastAsia="黑体" w:cs="宋体"/>
          <w:color w:val="000000"/>
          <w:kern w:val="0"/>
          <w:sz w:val="28"/>
          <w:szCs w:val="28"/>
        </w:rPr>
      </w:pPr>
      <w:r>
        <w:rPr>
          <w:rFonts w:hint="eastAsia" w:ascii="黑体" w:hAnsi="黑体" w:eastAsia="黑体" w:cs="宋体"/>
          <w:color w:val="000000"/>
          <w:kern w:val="0"/>
          <w:sz w:val="28"/>
          <w:szCs w:val="28"/>
        </w:rPr>
        <w:t>一、部门概况</w:t>
      </w:r>
    </w:p>
    <w:p w14:paraId="287CED55">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楷体_GB2312" w:eastAsia="楷体_GB2312"/>
          <w:sz w:val="28"/>
          <w:szCs w:val="28"/>
        </w:rPr>
      </w:pPr>
      <w:r>
        <w:rPr>
          <w:rFonts w:hint="eastAsia" w:ascii="楷体_GB2312" w:eastAsia="楷体_GB2312"/>
          <w:sz w:val="28"/>
          <w:szCs w:val="28"/>
        </w:rPr>
        <w:t>（一）机构设置及职责工作任务情况</w:t>
      </w:r>
    </w:p>
    <w:p w14:paraId="263F75DA">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 w:eastAsia="仿宋_GB2312"/>
          <w:sz w:val="28"/>
          <w:szCs w:val="28"/>
          <w:lang w:eastAsia="zh-CN"/>
        </w:rPr>
      </w:pPr>
      <w:r>
        <w:rPr>
          <w:rFonts w:hint="eastAsia" w:ascii="仿宋_GB2312" w:hAnsi="仿宋" w:eastAsia="仿宋_GB2312"/>
          <w:sz w:val="28"/>
          <w:szCs w:val="28"/>
        </w:rPr>
        <w:t>区文化和旅游局内设办公室、公共服务科、规划发展科、行业管理科、文物保护科、政工科</w:t>
      </w:r>
      <w:r>
        <w:rPr>
          <w:rFonts w:hint="eastAsia" w:ascii="仿宋_GB2312" w:hAnsi="仿宋" w:eastAsia="仿宋_GB2312"/>
          <w:sz w:val="28"/>
          <w:szCs w:val="28"/>
          <w:lang w:eastAsia="zh-CN"/>
        </w:rPr>
        <w:t>、产业发展科七</w:t>
      </w:r>
      <w:r>
        <w:rPr>
          <w:rFonts w:hint="eastAsia" w:ascii="仿宋_GB2312" w:hAnsi="仿宋" w:eastAsia="仿宋_GB2312"/>
          <w:sz w:val="28"/>
          <w:szCs w:val="28"/>
        </w:rPr>
        <w:t>个机构；下设北京市通州区文化市场综合执法大队、北京市通州区文化馆、北京市通州区图书馆、北京市通州区博物馆、北京市通州区文物管理所、北京市通州区旅游咨询服务中心六家行政事业单位</w:t>
      </w:r>
      <w:r>
        <w:rPr>
          <w:rFonts w:hint="eastAsia" w:ascii="仿宋_GB2312" w:hAnsi="仿宋" w:eastAsia="仿宋_GB2312"/>
          <w:sz w:val="28"/>
          <w:szCs w:val="28"/>
          <w:lang w:eastAsia="zh-CN"/>
        </w:rPr>
        <w:t>。</w:t>
      </w:r>
    </w:p>
    <w:p w14:paraId="1D8A29DB">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ascii="仿宋_GB2312" w:hAnsi="仿宋" w:eastAsia="仿宋_GB2312"/>
          <w:sz w:val="28"/>
          <w:szCs w:val="28"/>
        </w:rPr>
      </w:pPr>
      <w:r>
        <w:rPr>
          <w:rFonts w:hint="eastAsia" w:ascii="仿宋_GB2312" w:hAnsi="仿宋" w:eastAsia="仿宋_GB2312"/>
          <w:sz w:val="28"/>
          <w:szCs w:val="28"/>
          <w:lang w:eastAsia="zh-CN"/>
        </w:rPr>
        <w:t>主要职责：</w:t>
      </w:r>
      <w:r>
        <w:rPr>
          <w:rFonts w:hint="eastAsia" w:ascii="仿宋_GB2312" w:hAnsi="仿宋" w:eastAsia="仿宋_GB2312"/>
          <w:sz w:val="28"/>
          <w:szCs w:val="28"/>
        </w:rPr>
        <w:t>区文化和旅游局贯彻落实党中央、市委关于文化和旅游工作的方针政策、决策部署和区委有关工作要求，在履行职责过程中坚持和加强党对文化和旅游工作的集中统一领导。主要职责是：</w:t>
      </w:r>
    </w:p>
    <w:p w14:paraId="4532AB18">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ascii="仿宋_GB2312" w:hAnsi="仿宋" w:eastAsia="仿宋_GB2312"/>
          <w:sz w:val="28"/>
          <w:szCs w:val="28"/>
        </w:rPr>
      </w:pPr>
      <w:r>
        <w:rPr>
          <w:rFonts w:hint="eastAsia" w:ascii="仿宋_GB2312" w:hAnsi="仿宋" w:eastAsia="仿宋_GB2312"/>
          <w:sz w:val="28"/>
          <w:szCs w:val="28"/>
        </w:rPr>
        <w:t>（1）贯彻落实国家及本市文化和旅游工作法律法规、规章和政策，依法监督检查执行情况。</w:t>
      </w:r>
    </w:p>
    <w:p w14:paraId="180C5FD1">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ascii="仿宋_GB2312" w:hAnsi="仿宋" w:eastAsia="仿宋_GB2312"/>
          <w:sz w:val="28"/>
          <w:szCs w:val="28"/>
        </w:rPr>
      </w:pPr>
      <w:r>
        <w:rPr>
          <w:rFonts w:hint="eastAsia" w:ascii="仿宋_GB2312" w:hAnsi="仿宋" w:eastAsia="仿宋_GB2312"/>
          <w:sz w:val="28"/>
          <w:szCs w:val="28"/>
        </w:rPr>
        <w:t>（2）统筹规划本区文化事业、文化产业和旅游业发展，拟订发展规划并组织实施，推进文化和旅游融合发展，推进文化和旅游体制机制改革。</w:t>
      </w:r>
    </w:p>
    <w:p w14:paraId="211AF0AF">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ascii="仿宋_GB2312" w:hAnsi="仿宋" w:eastAsia="仿宋_GB2312"/>
          <w:sz w:val="28"/>
          <w:szCs w:val="28"/>
        </w:rPr>
      </w:pPr>
      <w:r>
        <w:rPr>
          <w:rFonts w:hint="eastAsia" w:ascii="仿宋_GB2312" w:hAnsi="仿宋" w:eastAsia="仿宋_GB2312"/>
          <w:sz w:val="28"/>
          <w:szCs w:val="28"/>
        </w:rPr>
        <w:t>（3）管理本区重大文化活动，指导重点及基层文化设施建设和旅游设施建设，参与本市旅游整体形象的对外宣传和重大推广活动，组织本区旅游对外宣传和推广活动，促进文化产业和旅游业对外合作与市场推广，负责制定本区旅游市场开发战略并组织实施，指导、推进全域旅游。</w:t>
      </w:r>
    </w:p>
    <w:p w14:paraId="6BDCAB8B">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ascii="仿宋_GB2312" w:hAnsi="仿宋" w:eastAsia="仿宋_GB2312"/>
          <w:sz w:val="28"/>
          <w:szCs w:val="28"/>
        </w:rPr>
      </w:pPr>
      <w:r>
        <w:rPr>
          <w:rFonts w:hint="eastAsia" w:ascii="仿宋_GB2312" w:hAnsi="仿宋" w:eastAsia="仿宋_GB2312"/>
          <w:sz w:val="28"/>
          <w:szCs w:val="28"/>
        </w:rPr>
        <w:t>（4）指导、管理本区文艺事业，指导艺术创作与生产，扶持体现社会主义核心价值观、具有导向性代表性示范性的文艺作品，推动各门类艺术、各艺术品种发展。</w:t>
      </w:r>
    </w:p>
    <w:p w14:paraId="405E35C1">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ascii="仿宋_GB2312" w:hAnsi="仿宋" w:eastAsia="仿宋_GB2312"/>
          <w:sz w:val="28"/>
          <w:szCs w:val="28"/>
        </w:rPr>
      </w:pPr>
      <w:r>
        <w:rPr>
          <w:rFonts w:hint="eastAsia" w:ascii="仿宋_GB2312" w:hAnsi="仿宋" w:eastAsia="仿宋_GB2312"/>
          <w:sz w:val="28"/>
          <w:szCs w:val="28"/>
        </w:rPr>
        <w:t>（5）负责本区公共文化事业发展，推进公共文化服务体系建设和旅游公共服务体系建设，深入实施文化和旅游惠民工程，统筹推进基本公共文化和旅游服务标准化、均等化。</w:t>
      </w:r>
    </w:p>
    <w:p w14:paraId="3477C021">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ascii="仿宋_GB2312" w:hAnsi="仿宋" w:eastAsia="仿宋_GB2312"/>
          <w:sz w:val="28"/>
          <w:szCs w:val="28"/>
        </w:rPr>
      </w:pPr>
      <w:r>
        <w:rPr>
          <w:rFonts w:hint="eastAsia" w:ascii="仿宋_GB2312" w:hAnsi="仿宋" w:eastAsia="仿宋_GB2312"/>
          <w:sz w:val="28"/>
          <w:szCs w:val="28"/>
        </w:rPr>
        <w:t>（6）指导、推进本区文化和旅游科技创新发展，推进文化和旅游业信息化、标准化建设。</w:t>
      </w:r>
    </w:p>
    <w:p w14:paraId="649BACE6">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ascii="仿宋_GB2312" w:hAnsi="仿宋" w:eastAsia="仿宋_GB2312"/>
          <w:sz w:val="28"/>
          <w:szCs w:val="28"/>
        </w:rPr>
      </w:pPr>
      <w:r>
        <w:rPr>
          <w:rFonts w:hint="eastAsia" w:ascii="仿宋_GB2312" w:hAnsi="仿宋" w:eastAsia="仿宋_GB2312"/>
          <w:sz w:val="28"/>
          <w:szCs w:val="28"/>
        </w:rPr>
        <w:t>（7）负责本区文化遗产、非物质文化遗产、优秀民族文化保护和文物保护单位管理工作，会同有关部门负责历史文化名城（镇、村）保护和监督管理工作，研究提出文物保护单位保护范围和建设控制地带的意见。推动非物质文化遗产的保护、传承、传播和发展。</w:t>
      </w:r>
    </w:p>
    <w:p w14:paraId="4A08849B">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ascii="仿宋_GB2312" w:hAnsi="仿宋" w:eastAsia="仿宋_GB2312"/>
          <w:sz w:val="28"/>
          <w:szCs w:val="28"/>
        </w:rPr>
      </w:pPr>
      <w:r>
        <w:rPr>
          <w:rFonts w:hint="eastAsia" w:ascii="仿宋_GB2312" w:hAnsi="仿宋" w:eastAsia="仿宋_GB2312"/>
          <w:sz w:val="28"/>
          <w:szCs w:val="28"/>
        </w:rPr>
        <w:t>（8）负责指导本区博物馆业务工作，组织博物馆间的交流与协作。负责博物馆馆藏文物鉴定、登记、借用、调拨和交换的管理工作。负责本区的考古调查、勘探和发掘工作。会同有关部门研究提出保护地下文物埋藏区的意见。负责出土文物调用。负责管理本区民间收藏文物及其流通活动。培育、引导和扶持文物和博物馆领域相关产业健康发展。</w:t>
      </w:r>
    </w:p>
    <w:p w14:paraId="7864C17D">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ascii="仿宋_GB2312" w:hAnsi="仿宋" w:eastAsia="仿宋_GB2312"/>
          <w:sz w:val="28"/>
          <w:szCs w:val="28"/>
        </w:rPr>
      </w:pPr>
      <w:r>
        <w:rPr>
          <w:rFonts w:hint="eastAsia" w:ascii="仿宋_GB2312" w:hAnsi="仿宋" w:eastAsia="仿宋_GB2312"/>
          <w:sz w:val="28"/>
          <w:szCs w:val="28"/>
        </w:rPr>
        <w:t>（9）统筹规划本区文化产业和旅游业，组织实施本区文化和旅游资源普查、挖掘、保护和利用工作，促进文化产业和旅游业发展。</w:t>
      </w:r>
    </w:p>
    <w:p w14:paraId="00D7E4C5">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ascii="仿宋_GB2312" w:hAnsi="仿宋" w:eastAsia="仿宋_GB2312"/>
          <w:sz w:val="28"/>
          <w:szCs w:val="28"/>
        </w:rPr>
      </w:pPr>
      <w:r>
        <w:rPr>
          <w:rFonts w:hint="eastAsia" w:ascii="仿宋_GB2312" w:hAnsi="仿宋" w:eastAsia="仿宋_GB2312"/>
          <w:sz w:val="28"/>
          <w:szCs w:val="28"/>
        </w:rPr>
        <w:t>（1</w:t>
      </w:r>
      <w:r>
        <w:rPr>
          <w:rFonts w:ascii="仿宋_GB2312" w:hAnsi="仿宋" w:eastAsia="仿宋_GB2312"/>
          <w:sz w:val="28"/>
          <w:szCs w:val="28"/>
        </w:rPr>
        <w:t>0</w:t>
      </w:r>
      <w:r>
        <w:rPr>
          <w:rFonts w:hint="eastAsia" w:ascii="仿宋_GB2312" w:hAnsi="仿宋" w:eastAsia="仿宋_GB2312"/>
          <w:sz w:val="28"/>
          <w:szCs w:val="28"/>
        </w:rPr>
        <w:t>）指导本区文化和旅游市场发展，负责对文化和旅游市场经营进行行业监管，推进文化和旅游业信用体系建设，依法规范文化和旅游市场。</w:t>
      </w:r>
    </w:p>
    <w:p w14:paraId="095225EC">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ascii="仿宋_GB2312" w:hAnsi="仿宋" w:eastAsia="仿宋_GB2312"/>
          <w:sz w:val="28"/>
          <w:szCs w:val="28"/>
        </w:rPr>
      </w:pPr>
      <w:r>
        <w:rPr>
          <w:rFonts w:hint="eastAsia" w:ascii="仿宋_GB2312" w:hAnsi="仿宋" w:eastAsia="仿宋_GB2312"/>
          <w:sz w:val="28"/>
          <w:szCs w:val="28"/>
        </w:rPr>
        <w:t>（1</w:t>
      </w:r>
      <w:r>
        <w:rPr>
          <w:rFonts w:ascii="仿宋_GB2312" w:hAnsi="仿宋" w:eastAsia="仿宋_GB2312"/>
          <w:sz w:val="28"/>
          <w:szCs w:val="28"/>
        </w:rPr>
        <w:t>1</w:t>
      </w:r>
      <w:r>
        <w:rPr>
          <w:rFonts w:hint="eastAsia" w:ascii="仿宋_GB2312" w:hAnsi="仿宋" w:eastAsia="仿宋_GB2312"/>
          <w:sz w:val="28"/>
          <w:szCs w:val="28"/>
        </w:rPr>
        <w:t>）协助区委宣传部门指导本区文化市场综合执法，组织查处全区性、跨区域文化、文物、出版、广播电视、电影、旅游等市场的违法行为，维护市场秩序。</w:t>
      </w:r>
    </w:p>
    <w:p w14:paraId="34EB64AD">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_GB2312" w:hAnsi="仿宋" w:eastAsia="仿宋_GB2312"/>
          <w:sz w:val="28"/>
          <w:szCs w:val="28"/>
          <w:lang w:eastAsia="zh-CN"/>
        </w:rPr>
      </w:pPr>
      <w:r>
        <w:rPr>
          <w:rFonts w:hint="eastAsia" w:ascii="仿宋_GB2312" w:hAnsi="仿宋" w:eastAsia="仿宋_GB2312"/>
          <w:sz w:val="28"/>
          <w:szCs w:val="28"/>
        </w:rPr>
        <w:t>（1</w:t>
      </w:r>
      <w:r>
        <w:rPr>
          <w:rFonts w:ascii="仿宋_GB2312" w:hAnsi="仿宋" w:eastAsia="仿宋_GB2312"/>
          <w:sz w:val="28"/>
          <w:szCs w:val="28"/>
        </w:rPr>
        <w:t>2</w:t>
      </w:r>
      <w:r>
        <w:rPr>
          <w:rFonts w:hint="eastAsia" w:ascii="仿宋_GB2312" w:hAnsi="仿宋" w:eastAsia="仿宋_GB2312"/>
          <w:sz w:val="28"/>
          <w:szCs w:val="28"/>
        </w:rPr>
        <w:t>）指导、管理本区文化和旅游对外及对港澳台交流、合作和宣传、推广工作，负责组织大型文化和旅游对外及对港澳台交流活动。</w:t>
      </w:r>
    </w:p>
    <w:p w14:paraId="161E9626">
      <w:pPr>
        <w:keepNext w:val="0"/>
        <w:keepLines w:val="0"/>
        <w:pageBreakBefore w:val="0"/>
        <w:widowControl w:val="0"/>
        <w:kinsoku/>
        <w:wordWrap/>
        <w:overflowPunct/>
        <w:topLinePunct w:val="0"/>
        <w:autoSpaceDE/>
        <w:autoSpaceDN/>
        <w:bidi w:val="0"/>
        <w:adjustRightInd/>
        <w:spacing w:line="560" w:lineRule="exact"/>
        <w:ind w:left="105" w:leftChars="50" w:firstLine="420" w:firstLineChars="150"/>
        <w:textAlignment w:val="auto"/>
        <w:rPr>
          <w:rFonts w:hint="eastAsia" w:ascii="楷体_GB2312" w:eastAsia="楷体_GB2312"/>
          <w:sz w:val="28"/>
          <w:szCs w:val="28"/>
        </w:rPr>
      </w:pPr>
      <w:r>
        <w:rPr>
          <w:rFonts w:hint="eastAsia" w:ascii="楷体_GB2312" w:eastAsia="楷体_GB2312"/>
          <w:sz w:val="28"/>
          <w:szCs w:val="28"/>
        </w:rPr>
        <w:t>（二）部门整体绩效目标设立情况（包括绩效目标设立依据、目标</w:t>
      </w:r>
      <w:r>
        <w:rPr>
          <w:rFonts w:ascii="楷体_GB2312" w:eastAsia="楷体_GB2312"/>
          <w:sz w:val="28"/>
          <w:szCs w:val="28"/>
        </w:rPr>
        <w:t>与</w:t>
      </w:r>
      <w:r>
        <w:rPr>
          <w:rFonts w:hint="eastAsia" w:ascii="楷体_GB2312" w:eastAsia="楷体_GB2312"/>
          <w:sz w:val="28"/>
          <w:szCs w:val="28"/>
        </w:rPr>
        <w:t>职责任务匹配情况、目标合理性等）。</w:t>
      </w:r>
    </w:p>
    <w:p w14:paraId="5CB2D127">
      <w:pPr>
        <w:keepNext w:val="0"/>
        <w:keepLines w:val="0"/>
        <w:pageBreakBefore w:val="0"/>
        <w:widowControl w:val="0"/>
        <w:kinsoku/>
        <w:wordWrap/>
        <w:overflowPunct/>
        <w:topLinePunct w:val="0"/>
        <w:autoSpaceDE/>
        <w:autoSpaceDN/>
        <w:bidi w:val="0"/>
        <w:adjustRightInd/>
        <w:snapToGrid/>
        <w:spacing w:line="560" w:lineRule="exact"/>
        <w:ind w:left="105" w:leftChars="50"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通州区文化和旅游局部门整体绩效目标设立情况</w:t>
      </w:r>
    </w:p>
    <w:p w14:paraId="23F7F239">
      <w:pPr>
        <w:keepNext w:val="0"/>
        <w:keepLines w:val="0"/>
        <w:pageBreakBefore w:val="0"/>
        <w:widowControl w:val="0"/>
        <w:kinsoku/>
        <w:wordWrap/>
        <w:overflowPunct/>
        <w:topLinePunct w:val="0"/>
        <w:autoSpaceDE/>
        <w:autoSpaceDN/>
        <w:bidi w:val="0"/>
        <w:adjustRightInd/>
        <w:snapToGrid/>
        <w:spacing w:line="560" w:lineRule="exact"/>
        <w:ind w:left="105" w:leftChars="50"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一、绩效目标设立依据</w:t>
      </w:r>
    </w:p>
    <w:p w14:paraId="0CCBFC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通州区文化和旅游局绩效目标主要依据国家及北京市关于文化和旅游工作的方针政策、法律法规，如贯彻落实国家及本市文化和旅游工作法律法规、规章和政策，依法监督检查执行情况 。同时紧密结合通州区的文化旅游发展规划，以及区委、区政府对文化旅游工作的具体要求和部署。</w:t>
      </w:r>
    </w:p>
    <w:p w14:paraId="0AB8D0D9">
      <w:pPr>
        <w:keepNext w:val="0"/>
        <w:keepLines w:val="0"/>
        <w:pageBreakBefore w:val="0"/>
        <w:widowControl w:val="0"/>
        <w:kinsoku/>
        <w:wordWrap/>
        <w:overflowPunct/>
        <w:topLinePunct w:val="0"/>
        <w:autoSpaceDE/>
        <w:autoSpaceDN/>
        <w:bidi w:val="0"/>
        <w:adjustRightInd/>
        <w:snapToGrid/>
        <w:spacing w:line="560" w:lineRule="exact"/>
        <w:ind w:left="105" w:leftChars="50"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二、目标与职责任务匹配情况</w:t>
      </w:r>
    </w:p>
    <w:p w14:paraId="48ABC11D">
      <w:pPr>
        <w:keepNext w:val="0"/>
        <w:keepLines w:val="0"/>
        <w:pageBreakBefore w:val="0"/>
        <w:widowControl w:val="0"/>
        <w:kinsoku/>
        <w:wordWrap/>
        <w:overflowPunct/>
        <w:topLinePunct w:val="0"/>
        <w:autoSpaceDE/>
        <w:autoSpaceDN/>
        <w:bidi w:val="0"/>
        <w:adjustRightInd/>
        <w:snapToGrid/>
        <w:spacing w:line="560" w:lineRule="exact"/>
        <w:ind w:left="105" w:leftChars="50"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文化事业发展：部门职责中提出要统筹规划本区文化事业发展，拟订发展规划并组织实施。绩效目标设定为推进公共文化服务体系建设，例如深入实施文化和旅游惠民工程，提高公共文化设施的利用率和服务质量，像文化馆、图书馆等场馆的免费开放及服务优化，这与促进文化事业繁荣，保障群众基本文化权益的职责高度契合。</w:t>
      </w:r>
    </w:p>
    <w:p w14:paraId="73785BE1">
      <w:pPr>
        <w:keepNext w:val="0"/>
        <w:keepLines w:val="0"/>
        <w:pageBreakBefore w:val="0"/>
        <w:widowControl w:val="0"/>
        <w:kinsoku/>
        <w:wordWrap/>
        <w:overflowPunct/>
        <w:topLinePunct w:val="0"/>
        <w:autoSpaceDE/>
        <w:autoSpaceDN/>
        <w:bidi w:val="0"/>
        <w:adjustRightInd/>
        <w:snapToGrid/>
        <w:spacing w:line="560" w:lineRule="exact"/>
        <w:ind w:left="105" w:leftChars="50"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文化产业与旅游发展：职责中明确要统筹规划文化产业和旅游业，组织实施文化和旅游资源普查、挖掘、保护和利用工作，促进产业发展。绩效目标围绕文化产业项目的扶持与培育，旅游市场的开发与推广设定。如设立旅游发展补助资金，支持乡村民宿等旅游新业态发展，以及开展旅游宣传推广活动，提升通州旅游知名度和市场份额，助力实现产业发展的职责。</w:t>
      </w:r>
    </w:p>
    <w:p w14:paraId="20BAED10">
      <w:pPr>
        <w:keepNext w:val="0"/>
        <w:keepLines w:val="0"/>
        <w:pageBreakBefore w:val="0"/>
        <w:widowControl w:val="0"/>
        <w:kinsoku/>
        <w:wordWrap/>
        <w:overflowPunct/>
        <w:topLinePunct w:val="0"/>
        <w:autoSpaceDE/>
        <w:autoSpaceDN/>
        <w:bidi w:val="0"/>
        <w:adjustRightInd/>
        <w:snapToGrid/>
        <w:spacing w:line="560" w:lineRule="exact"/>
        <w:ind w:left="105" w:leftChars="50"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文化遗产保护：负责文化遗产、非物质文化遗产、优秀民族文化保护和文物保护单位管理工作是重要职责。绩效目标设定为加强文物保护修缮、推动非物质文化遗产传承与传播等具体任务，例如文物及历史文化保护补助资金的投入，开展非遗传承培训、展示活动等，以实现对文化遗产的有效保护和传承。</w:t>
      </w:r>
    </w:p>
    <w:p w14:paraId="53A51D92">
      <w:pPr>
        <w:keepNext w:val="0"/>
        <w:keepLines w:val="0"/>
        <w:pageBreakBefore w:val="0"/>
        <w:widowControl w:val="0"/>
        <w:kinsoku/>
        <w:wordWrap/>
        <w:overflowPunct/>
        <w:topLinePunct w:val="0"/>
        <w:autoSpaceDE/>
        <w:autoSpaceDN/>
        <w:bidi w:val="0"/>
        <w:adjustRightInd/>
        <w:snapToGrid/>
        <w:spacing w:line="560" w:lineRule="exact"/>
        <w:ind w:left="105" w:leftChars="50"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 市场监管与行业规范：指导文化和旅游市场发展，对文化和旅游市场经营进行行业监管，推进文化和旅游业信用体系建设，依法规范文化和旅游市场也是重要职责。绩效目标中设置文化市场监管相关指标，如开展文化旅游市场检查的次数、处理投诉案件的数量和满意度等，以此来保障市场的健康有序发展 。</w:t>
      </w:r>
    </w:p>
    <w:p w14:paraId="1FB43C78">
      <w:pPr>
        <w:keepNext w:val="0"/>
        <w:keepLines w:val="0"/>
        <w:pageBreakBefore w:val="0"/>
        <w:widowControl w:val="0"/>
        <w:kinsoku/>
        <w:wordWrap/>
        <w:overflowPunct/>
        <w:topLinePunct w:val="0"/>
        <w:autoSpaceDE/>
        <w:autoSpaceDN/>
        <w:bidi w:val="0"/>
        <w:adjustRightInd/>
        <w:snapToGrid/>
        <w:spacing w:line="560" w:lineRule="exact"/>
        <w:ind w:left="105" w:leftChars="50"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三、目标合理性</w:t>
      </w:r>
    </w:p>
    <w:p w14:paraId="333C9E64">
      <w:pPr>
        <w:keepNext w:val="0"/>
        <w:keepLines w:val="0"/>
        <w:pageBreakBefore w:val="0"/>
        <w:widowControl w:val="0"/>
        <w:kinsoku/>
        <w:wordWrap/>
        <w:overflowPunct/>
        <w:topLinePunct w:val="0"/>
        <w:autoSpaceDE/>
        <w:autoSpaceDN/>
        <w:bidi w:val="0"/>
        <w:adjustRightInd/>
        <w:snapToGrid/>
        <w:spacing w:line="560" w:lineRule="exact"/>
        <w:ind w:left="105" w:leftChars="50"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符合发展规划：绩效目标与通州区整体文化和旅游发展战略规划一致，是对区域文化旅游发展方向的具体落实，有助于推动区域文化旅游产业朝着既定目标前进，如推进全域旅游发展，提升区域文化旅游的整体品质和竞争力。</w:t>
      </w:r>
    </w:p>
    <w:p w14:paraId="74E5E7AC">
      <w:pPr>
        <w:keepNext w:val="0"/>
        <w:keepLines w:val="0"/>
        <w:pageBreakBefore w:val="0"/>
        <w:widowControl w:val="0"/>
        <w:kinsoku/>
        <w:wordWrap/>
        <w:overflowPunct/>
        <w:topLinePunct w:val="0"/>
        <w:autoSpaceDE/>
        <w:autoSpaceDN/>
        <w:bidi w:val="0"/>
        <w:adjustRightInd/>
        <w:snapToGrid/>
        <w:spacing w:line="560" w:lineRule="exact"/>
        <w:ind w:left="105" w:leftChars="50"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基于现实需求：充分考虑了通州区文化和旅游资源现状以及群众的实际需求。例如，针对通州区丰富的历史文化资源和乡村旅游资源，设定了相应的保护和开发利用目标；针对群众对公共文化服务的需求，将提升公共文化服务水平作为重要目标 。</w:t>
      </w:r>
    </w:p>
    <w:p w14:paraId="0F9C4C0C">
      <w:pPr>
        <w:keepNext w:val="0"/>
        <w:keepLines w:val="0"/>
        <w:pageBreakBefore w:val="0"/>
        <w:widowControl w:val="0"/>
        <w:kinsoku/>
        <w:wordWrap/>
        <w:overflowPunct/>
        <w:topLinePunct w:val="0"/>
        <w:autoSpaceDE/>
        <w:autoSpaceDN/>
        <w:bidi w:val="0"/>
        <w:adjustRightInd/>
        <w:snapToGrid/>
        <w:spacing w:line="560" w:lineRule="exact"/>
        <w:ind w:left="105" w:leftChars="50"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具备可实现性：目标设定既具有一定的挑战性，又充分考虑了部门的资源和能力状况，通过合理安排资金和工作计划，能够逐步实现各项目标。各项绩效指标明确、具体，可衡量、可考核，如旅游收入增长指标、文化活动参与人数指标等，便于对目标的完成情况进行监测和评估。</w:t>
      </w:r>
    </w:p>
    <w:p w14:paraId="6E79962F">
      <w:pPr>
        <w:keepNext w:val="0"/>
        <w:keepLines w:val="0"/>
        <w:pageBreakBefore w:val="0"/>
        <w:widowControl w:val="0"/>
        <w:kinsoku/>
        <w:wordWrap/>
        <w:overflowPunct/>
        <w:topLinePunct w:val="0"/>
        <w:autoSpaceDE/>
        <w:autoSpaceDN/>
        <w:bidi w:val="0"/>
        <w:adjustRightInd/>
        <w:snapToGrid/>
        <w:spacing w:line="560" w:lineRule="exact"/>
        <w:ind w:left="105" w:leftChars="50"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 体现综合效益：目标不仅关注文化和旅游产业的经济效益，还注重社会效益和文化效益。如通过文化遗产保护和文化活动开展，增强区域文化认同感和凝聚力；通过旅游发展带动就业和相关产业发展，促进区域经济社会的全面发展 。</w:t>
      </w:r>
    </w:p>
    <w:p w14:paraId="68E53663">
      <w:pPr>
        <w:keepNext w:val="0"/>
        <w:keepLines w:val="0"/>
        <w:pageBreakBefore w:val="0"/>
        <w:widowControl w:val="0"/>
        <w:kinsoku/>
        <w:wordWrap/>
        <w:overflowPunct/>
        <w:topLinePunct w:val="0"/>
        <w:autoSpaceDE/>
        <w:autoSpaceDN/>
        <w:bidi w:val="0"/>
        <w:adjustRightInd/>
        <w:spacing w:line="560" w:lineRule="exact"/>
        <w:ind w:left="105" w:leftChars="50" w:firstLine="420" w:firstLineChars="150"/>
        <w:textAlignment w:val="auto"/>
        <w:rPr>
          <w:rFonts w:ascii="黑体" w:hAnsi="黑体" w:eastAsia="黑体" w:cs="宋体"/>
          <w:color w:val="000000"/>
          <w:kern w:val="0"/>
          <w:sz w:val="28"/>
          <w:szCs w:val="28"/>
        </w:rPr>
      </w:pPr>
      <w:r>
        <w:rPr>
          <w:rFonts w:hint="eastAsia" w:ascii="黑体" w:hAnsi="黑体" w:eastAsia="黑体" w:cs="宋体"/>
          <w:color w:val="000000"/>
          <w:kern w:val="0"/>
          <w:sz w:val="28"/>
          <w:szCs w:val="28"/>
        </w:rPr>
        <w:t>二</w:t>
      </w:r>
      <w:r>
        <w:rPr>
          <w:rFonts w:ascii="黑体" w:hAnsi="黑体" w:eastAsia="黑体" w:cs="宋体"/>
          <w:color w:val="000000"/>
          <w:kern w:val="0"/>
          <w:sz w:val="28"/>
          <w:szCs w:val="28"/>
        </w:rPr>
        <w:t>、</w:t>
      </w:r>
      <w:r>
        <w:rPr>
          <w:rFonts w:hint="eastAsia" w:ascii="黑体" w:hAnsi="黑体" w:eastAsia="黑体" w:cs="宋体"/>
          <w:color w:val="000000"/>
          <w:kern w:val="0"/>
          <w:sz w:val="28"/>
          <w:szCs w:val="28"/>
        </w:rPr>
        <w:t>当年</w:t>
      </w:r>
      <w:r>
        <w:rPr>
          <w:rFonts w:ascii="黑体" w:hAnsi="黑体" w:eastAsia="黑体" w:cs="宋体"/>
          <w:color w:val="000000"/>
          <w:kern w:val="0"/>
          <w:sz w:val="28"/>
          <w:szCs w:val="28"/>
        </w:rPr>
        <w:t>预算执行情况</w:t>
      </w:r>
    </w:p>
    <w:p w14:paraId="72463872">
      <w:pPr>
        <w:keepNext w:val="0"/>
        <w:keepLines w:val="0"/>
        <w:pageBreakBefore w:val="0"/>
        <w:widowControl w:val="0"/>
        <w:kinsoku/>
        <w:wordWrap/>
        <w:overflowPunct/>
        <w:topLinePunct w:val="0"/>
        <w:autoSpaceDE/>
        <w:autoSpaceDN/>
        <w:bidi w:val="0"/>
        <w:adjustRightInd/>
        <w:spacing w:line="560" w:lineRule="exact"/>
        <w:ind w:left="105" w:leftChars="50" w:firstLine="420" w:firstLineChars="150"/>
        <w:textAlignment w:val="auto"/>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2024年</w:t>
      </w:r>
      <w:r>
        <w:rPr>
          <w:rFonts w:ascii="仿宋_GB2312" w:hAnsi="宋体" w:eastAsia="仿宋_GB2312" w:cs="宋体"/>
          <w:color w:val="000000"/>
          <w:kern w:val="0"/>
          <w:sz w:val="28"/>
          <w:szCs w:val="28"/>
        </w:rPr>
        <w:t>全年</w:t>
      </w:r>
      <w:r>
        <w:rPr>
          <w:rFonts w:hint="eastAsia" w:ascii="仿宋_GB2312" w:hAnsi="宋体" w:eastAsia="仿宋_GB2312" w:cs="宋体"/>
          <w:color w:val="000000"/>
          <w:kern w:val="0"/>
          <w:sz w:val="28"/>
          <w:szCs w:val="28"/>
        </w:rPr>
        <w:t>预算数</w:t>
      </w:r>
      <w:r>
        <w:rPr>
          <w:rFonts w:hint="eastAsia" w:ascii="仿宋_GB2312" w:hAnsi="宋体" w:eastAsia="仿宋_GB2312" w:cs="宋体"/>
          <w:color w:val="000000"/>
          <w:kern w:val="0"/>
          <w:sz w:val="28"/>
          <w:szCs w:val="28"/>
          <w:lang w:val="en-US" w:eastAsia="zh-CN"/>
        </w:rPr>
        <w:t>15851.73</w:t>
      </w:r>
      <w:r>
        <w:rPr>
          <w:rFonts w:hint="eastAsia" w:ascii="仿宋_GB2312" w:hAnsi="宋体" w:eastAsia="仿宋_GB2312" w:cs="宋体"/>
          <w:color w:val="000000"/>
          <w:kern w:val="0"/>
          <w:sz w:val="28"/>
          <w:szCs w:val="28"/>
        </w:rPr>
        <w:t>万元</w:t>
      </w:r>
      <w:r>
        <w:rPr>
          <w:rFonts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rPr>
        <w:t>其中</w:t>
      </w:r>
      <w:r>
        <w:rPr>
          <w:rFonts w:ascii="仿宋_GB2312" w:hAnsi="宋体" w:eastAsia="仿宋_GB2312" w:cs="宋体"/>
          <w:color w:val="000000"/>
          <w:kern w:val="0"/>
          <w:sz w:val="28"/>
          <w:szCs w:val="28"/>
        </w:rPr>
        <w:t>，基本</w:t>
      </w:r>
      <w:r>
        <w:rPr>
          <w:rFonts w:hint="eastAsia" w:ascii="仿宋_GB2312" w:hAnsi="宋体" w:eastAsia="仿宋_GB2312" w:cs="宋体"/>
          <w:color w:val="000000"/>
          <w:kern w:val="0"/>
          <w:sz w:val="28"/>
          <w:szCs w:val="28"/>
        </w:rPr>
        <w:t>支出</w:t>
      </w:r>
      <w:r>
        <w:rPr>
          <w:rFonts w:ascii="仿宋_GB2312" w:hAnsi="宋体" w:eastAsia="仿宋_GB2312" w:cs="宋体"/>
          <w:color w:val="000000"/>
          <w:kern w:val="0"/>
          <w:sz w:val="28"/>
          <w:szCs w:val="28"/>
        </w:rPr>
        <w:t>预算数</w:t>
      </w:r>
      <w:r>
        <w:rPr>
          <w:rFonts w:hint="eastAsia" w:ascii="仿宋_GB2312" w:hAnsi="宋体" w:eastAsia="仿宋_GB2312" w:cs="宋体"/>
          <w:color w:val="000000"/>
          <w:kern w:val="0"/>
          <w:sz w:val="28"/>
          <w:szCs w:val="28"/>
          <w:lang w:val="en-US" w:eastAsia="zh-CN"/>
        </w:rPr>
        <w:t>6817.43</w:t>
      </w:r>
      <w:r>
        <w:rPr>
          <w:rFonts w:ascii="仿宋_GB2312" w:hAnsi="宋体" w:eastAsia="仿宋_GB2312" w:cs="宋体"/>
          <w:color w:val="000000"/>
          <w:kern w:val="0"/>
          <w:sz w:val="28"/>
          <w:szCs w:val="28"/>
        </w:rPr>
        <w:t>万元，</w:t>
      </w:r>
      <w:r>
        <w:rPr>
          <w:rFonts w:hint="eastAsia" w:ascii="仿宋_GB2312" w:hAnsi="宋体" w:eastAsia="仿宋_GB2312" w:cs="宋体"/>
          <w:color w:val="000000"/>
          <w:kern w:val="0"/>
          <w:sz w:val="28"/>
          <w:szCs w:val="28"/>
        </w:rPr>
        <w:t>项目支出预算数</w:t>
      </w:r>
      <w:r>
        <w:rPr>
          <w:rFonts w:hint="eastAsia" w:ascii="仿宋_GB2312" w:hAnsi="宋体" w:eastAsia="仿宋_GB2312" w:cs="宋体"/>
          <w:color w:val="000000"/>
          <w:kern w:val="0"/>
          <w:sz w:val="28"/>
          <w:szCs w:val="28"/>
          <w:lang w:val="en-US" w:eastAsia="zh-CN"/>
        </w:rPr>
        <w:t>9034.30</w:t>
      </w:r>
      <w:r>
        <w:rPr>
          <w:rFonts w:ascii="仿宋_GB2312" w:hAnsi="宋体" w:eastAsia="仿宋_GB2312" w:cs="宋体"/>
          <w:color w:val="000000"/>
          <w:kern w:val="0"/>
          <w:sz w:val="28"/>
          <w:szCs w:val="28"/>
        </w:rPr>
        <w:t>万元，资金总体</w:t>
      </w:r>
      <w:r>
        <w:rPr>
          <w:rFonts w:hint="eastAsia" w:ascii="仿宋_GB2312" w:hAnsi="宋体" w:eastAsia="仿宋_GB2312" w:cs="宋体"/>
          <w:color w:val="000000"/>
          <w:kern w:val="0"/>
          <w:sz w:val="28"/>
          <w:szCs w:val="28"/>
        </w:rPr>
        <w:t>支出</w:t>
      </w:r>
      <w:r>
        <w:rPr>
          <w:rFonts w:hint="eastAsia" w:ascii="仿宋_GB2312" w:hAnsi="宋体" w:eastAsia="仿宋_GB2312" w:cs="宋体"/>
          <w:color w:val="000000"/>
          <w:kern w:val="0"/>
          <w:sz w:val="28"/>
          <w:szCs w:val="28"/>
          <w:lang w:val="en-US" w:eastAsia="zh-CN"/>
        </w:rPr>
        <w:t>15851.73</w:t>
      </w:r>
      <w:r>
        <w:rPr>
          <w:rFonts w:ascii="仿宋_GB2312" w:hAnsi="宋体" w:eastAsia="仿宋_GB2312" w:cs="宋体"/>
          <w:color w:val="000000"/>
          <w:kern w:val="0"/>
          <w:sz w:val="28"/>
          <w:szCs w:val="28"/>
        </w:rPr>
        <w:t>万元，其中，基本支出</w:t>
      </w:r>
      <w:r>
        <w:rPr>
          <w:rFonts w:hint="eastAsia" w:ascii="仿宋_GB2312" w:hAnsi="宋体" w:eastAsia="仿宋_GB2312" w:cs="宋体"/>
          <w:color w:val="000000"/>
          <w:kern w:val="0"/>
          <w:sz w:val="28"/>
          <w:szCs w:val="28"/>
          <w:lang w:val="en-US" w:eastAsia="zh-CN"/>
        </w:rPr>
        <w:t>6817.43</w:t>
      </w:r>
      <w:r>
        <w:rPr>
          <w:rFonts w:ascii="仿宋_GB2312" w:hAnsi="宋体" w:eastAsia="仿宋_GB2312" w:cs="宋体"/>
          <w:color w:val="000000"/>
          <w:kern w:val="0"/>
          <w:sz w:val="28"/>
          <w:szCs w:val="28"/>
        </w:rPr>
        <w:t>元，项目</w:t>
      </w:r>
      <w:r>
        <w:rPr>
          <w:rFonts w:hint="eastAsia" w:ascii="仿宋_GB2312" w:hAnsi="宋体" w:eastAsia="仿宋_GB2312" w:cs="宋体"/>
          <w:color w:val="000000"/>
          <w:kern w:val="0"/>
          <w:sz w:val="28"/>
          <w:szCs w:val="28"/>
        </w:rPr>
        <w:t>支出</w:t>
      </w:r>
      <w:r>
        <w:rPr>
          <w:rFonts w:hint="eastAsia" w:ascii="仿宋_GB2312" w:hAnsi="宋体" w:eastAsia="仿宋_GB2312" w:cs="宋体"/>
          <w:color w:val="000000"/>
          <w:kern w:val="0"/>
          <w:sz w:val="28"/>
          <w:szCs w:val="28"/>
          <w:lang w:val="en-US" w:eastAsia="zh-CN"/>
        </w:rPr>
        <w:t>9034.30</w:t>
      </w:r>
      <w:r>
        <w:rPr>
          <w:rFonts w:ascii="仿宋_GB2312" w:hAnsi="宋体" w:eastAsia="仿宋_GB2312" w:cs="宋体"/>
          <w:color w:val="000000"/>
          <w:kern w:val="0"/>
          <w:sz w:val="28"/>
          <w:szCs w:val="28"/>
        </w:rPr>
        <w:t>万元，</w:t>
      </w:r>
      <w:r>
        <w:rPr>
          <w:rFonts w:hint="eastAsia" w:ascii="仿宋_GB2312" w:hAnsi="宋体" w:eastAsia="仿宋_GB2312" w:cs="宋体"/>
          <w:color w:val="000000"/>
          <w:kern w:val="0"/>
          <w:sz w:val="28"/>
          <w:szCs w:val="28"/>
        </w:rPr>
        <w:t>预算</w:t>
      </w:r>
      <w:r>
        <w:rPr>
          <w:rFonts w:ascii="仿宋_GB2312" w:hAnsi="宋体" w:eastAsia="仿宋_GB2312" w:cs="宋体"/>
          <w:color w:val="000000"/>
          <w:kern w:val="0"/>
          <w:sz w:val="28"/>
          <w:szCs w:val="28"/>
        </w:rPr>
        <w:t>执行率为</w:t>
      </w:r>
      <w:r>
        <w:rPr>
          <w:rFonts w:hint="eastAsia" w:ascii="仿宋_GB2312" w:hAnsi="宋体" w:eastAsia="仿宋_GB2312" w:cs="宋体"/>
          <w:color w:val="000000"/>
          <w:kern w:val="0"/>
          <w:sz w:val="28"/>
          <w:szCs w:val="28"/>
          <w:lang w:val="en-US" w:eastAsia="zh-CN"/>
        </w:rPr>
        <w:t>100%</w:t>
      </w:r>
      <w:r>
        <w:rPr>
          <w:rFonts w:hint="eastAsia" w:ascii="仿宋_GB2312" w:hAnsi="宋体" w:eastAsia="仿宋_GB2312" w:cs="宋体"/>
          <w:color w:val="000000"/>
          <w:kern w:val="0"/>
          <w:sz w:val="28"/>
          <w:szCs w:val="28"/>
        </w:rPr>
        <w:t>。</w:t>
      </w:r>
    </w:p>
    <w:p w14:paraId="17B703F3">
      <w:pPr>
        <w:keepNext w:val="0"/>
        <w:keepLines w:val="0"/>
        <w:pageBreakBefore w:val="0"/>
        <w:widowControl w:val="0"/>
        <w:kinsoku/>
        <w:wordWrap/>
        <w:overflowPunct/>
        <w:topLinePunct w:val="0"/>
        <w:autoSpaceDE/>
        <w:autoSpaceDN/>
        <w:bidi w:val="0"/>
        <w:adjustRightInd/>
        <w:spacing w:line="560" w:lineRule="exact"/>
        <w:ind w:left="105" w:leftChars="50" w:firstLine="420" w:firstLineChars="150"/>
        <w:textAlignment w:val="auto"/>
        <w:rPr>
          <w:rFonts w:ascii="黑体" w:hAnsi="黑体" w:eastAsia="黑体" w:cs="宋体"/>
          <w:color w:val="000000"/>
          <w:kern w:val="0"/>
          <w:sz w:val="28"/>
          <w:szCs w:val="28"/>
        </w:rPr>
      </w:pPr>
      <w:r>
        <w:rPr>
          <w:rFonts w:hint="eastAsia" w:ascii="黑体" w:hAnsi="黑体" w:eastAsia="黑体" w:cs="宋体"/>
          <w:color w:val="000000"/>
          <w:kern w:val="0"/>
          <w:sz w:val="28"/>
          <w:szCs w:val="28"/>
        </w:rPr>
        <w:t>三</w:t>
      </w:r>
      <w:r>
        <w:rPr>
          <w:rFonts w:ascii="黑体" w:hAnsi="黑体" w:eastAsia="黑体" w:cs="宋体"/>
          <w:color w:val="000000"/>
          <w:kern w:val="0"/>
          <w:sz w:val="28"/>
          <w:szCs w:val="28"/>
        </w:rPr>
        <w:t>、整体绩效目标实现情况</w:t>
      </w:r>
    </w:p>
    <w:p w14:paraId="049C9820">
      <w:pPr>
        <w:keepNext w:val="0"/>
        <w:keepLines w:val="0"/>
        <w:pageBreakBefore w:val="0"/>
        <w:widowControl w:val="0"/>
        <w:kinsoku/>
        <w:wordWrap/>
        <w:overflowPunct/>
        <w:topLinePunct w:val="0"/>
        <w:autoSpaceDE/>
        <w:autoSpaceDN/>
        <w:bidi w:val="0"/>
        <w:adjustRightInd/>
        <w:spacing w:line="560" w:lineRule="exact"/>
        <w:ind w:left="105" w:leftChars="50" w:firstLine="420" w:firstLineChars="150"/>
        <w:textAlignment w:val="auto"/>
        <w:rPr>
          <w:rFonts w:ascii="楷体_GB2312" w:eastAsia="楷体_GB2312"/>
          <w:sz w:val="28"/>
          <w:szCs w:val="28"/>
        </w:rPr>
      </w:pPr>
      <w:r>
        <w:rPr>
          <w:rFonts w:hint="eastAsia" w:ascii="楷体_GB2312" w:eastAsia="楷体_GB2312"/>
          <w:sz w:val="28"/>
          <w:szCs w:val="28"/>
        </w:rPr>
        <w:t>（一）产出完成情况分析</w:t>
      </w:r>
    </w:p>
    <w:p w14:paraId="43E0F96F">
      <w:pPr>
        <w:keepNext w:val="0"/>
        <w:keepLines w:val="0"/>
        <w:pageBreakBefore w:val="0"/>
        <w:widowControl w:val="0"/>
        <w:kinsoku/>
        <w:wordWrap/>
        <w:overflowPunct/>
        <w:topLinePunct w:val="0"/>
        <w:autoSpaceDE/>
        <w:autoSpaceDN/>
        <w:bidi w:val="0"/>
        <w:adjustRightInd/>
        <w:spacing w:line="560" w:lineRule="exact"/>
        <w:ind w:left="105" w:leftChars="50" w:firstLine="420" w:firstLineChars="150"/>
        <w:textAlignment w:val="auto"/>
        <w:rPr>
          <w:rFonts w:hint="default"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rPr>
        <w:t>1.产出数量</w:t>
      </w:r>
      <w:r>
        <w:rPr>
          <w:rFonts w:hint="eastAsia" w:ascii="仿宋_GB2312" w:hAnsi="宋体" w:eastAsia="仿宋_GB2312" w:cs="宋体"/>
          <w:color w:val="000000"/>
          <w:kern w:val="0"/>
          <w:sz w:val="28"/>
          <w:szCs w:val="28"/>
          <w:lang w:eastAsia="zh-CN"/>
        </w:rPr>
        <w:t>：通州区文化和旅游局所有</w:t>
      </w:r>
      <w:r>
        <w:rPr>
          <w:rFonts w:hint="eastAsia" w:ascii="仿宋_GB2312" w:hAnsi="宋体" w:eastAsia="仿宋_GB2312" w:cs="宋体"/>
          <w:color w:val="000000"/>
          <w:kern w:val="0"/>
          <w:sz w:val="28"/>
          <w:szCs w:val="28"/>
          <w:lang w:val="en-US" w:eastAsia="zh-CN"/>
        </w:rPr>
        <w:t>项目全部完成。</w:t>
      </w:r>
    </w:p>
    <w:p w14:paraId="6D6AFDFF">
      <w:pPr>
        <w:keepNext w:val="0"/>
        <w:keepLines w:val="0"/>
        <w:pageBreakBefore w:val="0"/>
        <w:widowControl w:val="0"/>
        <w:kinsoku/>
        <w:wordWrap/>
        <w:overflowPunct/>
        <w:topLinePunct w:val="0"/>
        <w:autoSpaceDE/>
        <w:autoSpaceDN/>
        <w:bidi w:val="0"/>
        <w:adjustRightInd/>
        <w:spacing w:line="560" w:lineRule="exact"/>
        <w:ind w:left="105" w:leftChars="50" w:firstLine="420" w:firstLineChars="150"/>
        <w:textAlignment w:val="auto"/>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2.产出</w:t>
      </w:r>
      <w:r>
        <w:rPr>
          <w:rFonts w:ascii="仿宋_GB2312" w:hAnsi="宋体" w:eastAsia="仿宋_GB2312" w:cs="宋体"/>
          <w:color w:val="000000"/>
          <w:kern w:val="0"/>
          <w:sz w:val="28"/>
          <w:szCs w:val="28"/>
        </w:rPr>
        <w:t>质量</w:t>
      </w:r>
      <w:r>
        <w:rPr>
          <w:rFonts w:hint="eastAsia" w:ascii="仿宋_GB2312" w:hAnsi="宋体" w:eastAsia="仿宋_GB2312" w:cs="宋体"/>
          <w:color w:val="000000"/>
          <w:kern w:val="0"/>
          <w:sz w:val="28"/>
          <w:szCs w:val="28"/>
          <w:lang w:eastAsia="zh-CN"/>
        </w:rPr>
        <w:t>：2024年，通州区文化和旅游局在全年项目推进中，始终将产出质量视为工作核心，致力于打造一系列高品质、高影响力的文旅项目，为通州区文化旅游事业发展注入强劲动力。</w:t>
      </w:r>
    </w:p>
    <w:p w14:paraId="1574019A">
      <w:pPr>
        <w:keepNext w:val="0"/>
        <w:keepLines w:val="0"/>
        <w:pageBreakBefore w:val="0"/>
        <w:widowControl w:val="0"/>
        <w:kinsoku/>
        <w:wordWrap/>
        <w:overflowPunct/>
        <w:topLinePunct w:val="0"/>
        <w:autoSpaceDE/>
        <w:autoSpaceDN/>
        <w:bidi w:val="0"/>
        <w:adjustRightInd/>
        <w:spacing w:line="560" w:lineRule="exact"/>
        <w:ind w:left="105" w:leftChars="50" w:firstLine="420" w:firstLineChars="150"/>
        <w:textAlignment w:val="auto"/>
        <w:rPr>
          <w:rFonts w:hint="eastAsia" w:ascii="仿宋_GB2312" w:hAnsi="宋体" w:eastAsia="仿宋_GB2312" w:cs="宋体"/>
          <w:color w:val="000000"/>
          <w:kern w:val="0"/>
          <w:sz w:val="28"/>
          <w:szCs w:val="28"/>
          <w:lang w:eastAsia="zh-CN"/>
        </w:rPr>
      </w:pPr>
      <w:r>
        <w:rPr>
          <w:rFonts w:hint="eastAsia" w:ascii="仿宋_GB2312" w:hAnsi="宋体" w:eastAsia="仿宋_GB2312" w:cs="宋体"/>
          <w:color w:val="000000"/>
          <w:kern w:val="0"/>
          <w:sz w:val="28"/>
          <w:szCs w:val="28"/>
        </w:rPr>
        <w:t>3.产出</w:t>
      </w:r>
      <w:r>
        <w:rPr>
          <w:rFonts w:ascii="仿宋_GB2312" w:hAnsi="宋体" w:eastAsia="仿宋_GB2312" w:cs="宋体"/>
          <w:color w:val="000000"/>
          <w:kern w:val="0"/>
          <w:sz w:val="28"/>
          <w:szCs w:val="28"/>
        </w:rPr>
        <w:t>进度</w:t>
      </w:r>
      <w:r>
        <w:rPr>
          <w:rFonts w:hint="eastAsia" w:ascii="仿宋_GB2312" w:hAnsi="宋体" w:eastAsia="仿宋_GB2312" w:cs="宋体"/>
          <w:color w:val="000000"/>
          <w:kern w:val="0"/>
          <w:sz w:val="28"/>
          <w:szCs w:val="28"/>
          <w:lang w:eastAsia="zh-CN"/>
        </w:rPr>
        <w:t>：所有项目均按照要求完成。</w:t>
      </w:r>
    </w:p>
    <w:p w14:paraId="719157EF">
      <w:pPr>
        <w:keepNext w:val="0"/>
        <w:keepLines w:val="0"/>
        <w:pageBreakBefore w:val="0"/>
        <w:widowControl w:val="0"/>
        <w:kinsoku/>
        <w:wordWrap/>
        <w:overflowPunct/>
        <w:topLinePunct w:val="0"/>
        <w:autoSpaceDE/>
        <w:autoSpaceDN/>
        <w:bidi w:val="0"/>
        <w:adjustRightInd/>
        <w:spacing w:line="560" w:lineRule="exact"/>
        <w:ind w:left="105" w:leftChars="50" w:firstLine="420" w:firstLineChars="150"/>
        <w:textAlignment w:val="auto"/>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4.</w:t>
      </w:r>
      <w:r>
        <w:rPr>
          <w:rFonts w:hint="eastAsia" w:ascii="仿宋_GB2312" w:hAnsi="宋体" w:eastAsia="仿宋_GB2312" w:cs="宋体"/>
          <w:color w:val="000000"/>
          <w:kern w:val="0"/>
          <w:sz w:val="28"/>
          <w:szCs w:val="28"/>
        </w:rPr>
        <w:t>产出</w:t>
      </w:r>
      <w:r>
        <w:rPr>
          <w:rFonts w:ascii="仿宋_GB2312" w:hAnsi="宋体" w:eastAsia="仿宋_GB2312" w:cs="宋体"/>
          <w:color w:val="000000"/>
          <w:kern w:val="0"/>
          <w:sz w:val="28"/>
          <w:szCs w:val="28"/>
        </w:rPr>
        <w:t>成本</w:t>
      </w:r>
      <w:r>
        <w:rPr>
          <w:rFonts w:hint="eastAsia" w:ascii="仿宋_GB2312" w:hAnsi="宋体" w:eastAsia="仿宋_GB2312" w:cs="宋体"/>
          <w:color w:val="000000"/>
          <w:kern w:val="0"/>
          <w:sz w:val="28"/>
          <w:szCs w:val="28"/>
          <w:lang w:eastAsia="zh-CN"/>
        </w:rPr>
        <w:t>：</w:t>
      </w:r>
      <w:r>
        <w:rPr>
          <w:rFonts w:ascii="仿宋_GB2312" w:hAnsi="宋体" w:eastAsia="仿宋_GB2312" w:cs="宋体"/>
          <w:color w:val="000000"/>
          <w:kern w:val="0"/>
          <w:sz w:val="28"/>
          <w:szCs w:val="28"/>
        </w:rPr>
        <w:t>项目</w:t>
      </w:r>
      <w:r>
        <w:rPr>
          <w:rFonts w:hint="eastAsia" w:ascii="仿宋_GB2312" w:hAnsi="宋体" w:eastAsia="仿宋_GB2312" w:cs="宋体"/>
          <w:color w:val="000000"/>
          <w:kern w:val="0"/>
          <w:sz w:val="28"/>
          <w:szCs w:val="28"/>
        </w:rPr>
        <w:t>支出</w:t>
      </w:r>
      <w:r>
        <w:rPr>
          <w:rFonts w:hint="eastAsia" w:ascii="仿宋_GB2312" w:hAnsi="宋体" w:eastAsia="仿宋_GB2312" w:cs="宋体"/>
          <w:color w:val="000000"/>
          <w:kern w:val="0"/>
          <w:sz w:val="28"/>
          <w:szCs w:val="28"/>
          <w:lang w:val="en-US" w:eastAsia="zh-CN"/>
        </w:rPr>
        <w:t>9034.30</w:t>
      </w:r>
      <w:r>
        <w:rPr>
          <w:rFonts w:ascii="仿宋_GB2312" w:hAnsi="宋体" w:eastAsia="仿宋_GB2312" w:cs="宋体"/>
          <w:color w:val="000000"/>
          <w:kern w:val="0"/>
          <w:sz w:val="28"/>
          <w:szCs w:val="28"/>
        </w:rPr>
        <w:t>万元</w:t>
      </w:r>
      <w:r>
        <w:rPr>
          <w:rFonts w:hint="eastAsia" w:ascii="仿宋_GB2312" w:hAnsi="宋体" w:eastAsia="仿宋_GB2312" w:cs="宋体"/>
          <w:color w:val="000000"/>
          <w:kern w:val="0"/>
          <w:sz w:val="28"/>
          <w:szCs w:val="28"/>
        </w:rPr>
        <w:t xml:space="preserve">                                    </w:t>
      </w:r>
    </w:p>
    <w:p w14:paraId="07B1192C">
      <w:pPr>
        <w:keepNext w:val="0"/>
        <w:keepLines w:val="0"/>
        <w:pageBreakBefore w:val="0"/>
        <w:widowControl w:val="0"/>
        <w:kinsoku/>
        <w:wordWrap/>
        <w:overflowPunct/>
        <w:topLinePunct w:val="0"/>
        <w:autoSpaceDE/>
        <w:autoSpaceDN/>
        <w:bidi w:val="0"/>
        <w:adjustRightInd/>
        <w:spacing w:line="560" w:lineRule="exact"/>
        <w:ind w:left="105" w:leftChars="50" w:firstLine="420" w:firstLineChars="150"/>
        <w:textAlignment w:val="auto"/>
        <w:rPr>
          <w:rFonts w:ascii="楷体_GB2312" w:eastAsia="楷体_GB2312"/>
          <w:sz w:val="28"/>
          <w:szCs w:val="28"/>
        </w:rPr>
      </w:pPr>
      <w:r>
        <w:rPr>
          <w:rFonts w:hint="eastAsia" w:ascii="楷体_GB2312" w:eastAsia="楷体_GB2312"/>
          <w:sz w:val="28"/>
          <w:szCs w:val="28"/>
        </w:rPr>
        <w:t>（二）效果</w:t>
      </w:r>
      <w:r>
        <w:rPr>
          <w:rFonts w:ascii="楷体_GB2312" w:eastAsia="楷体_GB2312"/>
          <w:sz w:val="28"/>
          <w:szCs w:val="28"/>
        </w:rPr>
        <w:t>实现情况分析</w:t>
      </w:r>
    </w:p>
    <w:p w14:paraId="493BFD9F">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一、经济效益</w:t>
      </w:r>
    </w:p>
    <w:p w14:paraId="07A5E865">
      <w:pPr>
        <w:keepNext w:val="0"/>
        <w:keepLines w:val="0"/>
        <w:pageBreakBefore w:val="0"/>
        <w:widowControl w:val="0"/>
        <w:kinsoku/>
        <w:wordWrap/>
        <w:overflowPunct/>
        <w:topLinePunct w:val="0"/>
        <w:autoSpaceDE/>
        <w:autoSpaceDN/>
        <w:bidi w:val="0"/>
        <w:adjustRightInd/>
        <w:spacing w:line="560" w:lineRule="exact"/>
        <w:ind w:left="105" w:leftChars="50" w:firstLine="420" w:firstLineChars="150"/>
        <w:textAlignment w:val="auto"/>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 产业带动</w:t>
      </w:r>
      <w:r>
        <w:rPr>
          <w:rFonts w:hint="eastAsia" w:ascii="仿宋_GB2312" w:hAnsi="宋体" w:eastAsia="仿宋_GB2312" w:cs="宋体"/>
          <w:color w:val="000000"/>
          <w:kern w:val="0"/>
          <w:sz w:val="28"/>
          <w:szCs w:val="28"/>
          <w:lang w:eastAsia="zh-CN"/>
        </w:rPr>
        <w:t>：</w:t>
      </w:r>
      <w:r>
        <w:rPr>
          <w:rFonts w:hint="eastAsia" w:ascii="仿宋_GB2312" w:hAnsi="宋体" w:eastAsia="仿宋_GB2312" w:cs="宋体"/>
          <w:color w:val="000000"/>
          <w:kern w:val="0"/>
          <w:sz w:val="28"/>
          <w:szCs w:val="28"/>
        </w:rPr>
        <w:t>通州区文旅局积极促进产业发展</w:t>
      </w:r>
      <w:r>
        <w:rPr>
          <w:rFonts w:hint="eastAsia" w:ascii="仿宋_GB2312" w:hAnsi="宋体" w:eastAsia="仿宋_GB2312" w:cs="宋体"/>
          <w:color w:val="000000"/>
          <w:kern w:val="0"/>
          <w:sz w:val="28"/>
          <w:szCs w:val="28"/>
          <w:lang w:eastAsia="zh-CN"/>
        </w:rPr>
        <w:t>，</w:t>
      </w:r>
      <w:r>
        <w:rPr>
          <w:rFonts w:hint="eastAsia" w:ascii="仿宋_GB2312" w:hAnsi="宋体" w:eastAsia="仿宋_GB2312" w:cs="宋体"/>
          <w:color w:val="000000"/>
          <w:kern w:val="0"/>
          <w:sz w:val="28"/>
          <w:szCs w:val="28"/>
        </w:rPr>
        <w:t>通过举办文旅产业招商推介会，吸引众多企业关注，为产业发展注入新活力，带动投资与合作，激发市场潜力。</w:t>
      </w:r>
    </w:p>
    <w:p w14:paraId="4D594FF3">
      <w:pPr>
        <w:keepNext w:val="0"/>
        <w:keepLines w:val="0"/>
        <w:pageBreakBefore w:val="0"/>
        <w:widowControl w:val="0"/>
        <w:kinsoku/>
        <w:wordWrap/>
        <w:overflowPunct/>
        <w:topLinePunct w:val="0"/>
        <w:autoSpaceDE/>
        <w:autoSpaceDN/>
        <w:bidi w:val="0"/>
        <w:adjustRightInd/>
        <w:spacing w:line="560" w:lineRule="exact"/>
        <w:ind w:left="105" w:leftChars="50" w:firstLine="420" w:firstLineChars="150"/>
        <w:textAlignment w:val="auto"/>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 旅游消费增长：北京(通州)大运河5A级文化旅游景区正式揭牌，上榜国家级夜间文化和旅游消费集聚区，吸引大量游客，带动区域旅游消费。同时，城市绿心三大文化设施热度持续升级，北京大运河博物馆成功举办三星堆等展览，这些活动和设施吸引游客，拉动餐饮、住宿、购物等消费，促进区域经济发展 。</w:t>
      </w:r>
    </w:p>
    <w:p w14:paraId="1F695BE6">
      <w:pPr>
        <w:keepNext w:val="0"/>
        <w:keepLines w:val="0"/>
        <w:pageBreakBefore w:val="0"/>
        <w:widowControl w:val="0"/>
        <w:kinsoku/>
        <w:wordWrap/>
        <w:overflowPunct/>
        <w:topLinePunct w:val="0"/>
        <w:autoSpaceDE/>
        <w:autoSpaceDN/>
        <w:bidi w:val="0"/>
        <w:adjustRightInd/>
        <w:spacing w:line="560" w:lineRule="exact"/>
        <w:ind w:left="105" w:leftChars="50" w:firstLine="420" w:firstLineChars="150"/>
        <w:textAlignment w:val="auto"/>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二、社会效益</w:t>
      </w:r>
    </w:p>
    <w:p w14:paraId="71999075">
      <w:pPr>
        <w:keepNext w:val="0"/>
        <w:keepLines w:val="0"/>
        <w:pageBreakBefore w:val="0"/>
        <w:widowControl w:val="0"/>
        <w:kinsoku/>
        <w:wordWrap/>
        <w:overflowPunct/>
        <w:topLinePunct w:val="0"/>
        <w:autoSpaceDE/>
        <w:autoSpaceDN/>
        <w:bidi w:val="0"/>
        <w:adjustRightInd/>
        <w:spacing w:line="560" w:lineRule="exact"/>
        <w:ind w:left="105" w:leftChars="50" w:firstLine="420" w:firstLineChars="150"/>
        <w:textAlignment w:val="auto"/>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 文化活动丰富群众生活：全年开展各类文化活动，涵盖文艺演出、展览展示、文化讲座等多种形式。“农村文艺演出星火工程”自5月开展至9月，观看人数超万人次 ，戏曲、杂技、舞蹈等节目为群众带来丰富文化享受。通过文化活动进社区、行政村实地走访等，发掘各村特色文化底蕴，开展绘美乡村文化活动，丰富乡村文化生活，促进城乡文化交流与融合 。</w:t>
      </w:r>
    </w:p>
    <w:p w14:paraId="19480B38">
      <w:pPr>
        <w:keepNext w:val="0"/>
        <w:keepLines w:val="0"/>
        <w:pageBreakBefore w:val="0"/>
        <w:widowControl w:val="0"/>
        <w:kinsoku/>
        <w:wordWrap/>
        <w:overflowPunct/>
        <w:topLinePunct w:val="0"/>
        <w:autoSpaceDE/>
        <w:autoSpaceDN/>
        <w:bidi w:val="0"/>
        <w:adjustRightInd/>
        <w:spacing w:line="560" w:lineRule="exact"/>
        <w:ind w:left="105" w:leftChars="50" w:firstLine="420" w:firstLineChars="150"/>
        <w:textAlignment w:val="auto"/>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 文化传承与人才培养：组织开展第五批区级非遗传承人和第六批区级非遗项目申报评审工作，推动非遗传承与保护。在副中心运河题材原创剧本创作及选题采风孵化项目中，培养本土文艺创作人才，挖掘和传承运河文化，提升群众对本土文化的认同感和自豪感 。</w:t>
      </w:r>
    </w:p>
    <w:p w14:paraId="0E5AADBB">
      <w:pPr>
        <w:keepNext w:val="0"/>
        <w:keepLines w:val="0"/>
        <w:pageBreakBefore w:val="0"/>
        <w:widowControl w:val="0"/>
        <w:kinsoku/>
        <w:wordWrap/>
        <w:overflowPunct/>
        <w:topLinePunct w:val="0"/>
        <w:autoSpaceDE/>
        <w:autoSpaceDN/>
        <w:bidi w:val="0"/>
        <w:adjustRightInd/>
        <w:spacing w:line="560" w:lineRule="exact"/>
        <w:ind w:left="105" w:leftChars="50" w:firstLine="420" w:firstLineChars="150"/>
        <w:textAlignment w:val="auto"/>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三、环境效益</w:t>
      </w:r>
    </w:p>
    <w:p w14:paraId="6AD6A223">
      <w:pPr>
        <w:keepNext w:val="0"/>
        <w:keepLines w:val="0"/>
        <w:pageBreakBefore w:val="0"/>
        <w:widowControl w:val="0"/>
        <w:kinsoku/>
        <w:wordWrap/>
        <w:overflowPunct/>
        <w:topLinePunct w:val="0"/>
        <w:autoSpaceDE/>
        <w:autoSpaceDN/>
        <w:bidi w:val="0"/>
        <w:adjustRightInd/>
        <w:spacing w:line="560" w:lineRule="exact"/>
        <w:ind w:left="105" w:leftChars="50" w:firstLine="420" w:firstLineChars="150"/>
        <w:textAlignment w:val="auto"/>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 景区生态环境优化：在打造北京（通州）大运河5A级文化旅游景区时，北区对燃灯塔及周边古建筑群开展改造提升，全面修缮文物古迹，整体美化园林设计，提升景区绿化水平和景观质量，改善周边生态环境。利用水资源优势和滨水机遇，打造生态友好型旅游项目 。</w:t>
      </w:r>
    </w:p>
    <w:p w14:paraId="33BB81F4">
      <w:pPr>
        <w:keepNext w:val="0"/>
        <w:keepLines w:val="0"/>
        <w:pageBreakBefore w:val="0"/>
        <w:widowControl w:val="0"/>
        <w:kinsoku/>
        <w:wordWrap/>
        <w:overflowPunct/>
        <w:topLinePunct w:val="0"/>
        <w:autoSpaceDE/>
        <w:autoSpaceDN/>
        <w:bidi w:val="0"/>
        <w:adjustRightInd/>
        <w:spacing w:line="560" w:lineRule="exact"/>
        <w:ind w:left="105" w:leftChars="50" w:firstLine="420" w:firstLineChars="150"/>
        <w:textAlignment w:val="auto"/>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 文化环境营造：通过举办各类文化活动和打造文化设施，营造浓厚文化氛围。城市绿心三大文化设施的运营，吸引大量市民参与文化活动，提升城市文化品位，塑造良好城市形象 。</w:t>
      </w:r>
    </w:p>
    <w:p w14:paraId="392C6633">
      <w:pPr>
        <w:keepNext w:val="0"/>
        <w:keepLines w:val="0"/>
        <w:pageBreakBefore w:val="0"/>
        <w:widowControl w:val="0"/>
        <w:kinsoku/>
        <w:wordWrap/>
        <w:overflowPunct/>
        <w:topLinePunct w:val="0"/>
        <w:autoSpaceDE/>
        <w:autoSpaceDN/>
        <w:bidi w:val="0"/>
        <w:adjustRightInd/>
        <w:spacing w:line="560" w:lineRule="exact"/>
        <w:ind w:left="105" w:leftChars="50" w:firstLine="420" w:firstLineChars="150"/>
        <w:textAlignment w:val="auto"/>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四、可持续性影响</w:t>
      </w:r>
    </w:p>
    <w:p w14:paraId="708A10BF">
      <w:pPr>
        <w:keepNext w:val="0"/>
        <w:keepLines w:val="0"/>
        <w:pageBreakBefore w:val="0"/>
        <w:widowControl w:val="0"/>
        <w:kinsoku/>
        <w:wordWrap/>
        <w:overflowPunct/>
        <w:topLinePunct w:val="0"/>
        <w:autoSpaceDE/>
        <w:autoSpaceDN/>
        <w:bidi w:val="0"/>
        <w:adjustRightInd/>
        <w:spacing w:line="560" w:lineRule="exact"/>
        <w:ind w:left="105" w:leftChars="50" w:firstLine="420" w:firstLineChars="150"/>
        <w:textAlignment w:val="auto"/>
        <w:rPr>
          <w:rFonts w:hint="eastAsia" w:ascii="仿宋_GB2312" w:hAnsi="宋体" w:eastAsia="仿宋_GB2312" w:cs="宋体"/>
          <w:color w:val="000000"/>
          <w:kern w:val="0"/>
          <w:sz w:val="28"/>
          <w:szCs w:val="28"/>
          <w:lang w:val="en-US" w:eastAsia="zh-CN"/>
        </w:rPr>
      </w:pPr>
      <w:r>
        <w:rPr>
          <w:rFonts w:hint="eastAsia" w:ascii="仿宋_GB2312" w:hAnsi="宋体" w:eastAsia="仿宋_GB2312" w:cs="宋体"/>
          <w:color w:val="000000"/>
          <w:kern w:val="0"/>
          <w:sz w:val="28"/>
          <w:szCs w:val="28"/>
        </w:rPr>
        <w:t>1. 产业可持续发展：文旅局积极推动文旅产业融合发展，打造“农文旅体商”融合发展模式，培育新的经济增长点</w:t>
      </w:r>
      <w:r>
        <w:rPr>
          <w:rFonts w:hint="eastAsia" w:ascii="仿宋_GB2312" w:hAnsi="宋体" w:eastAsia="仿宋_GB2312" w:cs="宋体"/>
          <w:color w:val="000000"/>
          <w:kern w:val="0"/>
          <w:sz w:val="28"/>
          <w:szCs w:val="28"/>
          <w:lang w:val="en-US" w:eastAsia="zh-CN"/>
        </w:rPr>
        <w:t>.</w:t>
      </w:r>
    </w:p>
    <w:p w14:paraId="0FD629F3">
      <w:pPr>
        <w:keepNext w:val="0"/>
        <w:keepLines w:val="0"/>
        <w:pageBreakBefore w:val="0"/>
        <w:widowControl w:val="0"/>
        <w:kinsoku/>
        <w:wordWrap/>
        <w:overflowPunct/>
        <w:topLinePunct w:val="0"/>
        <w:autoSpaceDE/>
        <w:autoSpaceDN/>
        <w:bidi w:val="0"/>
        <w:adjustRightInd/>
        <w:spacing w:line="560" w:lineRule="exact"/>
        <w:ind w:left="105" w:leftChars="50" w:firstLine="420" w:firstLineChars="150"/>
        <w:textAlignment w:val="auto"/>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 文化资源可持续利用：开展旅游资源普查工作，对通州区旅游资源进行全面调查和分析，为合理开发利用资源提供依据。加强文化遗产保护，制定文物保护修缮计划，确保文化资源可持续传承 。</w:t>
      </w:r>
    </w:p>
    <w:p w14:paraId="4FE70C7D">
      <w:pPr>
        <w:keepNext w:val="0"/>
        <w:keepLines w:val="0"/>
        <w:pageBreakBefore w:val="0"/>
        <w:widowControl w:val="0"/>
        <w:kinsoku/>
        <w:wordWrap/>
        <w:overflowPunct/>
        <w:topLinePunct w:val="0"/>
        <w:autoSpaceDE/>
        <w:autoSpaceDN/>
        <w:bidi w:val="0"/>
        <w:adjustRightInd/>
        <w:spacing w:line="560" w:lineRule="exact"/>
        <w:ind w:left="105" w:leftChars="50" w:firstLine="420" w:firstLineChars="150"/>
        <w:textAlignment w:val="auto"/>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五、服务对象满意度</w:t>
      </w:r>
    </w:p>
    <w:p w14:paraId="2217E6DE">
      <w:pPr>
        <w:keepNext w:val="0"/>
        <w:keepLines w:val="0"/>
        <w:pageBreakBefore w:val="0"/>
        <w:widowControl w:val="0"/>
        <w:kinsoku/>
        <w:wordWrap/>
        <w:overflowPunct/>
        <w:topLinePunct w:val="0"/>
        <w:autoSpaceDE/>
        <w:autoSpaceDN/>
        <w:bidi w:val="0"/>
        <w:adjustRightInd/>
        <w:spacing w:line="560" w:lineRule="exact"/>
        <w:ind w:left="105" w:leftChars="50" w:firstLine="420" w:firstLineChars="150"/>
        <w:textAlignment w:val="auto"/>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 游客满意度提升：通过提升景区服务质量、丰富旅游产品供给，游客满意度得到提升。北京（通州）大运河5A级文化旅游景区不断完善基础设施和配套服务，打造特色旅游线路，受到游客好评。在旅游投诉处理方面，文旅局及时响应，有效解决游客问题，提高游客满意度 。</w:t>
      </w:r>
    </w:p>
    <w:p w14:paraId="377169A2">
      <w:pPr>
        <w:keepNext w:val="0"/>
        <w:keepLines w:val="0"/>
        <w:pageBreakBefore w:val="0"/>
        <w:widowControl w:val="0"/>
        <w:kinsoku/>
        <w:wordWrap/>
        <w:overflowPunct/>
        <w:topLinePunct w:val="0"/>
        <w:autoSpaceDE/>
        <w:autoSpaceDN/>
        <w:bidi w:val="0"/>
        <w:adjustRightInd/>
        <w:spacing w:line="560" w:lineRule="exact"/>
        <w:ind w:left="105" w:leftChars="50" w:firstLine="420" w:firstLineChars="150"/>
        <w:textAlignment w:val="auto"/>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 群众文化服务满意度：文化活动的开展注重群众需求，从活动策划到内容设置都充分考虑群众反馈。在图书馆、文化馆总分馆制建设中，提升服务效能，为群众提供便捷文化服务，群众对文化服务的满意度较高 。</w:t>
      </w:r>
    </w:p>
    <w:p w14:paraId="180D8168">
      <w:pPr>
        <w:keepNext w:val="0"/>
        <w:keepLines w:val="0"/>
        <w:pageBreakBefore w:val="0"/>
        <w:widowControl w:val="0"/>
        <w:kinsoku/>
        <w:wordWrap/>
        <w:overflowPunct/>
        <w:topLinePunct w:val="0"/>
        <w:autoSpaceDE/>
        <w:autoSpaceDN/>
        <w:bidi w:val="0"/>
        <w:adjustRightInd/>
        <w:spacing w:line="560" w:lineRule="exact"/>
        <w:ind w:left="105" w:leftChars="50" w:firstLine="420" w:firstLineChars="150"/>
        <w:textAlignment w:val="auto"/>
        <w:rPr>
          <w:rFonts w:ascii="黑体" w:hAnsi="黑体" w:eastAsia="黑体" w:cs="宋体"/>
          <w:color w:val="000000"/>
          <w:kern w:val="0"/>
          <w:sz w:val="28"/>
          <w:szCs w:val="28"/>
        </w:rPr>
      </w:pPr>
      <w:r>
        <w:rPr>
          <w:rFonts w:hint="eastAsia" w:ascii="黑体" w:hAnsi="黑体" w:eastAsia="黑体" w:cs="宋体"/>
          <w:color w:val="000000"/>
          <w:kern w:val="0"/>
          <w:sz w:val="28"/>
          <w:szCs w:val="28"/>
        </w:rPr>
        <w:t>四</w:t>
      </w:r>
      <w:r>
        <w:rPr>
          <w:rFonts w:ascii="黑体" w:hAnsi="黑体" w:eastAsia="黑体" w:cs="宋体"/>
          <w:color w:val="000000"/>
          <w:kern w:val="0"/>
          <w:sz w:val="28"/>
          <w:szCs w:val="28"/>
        </w:rPr>
        <w:t>、预算管理</w:t>
      </w:r>
      <w:r>
        <w:rPr>
          <w:rFonts w:hint="eastAsia" w:ascii="黑体" w:hAnsi="黑体" w:eastAsia="黑体" w:cs="宋体"/>
          <w:color w:val="000000"/>
          <w:kern w:val="0"/>
          <w:sz w:val="28"/>
          <w:szCs w:val="28"/>
        </w:rPr>
        <w:t>情况分</w:t>
      </w:r>
      <w:r>
        <w:rPr>
          <w:rFonts w:ascii="黑体" w:hAnsi="黑体" w:eastAsia="黑体" w:cs="宋体"/>
          <w:color w:val="000000"/>
          <w:kern w:val="0"/>
          <w:sz w:val="28"/>
          <w:szCs w:val="28"/>
        </w:rPr>
        <w:t>析</w:t>
      </w:r>
    </w:p>
    <w:p w14:paraId="0B63C433">
      <w:pPr>
        <w:keepNext w:val="0"/>
        <w:keepLines w:val="0"/>
        <w:pageBreakBefore w:val="0"/>
        <w:widowControl w:val="0"/>
        <w:kinsoku/>
        <w:wordWrap/>
        <w:overflowPunct/>
        <w:topLinePunct w:val="0"/>
        <w:autoSpaceDE/>
        <w:autoSpaceDN/>
        <w:bidi w:val="0"/>
        <w:adjustRightInd/>
        <w:spacing w:line="560" w:lineRule="exact"/>
        <w:ind w:left="105" w:leftChars="50" w:firstLine="420" w:firstLineChars="150"/>
        <w:textAlignment w:val="auto"/>
        <w:rPr>
          <w:rFonts w:ascii="楷体_GB2312" w:eastAsia="楷体_GB2312"/>
          <w:sz w:val="28"/>
          <w:szCs w:val="28"/>
        </w:rPr>
      </w:pPr>
      <w:r>
        <w:rPr>
          <w:rFonts w:hint="eastAsia" w:ascii="楷体_GB2312" w:eastAsia="楷体_GB2312"/>
          <w:sz w:val="28"/>
          <w:szCs w:val="28"/>
        </w:rPr>
        <w:t>（一）财务管理</w:t>
      </w:r>
    </w:p>
    <w:p w14:paraId="1DC800CE">
      <w:pPr>
        <w:keepNext w:val="0"/>
        <w:keepLines w:val="0"/>
        <w:pageBreakBefore w:val="0"/>
        <w:widowControl w:val="0"/>
        <w:kinsoku/>
        <w:wordWrap/>
        <w:overflowPunct/>
        <w:topLinePunct w:val="0"/>
        <w:autoSpaceDE/>
        <w:autoSpaceDN/>
        <w:bidi w:val="0"/>
        <w:adjustRightInd/>
        <w:spacing w:line="560" w:lineRule="exact"/>
        <w:ind w:left="105" w:leftChars="50" w:firstLine="420" w:firstLineChars="150"/>
        <w:textAlignment w:val="auto"/>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val="en-US" w:eastAsia="zh-CN"/>
        </w:rPr>
        <w:t>1.</w:t>
      </w:r>
      <w:r>
        <w:rPr>
          <w:rFonts w:hint="eastAsia" w:ascii="仿宋_GB2312" w:hAnsi="宋体" w:eastAsia="仿宋_GB2312" w:cs="宋体"/>
          <w:color w:val="000000"/>
          <w:kern w:val="0"/>
          <w:sz w:val="28"/>
          <w:szCs w:val="28"/>
        </w:rPr>
        <w:t>财务管理制度健全性：</w:t>
      </w:r>
    </w:p>
    <w:p w14:paraId="2BD21B13">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依据年度文化和旅游工作目标、任务及项目规划，结合历史数据和实际需求，采用零基预算等方法，广泛征求各部门意见，科学合理地编制预算，确保涵盖所有收支项目。明确预算执行责任，各部门严格按批复预算执行，财务部门实时监控，定期进行预算执行分析，及时预警和解决执行偏差问题。制定严格的预算调整流程和条件，因特殊情况需调整时，须经相关部门审核、领导审批，按规定程序报财政部门批准。</w:t>
      </w:r>
    </w:p>
    <w:p w14:paraId="138F2C99">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宋体" w:eastAsia="仿宋_GB2312" w:cs="宋体"/>
          <w:color w:val="000000"/>
          <w:kern w:val="0"/>
          <w:sz w:val="28"/>
          <w:szCs w:val="28"/>
        </w:rPr>
      </w:pPr>
      <w:r>
        <w:rPr>
          <w:rFonts w:hint="eastAsia" w:ascii="仿宋_GB2312" w:hAnsi="宋体" w:eastAsia="仿宋_GB2312" w:cs="宋体"/>
          <w:b w:val="0"/>
          <w:bCs w:val="0"/>
          <w:color w:val="000000"/>
          <w:kern w:val="0"/>
          <w:sz w:val="28"/>
          <w:szCs w:val="28"/>
        </w:rPr>
        <w:t>2.资金使用合规性</w:t>
      </w:r>
      <w:r>
        <w:rPr>
          <w:rFonts w:ascii="仿宋_GB2312" w:hAnsi="宋体" w:eastAsia="仿宋_GB2312" w:cs="宋体"/>
          <w:b w:val="0"/>
          <w:bCs w:val="0"/>
          <w:color w:val="000000"/>
          <w:kern w:val="0"/>
          <w:sz w:val="28"/>
          <w:szCs w:val="28"/>
        </w:rPr>
        <w:t>和安全性</w:t>
      </w:r>
      <w:r>
        <w:rPr>
          <w:rFonts w:hint="eastAsia" w:ascii="仿宋_GB2312" w:hAnsi="宋体" w:eastAsia="仿宋_GB2312" w:cs="宋体"/>
          <w:b w:val="0"/>
          <w:bCs w:val="0"/>
          <w:color w:val="000000"/>
          <w:kern w:val="0"/>
          <w:sz w:val="28"/>
          <w:szCs w:val="28"/>
          <w:lang w:eastAsia="zh-CN"/>
        </w:rPr>
        <w:t>：</w:t>
      </w:r>
    </w:p>
    <w:p w14:paraId="3F8A17E1">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建立严格的支出审批制度，明确不同额度支出的审批权限和流程，重大支出实行集体决策，确保支出合理合规。制定详细的差旅费、会议费等各项支出标准，严格控制“三公”经费等一般性支出，确保支出有章可循。</w:t>
      </w:r>
    </w:p>
    <w:p w14:paraId="7C66CBE5">
      <w:pPr>
        <w:keepNext w:val="0"/>
        <w:keepLines w:val="0"/>
        <w:pageBreakBefore w:val="0"/>
        <w:widowControl w:val="0"/>
        <w:kinsoku/>
        <w:wordWrap/>
        <w:overflowPunct/>
        <w:topLinePunct w:val="0"/>
        <w:autoSpaceDE/>
        <w:autoSpaceDN/>
        <w:bidi w:val="0"/>
        <w:adjustRightInd/>
        <w:spacing w:line="560" w:lineRule="exact"/>
        <w:ind w:left="105" w:leftChars="50" w:firstLine="420" w:firstLineChars="150"/>
        <w:textAlignment w:val="auto"/>
        <w:rPr>
          <w:rFonts w:hint="eastAsia" w:ascii="仿宋_GB2312" w:hAnsi="宋体" w:eastAsia="仿宋_GB2312" w:cs="宋体"/>
          <w:color w:val="000000"/>
          <w:kern w:val="0"/>
          <w:sz w:val="28"/>
          <w:szCs w:val="28"/>
        </w:rPr>
      </w:pPr>
      <w:r>
        <w:rPr>
          <w:rFonts w:ascii="仿宋_GB2312" w:hAnsi="宋体" w:eastAsia="仿宋_GB2312" w:cs="宋体"/>
          <w:b w:val="0"/>
          <w:bCs w:val="0"/>
          <w:color w:val="000000"/>
          <w:kern w:val="0"/>
          <w:sz w:val="28"/>
          <w:szCs w:val="28"/>
        </w:rPr>
        <w:t>3.</w:t>
      </w:r>
      <w:r>
        <w:rPr>
          <w:rFonts w:hint="eastAsia" w:ascii="仿宋_GB2312" w:hAnsi="宋体" w:eastAsia="仿宋_GB2312" w:cs="宋体"/>
          <w:b w:val="0"/>
          <w:bCs w:val="0"/>
          <w:color w:val="000000"/>
          <w:kern w:val="0"/>
          <w:sz w:val="28"/>
          <w:szCs w:val="28"/>
        </w:rPr>
        <w:t>会计</w:t>
      </w:r>
      <w:r>
        <w:rPr>
          <w:rFonts w:ascii="仿宋_GB2312" w:hAnsi="宋体" w:eastAsia="仿宋_GB2312" w:cs="宋体"/>
          <w:b w:val="0"/>
          <w:bCs w:val="0"/>
          <w:color w:val="000000"/>
          <w:kern w:val="0"/>
          <w:sz w:val="28"/>
          <w:szCs w:val="28"/>
        </w:rPr>
        <w:t>基础信息完善性</w:t>
      </w:r>
      <w:r>
        <w:rPr>
          <w:rFonts w:hint="eastAsia" w:ascii="仿宋_GB2312" w:hAnsi="宋体" w:eastAsia="仿宋_GB2312" w:cs="宋体"/>
          <w:b w:val="0"/>
          <w:bCs w:val="0"/>
          <w:color w:val="000000"/>
          <w:kern w:val="0"/>
          <w:sz w:val="28"/>
          <w:szCs w:val="28"/>
          <w:lang w:eastAsia="zh-CN"/>
        </w:rPr>
        <w:t>：</w:t>
      </w:r>
    </w:p>
    <w:p w14:paraId="6D82D406">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宋体" w:eastAsia="仿宋_GB2312" w:cs="宋体"/>
          <w:color w:val="000000"/>
          <w:kern w:val="0"/>
          <w:sz w:val="28"/>
          <w:szCs w:val="28"/>
        </w:rPr>
      </w:pPr>
      <w:r>
        <w:rPr>
          <w:rFonts w:hint="eastAsia" w:ascii="仿宋_GB2312" w:hAnsi="宋体" w:eastAsia="仿宋_GB2312" w:cs="宋体"/>
          <w:b w:val="0"/>
          <w:bCs w:val="0"/>
          <w:color w:val="000000"/>
          <w:kern w:val="0"/>
          <w:sz w:val="28"/>
          <w:szCs w:val="28"/>
          <w:lang w:eastAsia="zh-CN"/>
        </w:rPr>
        <w:t>我单位严格执行《政府会计制度》准责</w:t>
      </w:r>
      <w:r>
        <w:rPr>
          <w:rFonts w:hint="eastAsia" w:ascii="仿宋_GB2312" w:hAnsi="宋体" w:eastAsia="仿宋_GB2312" w:cs="宋体"/>
          <w:color w:val="000000"/>
          <w:kern w:val="0"/>
          <w:sz w:val="28"/>
          <w:szCs w:val="28"/>
        </w:rPr>
        <w:t>设置内部审计岗位或委托第三方机构，定期对财务收支、经济活动等进行内部审计，对发现的问题及时整改。主动接受财政、审计等部门的监督检查，积极配合检查工作，根据检查意见及时完善财务管理制度和改进财务管理工作。</w:t>
      </w:r>
    </w:p>
    <w:p w14:paraId="2BBEC587">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合理设置财务会计、出纳等岗位，明确职责权限，做到不相容岗位相互分离、相互制约。定期组织财务人员参加业务培训和职业道德教育，鼓励参加专业学习和考试，提高业务水平和综合素质。</w:t>
      </w:r>
    </w:p>
    <w:p w14:paraId="15EC11F5">
      <w:pPr>
        <w:keepNext w:val="0"/>
        <w:keepLines w:val="0"/>
        <w:pageBreakBefore w:val="0"/>
        <w:widowControl w:val="0"/>
        <w:numPr>
          <w:ilvl w:val="0"/>
          <w:numId w:val="2"/>
        </w:numPr>
        <w:kinsoku/>
        <w:wordWrap/>
        <w:overflowPunct/>
        <w:topLinePunct w:val="0"/>
        <w:autoSpaceDE/>
        <w:autoSpaceDN/>
        <w:bidi w:val="0"/>
        <w:adjustRightInd/>
        <w:spacing w:line="560" w:lineRule="exact"/>
        <w:ind w:firstLine="560" w:firstLineChars="200"/>
        <w:textAlignment w:val="auto"/>
        <w:rPr>
          <w:rFonts w:hint="eastAsia" w:ascii="楷体_GB2312" w:eastAsia="楷体_GB2312"/>
          <w:sz w:val="28"/>
          <w:szCs w:val="28"/>
        </w:rPr>
      </w:pPr>
      <w:r>
        <w:rPr>
          <w:rFonts w:hint="eastAsia" w:ascii="楷体_GB2312" w:eastAsia="楷体_GB2312"/>
          <w:sz w:val="28"/>
          <w:szCs w:val="28"/>
        </w:rPr>
        <w:t>资产管理</w:t>
      </w:r>
    </w:p>
    <w:p w14:paraId="570447D6">
      <w:pPr>
        <w:keepNext w:val="0"/>
        <w:keepLines w:val="0"/>
        <w:pageBreakBefore w:val="0"/>
        <w:widowControl w:val="0"/>
        <w:numPr>
          <w:ilvl w:val="0"/>
          <w:numId w:val="0"/>
        </w:numPr>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1.资产配置，根据实际工作需求，对各类资产进行需求评估，严格按照相关资产配置标准，通过政府采购等规范渠道购置资产，确保配置合理，避免超标准、重复购置。</w:t>
      </w:r>
    </w:p>
    <w:p w14:paraId="645C4A8D">
      <w:pPr>
        <w:keepNext w:val="0"/>
        <w:keepLines w:val="0"/>
        <w:pageBreakBefore w:val="0"/>
        <w:widowControl w:val="0"/>
        <w:numPr>
          <w:ilvl w:val="0"/>
          <w:numId w:val="0"/>
        </w:numPr>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2.资产使用，建立资产使用登记制度，对每一项资产的领用、归还等情况进行详细记录，明确资产使用人或使用部门的责任。制定资产维护计划和操作规程，定期进行维护保养，确保资产处于良好运行状态。</w:t>
      </w:r>
    </w:p>
    <w:p w14:paraId="52376F44">
      <w:pPr>
        <w:keepNext w:val="0"/>
        <w:keepLines w:val="0"/>
        <w:pageBreakBefore w:val="0"/>
        <w:widowControl w:val="0"/>
        <w:numPr>
          <w:ilvl w:val="0"/>
          <w:numId w:val="0"/>
        </w:numPr>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资产盘点，一般每年至少进行一次全面的资产盘点，通过实地盘点、账实核对等方式，确保资产账账相符、账实相符，及时发现盘盈、盘亏等情况。对盘点中发现的资产差异，及时查明原因，按照规定的程序和权限进行处理，调整资产账目。</w:t>
      </w:r>
    </w:p>
    <w:p w14:paraId="1130E4FA">
      <w:pPr>
        <w:keepNext w:val="0"/>
        <w:keepLines w:val="0"/>
        <w:pageBreakBefore w:val="0"/>
        <w:widowControl w:val="0"/>
        <w:numPr>
          <w:ilvl w:val="0"/>
          <w:numId w:val="0"/>
        </w:numPr>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4.资产处置，严格执行资产处置审批制度，对于达到报废年限、损坏无法修复等需处置的资产，按规定程序报相关部门审批。</w:t>
      </w:r>
    </w:p>
    <w:p w14:paraId="6E75522E">
      <w:pPr>
        <w:keepNext w:val="0"/>
        <w:keepLines w:val="0"/>
        <w:pageBreakBefore w:val="0"/>
        <w:widowControl w:val="0"/>
        <w:numPr>
          <w:ilvl w:val="0"/>
          <w:numId w:val="0"/>
        </w:numPr>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信息化管理，利用资产管理信息系统，对资产的购置、使用、变动等全过程进行信息化管理，实现资产信息的实时查询和动态监控。安排专人负责系统数据的录入、更新和维护，保证资产信息的准确性和完整性，为资产管理决策提供数据支持。</w:t>
      </w:r>
    </w:p>
    <w:p w14:paraId="1EF9C51D">
      <w:pPr>
        <w:keepNext w:val="0"/>
        <w:keepLines w:val="0"/>
        <w:pageBreakBefore w:val="0"/>
        <w:widowControl w:val="0"/>
        <w:kinsoku/>
        <w:wordWrap/>
        <w:overflowPunct/>
        <w:topLinePunct w:val="0"/>
        <w:autoSpaceDE/>
        <w:autoSpaceDN/>
        <w:bidi w:val="0"/>
        <w:adjustRightInd/>
        <w:spacing w:line="560" w:lineRule="exact"/>
        <w:ind w:left="105" w:leftChars="50" w:firstLine="420" w:firstLineChars="150"/>
        <w:textAlignment w:val="auto"/>
        <w:rPr>
          <w:rFonts w:ascii="楷体_GB2312" w:eastAsia="楷体_GB2312"/>
          <w:sz w:val="28"/>
          <w:szCs w:val="28"/>
        </w:rPr>
      </w:pPr>
      <w:r>
        <w:rPr>
          <w:rFonts w:hint="eastAsia" w:ascii="楷体_GB2312" w:eastAsia="楷体_GB2312"/>
          <w:sz w:val="28"/>
          <w:szCs w:val="28"/>
        </w:rPr>
        <w:t>（三）绩效</w:t>
      </w:r>
      <w:r>
        <w:rPr>
          <w:rFonts w:ascii="楷体_GB2312" w:eastAsia="楷体_GB2312"/>
          <w:sz w:val="28"/>
          <w:szCs w:val="28"/>
        </w:rPr>
        <w:t>管理</w:t>
      </w:r>
    </w:p>
    <w:p w14:paraId="1D272657">
      <w:pPr>
        <w:keepNext w:val="0"/>
        <w:keepLines w:val="0"/>
        <w:pageBreakBefore w:val="0"/>
        <w:widowControl w:val="0"/>
        <w:kinsoku/>
        <w:wordWrap/>
        <w:overflowPunct/>
        <w:topLinePunct w:val="0"/>
        <w:autoSpaceDE/>
        <w:autoSpaceDN/>
        <w:bidi w:val="0"/>
        <w:adjustRightInd/>
        <w:spacing w:line="560" w:lineRule="exact"/>
        <w:ind w:left="105" w:leftChars="50"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绩效目标设定</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紧密围绕文化和旅游发展战略及年度重点工作，设定清晰、具体的绩效目标。将总体目标细化为可量化、可衡量的具体指标。</w:t>
      </w:r>
    </w:p>
    <w:p w14:paraId="0A5393BB">
      <w:pPr>
        <w:keepNext w:val="0"/>
        <w:keepLines w:val="0"/>
        <w:pageBreakBefore w:val="0"/>
        <w:widowControl w:val="0"/>
        <w:kinsoku/>
        <w:wordWrap/>
        <w:overflowPunct/>
        <w:topLinePunct w:val="0"/>
        <w:autoSpaceDE/>
        <w:autoSpaceDN/>
        <w:bidi w:val="0"/>
        <w:adjustRightInd/>
        <w:spacing w:line="560" w:lineRule="exact"/>
        <w:ind w:left="105" w:leftChars="50"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绩效监控</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在项目实施过程中，定期对绩效目标的完成进度进行跟踪检查，收集相关数据和信息</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若发现实际执行情况与目标存在偏差，及时分析原因并采取措施进行调整，确保项目按计划推进。</w:t>
      </w:r>
    </w:p>
    <w:p w14:paraId="544DD8E1">
      <w:pPr>
        <w:keepNext w:val="0"/>
        <w:keepLines w:val="0"/>
        <w:pageBreakBefore w:val="0"/>
        <w:widowControl w:val="0"/>
        <w:kinsoku/>
        <w:wordWrap/>
        <w:overflowPunct/>
        <w:topLinePunct w:val="0"/>
        <w:autoSpaceDE/>
        <w:autoSpaceDN/>
        <w:bidi w:val="0"/>
        <w:adjustRightInd/>
        <w:spacing w:line="560" w:lineRule="exact"/>
        <w:ind w:left="105" w:leftChars="50"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绩效评价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结束后，从投入、过程、产出、效益等多个维度，运用科学的评价方法和指标体系，对文化和旅游项目及资金使用等进行全面评价，不仅关注活动或项目是否完成，还注重其产生的社会效益、经济效益等。评价主体多元化，包括内部自评、上级部门评价、服务对象评价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收集群众对文化活动的满意度反馈。</w:t>
      </w:r>
    </w:p>
    <w:p w14:paraId="4F122DE5">
      <w:pPr>
        <w:keepNext w:val="0"/>
        <w:keepLines w:val="0"/>
        <w:pageBreakBefore w:val="0"/>
        <w:widowControl w:val="0"/>
        <w:kinsoku/>
        <w:wordWrap/>
        <w:overflowPunct/>
        <w:topLinePunct w:val="0"/>
        <w:autoSpaceDE/>
        <w:autoSpaceDN/>
        <w:bidi w:val="0"/>
        <w:adjustRightInd/>
        <w:spacing w:line="560" w:lineRule="exact"/>
        <w:ind w:left="105" w:leftChars="50"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结果应用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根据绩效评价结果，总结经验教训，针对存在的问题提出改进措施，完善工作流程和管理制度，提高文化和旅游服务质量和管理水平。将绩效评价结果与预算安排挂钩，以提高资金使用效益。</w:t>
      </w:r>
    </w:p>
    <w:p w14:paraId="3CED3B12">
      <w:pPr>
        <w:keepNext w:val="0"/>
        <w:keepLines w:val="0"/>
        <w:pageBreakBefore w:val="0"/>
        <w:widowControl w:val="0"/>
        <w:numPr>
          <w:ilvl w:val="0"/>
          <w:numId w:val="0"/>
        </w:numPr>
        <w:kinsoku/>
        <w:wordWrap/>
        <w:overflowPunct/>
        <w:topLinePunct w:val="0"/>
        <w:autoSpaceDE/>
        <w:autoSpaceDN/>
        <w:bidi w:val="0"/>
        <w:adjustRightInd/>
        <w:spacing w:line="560" w:lineRule="exact"/>
        <w:ind w:firstLine="560" w:firstLineChars="200"/>
        <w:textAlignment w:val="auto"/>
        <w:rPr>
          <w:rFonts w:hint="eastAsia" w:ascii="楷体_GB2312" w:eastAsia="楷体_GB2312"/>
          <w:sz w:val="28"/>
          <w:szCs w:val="28"/>
        </w:rPr>
      </w:pPr>
      <w:r>
        <w:rPr>
          <w:rFonts w:hint="eastAsia" w:ascii="楷体_GB2312" w:eastAsia="楷体_GB2312"/>
          <w:sz w:val="28"/>
          <w:szCs w:val="28"/>
          <w:lang w:eastAsia="zh-CN"/>
        </w:rPr>
        <w:t>（四）</w:t>
      </w:r>
      <w:r>
        <w:rPr>
          <w:rFonts w:hint="eastAsia" w:ascii="楷体_GB2312" w:eastAsia="楷体_GB2312"/>
          <w:sz w:val="28"/>
          <w:szCs w:val="28"/>
        </w:rPr>
        <w:t>结转结余率</w:t>
      </w:r>
      <w:r>
        <w:rPr>
          <w:rFonts w:hint="eastAsia" w:ascii="楷体_GB2312" w:eastAsia="楷体_GB2312"/>
          <w:sz w:val="28"/>
          <w:szCs w:val="28"/>
          <w:lang w:eastAsia="zh-CN"/>
        </w:rPr>
        <w:t>：本单位无结转结余。</w:t>
      </w:r>
    </w:p>
    <w:p w14:paraId="0875741F">
      <w:pPr>
        <w:keepNext w:val="0"/>
        <w:keepLines w:val="0"/>
        <w:pageBreakBefore w:val="0"/>
        <w:widowControl w:val="0"/>
        <w:kinsoku/>
        <w:wordWrap/>
        <w:overflowPunct/>
        <w:topLinePunct w:val="0"/>
        <w:autoSpaceDE/>
        <w:autoSpaceDN/>
        <w:bidi w:val="0"/>
        <w:adjustRightInd/>
        <w:spacing w:line="560" w:lineRule="exact"/>
        <w:ind w:left="105" w:leftChars="50" w:firstLine="420" w:firstLineChars="150"/>
        <w:textAlignment w:val="auto"/>
        <w:rPr>
          <w:rFonts w:hint="eastAsia" w:ascii="楷体_GB2312" w:eastAsia="楷体_GB2312"/>
          <w:sz w:val="28"/>
          <w:szCs w:val="28"/>
          <w:lang w:eastAsia="zh-CN"/>
        </w:rPr>
      </w:pPr>
      <w:r>
        <w:rPr>
          <w:rFonts w:hint="eastAsia" w:ascii="楷体_GB2312" w:eastAsia="楷体_GB2312"/>
          <w:sz w:val="28"/>
          <w:szCs w:val="28"/>
        </w:rPr>
        <w:t>（五）部门</w:t>
      </w:r>
      <w:r>
        <w:rPr>
          <w:rFonts w:ascii="楷体_GB2312" w:eastAsia="楷体_GB2312"/>
          <w:sz w:val="28"/>
          <w:szCs w:val="28"/>
        </w:rPr>
        <w:t>预决算差异率</w:t>
      </w:r>
      <w:r>
        <w:rPr>
          <w:rFonts w:hint="eastAsia" w:ascii="楷体_GB2312" w:eastAsia="楷体_GB2312"/>
          <w:sz w:val="28"/>
          <w:szCs w:val="28"/>
          <w:lang w:eastAsia="zh-CN"/>
        </w:rPr>
        <w:t>：本单位预算调整后无差异率。</w:t>
      </w:r>
    </w:p>
    <w:p w14:paraId="4BFB695A">
      <w:pPr>
        <w:keepNext w:val="0"/>
        <w:keepLines w:val="0"/>
        <w:pageBreakBefore w:val="0"/>
        <w:widowControl w:val="0"/>
        <w:kinsoku/>
        <w:wordWrap/>
        <w:overflowPunct/>
        <w:topLinePunct w:val="0"/>
        <w:autoSpaceDE/>
        <w:autoSpaceDN/>
        <w:bidi w:val="0"/>
        <w:adjustRightInd/>
        <w:spacing w:line="560" w:lineRule="exact"/>
        <w:ind w:left="105" w:leftChars="50" w:firstLine="420" w:firstLineChars="150"/>
        <w:textAlignment w:val="auto"/>
        <w:rPr>
          <w:rFonts w:ascii="黑体" w:hAnsi="黑体" w:eastAsia="黑体"/>
          <w:sz w:val="28"/>
          <w:szCs w:val="28"/>
        </w:rPr>
      </w:pPr>
      <w:r>
        <w:rPr>
          <w:rFonts w:hint="eastAsia" w:ascii="黑体" w:hAnsi="黑体" w:eastAsia="黑体"/>
          <w:sz w:val="28"/>
          <w:szCs w:val="28"/>
        </w:rPr>
        <w:t>五、总体</w:t>
      </w:r>
      <w:r>
        <w:rPr>
          <w:rFonts w:ascii="黑体" w:hAnsi="黑体" w:eastAsia="黑体"/>
          <w:sz w:val="28"/>
          <w:szCs w:val="28"/>
        </w:rPr>
        <w:t>评价结论</w:t>
      </w:r>
    </w:p>
    <w:p w14:paraId="23AADB4E">
      <w:pPr>
        <w:keepNext w:val="0"/>
        <w:keepLines w:val="0"/>
        <w:pageBreakBefore w:val="0"/>
        <w:widowControl w:val="0"/>
        <w:kinsoku/>
        <w:wordWrap/>
        <w:overflowPunct/>
        <w:topLinePunct w:val="0"/>
        <w:autoSpaceDE/>
        <w:autoSpaceDN/>
        <w:bidi w:val="0"/>
        <w:adjustRightInd/>
        <w:spacing w:line="560" w:lineRule="exact"/>
        <w:ind w:left="105" w:leftChars="50" w:firstLine="420" w:firstLineChars="150"/>
        <w:textAlignment w:val="auto"/>
        <w:rPr>
          <w:rFonts w:hint="default" w:ascii="楷体_GB2312" w:eastAsia="楷体_GB2312"/>
          <w:sz w:val="28"/>
          <w:szCs w:val="28"/>
          <w:lang w:val="en-US" w:eastAsia="zh-CN"/>
        </w:rPr>
      </w:pPr>
      <w:r>
        <w:rPr>
          <w:rFonts w:hint="eastAsia" w:ascii="楷体_GB2312" w:eastAsia="楷体_GB2312"/>
          <w:sz w:val="28"/>
          <w:szCs w:val="28"/>
        </w:rPr>
        <w:t>（一）评价</w:t>
      </w:r>
      <w:r>
        <w:rPr>
          <w:rFonts w:ascii="楷体_GB2312" w:eastAsia="楷体_GB2312"/>
          <w:sz w:val="28"/>
          <w:szCs w:val="28"/>
        </w:rPr>
        <w:t>得分</w:t>
      </w:r>
      <w:r>
        <w:rPr>
          <w:rFonts w:hint="eastAsia" w:ascii="楷体_GB2312" w:eastAsia="楷体_GB2312"/>
          <w:sz w:val="28"/>
          <w:szCs w:val="28"/>
        </w:rPr>
        <w:t>情况</w:t>
      </w:r>
      <w:r>
        <w:rPr>
          <w:rFonts w:hint="eastAsia" w:ascii="楷体_GB2312" w:eastAsia="楷体_GB2312"/>
          <w:sz w:val="28"/>
          <w:szCs w:val="28"/>
          <w:lang w:eastAsia="zh-CN"/>
        </w:rPr>
        <w:t>：自评得分</w:t>
      </w:r>
      <w:r>
        <w:rPr>
          <w:rFonts w:hint="eastAsia" w:ascii="楷体_GB2312" w:eastAsia="楷体_GB2312"/>
          <w:sz w:val="28"/>
          <w:szCs w:val="28"/>
          <w:lang w:val="en-US" w:eastAsia="zh-CN"/>
        </w:rPr>
        <w:t>100分。</w:t>
      </w:r>
    </w:p>
    <w:p w14:paraId="5FAD9619">
      <w:pPr>
        <w:keepNext w:val="0"/>
        <w:keepLines w:val="0"/>
        <w:pageBreakBefore w:val="0"/>
        <w:widowControl w:val="0"/>
        <w:kinsoku/>
        <w:wordWrap/>
        <w:overflowPunct/>
        <w:topLinePunct w:val="0"/>
        <w:autoSpaceDE/>
        <w:autoSpaceDN/>
        <w:bidi w:val="0"/>
        <w:adjustRightInd/>
        <w:spacing w:line="560" w:lineRule="exact"/>
        <w:ind w:left="105" w:leftChars="50" w:firstLine="420" w:firstLineChars="150"/>
        <w:textAlignment w:val="auto"/>
        <w:rPr>
          <w:rFonts w:hint="eastAsia" w:ascii="楷体_GB2312" w:eastAsia="楷体_GB2312"/>
          <w:sz w:val="28"/>
          <w:szCs w:val="28"/>
          <w:lang w:eastAsia="zh-CN"/>
        </w:rPr>
      </w:pPr>
      <w:r>
        <w:rPr>
          <w:rFonts w:hint="eastAsia" w:ascii="楷体_GB2312" w:eastAsia="楷体_GB2312"/>
          <w:sz w:val="28"/>
          <w:szCs w:val="28"/>
        </w:rPr>
        <w:t>（二）存在的问题及原因分析</w:t>
      </w:r>
      <w:r>
        <w:rPr>
          <w:rFonts w:hint="eastAsia" w:ascii="楷体_GB2312" w:eastAsia="楷体_GB2312"/>
          <w:sz w:val="28"/>
          <w:szCs w:val="28"/>
          <w:lang w:eastAsia="zh-CN"/>
        </w:rPr>
        <w:t>：无</w:t>
      </w:r>
    </w:p>
    <w:p w14:paraId="06CA0C77">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宋体" w:eastAsia="仿宋_GB2312" w:cs="宋体"/>
          <w:color w:val="000000"/>
          <w:kern w:val="0"/>
          <w:sz w:val="28"/>
          <w:szCs w:val="28"/>
        </w:rPr>
      </w:pPr>
      <w:r>
        <w:rPr>
          <w:rFonts w:hint="eastAsia" w:ascii="黑体" w:hAnsi="黑体" w:eastAsia="黑体" w:cs="宋体"/>
          <w:color w:val="000000"/>
          <w:kern w:val="0"/>
          <w:sz w:val="28"/>
          <w:szCs w:val="28"/>
        </w:rPr>
        <w:t>六、措施建议</w:t>
      </w:r>
      <w:r>
        <w:rPr>
          <w:rFonts w:hint="eastAsia" w:ascii="仿宋_GB2312" w:hAnsi="宋体" w:eastAsia="仿宋_GB2312" w:cs="宋体"/>
          <w:color w:val="000000"/>
          <w:kern w:val="0"/>
          <w:sz w:val="28"/>
          <w:szCs w:val="28"/>
        </w:rPr>
        <w:t>（整改措施、下一步工作举措）</w:t>
      </w:r>
    </w:p>
    <w:p w14:paraId="6E9009C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宋体" w:eastAsia="仿宋_GB2312" w:cs="宋体"/>
          <w:color w:val="000000"/>
          <w:kern w:val="0"/>
          <w:sz w:val="28"/>
          <w:szCs w:val="28"/>
          <w:lang w:eastAsia="zh-CN"/>
        </w:rPr>
        <w:t>通州区文化和旅游局</w:t>
      </w:r>
      <w:r>
        <w:rPr>
          <w:rFonts w:hint="eastAsia" w:ascii="仿宋_GB2312" w:hAnsi="仿宋_GB2312" w:eastAsia="仿宋_GB2312" w:cs="仿宋_GB2312"/>
          <w:sz w:val="28"/>
          <w:szCs w:val="28"/>
        </w:rPr>
        <w:t>旨在通过合理配置资源，推动通州区文化事业、文化产业和旅游业全面、协调、可持续发展，满足人民群众日益增长的精神文化需求，提升区域文化影响力和旅游竞争力。</w:t>
      </w:r>
    </w:p>
    <w:p w14:paraId="28A3AC35">
      <w:pPr>
        <w:pStyle w:val="3"/>
        <w:rPr>
          <w:sz w:val="28"/>
          <w:szCs w:val="28"/>
        </w:rPr>
      </w:pPr>
    </w:p>
    <w:p w14:paraId="4111DE13">
      <w:pPr>
        <w:numPr>
          <w:ilvl w:val="0"/>
          <w:numId w:val="3"/>
        </w:numPr>
        <w:ind w:firstLine="560" w:firstLineChars="200"/>
        <w:rPr>
          <w:rFonts w:hint="eastAsia" w:ascii="黑体" w:eastAsia="黑体"/>
          <w:sz w:val="28"/>
          <w:szCs w:val="28"/>
        </w:rPr>
      </w:pPr>
      <w:r>
        <w:rPr>
          <w:rFonts w:hint="eastAsia" w:ascii="黑体" w:eastAsia="黑体"/>
          <w:sz w:val="28"/>
          <w:szCs w:val="28"/>
        </w:rPr>
        <w:t>项目支出绩效评价报告</w:t>
      </w:r>
    </w:p>
    <w:p w14:paraId="461A5C17">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黑体" w:eastAsia="黑体"/>
          <w:sz w:val="28"/>
          <w:szCs w:val="28"/>
          <w:lang w:val="en-US" w:eastAsia="zh-CN"/>
        </w:rPr>
        <w:t xml:space="preserve">    </w:t>
      </w:r>
      <w:r>
        <w:rPr>
          <w:rFonts w:hint="eastAsia" w:ascii="方正小标宋简体" w:hAnsi="方正小标宋简体" w:eastAsia="方正小标宋简体" w:cs="方正小标宋简体"/>
          <w:b w:val="0"/>
          <w:bCs w:val="0"/>
          <w:color w:val="000000"/>
          <w:kern w:val="0"/>
          <w:sz w:val="44"/>
          <w:szCs w:val="44"/>
        </w:rPr>
        <w:t>北京城市副中心酒店行业提升方案</w:t>
      </w:r>
    </w:p>
    <w:p w14:paraId="606CD7DC">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项目支出绩效评价报告</w:t>
      </w:r>
    </w:p>
    <w:p w14:paraId="7ACF69EE">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ascii="仿宋_GB2312" w:hAnsi="宋体" w:eastAsia="仿宋_GB2312" w:cs="宋体"/>
          <w:b/>
          <w:kern w:val="0"/>
          <w:sz w:val="28"/>
          <w:szCs w:val="28"/>
        </w:rPr>
      </w:pPr>
      <w:r>
        <w:rPr>
          <w:rFonts w:hint="eastAsia" w:ascii="仿宋_GB2312" w:hAnsi="宋体" w:eastAsia="仿宋_GB2312" w:cs="宋体"/>
          <w:b/>
          <w:kern w:val="0"/>
          <w:sz w:val="28"/>
          <w:szCs w:val="28"/>
        </w:rPr>
        <w:t>一、基本情况</w:t>
      </w:r>
    </w:p>
    <w:p w14:paraId="60B4424E">
      <w:pPr>
        <w:keepNext w:val="0"/>
        <w:keepLines w:val="0"/>
        <w:pageBreakBefore w:val="0"/>
        <w:widowControl w:val="0"/>
        <w:kinsoku/>
        <w:wordWrap/>
        <w:overflowPunct/>
        <w:topLinePunct w:val="0"/>
        <w:autoSpaceDE/>
        <w:autoSpaceDN/>
        <w:bidi w:val="0"/>
        <w:spacing w:line="560" w:lineRule="exact"/>
        <w:ind w:firstLine="560" w:firstLineChars="200"/>
        <w:textAlignment w:val="auto"/>
        <w:outlineLvl w:val="0"/>
        <w:rPr>
          <w:rFonts w:ascii="仿宋_GB2312" w:hAnsi="宋体" w:eastAsia="仿宋_GB2312" w:cs="宋体"/>
          <w:kern w:val="0"/>
          <w:sz w:val="28"/>
          <w:szCs w:val="28"/>
        </w:rPr>
      </w:pPr>
      <w:r>
        <w:rPr>
          <w:rFonts w:hint="eastAsia" w:ascii="仿宋_GB2312" w:hAnsi="宋体" w:eastAsia="仿宋_GB2312" w:cs="宋体"/>
          <w:kern w:val="0"/>
          <w:sz w:val="28"/>
          <w:szCs w:val="28"/>
        </w:rPr>
        <w:t>（一）项目概况</w:t>
      </w:r>
    </w:p>
    <w:p w14:paraId="71C78988">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1、项目背景</w:t>
      </w:r>
    </w:p>
    <w:p w14:paraId="2B20A72C">
      <w:pPr>
        <w:keepNext w:val="0"/>
        <w:keepLines w:val="0"/>
        <w:pageBreakBefore w:val="0"/>
        <w:kinsoku/>
        <w:wordWrap/>
        <w:overflowPunct/>
        <w:topLinePunct w:val="0"/>
        <w:bidi w:val="0"/>
        <w:adjustRightInd w:val="0"/>
        <w:snapToGrid w:val="0"/>
        <w:spacing w:line="560"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作为《北京城市总体规划》确定的新的“两翼”之一和京津冀协同发展的桥头堡，城市副中心在国家发展战略格局中具有重要位置。国务院于2021年发布《关于支持北京城市副中心高质量发展的意见》指出，支持城市副中心创建文化、旅游、商务融合发展示范区，加快大运河国家文化公园、环球主题度假区建设及宋庄、台湖等特色小镇建设，将张家湾设计小镇打造成为城市设计发展高地。</w:t>
      </w:r>
    </w:p>
    <w:p w14:paraId="53CADD5C">
      <w:pPr>
        <w:keepNext w:val="0"/>
        <w:keepLines w:val="0"/>
        <w:pageBreakBefore w:val="0"/>
        <w:kinsoku/>
        <w:wordWrap/>
        <w:overflowPunct/>
        <w:topLinePunct w:val="0"/>
        <w:bidi w:val="0"/>
        <w:adjustRightInd w:val="0"/>
        <w:snapToGrid w:val="0"/>
        <w:spacing w:line="560"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文化旅游是副中心“3+1”主导功能之一，北京城市副中心“十四五”规划纲要提出要融合发展文旅产业，顺应文化旅游融合发展时代潮流，打造环球主题度假区和大运河文化带两大文化旅游品牌，发展高品质文化产业，形成中西合璧、古今交融的全域全时文化旅游新格局。</w:t>
      </w:r>
    </w:p>
    <w:p w14:paraId="2DE3C17A">
      <w:pPr>
        <w:keepNext w:val="0"/>
        <w:keepLines w:val="0"/>
        <w:pageBreakBefore w:val="0"/>
        <w:kinsoku/>
        <w:wordWrap/>
        <w:overflowPunct/>
        <w:topLinePunct w:val="0"/>
        <w:bidi w:val="0"/>
        <w:adjustRightInd w:val="0"/>
        <w:snapToGrid w:val="0"/>
        <w:spacing w:line="560"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作为“吃住行游购娱”旅游六要素之一，住宿业特别是高端酒店行业，是文旅产业的重要支撑和配套。随着副中心文旅产业的蓬勃发展，副中心酒店行业面临空前机遇和挑战。特别是北京环球主题公园对北京城市副中心酒店行业带来巨大发展红利，根据环球主题开园运营以来住宿市场分析，环球主题公园带来的住宿需求不仅总量大，而且住宿结构也偏向于中高端，住宿需求也更加多元，这对副中心酒店行业提出更多新的需求。未来，随着海昌海洋公园和顶点公园等主题公园项目建设以及副中心文旅产业重大项目的不断引入，副中心酒店市场需求，特别是高端酒店市场需求将不断增长。</w:t>
      </w:r>
    </w:p>
    <w:p w14:paraId="28DDF0B2">
      <w:pPr>
        <w:keepNext w:val="0"/>
        <w:keepLines w:val="0"/>
        <w:pageBreakBefore w:val="0"/>
        <w:kinsoku/>
        <w:wordWrap/>
        <w:overflowPunct/>
        <w:topLinePunct w:val="0"/>
        <w:bidi w:val="0"/>
        <w:adjustRightInd w:val="0"/>
        <w:snapToGrid w:val="0"/>
        <w:spacing w:line="560"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但就当前来看，副中心住宿业尤其是酒店行业还存在一定结构上的不适应，主要表现在：一是高端酒店规模偏少，与中心城区相比，副中心四星、五星酒店明显不够，五星及以上级别酒店严重缺乏，显然无法满足未来副中心高端游客需求。二是酒店空间布局缺乏顶层设计，根据《北京城市副中心（通州区）“十四五”时期文化和旅游发展规划》，副中心将构建“一带一轴一区三镇多板块”文化和旅游发展空间格局，“一区一河三镇”是副中心未来文旅产业发展的核心，与运河商务区等都是高端酒店市场需求旺盛的空间板块，亟待根据副中心产业功能规划加快高端酒店布局设计。三是酒店结构不够健全，与现代多元化的文旅消费需求相比，副中心未来要更多布局主题亲子型、高端度假型等不同类型的高端酒店和精品酒店，增强副中心酒店吸引力，将酒店打造成为副中心旅游吸引物。</w:t>
      </w:r>
    </w:p>
    <w:p w14:paraId="18F17ADA">
      <w:pPr>
        <w:keepNext w:val="0"/>
        <w:keepLines w:val="0"/>
        <w:pageBreakBefore w:val="0"/>
        <w:kinsoku/>
        <w:wordWrap/>
        <w:overflowPunct/>
        <w:topLinePunct w:val="0"/>
        <w:bidi w:val="0"/>
        <w:adjustRightInd w:val="0"/>
        <w:snapToGrid w:val="0"/>
        <w:spacing w:line="560"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北京市委市政府高度关注副中心酒店行业发展，尹力书记调研副中心时强调，要加快副中心文旅产业高质量发展，做好“服务”文章，推动城市副中心综合配套水平整体提升，围绕游购娱、吃住行，全链条完善服务体系。</w:t>
      </w:r>
    </w:p>
    <w:p w14:paraId="6998BADE">
      <w:pPr>
        <w:keepNext w:val="0"/>
        <w:keepLines w:val="0"/>
        <w:pageBreakBefore w:val="0"/>
        <w:kinsoku/>
        <w:wordWrap/>
        <w:overflowPunct/>
        <w:topLinePunct w:val="0"/>
        <w:bidi w:val="0"/>
        <w:adjustRightInd w:val="0"/>
        <w:snapToGrid w:val="0"/>
        <w:spacing w:line="560"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为有效弥补副中心高端酒店短板，加快提升住宿业总体服务水平，通州区文化和旅游局拟开展北京城市副中心酒店行业提升工作，旨在梳理副中心酒店行业存量资源现状，通过对酒店品牌方、运营方、权属单位等组织调研、沟通、招商对接活动，在深入分析市场需求的基础上，提出未来副中心酒店行业发展提升方案，特别是高端酒店的引入和布局导向。</w:t>
      </w:r>
    </w:p>
    <w:p w14:paraId="1FB06129">
      <w:pPr>
        <w:pStyle w:val="3"/>
        <w:keepNext w:val="0"/>
        <w:keepLines w:val="0"/>
        <w:pageBreakBefore w:val="0"/>
        <w:kinsoku/>
        <w:wordWrap/>
        <w:overflowPunct/>
        <w:topLinePunct w:val="0"/>
        <w:bidi w:val="0"/>
        <w:spacing w:line="560" w:lineRule="exact"/>
        <w:ind w:firstLine="640"/>
        <w:textAlignment w:val="auto"/>
        <w:rPr>
          <w:rFonts w:ascii="仿宋_GB2312" w:hAnsi="宋体" w:eastAsia="仿宋_GB2312"/>
          <w:sz w:val="28"/>
          <w:szCs w:val="28"/>
        </w:rPr>
      </w:pPr>
      <w:r>
        <w:rPr>
          <w:rFonts w:hint="eastAsia" w:ascii="仿宋_GB2312" w:hAnsi="宋体" w:eastAsia="仿宋_GB2312"/>
          <w:sz w:val="28"/>
          <w:szCs w:val="28"/>
        </w:rPr>
        <w:t>自2016年“通州文旅企业系列培育活动”工作持续开展了六年，累计培训10850人次。在文化旅游融合、服务提质升级等方面起到了重要的促进作用，推动了企业管理、政策法规意识提升，拉动参与企业经济增长的进程。参与学习的企业高管，在如何运用科学、规范的管理方式增强市场竞争力、文旅行业各项服务水平等方面有了较大的提高。</w:t>
      </w:r>
    </w:p>
    <w:p w14:paraId="72AC1274">
      <w:pPr>
        <w:keepNext w:val="0"/>
        <w:keepLines w:val="0"/>
        <w:pageBreakBefore w:val="0"/>
        <w:kinsoku/>
        <w:wordWrap/>
        <w:overflowPunct/>
        <w:topLinePunct w:val="0"/>
        <w:bidi w:val="0"/>
        <w:adjustRightInd w:val="0"/>
        <w:snapToGrid w:val="0"/>
        <w:spacing w:line="560"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2、项目内容</w:t>
      </w:r>
    </w:p>
    <w:p w14:paraId="780FB215">
      <w:pPr>
        <w:keepNext w:val="0"/>
        <w:keepLines w:val="0"/>
        <w:pageBreakBefore w:val="0"/>
        <w:kinsoku/>
        <w:wordWrap/>
        <w:overflowPunct/>
        <w:topLinePunct w:val="0"/>
        <w:bidi w:val="0"/>
        <w:adjustRightInd w:val="0"/>
        <w:snapToGrid w:val="0"/>
        <w:spacing w:line="560" w:lineRule="exact"/>
        <w:ind w:firstLine="640"/>
        <w:textAlignment w:val="auto"/>
        <w:rPr>
          <w:rFonts w:ascii="仿宋_GB2312" w:hAnsi="宋体" w:eastAsia="仿宋_GB2312"/>
          <w:sz w:val="28"/>
          <w:szCs w:val="28"/>
        </w:rPr>
      </w:pPr>
      <w:r>
        <w:rPr>
          <w:rFonts w:hint="eastAsia" w:ascii="仿宋_GB2312" w:hAnsi="宋体" w:eastAsia="仿宋_GB2312"/>
          <w:sz w:val="28"/>
          <w:szCs w:val="28"/>
        </w:rPr>
        <w:t>为有效弥补副中心高端酒店短板，加快提升住宿业总体服务水平，拟开展北京城市副中心酒店行业提升工作，旨在梳理副中心酒店行业存量资源现状，通过对酒店品牌方、运营方、权属单位等组织调研、沟通、培训活动，在深入分析市场需求的基础上，提出未来副中心酒店行业发展提升方案，特别是高端酒店的引入和布局导向，通过各类宣传推广、培训，进一步提升酒店行业营收能力。</w:t>
      </w:r>
    </w:p>
    <w:p w14:paraId="2AB2D436">
      <w:pPr>
        <w:keepNext w:val="0"/>
        <w:keepLines w:val="0"/>
        <w:pageBreakBefore w:val="0"/>
        <w:kinsoku/>
        <w:wordWrap/>
        <w:overflowPunct/>
        <w:topLinePunct w:val="0"/>
        <w:bidi w:val="0"/>
        <w:adjustRightInd w:val="0"/>
        <w:snapToGrid w:val="0"/>
        <w:spacing w:line="560" w:lineRule="exact"/>
        <w:ind w:firstLine="640"/>
        <w:textAlignment w:val="auto"/>
        <w:rPr>
          <w:rFonts w:ascii="仿宋_GB2312" w:hAnsi="宋体" w:eastAsia="仿宋_GB2312"/>
          <w:sz w:val="28"/>
          <w:szCs w:val="28"/>
        </w:rPr>
      </w:pPr>
      <w:r>
        <w:rPr>
          <w:rFonts w:hint="eastAsia" w:ascii="仿宋_GB2312" w:hAnsi="宋体" w:eastAsia="仿宋_GB2312"/>
          <w:sz w:val="28"/>
          <w:szCs w:val="28"/>
        </w:rPr>
        <w:t>（1）副中心酒店行业现状分析</w:t>
      </w:r>
    </w:p>
    <w:p w14:paraId="433B6FA9">
      <w:pPr>
        <w:keepNext w:val="0"/>
        <w:keepLines w:val="0"/>
        <w:pageBreakBefore w:val="0"/>
        <w:kinsoku/>
        <w:wordWrap/>
        <w:overflowPunct/>
        <w:topLinePunct w:val="0"/>
        <w:bidi w:val="0"/>
        <w:adjustRightInd w:val="0"/>
        <w:snapToGrid w:val="0"/>
        <w:spacing w:line="560" w:lineRule="exact"/>
        <w:ind w:firstLine="640"/>
        <w:textAlignment w:val="auto"/>
        <w:rPr>
          <w:rFonts w:ascii="仿宋_GB2312" w:hAnsi="宋体" w:eastAsia="仿宋_GB2312"/>
          <w:sz w:val="28"/>
          <w:szCs w:val="28"/>
        </w:rPr>
      </w:pPr>
      <w:r>
        <w:rPr>
          <w:rFonts w:hint="eastAsia" w:ascii="仿宋_GB2312" w:hAnsi="宋体" w:eastAsia="仿宋_GB2312"/>
          <w:sz w:val="28"/>
          <w:szCs w:val="28"/>
        </w:rPr>
        <w:t>对副中心目前酒店行业的整体数据、运营情况、分布特点、结构类型等进行分析，同时结合通州区文化和旅游重点资源的分布情况，对酒店行业目前的供应情况进行SWOT分析，深入分析通州酒店行业当前存在的主要问题及深层原因。</w:t>
      </w:r>
    </w:p>
    <w:p w14:paraId="7B87C913">
      <w:pPr>
        <w:keepNext w:val="0"/>
        <w:keepLines w:val="0"/>
        <w:pageBreakBefore w:val="0"/>
        <w:kinsoku/>
        <w:wordWrap/>
        <w:overflowPunct/>
        <w:topLinePunct w:val="0"/>
        <w:bidi w:val="0"/>
        <w:adjustRightInd w:val="0"/>
        <w:snapToGrid w:val="0"/>
        <w:spacing w:line="560" w:lineRule="exact"/>
        <w:ind w:firstLine="640"/>
        <w:textAlignment w:val="auto"/>
        <w:rPr>
          <w:rFonts w:ascii="仿宋_GB2312" w:hAnsi="宋体" w:eastAsia="仿宋_GB2312"/>
          <w:sz w:val="28"/>
          <w:szCs w:val="28"/>
        </w:rPr>
      </w:pPr>
      <w:r>
        <w:rPr>
          <w:rFonts w:hint="eastAsia" w:ascii="仿宋_GB2312" w:hAnsi="宋体" w:eastAsia="仿宋_GB2312"/>
          <w:sz w:val="28"/>
          <w:szCs w:val="28"/>
        </w:rPr>
        <w:t>（2）副中心酒店行业发展需求分析</w:t>
      </w:r>
    </w:p>
    <w:p w14:paraId="7E515D43">
      <w:pPr>
        <w:keepNext w:val="0"/>
        <w:keepLines w:val="0"/>
        <w:pageBreakBefore w:val="0"/>
        <w:kinsoku/>
        <w:wordWrap/>
        <w:overflowPunct/>
        <w:topLinePunct w:val="0"/>
        <w:bidi w:val="0"/>
        <w:adjustRightInd w:val="0"/>
        <w:snapToGrid w:val="0"/>
        <w:spacing w:line="560" w:lineRule="exact"/>
        <w:ind w:firstLine="640"/>
        <w:textAlignment w:val="auto"/>
        <w:rPr>
          <w:rFonts w:ascii="仿宋_GB2312" w:hAnsi="宋体" w:eastAsia="仿宋_GB2312"/>
          <w:sz w:val="28"/>
          <w:szCs w:val="28"/>
        </w:rPr>
      </w:pPr>
      <w:r>
        <w:rPr>
          <w:rFonts w:hint="eastAsia" w:ascii="仿宋_GB2312" w:hAnsi="宋体" w:eastAsia="仿宋_GB2312"/>
          <w:sz w:val="28"/>
          <w:szCs w:val="28"/>
        </w:rPr>
        <w:t>从国内外大的酒店行业发展趋势，北京市酒店行业发展方向及政策要求，副中心酒店客源分析等角度入手，结合调研活动，挖掘酒店资源产权单位的提升和招商运营需求，形成通州区酒店行业发展的整体需求分析。</w:t>
      </w:r>
    </w:p>
    <w:p w14:paraId="3FAC1628">
      <w:pPr>
        <w:keepNext w:val="0"/>
        <w:keepLines w:val="0"/>
        <w:pageBreakBefore w:val="0"/>
        <w:kinsoku/>
        <w:wordWrap/>
        <w:overflowPunct/>
        <w:topLinePunct w:val="0"/>
        <w:bidi w:val="0"/>
        <w:adjustRightInd w:val="0"/>
        <w:snapToGrid w:val="0"/>
        <w:spacing w:line="560" w:lineRule="exact"/>
        <w:ind w:firstLine="640"/>
        <w:textAlignment w:val="auto"/>
        <w:rPr>
          <w:rFonts w:ascii="仿宋_GB2312" w:hAnsi="宋体" w:eastAsia="仿宋_GB2312"/>
          <w:sz w:val="28"/>
          <w:szCs w:val="28"/>
        </w:rPr>
      </w:pPr>
      <w:r>
        <w:rPr>
          <w:rFonts w:hint="eastAsia" w:ascii="仿宋_GB2312" w:hAnsi="宋体" w:eastAsia="仿宋_GB2312"/>
          <w:sz w:val="28"/>
          <w:szCs w:val="28"/>
        </w:rPr>
        <w:t>（3）副中心酒店行业发展目标和思路</w:t>
      </w:r>
    </w:p>
    <w:p w14:paraId="579ADF14">
      <w:pPr>
        <w:keepNext w:val="0"/>
        <w:keepLines w:val="0"/>
        <w:pageBreakBefore w:val="0"/>
        <w:kinsoku/>
        <w:wordWrap/>
        <w:overflowPunct/>
        <w:topLinePunct w:val="0"/>
        <w:bidi w:val="0"/>
        <w:adjustRightInd w:val="0"/>
        <w:snapToGrid w:val="0"/>
        <w:spacing w:line="560" w:lineRule="exact"/>
        <w:ind w:firstLine="640"/>
        <w:textAlignment w:val="auto"/>
        <w:rPr>
          <w:rFonts w:ascii="仿宋_GB2312" w:hAnsi="宋体" w:eastAsia="仿宋_GB2312"/>
          <w:sz w:val="28"/>
          <w:szCs w:val="28"/>
        </w:rPr>
      </w:pPr>
      <w:r>
        <w:rPr>
          <w:rFonts w:hint="eastAsia" w:ascii="仿宋_GB2312" w:hAnsi="宋体" w:eastAsia="仿宋_GB2312"/>
          <w:sz w:val="28"/>
          <w:szCs w:val="28"/>
        </w:rPr>
        <w:t>从全区的酒店布局、结构类型、业态导向、品牌建设、宣传推介、产业联动等角度出发，结合全区产业发展布局，构建全区酒店行业的发展蓝图，提出总体发展思路。</w:t>
      </w:r>
    </w:p>
    <w:p w14:paraId="66417AA9">
      <w:pPr>
        <w:keepNext w:val="0"/>
        <w:keepLines w:val="0"/>
        <w:pageBreakBefore w:val="0"/>
        <w:kinsoku/>
        <w:wordWrap/>
        <w:overflowPunct/>
        <w:topLinePunct w:val="0"/>
        <w:bidi w:val="0"/>
        <w:adjustRightInd w:val="0"/>
        <w:snapToGrid w:val="0"/>
        <w:spacing w:line="560" w:lineRule="exact"/>
        <w:ind w:firstLine="640"/>
        <w:textAlignment w:val="auto"/>
        <w:rPr>
          <w:rFonts w:ascii="仿宋_GB2312" w:hAnsi="宋体" w:eastAsia="仿宋_GB2312"/>
          <w:sz w:val="28"/>
          <w:szCs w:val="28"/>
        </w:rPr>
      </w:pPr>
      <w:r>
        <w:rPr>
          <w:rFonts w:hint="eastAsia" w:ascii="仿宋_GB2312" w:hAnsi="宋体" w:eastAsia="仿宋_GB2312"/>
          <w:sz w:val="28"/>
          <w:szCs w:val="28"/>
        </w:rPr>
        <w:t>（4）副中心酒店行业发展实施路径</w:t>
      </w:r>
    </w:p>
    <w:p w14:paraId="051A66B4">
      <w:pPr>
        <w:keepNext w:val="0"/>
        <w:keepLines w:val="0"/>
        <w:pageBreakBefore w:val="0"/>
        <w:kinsoku/>
        <w:wordWrap/>
        <w:overflowPunct/>
        <w:topLinePunct w:val="0"/>
        <w:bidi w:val="0"/>
        <w:adjustRightInd w:val="0"/>
        <w:snapToGrid w:val="0"/>
        <w:spacing w:line="560" w:lineRule="exact"/>
        <w:ind w:firstLine="640"/>
        <w:textAlignment w:val="auto"/>
        <w:rPr>
          <w:rFonts w:ascii="仿宋_GB2312" w:hAnsi="宋体" w:eastAsia="仿宋_GB2312"/>
          <w:sz w:val="28"/>
          <w:szCs w:val="28"/>
        </w:rPr>
      </w:pPr>
      <w:r>
        <w:rPr>
          <w:rFonts w:hint="eastAsia" w:ascii="仿宋_GB2312" w:hAnsi="宋体" w:eastAsia="仿宋_GB2312"/>
          <w:sz w:val="28"/>
          <w:szCs w:val="28"/>
        </w:rPr>
        <w:t>从政策引导、资金支持、行业监管、人才引进、资本合作、品牌导入、空间布局等角度出发，给出相关产业规划实施路径，提出副中心高端酒店布局导向和实施路径，并组织系列调研沟通活动，积极对接品牌方、运营方、权属单位等酒店行业各方资源。</w:t>
      </w:r>
    </w:p>
    <w:p w14:paraId="06A6CEA4">
      <w:pPr>
        <w:keepNext w:val="0"/>
        <w:keepLines w:val="0"/>
        <w:pageBreakBefore w:val="0"/>
        <w:kinsoku/>
        <w:wordWrap/>
        <w:overflowPunct/>
        <w:topLinePunct w:val="0"/>
        <w:bidi w:val="0"/>
        <w:adjustRightInd w:val="0"/>
        <w:snapToGrid w:val="0"/>
        <w:spacing w:line="560" w:lineRule="exact"/>
        <w:ind w:firstLine="640"/>
        <w:textAlignment w:val="auto"/>
        <w:rPr>
          <w:rFonts w:ascii="仿宋_GB2312" w:hAnsi="宋体" w:eastAsia="仿宋_GB2312"/>
          <w:sz w:val="28"/>
          <w:szCs w:val="28"/>
        </w:rPr>
      </w:pPr>
      <w:r>
        <w:rPr>
          <w:rFonts w:hint="eastAsia" w:ascii="仿宋_GB2312" w:hAnsi="宋体" w:eastAsia="仿宋_GB2312"/>
          <w:sz w:val="28"/>
          <w:szCs w:val="28"/>
        </w:rPr>
        <w:t>（5）通州文旅企业系列培育活动</w:t>
      </w:r>
    </w:p>
    <w:p w14:paraId="51CF61F1">
      <w:pPr>
        <w:keepNext w:val="0"/>
        <w:keepLines w:val="0"/>
        <w:pageBreakBefore w:val="0"/>
        <w:kinsoku/>
        <w:wordWrap/>
        <w:overflowPunct/>
        <w:topLinePunct w:val="0"/>
        <w:bidi w:val="0"/>
        <w:adjustRightInd w:val="0"/>
        <w:snapToGrid w:val="0"/>
        <w:spacing w:line="560" w:lineRule="exact"/>
        <w:ind w:firstLine="641"/>
        <w:textAlignment w:val="auto"/>
        <w:rPr>
          <w:rFonts w:ascii="仿宋_GB2312" w:hAnsi="宋体" w:eastAsia="仿宋_GB2312"/>
          <w:sz w:val="28"/>
          <w:szCs w:val="28"/>
        </w:rPr>
      </w:pPr>
      <w:r>
        <w:rPr>
          <w:rFonts w:hint="eastAsia" w:ascii="仿宋_GB2312" w:hAnsi="宋体" w:eastAsia="仿宋_GB2312"/>
          <w:sz w:val="28"/>
          <w:szCs w:val="28"/>
        </w:rPr>
        <w:t>培训内容体现文旅融合、与时俱进的特点，培训方向贴近通州区文旅企业的需求。课程内容更加侧重案例讲解与实际操作。对学员需求度高的培训内容用通俗易懂的方式进行增量充实。深入挖掘通州区区位特色与文化，通过文化振兴激发旅游强大内生动力。从宏观到微观设计不少于两场次课程，以线上线下结合形式开展。打造常态化的文旅企业培育活动，吸引通州区文旅企业资源集聚发展。</w:t>
      </w:r>
    </w:p>
    <w:p w14:paraId="0D68F339">
      <w:pPr>
        <w:keepNext w:val="0"/>
        <w:keepLines w:val="0"/>
        <w:pageBreakBefore w:val="0"/>
        <w:kinsoku/>
        <w:wordWrap/>
        <w:overflowPunct/>
        <w:topLinePunct w:val="0"/>
        <w:bidi w:val="0"/>
        <w:adjustRightInd w:val="0"/>
        <w:snapToGrid w:val="0"/>
        <w:spacing w:line="560" w:lineRule="exact"/>
        <w:ind w:firstLine="641"/>
        <w:textAlignment w:val="auto"/>
        <w:rPr>
          <w:rFonts w:ascii="仿宋_GB2312" w:hAnsi="宋体" w:eastAsia="仿宋_GB2312"/>
          <w:sz w:val="28"/>
          <w:szCs w:val="28"/>
        </w:rPr>
      </w:pPr>
      <w:r>
        <w:rPr>
          <w:rFonts w:hint="eastAsia" w:ascii="仿宋_GB2312" w:hAnsi="宋体" w:eastAsia="仿宋_GB2312"/>
          <w:sz w:val="28"/>
          <w:szCs w:val="28"/>
        </w:rPr>
        <w:t>3、资金投入和使用情况</w:t>
      </w:r>
    </w:p>
    <w:p w14:paraId="6BC9AAB6">
      <w:pPr>
        <w:keepNext w:val="0"/>
        <w:keepLines w:val="0"/>
        <w:pageBreakBefore w:val="0"/>
        <w:kinsoku/>
        <w:wordWrap/>
        <w:overflowPunct/>
        <w:topLinePunct w:val="0"/>
        <w:bidi w:val="0"/>
        <w:adjustRightInd w:val="0"/>
        <w:snapToGrid w:val="0"/>
        <w:spacing w:line="560" w:lineRule="exact"/>
        <w:ind w:firstLine="641"/>
        <w:textAlignment w:val="auto"/>
        <w:rPr>
          <w:rFonts w:ascii="仿宋_GB2312" w:hAnsi="宋体" w:eastAsia="仿宋_GB2312"/>
          <w:sz w:val="28"/>
          <w:szCs w:val="28"/>
        </w:rPr>
      </w:pPr>
      <w:r>
        <w:rPr>
          <w:rFonts w:hint="eastAsia" w:ascii="仿宋_GB2312" w:hAnsi="宋体" w:eastAsia="仿宋_GB2312"/>
          <w:sz w:val="28"/>
          <w:szCs w:val="28"/>
        </w:rPr>
        <w:t>项目资金申报投入总额为46.76万元，财政预算评审批复44.86，三方比选合同签订金额44.5万元，实际资金使用44.5万元。</w:t>
      </w:r>
    </w:p>
    <w:p w14:paraId="1F4494B8">
      <w:pPr>
        <w:keepNext w:val="0"/>
        <w:keepLines w:val="0"/>
        <w:pageBreakBefore w:val="0"/>
        <w:kinsoku/>
        <w:wordWrap/>
        <w:overflowPunct/>
        <w:topLinePunct w:val="0"/>
        <w:bidi w:val="0"/>
        <w:adjustRightInd w:val="0"/>
        <w:snapToGrid w:val="0"/>
        <w:spacing w:line="560" w:lineRule="exact"/>
        <w:ind w:firstLine="640"/>
        <w:textAlignment w:val="auto"/>
        <w:rPr>
          <w:rFonts w:ascii="仿宋_GB2312" w:hAnsi="宋体" w:eastAsia="仿宋_GB2312"/>
          <w:sz w:val="28"/>
          <w:szCs w:val="28"/>
        </w:rPr>
      </w:pPr>
      <w:r>
        <w:rPr>
          <w:rFonts w:hint="eastAsia" w:ascii="仿宋_GB2312" w:hAnsi="宋体" w:eastAsia="仿宋_GB2312"/>
          <w:sz w:val="28"/>
          <w:szCs w:val="28"/>
        </w:rPr>
        <w:t>（二）项目绩效目标。</w:t>
      </w:r>
    </w:p>
    <w:p w14:paraId="1970B819">
      <w:pPr>
        <w:keepNext w:val="0"/>
        <w:keepLines w:val="0"/>
        <w:pageBreakBefore w:val="0"/>
        <w:kinsoku/>
        <w:wordWrap/>
        <w:overflowPunct/>
        <w:topLinePunct w:val="0"/>
        <w:bidi w:val="0"/>
        <w:adjustRightInd w:val="0"/>
        <w:snapToGrid w:val="0"/>
        <w:spacing w:line="560" w:lineRule="exact"/>
        <w:ind w:firstLine="640"/>
        <w:textAlignment w:val="auto"/>
        <w:rPr>
          <w:rFonts w:ascii="仿宋_GB2312" w:hAnsi="宋体" w:eastAsia="仿宋_GB2312"/>
          <w:sz w:val="28"/>
          <w:szCs w:val="28"/>
        </w:rPr>
      </w:pPr>
      <w:r>
        <w:rPr>
          <w:rFonts w:hint="eastAsia" w:ascii="仿宋_GB2312" w:hAnsi="宋体" w:eastAsia="仿宋_GB2312"/>
          <w:sz w:val="28"/>
          <w:szCs w:val="28"/>
        </w:rPr>
        <w:t>以合理规划酒店布局，挖掘存量酒店营收潜力和吸引增量酒店落地，提升财源建设质量为目标，通过摸清副中心酒店资源存量和行业发展现状，科学研判未来副中心酒店市场需求，吸引高品质酒店落地，有效弥补副中心高端酒店资源短板，助力副中心文旅产业高质量发展。</w:t>
      </w:r>
      <w:r>
        <w:rPr>
          <w:rFonts w:hint="eastAsia" w:ascii="仿宋_GB2312" w:hAnsi="楷体" w:eastAsia="仿宋_GB2312" w:cs="黑体"/>
          <w:kern w:val="0"/>
          <w:sz w:val="28"/>
          <w:szCs w:val="28"/>
        </w:rPr>
        <w:t>形成北京城市副中心酒店行业发展引导规划报告1个、相关媒体宣传不少于2</w:t>
      </w:r>
      <w:r>
        <w:rPr>
          <w:rFonts w:hint="eastAsia" w:ascii="仿宋_GB2312" w:hAnsi="宋体" w:eastAsia="仿宋_GB2312"/>
          <w:sz w:val="28"/>
          <w:szCs w:val="28"/>
        </w:rPr>
        <w:t>个、北京城市副中心酒店行业培训场次不低于1场。</w:t>
      </w:r>
    </w:p>
    <w:p w14:paraId="1142F813">
      <w:pPr>
        <w:keepNext w:val="0"/>
        <w:keepLines w:val="0"/>
        <w:pageBreakBefore w:val="0"/>
        <w:kinsoku/>
        <w:wordWrap/>
        <w:overflowPunct/>
        <w:topLinePunct w:val="0"/>
        <w:bidi w:val="0"/>
        <w:adjustRightInd w:val="0"/>
        <w:snapToGrid w:val="0"/>
        <w:spacing w:line="560" w:lineRule="exact"/>
        <w:ind w:firstLine="640"/>
        <w:textAlignment w:val="auto"/>
        <w:rPr>
          <w:rFonts w:ascii="仿宋_GB2312" w:hAnsi="宋体" w:eastAsia="仿宋_GB2312"/>
          <w:sz w:val="28"/>
          <w:szCs w:val="28"/>
        </w:rPr>
      </w:pPr>
      <w:r>
        <w:rPr>
          <w:rFonts w:hint="eastAsia" w:ascii="仿宋_GB2312" w:hAnsi="宋体" w:eastAsia="仿宋_GB2312"/>
          <w:sz w:val="28"/>
          <w:szCs w:val="28"/>
        </w:rPr>
        <w:t>二、绩效评价工作开展情况</w:t>
      </w:r>
    </w:p>
    <w:p w14:paraId="3F2C56B5">
      <w:pPr>
        <w:keepNext w:val="0"/>
        <w:keepLines w:val="0"/>
        <w:pageBreakBefore w:val="0"/>
        <w:kinsoku/>
        <w:wordWrap/>
        <w:overflowPunct/>
        <w:topLinePunct w:val="0"/>
        <w:bidi w:val="0"/>
        <w:adjustRightInd w:val="0"/>
        <w:snapToGrid w:val="0"/>
        <w:spacing w:line="560" w:lineRule="exact"/>
        <w:ind w:firstLine="640"/>
        <w:textAlignment w:val="auto"/>
        <w:rPr>
          <w:rFonts w:ascii="仿宋_GB2312" w:hAnsi="宋体" w:eastAsia="仿宋_GB2312"/>
          <w:sz w:val="28"/>
          <w:szCs w:val="28"/>
        </w:rPr>
      </w:pPr>
      <w:bookmarkStart w:id="0" w:name="_Toc313007027"/>
      <w:bookmarkStart w:id="1" w:name="_Toc35588402"/>
      <w:bookmarkStart w:id="2" w:name="_Toc103156233"/>
      <w:r>
        <w:rPr>
          <w:rFonts w:hint="eastAsia" w:ascii="仿宋_GB2312" w:hAnsi="宋体" w:eastAsia="仿宋_GB2312"/>
          <w:sz w:val="28"/>
          <w:szCs w:val="28"/>
        </w:rPr>
        <w:t>（一）</w:t>
      </w:r>
      <w:bookmarkEnd w:id="0"/>
      <w:r>
        <w:rPr>
          <w:rFonts w:hint="eastAsia" w:ascii="仿宋_GB2312" w:hAnsi="宋体" w:eastAsia="仿宋_GB2312"/>
          <w:sz w:val="28"/>
          <w:szCs w:val="28"/>
        </w:rPr>
        <w:t>绩效评价目的、对象及范围</w:t>
      </w:r>
      <w:bookmarkEnd w:id="1"/>
      <w:bookmarkEnd w:id="2"/>
    </w:p>
    <w:p w14:paraId="0B014E51">
      <w:pPr>
        <w:keepNext w:val="0"/>
        <w:keepLines w:val="0"/>
        <w:pageBreakBefore w:val="0"/>
        <w:kinsoku/>
        <w:wordWrap/>
        <w:overflowPunct/>
        <w:topLinePunct w:val="0"/>
        <w:bidi w:val="0"/>
        <w:adjustRightInd w:val="0"/>
        <w:snapToGrid w:val="0"/>
        <w:spacing w:line="560" w:lineRule="exact"/>
        <w:ind w:firstLine="560" w:firstLineChars="200"/>
        <w:textAlignment w:val="auto"/>
        <w:rPr>
          <w:rFonts w:ascii="仿宋_GB2312" w:hAnsi="仿宋" w:eastAsia="仿宋_GB2312"/>
          <w:sz w:val="28"/>
          <w:szCs w:val="28"/>
        </w:rPr>
      </w:pPr>
      <w:bookmarkStart w:id="3" w:name="_Toc313007028"/>
      <w:bookmarkStart w:id="4" w:name="_Toc35588403"/>
      <w:r>
        <w:rPr>
          <w:rFonts w:hint="eastAsia" w:ascii="仿宋_GB2312" w:hAnsi="仿宋" w:eastAsia="仿宋_GB2312"/>
          <w:sz w:val="28"/>
          <w:szCs w:val="28"/>
        </w:rPr>
        <w:t>为深入贯彻落实北京市财政局《关于印发进一步深化项目支出绩效预算管理改革的意见的通知》</w:t>
      </w:r>
      <w:r>
        <w:rPr>
          <w:rFonts w:hint="eastAsia" w:ascii="仿宋_GB2312" w:hAnsi="宋体" w:eastAsia="仿宋_GB2312" w:cs="宋体"/>
          <w:kern w:val="0"/>
          <w:sz w:val="28"/>
          <w:szCs w:val="28"/>
        </w:rPr>
        <w:t>（京财预〔2017〕2944号）</w:t>
      </w:r>
      <w:r>
        <w:rPr>
          <w:rFonts w:hint="eastAsia" w:ascii="仿宋_GB2312" w:hAnsi="仿宋" w:eastAsia="仿宋_GB2312"/>
          <w:sz w:val="28"/>
          <w:szCs w:val="28"/>
        </w:rPr>
        <w:t>等文件精神，按照《北京市财政局关于开展2024年预算绩效管理工作的函》要求，依据《北京市项目支出绩效评价管理办法》（京财绩效〔2020〕2146号），聚焦资金，围绕决策、过程、产出及效益情况开展评价，总结经验，发现问题，剖析原因，提出改进建议，为相关部门科学决策、规范管理提供参考，进一步优化预算绩效管理工作，提高财政资金配置效率和使用效益。</w:t>
      </w:r>
    </w:p>
    <w:p w14:paraId="684F404F">
      <w:pPr>
        <w:keepNext w:val="0"/>
        <w:keepLines w:val="0"/>
        <w:pageBreakBefore w:val="0"/>
        <w:kinsoku/>
        <w:wordWrap/>
        <w:overflowPunct/>
        <w:topLinePunct w:val="0"/>
        <w:bidi w:val="0"/>
        <w:adjustRightInd w:val="0"/>
        <w:snapToGrid w:val="0"/>
        <w:spacing w:line="560" w:lineRule="exact"/>
        <w:ind w:firstLine="560" w:firstLineChars="200"/>
        <w:textAlignment w:val="auto"/>
        <w:outlineLvl w:val="1"/>
        <w:rPr>
          <w:rFonts w:ascii="仿宋_GB2312" w:eastAsia="仿宋_GB2312"/>
          <w:sz w:val="28"/>
          <w:szCs w:val="28"/>
        </w:rPr>
      </w:pPr>
      <w:bookmarkStart w:id="5" w:name="_Toc103156234"/>
      <w:r>
        <w:rPr>
          <w:rFonts w:hint="eastAsia" w:ascii="仿宋_GB2312" w:eastAsia="仿宋_GB2312"/>
          <w:sz w:val="28"/>
          <w:szCs w:val="28"/>
        </w:rPr>
        <w:t>（二）绩效评价原则、</w:t>
      </w:r>
      <w:bookmarkEnd w:id="3"/>
      <w:r>
        <w:rPr>
          <w:rFonts w:hint="eastAsia" w:ascii="仿宋_GB2312" w:eastAsia="仿宋_GB2312"/>
          <w:sz w:val="28"/>
          <w:szCs w:val="28"/>
        </w:rPr>
        <w:t>方法及指标体系</w:t>
      </w:r>
      <w:bookmarkEnd w:id="4"/>
      <w:bookmarkEnd w:id="5"/>
    </w:p>
    <w:p w14:paraId="6D03B096">
      <w:pPr>
        <w:keepNext w:val="0"/>
        <w:keepLines w:val="0"/>
        <w:pageBreakBefore w:val="0"/>
        <w:kinsoku/>
        <w:wordWrap/>
        <w:overflowPunct/>
        <w:topLinePunct w:val="0"/>
        <w:bidi w:val="0"/>
        <w:adjustRightInd w:val="0"/>
        <w:snapToGrid w:val="0"/>
        <w:spacing w:line="560" w:lineRule="exact"/>
        <w:ind w:firstLine="560" w:firstLineChars="200"/>
        <w:textAlignment w:val="auto"/>
        <w:rPr>
          <w:rFonts w:ascii="仿宋_GB2312" w:hAnsi="宋体" w:eastAsia="仿宋_GB2312"/>
          <w:bCs/>
          <w:sz w:val="28"/>
          <w:szCs w:val="28"/>
        </w:rPr>
      </w:pPr>
      <w:bookmarkStart w:id="6" w:name="_Toc313007030"/>
      <w:r>
        <w:rPr>
          <w:rFonts w:hint="eastAsia" w:ascii="仿宋_GB2312" w:hAnsi="宋体" w:eastAsia="仿宋_GB2312"/>
          <w:bCs/>
          <w:sz w:val="28"/>
          <w:szCs w:val="28"/>
        </w:rPr>
        <w:t>1.评价原则和方法</w:t>
      </w:r>
    </w:p>
    <w:p w14:paraId="44039A40">
      <w:pPr>
        <w:keepNext w:val="0"/>
        <w:keepLines w:val="0"/>
        <w:pageBreakBefore w:val="0"/>
        <w:kinsoku/>
        <w:wordWrap/>
        <w:overflowPunct/>
        <w:topLinePunct w:val="0"/>
        <w:bidi w:val="0"/>
        <w:adjustRightInd w:val="0"/>
        <w:snapToGrid w:val="0"/>
        <w:spacing w:line="560" w:lineRule="exact"/>
        <w:ind w:firstLine="560" w:firstLineChars="200"/>
        <w:textAlignment w:val="auto"/>
        <w:rPr>
          <w:rFonts w:ascii="仿宋_GB2312" w:eastAsia="仿宋_GB2312"/>
          <w:sz w:val="28"/>
          <w:szCs w:val="28"/>
        </w:rPr>
      </w:pPr>
      <w:r>
        <w:rPr>
          <w:rFonts w:hint="eastAsia" w:ascii="仿宋_GB2312" w:hAnsi="宋体" w:eastAsia="仿宋_GB2312"/>
          <w:bCs/>
          <w:sz w:val="28"/>
          <w:szCs w:val="28"/>
        </w:rPr>
        <w:t>本次评价本着问题导向、系统评价、科学客观、讲求绩效</w:t>
      </w:r>
      <w:r>
        <w:rPr>
          <w:rFonts w:hint="eastAsia" w:ascii="仿宋_GB2312" w:eastAsia="仿宋_GB2312"/>
          <w:sz w:val="28"/>
          <w:szCs w:val="28"/>
        </w:rPr>
        <w:t>的</w:t>
      </w:r>
      <w:r>
        <w:rPr>
          <w:rFonts w:hint="eastAsia" w:ascii="仿宋_GB2312" w:hAnsi="宋体" w:eastAsia="仿宋_GB2312"/>
          <w:bCs/>
          <w:sz w:val="28"/>
          <w:szCs w:val="28"/>
        </w:rPr>
        <w:t>原则，</w:t>
      </w:r>
      <w:r>
        <w:rPr>
          <w:rFonts w:hint="eastAsia" w:ascii="仿宋_GB2312" w:eastAsia="仿宋_GB2312"/>
          <w:sz w:val="28"/>
          <w:szCs w:val="28"/>
        </w:rPr>
        <w:t>采用全面评价和重点评价相结合、定性分析与定量分析相结合的方式，运用案卷研究、专家咨询、座谈访谈等方法，对项目决策、过程、产出、效益四方面进行综合评价。</w:t>
      </w:r>
    </w:p>
    <w:p w14:paraId="63C77F02">
      <w:pPr>
        <w:keepNext w:val="0"/>
        <w:keepLines w:val="0"/>
        <w:pageBreakBefore w:val="0"/>
        <w:kinsoku/>
        <w:wordWrap/>
        <w:overflowPunct/>
        <w:topLinePunct w:val="0"/>
        <w:bidi w:val="0"/>
        <w:adjustRightInd w:val="0"/>
        <w:snapToGrid w:val="0"/>
        <w:spacing w:line="560" w:lineRule="exact"/>
        <w:ind w:firstLine="560" w:firstLineChars="200"/>
        <w:textAlignment w:val="auto"/>
        <w:rPr>
          <w:rFonts w:ascii="仿宋_GB2312" w:hAnsi="宋体" w:eastAsia="仿宋_GB2312"/>
          <w:bCs/>
          <w:sz w:val="28"/>
          <w:szCs w:val="28"/>
        </w:rPr>
      </w:pPr>
      <w:r>
        <w:rPr>
          <w:rFonts w:hint="eastAsia" w:ascii="仿宋_GB2312" w:hAnsi="宋体" w:eastAsia="仿宋_GB2312"/>
          <w:bCs/>
          <w:sz w:val="28"/>
          <w:szCs w:val="28"/>
        </w:rPr>
        <w:t>2.评价指标体系</w:t>
      </w:r>
      <w:bookmarkEnd w:id="6"/>
    </w:p>
    <w:p w14:paraId="3B5E55BB">
      <w:pPr>
        <w:keepNext w:val="0"/>
        <w:keepLines w:val="0"/>
        <w:pageBreakBefore w:val="0"/>
        <w:kinsoku/>
        <w:wordWrap/>
        <w:overflowPunct/>
        <w:topLinePunct w:val="0"/>
        <w:bidi w:val="0"/>
        <w:adjustRightInd w:val="0"/>
        <w:snapToGrid w:val="0"/>
        <w:spacing w:line="560" w:lineRule="exact"/>
        <w:ind w:firstLine="560" w:firstLineChars="200"/>
        <w:textAlignment w:val="auto"/>
        <w:rPr>
          <w:rFonts w:ascii="仿宋_GB2312" w:hAnsi="宋体" w:eastAsia="仿宋_GB2312"/>
          <w:bCs/>
          <w:sz w:val="28"/>
          <w:szCs w:val="28"/>
        </w:rPr>
      </w:pPr>
      <w:bookmarkStart w:id="7" w:name="_Toc35588404"/>
      <w:bookmarkStart w:id="8" w:name="_Toc313007032"/>
      <w:r>
        <w:rPr>
          <w:rFonts w:hint="eastAsia" w:ascii="仿宋_GB2312" w:hAnsi="宋体" w:eastAsia="仿宋_GB2312"/>
          <w:bCs/>
          <w:sz w:val="28"/>
          <w:szCs w:val="28"/>
        </w:rPr>
        <w:t>根据</w:t>
      </w:r>
      <w:r>
        <w:rPr>
          <w:rFonts w:hint="eastAsia" w:ascii="仿宋_GB2312" w:hAnsi="仿宋" w:eastAsia="仿宋_GB2312"/>
          <w:sz w:val="28"/>
          <w:szCs w:val="28"/>
        </w:rPr>
        <w:t>《北京市项目支出绩效评价管理办法》（京财绩效〔2020〕2146号）</w:t>
      </w:r>
      <w:r>
        <w:rPr>
          <w:rFonts w:hint="eastAsia" w:ascii="仿宋_GB2312" w:hAnsi="宋体" w:eastAsia="仿宋_GB2312"/>
          <w:bCs/>
          <w:sz w:val="28"/>
          <w:szCs w:val="28"/>
        </w:rPr>
        <w:t>相关精神，结合项目特点，绩效自评工作组细化了该项目的绩效评价指标体系。</w:t>
      </w:r>
      <w:r>
        <w:rPr>
          <w:rFonts w:hint="eastAsia" w:ascii="仿宋_GB2312" w:eastAsia="仿宋_GB2312"/>
          <w:sz w:val="28"/>
          <w:szCs w:val="28"/>
        </w:rPr>
        <w:t>评价指标体系总分值为100分，其中项目决策10分，项目过程20分，项目产出40分，项目效益30分。</w:t>
      </w:r>
      <w:r>
        <w:rPr>
          <w:rFonts w:hint="eastAsia" w:ascii="仿宋_GB2312" w:hAnsi="宋体" w:eastAsia="仿宋_GB2312"/>
          <w:bCs/>
          <w:sz w:val="28"/>
          <w:szCs w:val="28"/>
        </w:rPr>
        <w:t>绩效评价综合绩效级别分为4个等级：</w:t>
      </w:r>
    </w:p>
    <w:p w14:paraId="16A7AB8C">
      <w:pPr>
        <w:keepNext w:val="0"/>
        <w:keepLines w:val="0"/>
        <w:pageBreakBefore w:val="0"/>
        <w:kinsoku/>
        <w:wordWrap/>
        <w:overflowPunct/>
        <w:topLinePunct w:val="0"/>
        <w:bidi w:val="0"/>
        <w:adjustRightInd w:val="0"/>
        <w:snapToGrid w:val="0"/>
        <w:spacing w:line="560" w:lineRule="exact"/>
        <w:ind w:firstLine="560" w:firstLineChars="200"/>
        <w:textAlignment w:val="auto"/>
        <w:rPr>
          <w:rFonts w:ascii="仿宋_GB2312" w:hAnsi="仿宋_GB2312" w:eastAsia="仿宋_GB2312" w:cs="仿宋_GB2312"/>
          <w:sz w:val="28"/>
          <w:szCs w:val="28"/>
        </w:rPr>
      </w:pPr>
      <w:r>
        <w:rPr>
          <w:rFonts w:hint="eastAsia" w:ascii="仿宋_GB2312" w:hAnsi="宋体" w:eastAsia="仿宋_GB2312"/>
          <w:bCs/>
          <w:sz w:val="28"/>
          <w:szCs w:val="28"/>
        </w:rPr>
        <w:t>综合得分在90（含）-100分为优；</w:t>
      </w:r>
    </w:p>
    <w:p w14:paraId="2014E91C">
      <w:pPr>
        <w:keepNext w:val="0"/>
        <w:keepLines w:val="0"/>
        <w:pageBreakBefore w:val="0"/>
        <w:kinsoku/>
        <w:wordWrap/>
        <w:overflowPunct/>
        <w:topLinePunct w:val="0"/>
        <w:bidi w:val="0"/>
        <w:adjustRightInd w:val="0"/>
        <w:snapToGrid w:val="0"/>
        <w:spacing w:line="560" w:lineRule="exact"/>
        <w:ind w:firstLine="560" w:firstLineChars="200"/>
        <w:textAlignment w:val="auto"/>
        <w:rPr>
          <w:rFonts w:ascii="仿宋_GB2312" w:hAnsi="宋体" w:eastAsia="仿宋_GB2312"/>
          <w:bCs/>
          <w:sz w:val="28"/>
          <w:szCs w:val="28"/>
        </w:rPr>
      </w:pPr>
      <w:r>
        <w:rPr>
          <w:rFonts w:hint="eastAsia" w:ascii="仿宋_GB2312" w:hAnsi="宋体" w:eastAsia="仿宋_GB2312"/>
          <w:bCs/>
          <w:sz w:val="28"/>
          <w:szCs w:val="28"/>
        </w:rPr>
        <w:t>综合得分在80（含）-90分为良；</w:t>
      </w:r>
    </w:p>
    <w:p w14:paraId="06FE290E">
      <w:pPr>
        <w:keepNext w:val="0"/>
        <w:keepLines w:val="0"/>
        <w:pageBreakBefore w:val="0"/>
        <w:kinsoku/>
        <w:wordWrap/>
        <w:overflowPunct/>
        <w:topLinePunct w:val="0"/>
        <w:bidi w:val="0"/>
        <w:adjustRightInd w:val="0"/>
        <w:snapToGrid w:val="0"/>
        <w:spacing w:line="560" w:lineRule="exact"/>
        <w:ind w:firstLine="560" w:firstLineChars="200"/>
        <w:textAlignment w:val="auto"/>
        <w:rPr>
          <w:rFonts w:ascii="仿宋_GB2312" w:hAnsi="宋体" w:eastAsia="仿宋_GB2312"/>
          <w:bCs/>
          <w:sz w:val="28"/>
          <w:szCs w:val="28"/>
        </w:rPr>
      </w:pPr>
      <w:r>
        <w:rPr>
          <w:rFonts w:hint="eastAsia" w:ascii="仿宋_GB2312" w:hAnsi="宋体" w:eastAsia="仿宋_GB2312"/>
          <w:bCs/>
          <w:sz w:val="28"/>
          <w:szCs w:val="28"/>
        </w:rPr>
        <w:t>综合得分在60（含）-80分为中；</w:t>
      </w:r>
    </w:p>
    <w:p w14:paraId="57B89A94">
      <w:pPr>
        <w:keepNext w:val="0"/>
        <w:keepLines w:val="0"/>
        <w:pageBreakBefore w:val="0"/>
        <w:kinsoku/>
        <w:wordWrap/>
        <w:overflowPunct/>
        <w:topLinePunct w:val="0"/>
        <w:bidi w:val="0"/>
        <w:adjustRightInd w:val="0"/>
        <w:snapToGrid w:val="0"/>
        <w:spacing w:line="560" w:lineRule="exact"/>
        <w:ind w:firstLine="560" w:firstLineChars="200"/>
        <w:textAlignment w:val="auto"/>
        <w:rPr>
          <w:rFonts w:ascii="仿宋_GB2312" w:hAnsi="宋体" w:eastAsia="仿宋_GB2312"/>
          <w:bCs/>
          <w:sz w:val="28"/>
          <w:szCs w:val="28"/>
        </w:rPr>
      </w:pPr>
      <w:r>
        <w:rPr>
          <w:rFonts w:hint="eastAsia" w:ascii="仿宋_GB2312" w:hAnsi="宋体" w:eastAsia="仿宋_GB2312"/>
          <w:bCs/>
          <w:sz w:val="28"/>
          <w:szCs w:val="28"/>
        </w:rPr>
        <w:t>综合得分在60分以下为较差。</w:t>
      </w:r>
    </w:p>
    <w:p w14:paraId="4D37AF56">
      <w:pPr>
        <w:keepNext w:val="0"/>
        <w:keepLines w:val="0"/>
        <w:pageBreakBefore w:val="0"/>
        <w:kinsoku/>
        <w:wordWrap/>
        <w:overflowPunct/>
        <w:topLinePunct w:val="0"/>
        <w:bidi w:val="0"/>
        <w:adjustRightInd w:val="0"/>
        <w:snapToGrid w:val="0"/>
        <w:spacing w:line="560" w:lineRule="exact"/>
        <w:ind w:firstLine="560" w:firstLineChars="200"/>
        <w:textAlignment w:val="auto"/>
        <w:outlineLvl w:val="1"/>
        <w:rPr>
          <w:rFonts w:ascii="仿宋_GB2312" w:eastAsia="仿宋_GB2312"/>
          <w:sz w:val="28"/>
          <w:szCs w:val="28"/>
        </w:rPr>
      </w:pPr>
      <w:bookmarkStart w:id="9" w:name="_Toc103156235"/>
      <w:r>
        <w:rPr>
          <w:rFonts w:hint="eastAsia" w:ascii="仿宋_GB2312" w:eastAsia="仿宋_GB2312"/>
          <w:sz w:val="28"/>
          <w:szCs w:val="28"/>
        </w:rPr>
        <w:t>（三）绩效评价工作过程</w:t>
      </w:r>
      <w:bookmarkEnd w:id="7"/>
      <w:bookmarkEnd w:id="8"/>
      <w:bookmarkEnd w:id="9"/>
    </w:p>
    <w:p w14:paraId="0382BFF8">
      <w:pPr>
        <w:keepNext w:val="0"/>
        <w:keepLines w:val="0"/>
        <w:pageBreakBefore w:val="0"/>
        <w:kinsoku/>
        <w:wordWrap/>
        <w:overflowPunct/>
        <w:topLinePunct w:val="0"/>
        <w:bidi w:val="0"/>
        <w:adjustRightInd w:val="0"/>
        <w:snapToGrid w:val="0"/>
        <w:spacing w:line="560" w:lineRule="exact"/>
        <w:ind w:firstLine="560" w:firstLineChars="200"/>
        <w:textAlignment w:val="auto"/>
        <w:rPr>
          <w:rFonts w:ascii="仿宋_GB2312" w:hAnsi="宋体" w:eastAsia="仿宋_GB2312"/>
          <w:sz w:val="28"/>
          <w:szCs w:val="28"/>
        </w:rPr>
      </w:pPr>
      <w:r>
        <w:rPr>
          <w:rFonts w:hint="eastAsia" w:ascii="仿宋_GB2312" w:hAnsi="宋体" w:eastAsia="仿宋_GB2312"/>
          <w:bCs/>
          <w:sz w:val="28"/>
          <w:szCs w:val="28"/>
        </w:rPr>
        <w:t>区文旅局组建了绩效自评工作组，撰写绩效报告、准备资料、完善绩效目标申报表；在充分沟通的基础上进行项目资料收集、整理和分析工作；完善绩效报告，形成绩效报告终稿；</w:t>
      </w:r>
      <w:r>
        <w:rPr>
          <w:rFonts w:hint="eastAsia" w:ascii="仿宋_GB2312" w:hAnsi="宋体" w:eastAsia="仿宋_GB2312"/>
          <w:sz w:val="28"/>
          <w:szCs w:val="28"/>
        </w:rPr>
        <w:t>绩效自评工作组通过听取汇报、质询、查阅资料等方式，了解项目的执行情况，对该项目进行了综合评价。绩效自评工作组根据收集到的项目相关资料以及专家组意见，对项目决策、过程、产出及效益情况进行综合分析，按照规定的文本格式和内容撰</w:t>
      </w:r>
      <w:r>
        <w:rPr>
          <w:rFonts w:hint="eastAsia" w:ascii="仿宋_GB2312" w:hAnsi="宋体" w:eastAsia="仿宋_GB2312"/>
          <w:bCs/>
          <w:sz w:val="28"/>
          <w:szCs w:val="28"/>
        </w:rPr>
        <w:t>写绩效评价报告，提交相关单位征求意见。</w:t>
      </w:r>
    </w:p>
    <w:p w14:paraId="0C0CB2B9">
      <w:pPr>
        <w:keepNext w:val="0"/>
        <w:keepLines w:val="0"/>
        <w:pageBreakBefore w:val="0"/>
        <w:kinsoku/>
        <w:wordWrap/>
        <w:overflowPunct/>
        <w:topLinePunct w:val="0"/>
        <w:bidi w:val="0"/>
        <w:adjustRightInd w:val="0"/>
        <w:snapToGrid w:val="0"/>
        <w:spacing w:line="560" w:lineRule="exact"/>
        <w:ind w:firstLine="560" w:firstLineChars="200"/>
        <w:textAlignment w:val="auto"/>
        <w:rPr>
          <w:rFonts w:ascii="仿宋_GB2312" w:hAnsi="宋体" w:eastAsia="仿宋_GB2312"/>
          <w:bCs/>
          <w:sz w:val="28"/>
          <w:szCs w:val="28"/>
        </w:rPr>
      </w:pPr>
      <w:r>
        <w:rPr>
          <w:rFonts w:hint="eastAsia" w:ascii="仿宋_GB2312" w:hAnsi="宋体" w:eastAsia="仿宋_GB2312"/>
          <w:bCs/>
          <w:sz w:val="28"/>
          <w:szCs w:val="28"/>
        </w:rPr>
        <w:t>三、综合评价情况及评价结论（附相关评分表）</w:t>
      </w:r>
    </w:p>
    <w:p w14:paraId="64120B07">
      <w:pPr>
        <w:keepNext w:val="0"/>
        <w:keepLines w:val="0"/>
        <w:pageBreakBefore w:val="0"/>
        <w:kinsoku/>
        <w:wordWrap/>
        <w:overflowPunct/>
        <w:topLinePunct w:val="0"/>
        <w:bidi w:val="0"/>
        <w:adjustRightInd w:val="0"/>
        <w:snapToGrid w:val="0"/>
        <w:spacing w:line="560" w:lineRule="exact"/>
        <w:ind w:firstLine="560" w:firstLineChars="200"/>
        <w:textAlignment w:val="auto"/>
        <w:rPr>
          <w:rFonts w:ascii="仿宋_GB2312" w:hAnsi="宋体" w:eastAsia="仿宋_GB2312"/>
          <w:bCs/>
          <w:sz w:val="28"/>
          <w:szCs w:val="28"/>
        </w:rPr>
      </w:pPr>
      <w:r>
        <w:rPr>
          <w:rFonts w:hint="eastAsia" w:ascii="仿宋_GB2312" w:hAnsi="宋体" w:eastAsia="仿宋_GB2312"/>
          <w:bCs/>
          <w:sz w:val="28"/>
          <w:szCs w:val="28"/>
        </w:rPr>
        <w:t>2024年，区文旅局按照工作整体部署，通过项目实施，以合理规划酒店布局，挖掘存量酒店营收潜力和吸引增量酒店落地，提升财源建设质量为目标，通过摸清副中心酒店资源存量和行业发展现状，科学研判未来副中心酒店市场需求，吸引高品质酒店落地，有效弥补副中心高端酒店资源短板，形成了《北京城市副中心酒店行业发展引导规划》和举办三个半天酒店行业培训，新闻媒体报道数量近20家，进一步提升酒店行业整体水平。</w:t>
      </w:r>
    </w:p>
    <w:p w14:paraId="3396D24E">
      <w:pPr>
        <w:keepNext w:val="0"/>
        <w:keepLines w:val="0"/>
        <w:pageBreakBefore w:val="0"/>
        <w:tabs>
          <w:tab w:val="left" w:pos="4065"/>
        </w:tabs>
        <w:kinsoku/>
        <w:wordWrap/>
        <w:overflowPunct/>
        <w:topLinePunct w:val="0"/>
        <w:bidi w:val="0"/>
        <w:adjustRightInd w:val="0"/>
        <w:snapToGrid w:val="0"/>
        <w:spacing w:line="560" w:lineRule="exact"/>
        <w:ind w:firstLine="560" w:firstLineChars="200"/>
        <w:textAlignment w:val="auto"/>
        <w:outlineLvl w:val="2"/>
        <w:rPr>
          <w:rFonts w:ascii="仿宋_GB2312" w:eastAsia="仿宋_GB2312"/>
          <w:b/>
          <w:sz w:val="28"/>
          <w:szCs w:val="28"/>
        </w:rPr>
      </w:pPr>
      <w:r>
        <w:rPr>
          <w:rFonts w:hint="eastAsia" w:ascii="仿宋_GB2312" w:eastAsia="仿宋_GB2312"/>
          <w:b/>
          <w:sz w:val="28"/>
          <w:szCs w:val="28"/>
        </w:rPr>
        <w:t>四、绩效评价指标分析</w:t>
      </w:r>
    </w:p>
    <w:p w14:paraId="5CEEB7F0">
      <w:pPr>
        <w:keepNext w:val="0"/>
        <w:keepLines w:val="0"/>
        <w:pageBreakBefore w:val="0"/>
        <w:tabs>
          <w:tab w:val="left" w:pos="4065"/>
        </w:tabs>
        <w:kinsoku/>
        <w:wordWrap/>
        <w:overflowPunct/>
        <w:topLinePunct w:val="0"/>
        <w:bidi w:val="0"/>
        <w:adjustRightInd w:val="0"/>
        <w:snapToGrid w:val="0"/>
        <w:spacing w:line="560" w:lineRule="exact"/>
        <w:ind w:firstLine="560" w:firstLineChars="200"/>
        <w:textAlignment w:val="auto"/>
        <w:outlineLvl w:val="2"/>
        <w:rPr>
          <w:rFonts w:ascii="仿宋_GB2312" w:eastAsia="仿宋_GB2312"/>
          <w:sz w:val="28"/>
          <w:szCs w:val="28"/>
        </w:rPr>
      </w:pPr>
      <w:bookmarkStart w:id="10" w:name="_Toc35588411"/>
      <w:r>
        <w:rPr>
          <w:rFonts w:hint="eastAsia" w:ascii="仿宋_GB2312" w:eastAsia="仿宋_GB2312"/>
          <w:sz w:val="28"/>
          <w:szCs w:val="28"/>
        </w:rPr>
        <w:t>（一）项目决策情况</w:t>
      </w:r>
    </w:p>
    <w:p w14:paraId="1DC2E16F">
      <w:pPr>
        <w:keepNext w:val="0"/>
        <w:keepLines w:val="0"/>
        <w:pageBreakBefore w:val="0"/>
        <w:tabs>
          <w:tab w:val="left" w:pos="4065"/>
        </w:tabs>
        <w:kinsoku/>
        <w:wordWrap/>
        <w:overflowPunct/>
        <w:topLinePunct w:val="0"/>
        <w:bidi w:val="0"/>
        <w:adjustRightInd w:val="0"/>
        <w:snapToGrid w:val="0"/>
        <w:spacing w:line="560" w:lineRule="exact"/>
        <w:ind w:firstLine="560" w:firstLineChars="200"/>
        <w:textAlignment w:val="auto"/>
        <w:outlineLvl w:val="2"/>
        <w:rPr>
          <w:rFonts w:ascii="仿宋_GB2312" w:eastAsia="仿宋_GB2312"/>
          <w:sz w:val="28"/>
          <w:szCs w:val="28"/>
        </w:rPr>
      </w:pPr>
      <w:r>
        <w:rPr>
          <w:rFonts w:hint="eastAsia" w:ascii="仿宋_GB2312" w:eastAsia="仿宋_GB2312"/>
          <w:sz w:val="28"/>
          <w:szCs w:val="28"/>
        </w:rPr>
        <w:t>1.项目立项</w:t>
      </w:r>
      <w:bookmarkEnd w:id="10"/>
    </w:p>
    <w:p w14:paraId="40C95B42">
      <w:pPr>
        <w:keepNext w:val="0"/>
        <w:keepLines w:val="0"/>
        <w:pageBreakBefore w:val="0"/>
        <w:tabs>
          <w:tab w:val="left" w:pos="4065"/>
        </w:tabs>
        <w:kinsoku/>
        <w:wordWrap/>
        <w:overflowPunct/>
        <w:topLinePunct w:val="0"/>
        <w:bidi w:val="0"/>
        <w:adjustRightInd w:val="0"/>
        <w:snapToGrid w:val="0"/>
        <w:spacing w:line="560" w:lineRule="exact"/>
        <w:ind w:firstLine="560" w:firstLineChars="200"/>
        <w:textAlignment w:val="auto"/>
        <w:outlineLvl w:val="2"/>
        <w:rPr>
          <w:rFonts w:ascii="仿宋_GB2312" w:eastAsia="仿宋_GB2312"/>
          <w:sz w:val="28"/>
          <w:szCs w:val="28"/>
        </w:rPr>
      </w:pPr>
      <w:r>
        <w:rPr>
          <w:rFonts w:hint="eastAsia" w:ascii="仿宋_GB2312" w:eastAsia="仿宋_GB2312"/>
          <w:sz w:val="28"/>
          <w:szCs w:val="28"/>
        </w:rPr>
        <w:t>（1）立项依据充分性</w:t>
      </w:r>
    </w:p>
    <w:p w14:paraId="660ECDD6">
      <w:pPr>
        <w:pStyle w:val="23"/>
        <w:keepNext w:val="0"/>
        <w:keepLines w:val="0"/>
        <w:pageBreakBefore w:val="0"/>
        <w:kinsoku/>
        <w:wordWrap/>
        <w:overflowPunct/>
        <w:topLinePunct w:val="0"/>
        <w:bidi w:val="0"/>
        <w:spacing w:line="560" w:lineRule="exact"/>
        <w:ind w:firstLine="664"/>
        <w:textAlignment w:val="auto"/>
        <w:rPr>
          <w:rFonts w:ascii="仿宋_GB2312" w:hAnsi="仿宋"/>
          <w:color w:val="0000FF"/>
          <w:sz w:val="28"/>
          <w:szCs w:val="28"/>
        </w:rPr>
      </w:pPr>
      <w:bookmarkStart w:id="11" w:name="_Hlk160460983"/>
      <w:r>
        <w:rPr>
          <w:rFonts w:hint="eastAsia" w:ascii="仿宋_GB2312" w:hAnsi="楷体" w:cs="黑体"/>
          <w:sz w:val="28"/>
          <w:szCs w:val="28"/>
        </w:rPr>
        <w:t>围绕市委书记尹力同志“四不两直”调研副中心指示精神，要补齐“住”的短板，围绕城市副中心及周边地区完善酒店布局，提升民宿品质和服务水平，满足游客多层次居住需求。根据区委主要领导指示，要着力提升副中心酒店品质和规模工作要求，区文旅局针对2024年上半年住宿业营业额同比下降11.1%的行业现状展开深入研究分析，以合理规划酒店布局，挖掘存量酒店营收潜力和吸引增量酒店落地，提升财源建设质量为目标，通过摸清副中心酒店资源存量和行业发展现状，科学研判未来副中心酒店市场需求，吸引高品质酒店落地，有效弥补副中心高端酒店资源短板，同时在经费紧张的情况下，组织开展通州区酒店行业培训工作，助力副中心文旅产业高质量发展</w:t>
      </w:r>
      <w:bookmarkEnd w:id="11"/>
      <w:r>
        <w:rPr>
          <w:rFonts w:hint="eastAsia" w:ascii="仿宋_GB2312" w:hAnsi="楷体" w:cs="黑体"/>
          <w:sz w:val="28"/>
          <w:szCs w:val="28"/>
        </w:rPr>
        <w:t>。</w:t>
      </w:r>
    </w:p>
    <w:p w14:paraId="4AC6967E">
      <w:pPr>
        <w:keepNext w:val="0"/>
        <w:keepLines w:val="0"/>
        <w:pageBreakBefore w:val="0"/>
        <w:kinsoku/>
        <w:wordWrap/>
        <w:overflowPunct/>
        <w:topLinePunct w:val="0"/>
        <w:bidi w:val="0"/>
        <w:adjustRightInd w:val="0"/>
        <w:snapToGrid w:val="0"/>
        <w:spacing w:line="560" w:lineRule="exact"/>
        <w:ind w:firstLine="560" w:firstLineChars="200"/>
        <w:textAlignment w:val="auto"/>
        <w:rPr>
          <w:rFonts w:ascii="仿宋_GB2312" w:eastAsia="仿宋_GB2312"/>
          <w:sz w:val="28"/>
          <w:szCs w:val="28"/>
        </w:rPr>
      </w:pPr>
      <w:r>
        <w:rPr>
          <w:rFonts w:hint="eastAsia" w:ascii="仿宋_GB2312" w:eastAsia="仿宋_GB2312"/>
          <w:sz w:val="28"/>
          <w:szCs w:val="28"/>
        </w:rPr>
        <w:t>（2）立项程序规范性</w:t>
      </w:r>
    </w:p>
    <w:p w14:paraId="7DFBF487">
      <w:pPr>
        <w:keepNext w:val="0"/>
        <w:keepLines w:val="0"/>
        <w:pageBreakBefore w:val="0"/>
        <w:kinsoku/>
        <w:wordWrap/>
        <w:overflowPunct/>
        <w:topLinePunct w:val="0"/>
        <w:bidi w:val="0"/>
        <w:adjustRightInd w:val="0"/>
        <w:snapToGrid w:val="0"/>
        <w:spacing w:line="560" w:lineRule="exact"/>
        <w:ind w:firstLine="560" w:firstLineChars="200"/>
        <w:textAlignment w:val="auto"/>
        <w:rPr>
          <w:rFonts w:ascii="仿宋_GB2312" w:eastAsia="仿宋_GB2312" w:cs="仿宋_GB2312"/>
          <w:iCs/>
          <w:color w:val="0000FF"/>
          <w:sz w:val="28"/>
          <w:szCs w:val="28"/>
        </w:rPr>
      </w:pPr>
      <w:r>
        <w:rPr>
          <w:rFonts w:hint="eastAsia" w:ascii="仿宋_GB2312" w:eastAsia="仿宋_GB2312" w:cs="仿宋_GB2312"/>
          <w:iCs/>
          <w:sz w:val="28"/>
          <w:szCs w:val="28"/>
        </w:rPr>
        <w:t>区文旅局围绕项目立项的必要性和可行性、实施条件、进度及计划安排的合理性等进行了事前绩效评估，并组织专家对项目进行了立项论证。根据专家论证意见及区财政局、区文旅局项目申报要求，产业促进科编制了项目申报文本、绩效目标申报表等材料，对其申报材料申报评审，将预算报送至区财政局，项目立项程序规范。</w:t>
      </w:r>
    </w:p>
    <w:p w14:paraId="16B411B8">
      <w:pPr>
        <w:keepNext w:val="0"/>
        <w:keepLines w:val="0"/>
        <w:pageBreakBefore w:val="0"/>
        <w:kinsoku/>
        <w:wordWrap/>
        <w:overflowPunct/>
        <w:topLinePunct w:val="0"/>
        <w:bidi w:val="0"/>
        <w:adjustRightInd w:val="0"/>
        <w:snapToGrid w:val="0"/>
        <w:spacing w:line="560" w:lineRule="exact"/>
        <w:ind w:firstLine="560" w:firstLineChars="200"/>
        <w:textAlignment w:val="auto"/>
        <w:outlineLvl w:val="2"/>
        <w:rPr>
          <w:rFonts w:ascii="仿宋_GB2312" w:eastAsia="仿宋_GB2312"/>
          <w:sz w:val="28"/>
          <w:szCs w:val="28"/>
        </w:rPr>
      </w:pPr>
      <w:bookmarkStart w:id="12" w:name="_Toc35588412"/>
      <w:r>
        <w:rPr>
          <w:rFonts w:hint="eastAsia" w:ascii="仿宋_GB2312" w:eastAsia="仿宋_GB2312"/>
          <w:sz w:val="28"/>
          <w:szCs w:val="28"/>
        </w:rPr>
        <w:t>2.绩效目标</w:t>
      </w:r>
      <w:bookmarkEnd w:id="12"/>
    </w:p>
    <w:p w14:paraId="76804689">
      <w:pPr>
        <w:keepNext w:val="0"/>
        <w:keepLines w:val="0"/>
        <w:pageBreakBefore w:val="0"/>
        <w:kinsoku/>
        <w:wordWrap/>
        <w:overflowPunct/>
        <w:topLinePunct w:val="0"/>
        <w:bidi w:val="0"/>
        <w:adjustRightInd w:val="0"/>
        <w:snapToGrid w:val="0"/>
        <w:spacing w:line="560" w:lineRule="exact"/>
        <w:ind w:firstLine="560" w:firstLineChars="200"/>
        <w:textAlignment w:val="auto"/>
        <w:rPr>
          <w:rFonts w:ascii="仿宋_GB2312" w:eastAsia="仿宋_GB2312"/>
          <w:color w:val="0000FF"/>
          <w:sz w:val="28"/>
          <w:szCs w:val="28"/>
        </w:rPr>
      </w:pPr>
      <w:r>
        <w:rPr>
          <w:rFonts w:hint="eastAsia" w:ascii="仿宋_GB2312" w:eastAsia="仿宋_GB2312"/>
          <w:sz w:val="28"/>
          <w:szCs w:val="28"/>
        </w:rPr>
        <w:t>（1）绩效目标合理性</w:t>
      </w:r>
    </w:p>
    <w:p w14:paraId="5B0C8858">
      <w:pPr>
        <w:keepNext w:val="0"/>
        <w:keepLines w:val="0"/>
        <w:pageBreakBefore w:val="0"/>
        <w:kinsoku/>
        <w:wordWrap/>
        <w:overflowPunct/>
        <w:topLinePunct w:val="0"/>
        <w:bidi w:val="0"/>
        <w:adjustRightInd w:val="0"/>
        <w:snapToGrid w:val="0"/>
        <w:spacing w:line="560" w:lineRule="exact"/>
        <w:ind w:firstLine="618" w:firstLineChars="221"/>
        <w:textAlignment w:val="auto"/>
        <w:rPr>
          <w:rFonts w:ascii="仿宋_GB2312" w:eastAsia="仿宋_GB2312"/>
          <w:iCs/>
          <w:color w:val="0000FF"/>
          <w:sz w:val="28"/>
          <w:szCs w:val="28"/>
        </w:rPr>
      </w:pPr>
      <w:r>
        <w:rPr>
          <w:rFonts w:hint="eastAsia" w:ascii="仿宋_GB2312" w:eastAsia="仿宋_GB2312"/>
          <w:iCs/>
          <w:sz w:val="28"/>
          <w:szCs w:val="28"/>
        </w:rPr>
        <w:t>项目旨在以合理规划酒店布局，挖掘存量酒店营收潜力和吸引增量酒店落地，提升财源建设质量为目标，通过摸清副中心酒店资源存量和行业发展现状，科学研判未来副中心酒店市场需求，吸引高品质酒店落地，有效弥补副中心高端酒店资源短板，助力副中心文旅产业高质量发展。项目绩效目标较为清晰、明确。</w:t>
      </w:r>
    </w:p>
    <w:p w14:paraId="3CC9EC3D">
      <w:pPr>
        <w:keepNext w:val="0"/>
        <w:keepLines w:val="0"/>
        <w:pageBreakBefore w:val="0"/>
        <w:kinsoku/>
        <w:wordWrap/>
        <w:overflowPunct/>
        <w:topLinePunct w:val="0"/>
        <w:bidi w:val="0"/>
        <w:adjustRightInd w:val="0"/>
        <w:snapToGrid w:val="0"/>
        <w:spacing w:line="560" w:lineRule="exact"/>
        <w:ind w:firstLine="560" w:firstLineChars="200"/>
        <w:textAlignment w:val="auto"/>
        <w:rPr>
          <w:rFonts w:ascii="仿宋_GB2312" w:eastAsia="仿宋_GB2312"/>
          <w:sz w:val="28"/>
          <w:szCs w:val="28"/>
        </w:rPr>
      </w:pPr>
      <w:r>
        <w:rPr>
          <w:rFonts w:hint="eastAsia" w:ascii="仿宋_GB2312" w:eastAsia="仿宋_GB2312"/>
          <w:sz w:val="28"/>
          <w:szCs w:val="28"/>
        </w:rPr>
        <w:t>（2）绩效指标明确性</w:t>
      </w:r>
    </w:p>
    <w:p w14:paraId="735ABDEA">
      <w:pPr>
        <w:keepNext w:val="0"/>
        <w:keepLines w:val="0"/>
        <w:pageBreakBefore w:val="0"/>
        <w:kinsoku/>
        <w:wordWrap/>
        <w:overflowPunct/>
        <w:topLinePunct w:val="0"/>
        <w:bidi w:val="0"/>
        <w:adjustRightInd w:val="0"/>
        <w:snapToGrid w:val="0"/>
        <w:spacing w:line="560" w:lineRule="exact"/>
        <w:ind w:firstLine="560" w:firstLineChars="200"/>
        <w:textAlignment w:val="auto"/>
        <w:rPr>
          <w:rFonts w:ascii="仿宋_GB2312" w:eastAsia="仿宋_GB2312"/>
          <w:iCs/>
          <w:sz w:val="28"/>
          <w:szCs w:val="28"/>
        </w:rPr>
      </w:pPr>
      <w:bookmarkStart w:id="13" w:name="_Toc35588413"/>
      <w:r>
        <w:rPr>
          <w:rFonts w:hint="eastAsia" w:ascii="仿宋_GB2312" w:eastAsia="仿宋_GB2312"/>
          <w:iCs/>
          <w:sz w:val="28"/>
          <w:szCs w:val="28"/>
        </w:rPr>
        <w:t>为考核项目绩效目标实现情况，项目单位对绩效目标进行分解、细化，设置了涉及产出数量、质量、进度及成本的产出指标和涵盖效益、服务对象满意度的效果指标。</w:t>
      </w:r>
    </w:p>
    <w:p w14:paraId="025F6FA8">
      <w:pPr>
        <w:keepNext w:val="0"/>
        <w:keepLines w:val="0"/>
        <w:pageBreakBefore w:val="0"/>
        <w:kinsoku/>
        <w:wordWrap/>
        <w:overflowPunct/>
        <w:topLinePunct w:val="0"/>
        <w:bidi w:val="0"/>
        <w:adjustRightInd w:val="0"/>
        <w:snapToGrid w:val="0"/>
        <w:spacing w:line="560" w:lineRule="exact"/>
        <w:ind w:firstLine="560" w:firstLineChars="200"/>
        <w:textAlignment w:val="auto"/>
        <w:outlineLvl w:val="2"/>
        <w:rPr>
          <w:rFonts w:ascii="仿宋_GB2312" w:eastAsia="仿宋_GB2312"/>
          <w:iCs/>
          <w:sz w:val="28"/>
          <w:szCs w:val="28"/>
        </w:rPr>
      </w:pPr>
      <w:r>
        <w:rPr>
          <w:rFonts w:hint="eastAsia" w:ascii="仿宋_GB2312" w:eastAsia="仿宋_GB2312"/>
          <w:iCs/>
          <w:sz w:val="28"/>
          <w:szCs w:val="28"/>
        </w:rPr>
        <w:t>3.资金投入</w:t>
      </w:r>
      <w:bookmarkEnd w:id="13"/>
    </w:p>
    <w:p w14:paraId="79F5152B">
      <w:pPr>
        <w:keepNext w:val="0"/>
        <w:keepLines w:val="0"/>
        <w:pageBreakBefore w:val="0"/>
        <w:kinsoku/>
        <w:wordWrap/>
        <w:overflowPunct/>
        <w:topLinePunct w:val="0"/>
        <w:bidi w:val="0"/>
        <w:adjustRightInd w:val="0"/>
        <w:snapToGrid w:val="0"/>
        <w:spacing w:line="560" w:lineRule="exact"/>
        <w:ind w:firstLine="618" w:firstLineChars="221"/>
        <w:textAlignment w:val="auto"/>
        <w:rPr>
          <w:rFonts w:ascii="仿宋_GB2312" w:eastAsia="仿宋_GB2312"/>
          <w:iCs/>
          <w:sz w:val="28"/>
          <w:szCs w:val="28"/>
        </w:rPr>
      </w:pPr>
      <w:r>
        <w:rPr>
          <w:rFonts w:hint="eastAsia" w:ascii="仿宋_GB2312" w:eastAsia="仿宋_GB2312"/>
          <w:iCs/>
          <w:sz w:val="28"/>
          <w:szCs w:val="28"/>
        </w:rPr>
        <w:t>根据事前绩效和评审结果，安排44.</w:t>
      </w:r>
      <w:r>
        <w:rPr>
          <w:rFonts w:hint="eastAsia" w:ascii="仿宋_GB2312" w:eastAsia="仿宋_GB2312"/>
          <w:iCs/>
          <w:sz w:val="28"/>
          <w:szCs w:val="28"/>
          <w:lang w:val="en-US" w:eastAsia="zh-CN"/>
        </w:rPr>
        <w:t>5</w:t>
      </w:r>
      <w:r>
        <w:rPr>
          <w:rFonts w:hint="eastAsia" w:ascii="仿宋_GB2312" w:eastAsia="仿宋_GB2312"/>
          <w:iCs/>
          <w:sz w:val="28"/>
          <w:szCs w:val="28"/>
        </w:rPr>
        <w:t>万元资金用于该项目。</w:t>
      </w:r>
    </w:p>
    <w:p w14:paraId="21A70424">
      <w:pPr>
        <w:keepNext w:val="0"/>
        <w:keepLines w:val="0"/>
        <w:pageBreakBefore w:val="0"/>
        <w:kinsoku/>
        <w:wordWrap/>
        <w:overflowPunct/>
        <w:topLinePunct w:val="0"/>
        <w:bidi w:val="0"/>
        <w:adjustRightInd w:val="0"/>
        <w:snapToGrid w:val="0"/>
        <w:spacing w:line="560" w:lineRule="exact"/>
        <w:ind w:firstLine="560" w:firstLineChars="200"/>
        <w:textAlignment w:val="auto"/>
        <w:outlineLvl w:val="1"/>
        <w:rPr>
          <w:rFonts w:ascii="仿宋_GB2312" w:eastAsia="仿宋_GB2312"/>
          <w:sz w:val="28"/>
          <w:szCs w:val="28"/>
        </w:rPr>
      </w:pPr>
      <w:bookmarkStart w:id="14" w:name="_Toc103156239"/>
      <w:bookmarkStart w:id="15" w:name="_Toc35588414"/>
      <w:r>
        <w:rPr>
          <w:rFonts w:hint="eastAsia" w:ascii="仿宋_GB2312" w:hAnsi="宋体" w:eastAsia="仿宋_GB2312" w:cs="宋体"/>
          <w:kern w:val="0"/>
          <w:sz w:val="28"/>
          <w:szCs w:val="28"/>
        </w:rPr>
        <w:t>（二）项目过程情况</w:t>
      </w:r>
      <w:bookmarkEnd w:id="14"/>
      <w:bookmarkEnd w:id="15"/>
    </w:p>
    <w:p w14:paraId="1052E31F">
      <w:pPr>
        <w:keepNext w:val="0"/>
        <w:keepLines w:val="0"/>
        <w:pageBreakBefore w:val="0"/>
        <w:kinsoku/>
        <w:wordWrap/>
        <w:overflowPunct/>
        <w:topLinePunct w:val="0"/>
        <w:bidi w:val="0"/>
        <w:spacing w:line="560" w:lineRule="exact"/>
        <w:ind w:firstLine="560" w:firstLineChars="200"/>
        <w:textAlignment w:val="auto"/>
        <w:rPr>
          <w:rFonts w:ascii="仿宋_GB2312" w:hAnsi="楷体_GB2312" w:eastAsia="仿宋_GB2312" w:cs="楷体_GB2312"/>
          <w:b/>
          <w:bCs/>
          <w:kern w:val="0"/>
          <w:sz w:val="28"/>
          <w:szCs w:val="28"/>
        </w:rPr>
      </w:pPr>
      <w:r>
        <w:rPr>
          <w:rFonts w:hint="eastAsia" w:ascii="仿宋_GB2312" w:hAnsi="楷体_GB2312" w:eastAsia="仿宋_GB2312" w:cs="楷体_GB2312"/>
          <w:b/>
          <w:bCs/>
          <w:kern w:val="0"/>
          <w:sz w:val="28"/>
          <w:szCs w:val="28"/>
        </w:rPr>
        <w:t>1.2024年7月，前期研究准备。</w:t>
      </w:r>
      <w:r>
        <w:rPr>
          <w:rFonts w:hint="eastAsia" w:ascii="仿宋_GB2312" w:hAnsi="楷体" w:eastAsia="仿宋_GB2312" w:cs="黑体"/>
          <w:kern w:val="0"/>
          <w:sz w:val="28"/>
          <w:szCs w:val="28"/>
        </w:rPr>
        <w:t>围绕市委书记尹力同志“四不两直”调研副中心指示精神，要补齐“住”的短板，围绕城市副中心及周边地区完善酒店布局，提升民宿品质和服务水平，满足游客多层次居住需求。</w:t>
      </w:r>
    </w:p>
    <w:p w14:paraId="137A50DC">
      <w:pPr>
        <w:keepNext w:val="0"/>
        <w:keepLines w:val="0"/>
        <w:pageBreakBefore w:val="0"/>
        <w:kinsoku/>
        <w:wordWrap/>
        <w:overflowPunct/>
        <w:topLinePunct w:val="0"/>
        <w:bidi w:val="0"/>
        <w:spacing w:line="560" w:lineRule="exact"/>
        <w:ind w:firstLine="560" w:firstLineChars="200"/>
        <w:textAlignment w:val="auto"/>
        <w:rPr>
          <w:rFonts w:ascii="仿宋_GB2312" w:hAnsi="楷体" w:eastAsia="仿宋_GB2312" w:cs="黑体"/>
          <w:kern w:val="0"/>
          <w:sz w:val="28"/>
          <w:szCs w:val="28"/>
        </w:rPr>
      </w:pPr>
      <w:r>
        <w:rPr>
          <w:rFonts w:hint="eastAsia" w:ascii="仿宋_GB2312" w:hAnsi="楷体" w:eastAsia="仿宋_GB2312" w:cs="黑体"/>
          <w:kern w:val="0"/>
          <w:sz w:val="28"/>
          <w:szCs w:val="28"/>
        </w:rPr>
        <w:t>根据区委主要领导指示，要着力提升副中心酒店品质和规模工作要求，通州区文旅局针对2024年上半年住宿业营业额同比下降11.1%的行业现状展开深入研究分析，计划以合理规划酒店布局，挖掘存量酒店营收潜力和吸引增量酒店落地，以提升财源建设质量为目标，通过摸清副中心酒店资源存量和行业发展现状，科学研判未来副中心酒店市场需求，吸引高品质酒店落地，有效弥补副中心高端酒店资源短板，助力副中心文旅产业高质量发展，牵头开展《规划》编制工作。</w:t>
      </w:r>
    </w:p>
    <w:p w14:paraId="5030F4F1">
      <w:pPr>
        <w:keepNext w:val="0"/>
        <w:keepLines w:val="0"/>
        <w:pageBreakBefore w:val="0"/>
        <w:kinsoku/>
        <w:wordWrap/>
        <w:overflowPunct/>
        <w:topLinePunct w:val="0"/>
        <w:bidi w:val="0"/>
        <w:spacing w:line="560" w:lineRule="exact"/>
        <w:ind w:firstLine="560" w:firstLineChars="200"/>
        <w:textAlignment w:val="auto"/>
        <w:rPr>
          <w:rFonts w:ascii="仿宋_GB2312" w:hAnsi="楷体_GB2312" w:eastAsia="仿宋_GB2312" w:cs="楷体_GB2312"/>
          <w:b/>
          <w:bCs/>
          <w:kern w:val="0"/>
          <w:sz w:val="28"/>
          <w:szCs w:val="28"/>
        </w:rPr>
      </w:pPr>
      <w:r>
        <w:rPr>
          <w:rFonts w:hint="eastAsia" w:ascii="仿宋_GB2312" w:hAnsi="楷体_GB2312" w:eastAsia="仿宋_GB2312" w:cs="楷体_GB2312"/>
          <w:b/>
          <w:bCs/>
          <w:kern w:val="0"/>
          <w:sz w:val="28"/>
          <w:szCs w:val="28"/>
        </w:rPr>
        <w:t>2.2024年8月，制订工作方案。</w:t>
      </w:r>
      <w:r>
        <w:rPr>
          <w:rFonts w:hint="eastAsia" w:ascii="仿宋_GB2312" w:hAnsi="楷体" w:eastAsia="仿宋_GB2312" w:cs="黑体"/>
          <w:kern w:val="0"/>
          <w:sz w:val="28"/>
          <w:szCs w:val="28"/>
        </w:rPr>
        <w:t>围绕《规划》编制，区文旅局组织相关专家、技术团队，共同研究制订工作方案。8月5日，由副局长楚萌、李林组织产业科及相关专家召开启动会，启动工作方案编制工作；8月13日形成工作方案初稿；8月29日，由局长李文华、副局长李林组织产业科及相关专家召开会议，修改完善工作方案。并于9月3日报送区政府。</w:t>
      </w:r>
    </w:p>
    <w:p w14:paraId="69446F77">
      <w:pPr>
        <w:keepNext w:val="0"/>
        <w:keepLines w:val="0"/>
        <w:pageBreakBefore w:val="0"/>
        <w:kinsoku/>
        <w:wordWrap/>
        <w:overflowPunct/>
        <w:topLinePunct w:val="0"/>
        <w:bidi w:val="0"/>
        <w:spacing w:line="560" w:lineRule="exact"/>
        <w:ind w:firstLine="560" w:firstLineChars="200"/>
        <w:textAlignment w:val="auto"/>
        <w:rPr>
          <w:rFonts w:ascii="仿宋_GB2312" w:hAnsi="楷体_GB2312" w:eastAsia="仿宋_GB2312" w:cs="楷体_GB2312"/>
          <w:b/>
          <w:bCs/>
          <w:kern w:val="0"/>
          <w:sz w:val="28"/>
          <w:szCs w:val="28"/>
        </w:rPr>
      </w:pPr>
      <w:r>
        <w:rPr>
          <w:rFonts w:hint="eastAsia" w:ascii="仿宋_GB2312" w:hAnsi="楷体_GB2312" w:eastAsia="仿宋_GB2312" w:cs="楷体_GB2312"/>
          <w:b/>
          <w:bCs/>
          <w:kern w:val="0"/>
          <w:sz w:val="28"/>
          <w:szCs w:val="28"/>
        </w:rPr>
        <w:t>3.2024年9月，《规划》提纲制订及事前绩效评估。</w:t>
      </w:r>
      <w:r>
        <w:rPr>
          <w:rFonts w:hint="eastAsia" w:ascii="仿宋_GB2312" w:hAnsi="楷体" w:eastAsia="仿宋_GB2312" w:cs="黑体"/>
          <w:kern w:val="0"/>
          <w:sz w:val="28"/>
          <w:szCs w:val="28"/>
        </w:rPr>
        <w:t>依据工作方案，由区文旅局牵头开展《规划》前期调研、资料收集整理工作，并制订《规划》提纲。</w:t>
      </w:r>
    </w:p>
    <w:p w14:paraId="3DF12A43">
      <w:pPr>
        <w:keepNext w:val="0"/>
        <w:keepLines w:val="0"/>
        <w:pageBreakBefore w:val="0"/>
        <w:kinsoku/>
        <w:wordWrap/>
        <w:overflowPunct/>
        <w:topLinePunct w:val="0"/>
        <w:bidi w:val="0"/>
        <w:spacing w:line="560" w:lineRule="exact"/>
        <w:ind w:firstLine="560" w:firstLineChars="200"/>
        <w:textAlignment w:val="auto"/>
        <w:rPr>
          <w:rFonts w:ascii="仿宋_GB2312" w:hAnsi="楷体" w:eastAsia="仿宋_GB2312" w:cs="黑体"/>
          <w:kern w:val="0"/>
          <w:sz w:val="28"/>
          <w:szCs w:val="28"/>
        </w:rPr>
      </w:pPr>
      <w:r>
        <w:rPr>
          <w:rFonts w:hint="eastAsia" w:ascii="仿宋_GB2312" w:hAnsi="楷体" w:eastAsia="仿宋_GB2312" w:cs="黑体"/>
          <w:kern w:val="0"/>
          <w:sz w:val="28"/>
          <w:szCs w:val="28"/>
        </w:rPr>
        <w:t>9月13日，区文旅局组织召开北京城市副中心住宿业经济指标调度会，探讨副中心酒店经营现阶段发展存在问题及近期提升酒店经营收入的工作计划。9月25日，副局长李林针对制订的《规划》提纲，组织召开研讨会。</w:t>
      </w:r>
    </w:p>
    <w:p w14:paraId="3CE27A2F">
      <w:pPr>
        <w:keepNext w:val="0"/>
        <w:keepLines w:val="0"/>
        <w:pageBreakBefore w:val="0"/>
        <w:kinsoku/>
        <w:wordWrap/>
        <w:overflowPunct/>
        <w:topLinePunct w:val="0"/>
        <w:bidi w:val="0"/>
        <w:spacing w:line="560" w:lineRule="exact"/>
        <w:ind w:firstLine="560" w:firstLineChars="200"/>
        <w:textAlignment w:val="auto"/>
        <w:rPr>
          <w:rFonts w:ascii="仿宋_GB2312" w:hAnsi="楷体" w:eastAsia="仿宋_GB2312" w:cs="黑体"/>
          <w:kern w:val="0"/>
          <w:sz w:val="28"/>
          <w:szCs w:val="28"/>
        </w:rPr>
      </w:pPr>
      <w:r>
        <w:rPr>
          <w:rFonts w:hint="eastAsia" w:ascii="仿宋_GB2312" w:hAnsi="楷体" w:eastAsia="仿宋_GB2312" w:cs="黑体"/>
          <w:kern w:val="0"/>
          <w:sz w:val="28"/>
          <w:szCs w:val="28"/>
        </w:rPr>
        <w:t>区文旅局同步启动项目事前绩效和预算报审工作，为后续选择第三方服务单位奠定基础。9月20日，启动事前绩效申报工作。</w:t>
      </w:r>
    </w:p>
    <w:p w14:paraId="15D03A1D">
      <w:pPr>
        <w:keepNext w:val="0"/>
        <w:keepLines w:val="0"/>
        <w:pageBreakBefore w:val="0"/>
        <w:kinsoku/>
        <w:wordWrap/>
        <w:overflowPunct/>
        <w:topLinePunct w:val="0"/>
        <w:bidi w:val="0"/>
        <w:spacing w:line="560" w:lineRule="exact"/>
        <w:ind w:firstLine="560" w:firstLineChars="200"/>
        <w:textAlignment w:val="auto"/>
        <w:rPr>
          <w:rFonts w:ascii="仿宋_GB2312" w:hAnsi="楷体" w:eastAsia="仿宋_GB2312" w:cs="黑体"/>
          <w:kern w:val="0"/>
          <w:sz w:val="28"/>
          <w:szCs w:val="28"/>
        </w:rPr>
      </w:pPr>
      <w:r>
        <w:rPr>
          <w:rFonts w:hint="eastAsia" w:ascii="仿宋_GB2312" w:hAnsi="楷体_GB2312" w:eastAsia="仿宋_GB2312" w:cs="楷体_GB2312"/>
          <w:b/>
          <w:bCs/>
          <w:kern w:val="0"/>
          <w:sz w:val="28"/>
          <w:szCs w:val="28"/>
        </w:rPr>
        <w:t>4.2024年10月上旬，形成《规划》讨论稿。</w:t>
      </w:r>
      <w:r>
        <w:rPr>
          <w:rFonts w:hint="eastAsia" w:ascii="仿宋_GB2312" w:hAnsi="楷体" w:eastAsia="仿宋_GB2312" w:cs="黑体"/>
          <w:kern w:val="0"/>
          <w:sz w:val="28"/>
          <w:szCs w:val="28"/>
        </w:rPr>
        <w:t>依据讨论的提纲，10月11日，由区文旅局组织相关专家形成《规划》讨论稿。同步配合事前绩效，根据专家组意见进行材料完善。</w:t>
      </w:r>
    </w:p>
    <w:p w14:paraId="2073C79F">
      <w:pPr>
        <w:keepNext w:val="0"/>
        <w:keepLines w:val="0"/>
        <w:pageBreakBefore w:val="0"/>
        <w:kinsoku/>
        <w:wordWrap/>
        <w:overflowPunct/>
        <w:topLinePunct w:val="0"/>
        <w:bidi w:val="0"/>
        <w:spacing w:line="560" w:lineRule="exact"/>
        <w:ind w:firstLine="560" w:firstLineChars="200"/>
        <w:textAlignment w:val="auto"/>
        <w:rPr>
          <w:rFonts w:ascii="仿宋_GB2312" w:hAnsi="楷体" w:eastAsia="仿宋_GB2312" w:cs="黑体"/>
          <w:kern w:val="0"/>
          <w:sz w:val="28"/>
          <w:szCs w:val="28"/>
        </w:rPr>
      </w:pPr>
      <w:r>
        <w:rPr>
          <w:rFonts w:hint="eastAsia" w:ascii="仿宋_GB2312" w:hAnsi="楷体_GB2312" w:eastAsia="仿宋_GB2312" w:cs="楷体_GB2312"/>
          <w:b/>
          <w:bCs/>
          <w:kern w:val="0"/>
          <w:sz w:val="28"/>
          <w:szCs w:val="28"/>
        </w:rPr>
        <w:t>5.2024年12月底，完成《规划》上会工作和酒店行业培训及宣传报道工作。</w:t>
      </w:r>
      <w:r>
        <w:rPr>
          <w:rFonts w:hint="eastAsia" w:ascii="仿宋_GB2312" w:hAnsi="楷体" w:eastAsia="仿宋_GB2312" w:cs="黑体"/>
          <w:kern w:val="0"/>
          <w:sz w:val="28"/>
          <w:szCs w:val="28"/>
        </w:rPr>
        <w:t>根据修改完善的《规划》分别报分管区领导和区委宣传部部长会议研究，对其内容再次修改完善。对修改完善内容报请区长办公会会议审议。同时12月9日-11日连续三个半天对酒店行业进行培训工作，多家媒体进行新闻相关报道。</w:t>
      </w:r>
    </w:p>
    <w:p w14:paraId="680D16D5">
      <w:pPr>
        <w:keepNext w:val="0"/>
        <w:keepLines w:val="0"/>
        <w:pageBreakBefore w:val="0"/>
        <w:kinsoku/>
        <w:wordWrap/>
        <w:overflowPunct/>
        <w:topLinePunct w:val="0"/>
        <w:bidi w:val="0"/>
        <w:adjustRightInd w:val="0"/>
        <w:snapToGrid w:val="0"/>
        <w:spacing w:line="560" w:lineRule="exact"/>
        <w:ind w:firstLine="560" w:firstLineChars="200"/>
        <w:textAlignment w:val="auto"/>
        <w:outlineLvl w:val="2"/>
        <w:rPr>
          <w:rFonts w:ascii="仿宋_GB2312" w:hAnsi="楷体" w:eastAsia="仿宋_GB2312" w:cs="黑体"/>
          <w:kern w:val="0"/>
          <w:sz w:val="28"/>
          <w:szCs w:val="28"/>
        </w:rPr>
      </w:pPr>
      <w:r>
        <w:rPr>
          <w:rFonts w:hint="eastAsia" w:ascii="仿宋_GB2312" w:hAnsi="楷体" w:eastAsia="仿宋_GB2312" w:cs="黑体"/>
          <w:kern w:val="0"/>
          <w:sz w:val="28"/>
          <w:szCs w:val="28"/>
        </w:rPr>
        <w:t>（三）项目产出情况。</w:t>
      </w:r>
    </w:p>
    <w:p w14:paraId="770D1338">
      <w:pPr>
        <w:keepNext w:val="0"/>
        <w:keepLines w:val="0"/>
        <w:pageBreakBefore w:val="0"/>
        <w:kinsoku/>
        <w:wordWrap/>
        <w:overflowPunct/>
        <w:topLinePunct w:val="0"/>
        <w:bidi w:val="0"/>
        <w:adjustRightInd w:val="0"/>
        <w:snapToGrid w:val="0"/>
        <w:spacing w:line="560" w:lineRule="exact"/>
        <w:ind w:firstLine="560" w:firstLineChars="200"/>
        <w:textAlignment w:val="auto"/>
        <w:outlineLvl w:val="2"/>
        <w:rPr>
          <w:rFonts w:ascii="仿宋_GB2312" w:hAnsi="楷体" w:eastAsia="仿宋_GB2312" w:cs="黑体"/>
          <w:kern w:val="0"/>
          <w:sz w:val="28"/>
          <w:szCs w:val="28"/>
        </w:rPr>
      </w:pPr>
      <w:bookmarkStart w:id="16" w:name="_Toc35588418"/>
      <w:r>
        <w:rPr>
          <w:rFonts w:hint="eastAsia" w:ascii="仿宋_GB2312" w:hAnsi="楷体" w:eastAsia="仿宋_GB2312" w:cs="黑体"/>
          <w:kern w:val="0"/>
          <w:sz w:val="28"/>
          <w:szCs w:val="28"/>
        </w:rPr>
        <w:t>1.产出数量</w:t>
      </w:r>
      <w:bookmarkEnd w:id="16"/>
    </w:p>
    <w:p w14:paraId="459CAEBE">
      <w:pPr>
        <w:keepNext w:val="0"/>
        <w:keepLines w:val="0"/>
        <w:pageBreakBefore w:val="0"/>
        <w:kinsoku/>
        <w:wordWrap/>
        <w:overflowPunct/>
        <w:topLinePunct w:val="0"/>
        <w:bidi w:val="0"/>
        <w:spacing w:line="560" w:lineRule="exact"/>
        <w:ind w:firstLine="560" w:firstLineChars="200"/>
        <w:textAlignment w:val="auto"/>
        <w:rPr>
          <w:rFonts w:ascii="仿宋_GB2312" w:hAnsi="楷体" w:eastAsia="仿宋_GB2312" w:cs="黑体"/>
          <w:kern w:val="0"/>
          <w:sz w:val="28"/>
          <w:szCs w:val="28"/>
        </w:rPr>
      </w:pPr>
      <w:r>
        <w:rPr>
          <w:rFonts w:hint="eastAsia" w:ascii="仿宋_GB2312" w:hAnsi="楷体" w:eastAsia="仿宋_GB2312" w:cs="黑体"/>
          <w:kern w:val="0"/>
          <w:sz w:val="28"/>
          <w:szCs w:val="28"/>
        </w:rPr>
        <w:t>完成《北京城市副中心酒店行业发展引导规划》报告一份，新闻媒体报道数量近20家，举办三场酒店行业培训。</w:t>
      </w:r>
    </w:p>
    <w:p w14:paraId="58193175">
      <w:pPr>
        <w:keepNext w:val="0"/>
        <w:keepLines w:val="0"/>
        <w:pageBreakBefore w:val="0"/>
        <w:kinsoku/>
        <w:wordWrap/>
        <w:overflowPunct/>
        <w:topLinePunct w:val="0"/>
        <w:bidi w:val="0"/>
        <w:adjustRightInd w:val="0"/>
        <w:snapToGrid w:val="0"/>
        <w:spacing w:line="560" w:lineRule="exact"/>
        <w:ind w:firstLine="560" w:firstLineChars="200"/>
        <w:textAlignment w:val="auto"/>
        <w:outlineLvl w:val="2"/>
        <w:rPr>
          <w:rFonts w:ascii="仿宋_GB2312" w:hAnsi="楷体" w:eastAsia="仿宋_GB2312" w:cs="黑体"/>
          <w:kern w:val="0"/>
          <w:sz w:val="28"/>
          <w:szCs w:val="28"/>
        </w:rPr>
      </w:pPr>
      <w:bookmarkStart w:id="17" w:name="_Toc35588419"/>
      <w:r>
        <w:rPr>
          <w:rFonts w:hint="eastAsia" w:ascii="仿宋_GB2312" w:hAnsi="楷体" w:eastAsia="仿宋_GB2312" w:cs="黑体"/>
          <w:kern w:val="0"/>
          <w:sz w:val="28"/>
          <w:szCs w:val="28"/>
        </w:rPr>
        <w:t>2.产出质量</w:t>
      </w:r>
      <w:bookmarkEnd w:id="17"/>
    </w:p>
    <w:p w14:paraId="239D689C">
      <w:pPr>
        <w:keepNext w:val="0"/>
        <w:keepLines w:val="0"/>
        <w:pageBreakBefore w:val="0"/>
        <w:kinsoku/>
        <w:wordWrap/>
        <w:overflowPunct/>
        <w:topLinePunct w:val="0"/>
        <w:bidi w:val="0"/>
        <w:adjustRightInd w:val="0"/>
        <w:snapToGrid w:val="0"/>
        <w:spacing w:line="560" w:lineRule="exact"/>
        <w:ind w:firstLine="560" w:firstLineChars="200"/>
        <w:textAlignment w:val="auto"/>
        <w:rPr>
          <w:rFonts w:ascii="仿宋_GB2312" w:eastAsia="仿宋_GB2312"/>
          <w:sz w:val="28"/>
          <w:szCs w:val="28"/>
        </w:rPr>
      </w:pPr>
      <w:r>
        <w:rPr>
          <w:rFonts w:hint="eastAsia" w:ascii="仿宋_GB2312" w:hAnsi="宋体" w:eastAsia="仿宋_GB2312"/>
          <w:bCs/>
          <w:sz w:val="28"/>
          <w:szCs w:val="28"/>
        </w:rPr>
        <w:t>《北京城市副中心酒店行业发展引导规划》</w:t>
      </w:r>
      <w:r>
        <w:rPr>
          <w:rFonts w:hint="eastAsia" w:ascii="仿宋_GB2312" w:eastAsia="仿宋_GB2312"/>
          <w:sz w:val="28"/>
          <w:szCs w:val="28"/>
        </w:rPr>
        <w:t>报告编制质量达到政府公文发布的质量要求。</w:t>
      </w:r>
    </w:p>
    <w:p w14:paraId="689D9AF1">
      <w:pPr>
        <w:keepNext w:val="0"/>
        <w:keepLines w:val="0"/>
        <w:pageBreakBefore w:val="0"/>
        <w:tabs>
          <w:tab w:val="left" w:pos="4065"/>
        </w:tabs>
        <w:kinsoku/>
        <w:wordWrap/>
        <w:overflowPunct/>
        <w:topLinePunct w:val="0"/>
        <w:bidi w:val="0"/>
        <w:adjustRightInd w:val="0"/>
        <w:snapToGrid w:val="0"/>
        <w:spacing w:line="560" w:lineRule="exact"/>
        <w:ind w:firstLine="560" w:firstLineChars="200"/>
        <w:textAlignment w:val="auto"/>
        <w:outlineLvl w:val="2"/>
        <w:rPr>
          <w:rFonts w:ascii="仿宋_GB2312" w:eastAsia="仿宋_GB2312"/>
          <w:sz w:val="28"/>
          <w:szCs w:val="28"/>
        </w:rPr>
      </w:pPr>
      <w:bookmarkStart w:id="18" w:name="_Toc71382605"/>
      <w:r>
        <w:rPr>
          <w:rFonts w:hint="eastAsia" w:ascii="仿宋_GB2312" w:eastAsia="仿宋_GB2312"/>
          <w:sz w:val="28"/>
          <w:szCs w:val="28"/>
        </w:rPr>
        <w:t>3.产出时效</w:t>
      </w:r>
      <w:bookmarkEnd w:id="18"/>
    </w:p>
    <w:p w14:paraId="40BAE9DD">
      <w:pPr>
        <w:keepNext w:val="0"/>
        <w:keepLines w:val="0"/>
        <w:pageBreakBefore w:val="0"/>
        <w:kinsoku/>
        <w:wordWrap/>
        <w:overflowPunct/>
        <w:topLinePunct w:val="0"/>
        <w:bidi w:val="0"/>
        <w:adjustRightInd w:val="0"/>
        <w:snapToGrid w:val="0"/>
        <w:spacing w:line="560" w:lineRule="exact"/>
        <w:ind w:firstLine="560" w:firstLineChars="200"/>
        <w:textAlignment w:val="auto"/>
        <w:rPr>
          <w:rFonts w:ascii="仿宋_GB2312" w:hAnsi="宋体" w:eastAsia="仿宋_GB2312" w:cs="宋体"/>
          <w:kern w:val="0"/>
          <w:sz w:val="28"/>
          <w:szCs w:val="28"/>
        </w:rPr>
      </w:pPr>
      <w:bookmarkStart w:id="19" w:name="_Toc71382606"/>
      <w:r>
        <w:rPr>
          <w:rFonts w:hint="eastAsia" w:ascii="仿宋_GB2312" w:hAnsi="宋体" w:eastAsia="仿宋_GB2312" w:cs="宋体"/>
          <w:kern w:val="0"/>
          <w:sz w:val="28"/>
          <w:szCs w:val="28"/>
        </w:rPr>
        <w:t>项目在2024年12月底前完成。</w:t>
      </w:r>
    </w:p>
    <w:p w14:paraId="336973E6">
      <w:pPr>
        <w:keepNext w:val="0"/>
        <w:keepLines w:val="0"/>
        <w:pageBreakBefore w:val="0"/>
        <w:tabs>
          <w:tab w:val="left" w:pos="4065"/>
        </w:tabs>
        <w:kinsoku/>
        <w:wordWrap/>
        <w:overflowPunct/>
        <w:topLinePunct w:val="0"/>
        <w:bidi w:val="0"/>
        <w:adjustRightInd w:val="0"/>
        <w:snapToGrid w:val="0"/>
        <w:spacing w:line="560" w:lineRule="exact"/>
        <w:ind w:firstLine="560" w:firstLineChars="200"/>
        <w:textAlignment w:val="auto"/>
        <w:outlineLvl w:val="2"/>
        <w:rPr>
          <w:rFonts w:ascii="仿宋_GB2312" w:eastAsia="仿宋_GB2312"/>
          <w:sz w:val="28"/>
          <w:szCs w:val="28"/>
        </w:rPr>
      </w:pPr>
      <w:r>
        <w:rPr>
          <w:rFonts w:hint="eastAsia" w:ascii="仿宋_GB2312" w:eastAsia="仿宋_GB2312"/>
          <w:sz w:val="28"/>
          <w:szCs w:val="28"/>
        </w:rPr>
        <w:t>4.产出成本</w:t>
      </w:r>
      <w:bookmarkEnd w:id="19"/>
    </w:p>
    <w:p w14:paraId="1C9FF221">
      <w:pPr>
        <w:keepNext w:val="0"/>
        <w:keepLines w:val="0"/>
        <w:pageBreakBefore w:val="0"/>
        <w:kinsoku/>
        <w:wordWrap/>
        <w:overflowPunct/>
        <w:topLinePunct w:val="0"/>
        <w:bidi w:val="0"/>
        <w:spacing w:line="560" w:lineRule="exact"/>
        <w:ind w:firstLine="560" w:firstLineChars="200"/>
        <w:textAlignment w:val="auto"/>
        <w:rPr>
          <w:rFonts w:ascii="仿宋_GB2312" w:eastAsia="仿宋_GB2312"/>
          <w:sz w:val="28"/>
          <w:szCs w:val="28"/>
        </w:rPr>
      </w:pPr>
      <w:r>
        <w:rPr>
          <w:rFonts w:hint="eastAsia" w:ascii="仿宋_GB2312" w:eastAsia="仿宋_GB2312"/>
          <w:sz w:val="28"/>
          <w:szCs w:val="28"/>
        </w:rPr>
        <w:t>项目单位通过比选的方式确定服务供应商，并严格按照财务管理制度要求进行资金支付，未出现超预算支出的情况。</w:t>
      </w:r>
    </w:p>
    <w:p w14:paraId="466F4D78">
      <w:pPr>
        <w:keepNext w:val="0"/>
        <w:keepLines w:val="0"/>
        <w:pageBreakBefore w:val="0"/>
        <w:kinsoku/>
        <w:wordWrap/>
        <w:overflowPunct/>
        <w:topLinePunct w:val="0"/>
        <w:bidi w:val="0"/>
        <w:adjustRightInd w:val="0"/>
        <w:snapToGrid w:val="0"/>
        <w:spacing w:line="560" w:lineRule="exact"/>
        <w:ind w:firstLine="560" w:firstLineChars="200"/>
        <w:textAlignment w:val="auto"/>
        <w:outlineLvl w:val="2"/>
        <w:rPr>
          <w:rFonts w:ascii="仿宋_GB2312" w:eastAsia="仿宋_GB2312"/>
          <w:sz w:val="28"/>
          <w:szCs w:val="28"/>
        </w:rPr>
      </w:pPr>
      <w:r>
        <w:rPr>
          <w:rFonts w:hint="eastAsia" w:ascii="仿宋_GB2312" w:eastAsia="仿宋_GB2312"/>
          <w:sz w:val="28"/>
          <w:szCs w:val="28"/>
        </w:rPr>
        <w:t>（四）项目效益情况。</w:t>
      </w:r>
    </w:p>
    <w:p w14:paraId="10CA4750">
      <w:pPr>
        <w:keepNext w:val="0"/>
        <w:keepLines w:val="0"/>
        <w:pageBreakBefore w:val="0"/>
        <w:kinsoku/>
        <w:wordWrap/>
        <w:overflowPunct/>
        <w:topLinePunct w:val="0"/>
        <w:bidi w:val="0"/>
        <w:adjustRightInd w:val="0"/>
        <w:snapToGrid w:val="0"/>
        <w:spacing w:line="560" w:lineRule="exact"/>
        <w:ind w:firstLine="560" w:firstLineChars="200"/>
        <w:textAlignment w:val="auto"/>
        <w:outlineLvl w:val="2"/>
        <w:rPr>
          <w:rFonts w:ascii="仿宋_GB2312" w:eastAsia="仿宋_GB2312"/>
          <w:sz w:val="28"/>
          <w:szCs w:val="28"/>
        </w:rPr>
      </w:pPr>
      <w:r>
        <w:rPr>
          <w:rFonts w:hint="eastAsia" w:ascii="仿宋_GB2312" w:eastAsia="仿宋_GB2312"/>
          <w:sz w:val="28"/>
          <w:szCs w:val="28"/>
        </w:rPr>
        <w:t>1.实施效益</w:t>
      </w:r>
    </w:p>
    <w:p w14:paraId="55CA66D8">
      <w:pPr>
        <w:keepNext w:val="0"/>
        <w:keepLines w:val="0"/>
        <w:pageBreakBefore w:val="0"/>
        <w:kinsoku/>
        <w:wordWrap/>
        <w:overflowPunct/>
        <w:topLinePunct w:val="0"/>
        <w:bidi w:val="0"/>
        <w:spacing w:line="560" w:lineRule="exact"/>
        <w:ind w:firstLine="560" w:firstLineChars="200"/>
        <w:textAlignment w:val="auto"/>
        <w:rPr>
          <w:rFonts w:ascii="仿宋_GB2312" w:eastAsia="仿宋_GB2312"/>
          <w:sz w:val="28"/>
          <w:szCs w:val="28"/>
        </w:rPr>
      </w:pPr>
      <w:r>
        <w:rPr>
          <w:rFonts w:hint="eastAsia" w:ascii="仿宋_GB2312" w:eastAsia="仿宋_GB2312"/>
          <w:sz w:val="28"/>
          <w:szCs w:val="28"/>
        </w:rPr>
        <w:t>通过项目实施，以合理规划酒店布局，挖掘存量酒店营收潜力和吸引增量酒店落地，提升财源建设质量为目标，通过摸清副中心酒店资源存量和行业发展现状，科学研判未来副中心酒店市场需求，吸引高品质酒店落地，有效弥补副中心高端酒店资源短板。经过区文旅局和专家的共同工作，目前已形成《规划》报告，对全国及北京市、副中心酒店行业发展的市场情况和发展现状进行分析；挖掘副中心酒店发展需求，对副中心旅游产业吸引客群的分析，以期寻求未来副中心酒店增量客源。在上述分析基础上，对副中心酒店规划的整体思路、发展目标、重点任务、空间引导、实施路径、支持政策、保障措施进行了系统阐述。</w:t>
      </w:r>
    </w:p>
    <w:p w14:paraId="4D1E9018">
      <w:pPr>
        <w:keepNext w:val="0"/>
        <w:keepLines w:val="0"/>
        <w:pageBreakBefore w:val="0"/>
        <w:kinsoku/>
        <w:wordWrap/>
        <w:overflowPunct/>
        <w:topLinePunct w:val="0"/>
        <w:autoSpaceDE w:val="0"/>
        <w:autoSpaceDN w:val="0"/>
        <w:bidi w:val="0"/>
        <w:adjustRightInd w:val="0"/>
        <w:snapToGrid w:val="0"/>
        <w:spacing w:line="560" w:lineRule="exact"/>
        <w:ind w:firstLine="560" w:firstLineChars="200"/>
        <w:textAlignment w:val="auto"/>
        <w:outlineLvl w:val="2"/>
        <w:rPr>
          <w:rFonts w:ascii="仿宋_GB2312" w:hAnsi="宋体" w:eastAsia="仿宋_GB2312" w:cs="宋体"/>
          <w:kern w:val="0"/>
          <w:sz w:val="28"/>
          <w:szCs w:val="28"/>
        </w:rPr>
      </w:pPr>
      <w:r>
        <w:rPr>
          <w:rFonts w:hint="eastAsia" w:ascii="仿宋_GB2312" w:hAnsi="宋体" w:eastAsia="仿宋_GB2312" w:cs="宋体"/>
          <w:kern w:val="0"/>
          <w:sz w:val="28"/>
          <w:szCs w:val="28"/>
        </w:rPr>
        <w:t>2.满意度</w:t>
      </w:r>
    </w:p>
    <w:p w14:paraId="18BD88EC">
      <w:pPr>
        <w:keepNext w:val="0"/>
        <w:keepLines w:val="0"/>
        <w:pageBreakBefore w:val="0"/>
        <w:kinsoku/>
        <w:wordWrap/>
        <w:overflowPunct/>
        <w:topLinePunct w:val="0"/>
        <w:bidi w:val="0"/>
        <w:spacing w:line="560" w:lineRule="exact"/>
        <w:ind w:firstLine="560" w:firstLineChars="200"/>
        <w:textAlignment w:val="auto"/>
        <w:rPr>
          <w:rFonts w:ascii="仿宋_GB2312" w:eastAsia="仿宋_GB2312"/>
          <w:sz w:val="28"/>
          <w:szCs w:val="28"/>
        </w:rPr>
      </w:pPr>
      <w:r>
        <w:rPr>
          <w:rFonts w:hint="eastAsia" w:ascii="仿宋_GB2312" w:eastAsia="仿宋_GB2312"/>
          <w:sz w:val="28"/>
          <w:szCs w:val="28"/>
        </w:rPr>
        <w:t>产业促进科围绕项目工作程序、工作内容进行了满意度调查，项目单位满意度为100%，达到项目预期的满意度水平。</w:t>
      </w:r>
    </w:p>
    <w:p w14:paraId="2717DBAB">
      <w:pPr>
        <w:keepNext w:val="0"/>
        <w:keepLines w:val="0"/>
        <w:pageBreakBefore w:val="0"/>
        <w:kinsoku/>
        <w:wordWrap/>
        <w:overflowPunct/>
        <w:topLinePunct w:val="0"/>
        <w:bidi w:val="0"/>
        <w:spacing w:line="560" w:lineRule="exact"/>
        <w:ind w:firstLine="560" w:firstLineChars="200"/>
        <w:textAlignment w:val="auto"/>
        <w:rPr>
          <w:rFonts w:ascii="仿宋_GB2312" w:hAnsi="宋体" w:eastAsia="仿宋_GB2312" w:cs="宋体"/>
          <w:b/>
          <w:kern w:val="0"/>
          <w:sz w:val="28"/>
          <w:szCs w:val="28"/>
        </w:rPr>
      </w:pPr>
      <w:r>
        <w:rPr>
          <w:rFonts w:hint="eastAsia" w:ascii="仿宋_GB2312" w:hAnsi="宋体" w:eastAsia="仿宋_GB2312" w:cs="宋体"/>
          <w:b/>
          <w:kern w:val="0"/>
          <w:sz w:val="28"/>
          <w:szCs w:val="28"/>
        </w:rPr>
        <w:t>五、主要经验及做法、存在的问题及原因分析</w:t>
      </w:r>
    </w:p>
    <w:p w14:paraId="561964A5">
      <w:pPr>
        <w:keepNext w:val="0"/>
        <w:keepLines w:val="0"/>
        <w:pageBreakBefore w:val="0"/>
        <w:kinsoku/>
        <w:wordWrap/>
        <w:overflowPunct/>
        <w:topLinePunct w:val="0"/>
        <w:bidi w:val="0"/>
        <w:adjustRightInd w:val="0"/>
        <w:snapToGrid w:val="0"/>
        <w:spacing w:line="560"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为保证项目实施的可行性，项目工作组聘请文化、旅游、科技、财务等相关领域的专家全程参与项目服务工作，专家来自政府机构、高等院校、文化旅游产业业内等社会各界人士。积累了丰富的项目经验，建立了较为完善的工作体系，制定了较为成熟的工作标准等，可以满足本项目的实施需要。</w:t>
      </w:r>
    </w:p>
    <w:p w14:paraId="7F6135EA">
      <w:pPr>
        <w:keepNext w:val="0"/>
        <w:keepLines w:val="0"/>
        <w:pageBreakBefore w:val="0"/>
        <w:kinsoku/>
        <w:wordWrap/>
        <w:overflowPunct/>
        <w:topLinePunct w:val="0"/>
        <w:bidi w:val="0"/>
        <w:spacing w:line="560" w:lineRule="exact"/>
        <w:ind w:firstLine="560" w:firstLineChars="200"/>
        <w:textAlignment w:val="auto"/>
        <w:rPr>
          <w:rFonts w:ascii="仿宋_GB2312" w:hAnsi="宋体" w:eastAsia="仿宋_GB2312" w:cs="宋体"/>
          <w:b/>
          <w:kern w:val="0"/>
          <w:sz w:val="28"/>
          <w:szCs w:val="28"/>
        </w:rPr>
      </w:pPr>
      <w:r>
        <w:rPr>
          <w:rFonts w:hint="eastAsia" w:ascii="仿宋_GB2312" w:hAnsi="宋体" w:eastAsia="仿宋_GB2312" w:cs="宋体"/>
          <w:b/>
          <w:kern w:val="0"/>
          <w:sz w:val="28"/>
          <w:szCs w:val="28"/>
        </w:rPr>
        <w:t>六、有关建议</w:t>
      </w:r>
    </w:p>
    <w:p w14:paraId="35B667E6">
      <w:pPr>
        <w:keepNext w:val="0"/>
        <w:keepLines w:val="0"/>
        <w:pageBreakBefore w:val="0"/>
        <w:kinsoku/>
        <w:wordWrap/>
        <w:overflowPunct/>
        <w:topLinePunct w:val="0"/>
        <w:bidi w:val="0"/>
        <w:spacing w:line="560" w:lineRule="exact"/>
        <w:ind w:firstLine="560" w:firstLineChars="200"/>
        <w:textAlignment w:val="auto"/>
        <w:rPr>
          <w:rFonts w:hint="eastAsia" w:ascii="仿宋_GB2312" w:hAnsi="宋体" w:eastAsia="仿宋_GB2312" w:cs="宋体"/>
          <w:b w:val="0"/>
          <w:bCs/>
          <w:kern w:val="0"/>
          <w:sz w:val="28"/>
          <w:szCs w:val="28"/>
          <w:lang w:eastAsia="zh-CN"/>
        </w:rPr>
      </w:pPr>
      <w:r>
        <w:rPr>
          <w:rFonts w:hint="eastAsia" w:ascii="仿宋_GB2312" w:hAnsi="宋体" w:eastAsia="仿宋_GB2312" w:cs="宋体"/>
          <w:b w:val="0"/>
          <w:bCs/>
          <w:kern w:val="0"/>
          <w:sz w:val="28"/>
          <w:szCs w:val="28"/>
          <w:lang w:eastAsia="zh-CN"/>
        </w:rPr>
        <w:t>无</w:t>
      </w:r>
    </w:p>
    <w:p w14:paraId="521324D8">
      <w:pPr>
        <w:keepNext w:val="0"/>
        <w:keepLines w:val="0"/>
        <w:pageBreakBefore w:val="0"/>
        <w:kinsoku/>
        <w:wordWrap/>
        <w:overflowPunct/>
        <w:topLinePunct w:val="0"/>
        <w:bidi w:val="0"/>
        <w:spacing w:line="560" w:lineRule="exact"/>
        <w:ind w:firstLine="560" w:firstLineChars="200"/>
        <w:textAlignment w:val="auto"/>
        <w:rPr>
          <w:rFonts w:ascii="仿宋_GB2312" w:hAnsi="宋体" w:eastAsia="仿宋_GB2312" w:cs="宋体"/>
          <w:b/>
          <w:kern w:val="0"/>
          <w:sz w:val="28"/>
          <w:szCs w:val="28"/>
        </w:rPr>
      </w:pPr>
      <w:r>
        <w:rPr>
          <w:rFonts w:hint="eastAsia" w:ascii="仿宋_GB2312" w:hAnsi="宋体" w:eastAsia="仿宋_GB2312" w:cs="宋体"/>
          <w:b/>
          <w:kern w:val="0"/>
          <w:sz w:val="28"/>
          <w:szCs w:val="28"/>
        </w:rPr>
        <w:t>七、其他需要说明的问题</w:t>
      </w:r>
    </w:p>
    <w:p w14:paraId="7D781A8A">
      <w:pPr>
        <w:keepNext w:val="0"/>
        <w:keepLines w:val="0"/>
        <w:pageBreakBefore w:val="0"/>
        <w:kinsoku/>
        <w:wordWrap/>
        <w:overflowPunct/>
        <w:topLinePunct w:val="0"/>
        <w:bidi w:val="0"/>
        <w:spacing w:line="560" w:lineRule="exact"/>
        <w:ind w:firstLine="560" w:firstLineChars="200"/>
        <w:textAlignment w:val="auto"/>
        <w:rPr>
          <w:rFonts w:hint="eastAsia" w:ascii="仿宋_GB2312" w:hAnsi="宋体" w:eastAsia="仿宋_GB2312" w:cs="宋体"/>
          <w:kern w:val="0"/>
          <w:sz w:val="28"/>
          <w:szCs w:val="28"/>
          <w:lang w:eastAsia="zh-CN"/>
        </w:rPr>
      </w:pPr>
      <w:r>
        <w:rPr>
          <w:rFonts w:hint="eastAsia" w:ascii="仿宋_GB2312" w:hAnsi="宋体" w:eastAsia="仿宋_GB2312" w:cs="宋体"/>
          <w:kern w:val="0"/>
          <w:sz w:val="28"/>
          <w:szCs w:val="28"/>
          <w:lang w:eastAsia="zh-CN"/>
        </w:rPr>
        <w:t>无</w:t>
      </w:r>
    </w:p>
    <w:p w14:paraId="27A14CAA">
      <w:pPr>
        <w:numPr>
          <w:ilvl w:val="0"/>
          <w:numId w:val="3"/>
        </w:numPr>
        <w:ind w:left="0" w:leftChars="0" w:firstLine="560" w:firstLineChars="200"/>
        <w:rPr>
          <w:rFonts w:hint="eastAsia" w:ascii="黑体" w:eastAsia="黑体"/>
          <w:sz w:val="28"/>
          <w:szCs w:val="28"/>
        </w:rPr>
      </w:pPr>
      <w:r>
        <w:rPr>
          <w:rFonts w:hint="eastAsia" w:ascii="黑体" w:eastAsia="黑体"/>
          <w:sz w:val="28"/>
          <w:szCs w:val="28"/>
        </w:rPr>
        <w:t>项目</w:t>
      </w:r>
      <w:r>
        <w:rPr>
          <w:rFonts w:ascii="黑体" w:eastAsia="黑体"/>
          <w:sz w:val="28"/>
          <w:szCs w:val="28"/>
        </w:rPr>
        <w:t>支出绩效自评表</w:t>
      </w:r>
    </w:p>
    <w:tbl>
      <w:tblPr>
        <w:tblStyle w:val="13"/>
        <w:tblW w:w="0" w:type="auto"/>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2AD91729">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14:paraId="388EE06B">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749FD026">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14:paraId="5B61C18D">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14:paraId="05753EF8">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424B924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14:paraId="5C1E553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2024年三馆免费开放补助（市级资金）</w:t>
            </w:r>
          </w:p>
        </w:tc>
      </w:tr>
      <w:tr w14:paraId="08EF6625">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7981005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14:paraId="35F3763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北京市通州区财政局</w:t>
            </w:r>
          </w:p>
        </w:tc>
        <w:tc>
          <w:tcPr>
            <w:tcW w:w="1050" w:type="dxa"/>
            <w:gridSpan w:val="2"/>
            <w:tcBorders>
              <w:top w:val="nil"/>
              <w:left w:val="nil"/>
              <w:bottom w:val="single" w:color="auto" w:sz="4" w:space="0"/>
              <w:right w:val="single" w:color="auto" w:sz="4" w:space="0"/>
            </w:tcBorders>
            <w:noWrap w:val="0"/>
            <w:vAlign w:val="center"/>
          </w:tcPr>
          <w:p w14:paraId="21D9A54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14:paraId="29CA61A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北京市通州区文化和旅游局</w:t>
            </w:r>
          </w:p>
        </w:tc>
      </w:tr>
      <w:tr w14:paraId="183303EC">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6B12C6E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0"/>
            <w:vAlign w:val="center"/>
          </w:tcPr>
          <w:p w14:paraId="6829095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p>
        </w:tc>
        <w:tc>
          <w:tcPr>
            <w:tcW w:w="1050" w:type="dxa"/>
            <w:gridSpan w:val="2"/>
            <w:tcBorders>
              <w:top w:val="nil"/>
              <w:left w:val="nil"/>
              <w:bottom w:val="single" w:color="auto" w:sz="4" w:space="0"/>
              <w:right w:val="single" w:color="auto" w:sz="4" w:space="0"/>
            </w:tcBorders>
            <w:noWrap w:val="0"/>
            <w:vAlign w:val="center"/>
          </w:tcPr>
          <w:p w14:paraId="6C86520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noWrap w:val="0"/>
            <w:vAlign w:val="center"/>
          </w:tcPr>
          <w:p w14:paraId="3933B88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p>
        </w:tc>
      </w:tr>
      <w:tr w14:paraId="729E2B53">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627A92E">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14:paraId="352209F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14:paraId="3B10101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14:paraId="5ABF4AE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14:paraId="5733D07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14:paraId="59FF603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41C78A7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14:paraId="5EC4BDD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1AA7579D">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0FBF64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04D8D0CA">
            <w:pPr>
              <w:keepNext w:val="0"/>
              <w:keepLines w:val="0"/>
              <w:pageBreakBefore w:val="0"/>
              <w:widowControl/>
              <w:kinsoku/>
              <w:wordWrap/>
              <w:overflowPunct/>
              <w:topLinePunct w:val="0"/>
              <w:autoSpaceDE/>
              <w:autoSpaceDN/>
              <w:bidi w:val="0"/>
              <w:adjustRightInd/>
              <w:snapToGrid/>
              <w:spacing w:line="240" w:lineRule="exact"/>
              <w:ind w:firstLine="0" w:firstLineChars="0"/>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14:paraId="756FD15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431</w:t>
            </w:r>
          </w:p>
        </w:tc>
        <w:tc>
          <w:tcPr>
            <w:tcW w:w="1107" w:type="dxa"/>
            <w:gridSpan w:val="2"/>
            <w:tcBorders>
              <w:top w:val="nil"/>
              <w:left w:val="nil"/>
              <w:bottom w:val="single" w:color="auto" w:sz="4" w:space="0"/>
              <w:right w:val="single" w:color="auto" w:sz="4" w:space="0"/>
            </w:tcBorders>
            <w:noWrap w:val="0"/>
            <w:vAlign w:val="center"/>
          </w:tcPr>
          <w:p w14:paraId="359C5B3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431</w:t>
            </w:r>
          </w:p>
        </w:tc>
        <w:tc>
          <w:tcPr>
            <w:tcW w:w="1050" w:type="dxa"/>
            <w:gridSpan w:val="2"/>
            <w:tcBorders>
              <w:top w:val="nil"/>
              <w:left w:val="nil"/>
              <w:bottom w:val="single" w:color="auto" w:sz="4" w:space="0"/>
              <w:right w:val="single" w:color="auto" w:sz="4" w:space="0"/>
            </w:tcBorders>
            <w:noWrap w:val="0"/>
            <w:vAlign w:val="center"/>
          </w:tcPr>
          <w:p w14:paraId="5CA850E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431</w:t>
            </w:r>
          </w:p>
        </w:tc>
        <w:tc>
          <w:tcPr>
            <w:tcW w:w="771" w:type="dxa"/>
            <w:gridSpan w:val="2"/>
            <w:tcBorders>
              <w:top w:val="nil"/>
              <w:left w:val="nil"/>
              <w:bottom w:val="single" w:color="auto" w:sz="4" w:space="0"/>
              <w:right w:val="single" w:color="auto" w:sz="4" w:space="0"/>
            </w:tcBorders>
            <w:noWrap w:val="0"/>
            <w:vAlign w:val="center"/>
          </w:tcPr>
          <w:p w14:paraId="44F1759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07C5500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14:paraId="67F941F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14:paraId="7067466B">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17BB64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03F57C1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14:paraId="0B4FFF9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69777AC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3FD0A9D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2E2F4F3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5D9AD3F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6917A17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3DB0AB9B">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310CB2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277F2B2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14:paraId="7AFBFC3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608B9E5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0DC4257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339EBDA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219AC52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24D2C0B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797D061C">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3F0455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4FBD479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14:paraId="69CDE10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4D21753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39359A0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075D797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64779D0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06B24A7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3EB27369">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576350D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5DE2EC4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14:paraId="08CE49E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39ABF26C">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069170D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14:paraId="53751001">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保障区文化馆、区图书馆、各街道乡镇综合文化中心免费开放，有序运行。</w:t>
            </w:r>
          </w:p>
        </w:tc>
        <w:tc>
          <w:tcPr>
            <w:tcW w:w="3356" w:type="dxa"/>
            <w:gridSpan w:val="7"/>
            <w:tcBorders>
              <w:top w:val="single" w:color="auto" w:sz="4" w:space="0"/>
              <w:left w:val="nil"/>
              <w:bottom w:val="single" w:color="auto" w:sz="4" w:space="0"/>
              <w:right w:val="single" w:color="auto" w:sz="4" w:space="0"/>
            </w:tcBorders>
            <w:noWrap w:val="0"/>
            <w:vAlign w:val="center"/>
          </w:tcPr>
          <w:p w14:paraId="1B8982A7">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资金拨付至区文化馆、区图书馆、各街道（乡镇）用于保障公共文化馆站免费开放。</w:t>
            </w:r>
          </w:p>
        </w:tc>
      </w:tr>
      <w:tr w14:paraId="17F07459">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66ACB44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14:paraId="1B71400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14:paraId="18DADE8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14:paraId="29A195E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14:paraId="2E30CEF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年度</w:t>
            </w:r>
          </w:p>
          <w:p w14:paraId="6464D12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14:paraId="1C69FD3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实际</w:t>
            </w:r>
          </w:p>
          <w:p w14:paraId="7B55BC6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14:paraId="1838294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14:paraId="4272AFC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14:paraId="2C44D05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6B9BB0D1">
        <w:tblPrEx>
          <w:tblCellMar>
            <w:top w:w="0" w:type="dxa"/>
            <w:left w:w="108" w:type="dxa"/>
            <w:bottom w:w="0" w:type="dxa"/>
            <w:right w:w="108" w:type="dxa"/>
          </w:tblCellMar>
        </w:tblPrEx>
        <w:trPr>
          <w:trHeight w:val="1491" w:hRule="exact"/>
          <w:jc w:val="center"/>
        </w:trPr>
        <w:tc>
          <w:tcPr>
            <w:tcW w:w="578" w:type="dxa"/>
            <w:vMerge w:val="continue"/>
            <w:tcBorders>
              <w:left w:val="single" w:color="auto" w:sz="4" w:space="0"/>
              <w:right w:val="single" w:color="auto" w:sz="4" w:space="0"/>
            </w:tcBorders>
            <w:noWrap w:val="0"/>
            <w:vAlign w:val="center"/>
          </w:tcPr>
          <w:p w14:paraId="1688C15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03932A2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5F6E7B4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2B7B958E">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261B9E7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区文化馆免费开放使用，场馆有序运行。</w:t>
            </w:r>
          </w:p>
        </w:tc>
        <w:tc>
          <w:tcPr>
            <w:tcW w:w="848" w:type="dxa"/>
            <w:tcBorders>
              <w:top w:val="nil"/>
              <w:left w:val="nil"/>
              <w:bottom w:val="single" w:color="auto" w:sz="4" w:space="0"/>
              <w:right w:val="single" w:color="auto" w:sz="4" w:space="0"/>
            </w:tcBorders>
            <w:noWrap w:val="0"/>
            <w:vAlign w:val="center"/>
          </w:tcPr>
          <w:p w14:paraId="43F90B4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区文化馆免费开放使用，场馆有序运行。</w:t>
            </w:r>
          </w:p>
        </w:tc>
        <w:tc>
          <w:tcPr>
            <w:tcW w:w="557" w:type="dxa"/>
            <w:gridSpan w:val="2"/>
            <w:tcBorders>
              <w:top w:val="nil"/>
              <w:left w:val="nil"/>
              <w:bottom w:val="single" w:color="auto" w:sz="4" w:space="0"/>
              <w:right w:val="single" w:color="auto" w:sz="4" w:space="0"/>
            </w:tcBorders>
            <w:noWrap w:val="0"/>
            <w:vAlign w:val="center"/>
          </w:tcPr>
          <w:p w14:paraId="4F5A696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noWrap w:val="0"/>
            <w:vAlign w:val="center"/>
          </w:tcPr>
          <w:p w14:paraId="1F2675B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4238683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无偏差</w:t>
            </w:r>
          </w:p>
        </w:tc>
      </w:tr>
      <w:tr w14:paraId="32E41E46">
        <w:tblPrEx>
          <w:tblCellMar>
            <w:top w:w="0" w:type="dxa"/>
            <w:left w:w="108" w:type="dxa"/>
            <w:bottom w:w="0" w:type="dxa"/>
            <w:right w:w="108" w:type="dxa"/>
          </w:tblCellMar>
        </w:tblPrEx>
        <w:trPr>
          <w:trHeight w:val="1491" w:hRule="exact"/>
          <w:jc w:val="center"/>
        </w:trPr>
        <w:tc>
          <w:tcPr>
            <w:tcW w:w="578" w:type="dxa"/>
            <w:vMerge w:val="continue"/>
            <w:tcBorders>
              <w:left w:val="single" w:color="auto" w:sz="4" w:space="0"/>
              <w:right w:val="single" w:color="auto" w:sz="4" w:space="0"/>
            </w:tcBorders>
            <w:noWrap w:val="0"/>
            <w:vAlign w:val="center"/>
          </w:tcPr>
          <w:p w14:paraId="2520E91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8B8BF0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35FBC83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60C5DD03">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687131E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区图书馆免费开放使用，场馆有序运行。</w:t>
            </w:r>
          </w:p>
        </w:tc>
        <w:tc>
          <w:tcPr>
            <w:tcW w:w="848" w:type="dxa"/>
            <w:tcBorders>
              <w:top w:val="nil"/>
              <w:left w:val="nil"/>
              <w:bottom w:val="single" w:color="auto" w:sz="4" w:space="0"/>
              <w:right w:val="single" w:color="auto" w:sz="4" w:space="0"/>
            </w:tcBorders>
            <w:noWrap w:val="0"/>
            <w:vAlign w:val="center"/>
          </w:tcPr>
          <w:p w14:paraId="28CC743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区图书馆免费开放使用，场馆有序运行。</w:t>
            </w:r>
          </w:p>
        </w:tc>
        <w:tc>
          <w:tcPr>
            <w:tcW w:w="557" w:type="dxa"/>
            <w:gridSpan w:val="2"/>
            <w:tcBorders>
              <w:top w:val="nil"/>
              <w:left w:val="nil"/>
              <w:bottom w:val="single" w:color="auto" w:sz="4" w:space="0"/>
              <w:right w:val="single" w:color="auto" w:sz="4" w:space="0"/>
            </w:tcBorders>
            <w:noWrap w:val="0"/>
            <w:vAlign w:val="center"/>
          </w:tcPr>
          <w:p w14:paraId="34AD999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noWrap w:val="0"/>
            <w:vAlign w:val="center"/>
          </w:tcPr>
          <w:p w14:paraId="1E461BD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304B2B4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330679FF">
        <w:tblPrEx>
          <w:tblCellMar>
            <w:top w:w="0" w:type="dxa"/>
            <w:left w:w="108" w:type="dxa"/>
            <w:bottom w:w="0" w:type="dxa"/>
            <w:right w:w="108" w:type="dxa"/>
          </w:tblCellMar>
        </w:tblPrEx>
        <w:trPr>
          <w:trHeight w:val="1971" w:hRule="exact"/>
          <w:jc w:val="center"/>
        </w:trPr>
        <w:tc>
          <w:tcPr>
            <w:tcW w:w="578" w:type="dxa"/>
            <w:vMerge w:val="continue"/>
            <w:tcBorders>
              <w:left w:val="single" w:color="auto" w:sz="4" w:space="0"/>
              <w:right w:val="single" w:color="auto" w:sz="4" w:space="0"/>
            </w:tcBorders>
            <w:noWrap w:val="0"/>
            <w:vAlign w:val="center"/>
          </w:tcPr>
          <w:p w14:paraId="1AE582E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645E10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2B66D9A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7C981028">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指标</w:t>
            </w:r>
            <w:r>
              <w:rPr>
                <w:rFonts w:hint="eastAsia" w:ascii="宋体" w:hAnsi="宋体" w:cs="宋体"/>
                <w:color w:val="auto"/>
                <w:kern w:val="0"/>
                <w:sz w:val="18"/>
                <w:szCs w:val="18"/>
                <w:lang w:val="en-US" w:eastAsia="zh-CN"/>
              </w:rPr>
              <w:t>3：</w:t>
            </w:r>
          </w:p>
        </w:tc>
        <w:tc>
          <w:tcPr>
            <w:tcW w:w="938" w:type="dxa"/>
            <w:tcBorders>
              <w:top w:val="nil"/>
              <w:left w:val="nil"/>
              <w:bottom w:val="single" w:color="auto" w:sz="4" w:space="0"/>
              <w:right w:val="single" w:color="auto" w:sz="4" w:space="0"/>
            </w:tcBorders>
            <w:noWrap w:val="0"/>
            <w:vAlign w:val="center"/>
          </w:tcPr>
          <w:p w14:paraId="46AFDD45">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11个街道、11个乡镇综合文化中心免费开放</w:t>
            </w:r>
          </w:p>
        </w:tc>
        <w:tc>
          <w:tcPr>
            <w:tcW w:w="848" w:type="dxa"/>
            <w:tcBorders>
              <w:top w:val="nil"/>
              <w:left w:val="nil"/>
              <w:bottom w:val="single" w:color="auto" w:sz="4" w:space="0"/>
              <w:right w:val="single" w:color="auto" w:sz="4" w:space="0"/>
            </w:tcBorders>
            <w:noWrap w:val="0"/>
            <w:vAlign w:val="center"/>
          </w:tcPr>
          <w:p w14:paraId="78553A1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11个街道、11个乡镇综合文化中心免费开放</w:t>
            </w:r>
          </w:p>
        </w:tc>
        <w:tc>
          <w:tcPr>
            <w:tcW w:w="557" w:type="dxa"/>
            <w:gridSpan w:val="2"/>
            <w:tcBorders>
              <w:top w:val="nil"/>
              <w:left w:val="nil"/>
              <w:bottom w:val="single" w:color="auto" w:sz="4" w:space="0"/>
              <w:right w:val="single" w:color="auto" w:sz="4" w:space="0"/>
            </w:tcBorders>
            <w:noWrap w:val="0"/>
            <w:vAlign w:val="center"/>
          </w:tcPr>
          <w:p w14:paraId="3E151C7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14:paraId="1905C36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547C56E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1BA29A1A">
        <w:tblPrEx>
          <w:tblCellMar>
            <w:top w:w="0" w:type="dxa"/>
            <w:left w:w="108" w:type="dxa"/>
            <w:bottom w:w="0" w:type="dxa"/>
            <w:right w:w="108" w:type="dxa"/>
          </w:tblCellMar>
        </w:tblPrEx>
        <w:trPr>
          <w:trHeight w:val="3168"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229B511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0FE798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530917D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4DA60E40">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vMerge w:val="restart"/>
            <w:tcBorders>
              <w:top w:val="nil"/>
              <w:left w:val="nil"/>
              <w:bottom w:val="single" w:color="auto" w:sz="4" w:space="0"/>
              <w:right w:val="single" w:color="auto" w:sz="4" w:space="0"/>
            </w:tcBorders>
            <w:noWrap w:val="0"/>
            <w:vAlign w:val="center"/>
          </w:tcPr>
          <w:p w14:paraId="0381A29C">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ascii="宋体" w:hAnsi="宋体" w:cs="宋体"/>
                <w:color w:val="auto"/>
                <w:kern w:val="0"/>
                <w:sz w:val="18"/>
                <w:szCs w:val="18"/>
              </w:rPr>
            </w:pPr>
            <w:r>
              <w:rPr>
                <w:rFonts w:hint="eastAsia" w:ascii="宋体" w:hAnsi="宋体" w:cs="宋体"/>
                <w:color w:val="auto"/>
                <w:kern w:val="0"/>
                <w:sz w:val="18"/>
                <w:szCs w:val="18"/>
                <w:lang w:eastAsia="zh-CN"/>
              </w:rPr>
              <w:t>按照《关于推进全市美术馆、</w:t>
            </w:r>
            <w:r>
              <w:rPr>
                <w:rFonts w:hint="eastAsia" w:ascii="宋体" w:hAnsi="宋体" w:cs="宋体"/>
                <w:color w:val="auto"/>
                <w:kern w:val="0"/>
                <w:sz w:val="18"/>
                <w:szCs w:val="18"/>
                <w:lang w:val="en-US" w:eastAsia="zh-CN"/>
              </w:rPr>
              <w:t>公共图书馆、 文化馆（站）免费开放工作的实施意见</w:t>
            </w:r>
            <w:r>
              <w:rPr>
                <w:rFonts w:hint="eastAsia" w:ascii="宋体" w:hAnsi="宋体" w:cs="宋体"/>
                <w:color w:val="auto"/>
                <w:kern w:val="0"/>
                <w:sz w:val="18"/>
                <w:szCs w:val="18"/>
                <w:lang w:eastAsia="zh-CN"/>
              </w:rPr>
              <w:t>》执行。</w:t>
            </w:r>
          </w:p>
        </w:tc>
        <w:tc>
          <w:tcPr>
            <w:tcW w:w="848" w:type="dxa"/>
            <w:tcBorders>
              <w:top w:val="nil"/>
              <w:left w:val="nil"/>
              <w:bottom w:val="single" w:color="auto" w:sz="4" w:space="0"/>
              <w:right w:val="single" w:color="auto" w:sz="4" w:space="0"/>
            </w:tcBorders>
            <w:noWrap w:val="0"/>
            <w:vAlign w:val="center"/>
          </w:tcPr>
          <w:p w14:paraId="1389527C">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ascii="宋体" w:hAnsi="宋体" w:cs="宋体"/>
                <w:color w:val="auto"/>
                <w:kern w:val="0"/>
                <w:sz w:val="18"/>
                <w:szCs w:val="18"/>
              </w:rPr>
            </w:pPr>
            <w:r>
              <w:rPr>
                <w:rFonts w:hint="eastAsia" w:ascii="宋体" w:hAnsi="宋体" w:cs="宋体"/>
                <w:color w:val="auto"/>
                <w:kern w:val="0"/>
                <w:sz w:val="18"/>
                <w:szCs w:val="18"/>
                <w:lang w:eastAsia="zh-CN"/>
              </w:rPr>
              <w:t>按照《关于推进全市美术馆、</w:t>
            </w:r>
            <w:r>
              <w:rPr>
                <w:rFonts w:hint="eastAsia" w:ascii="宋体" w:hAnsi="宋体" w:cs="宋体"/>
                <w:color w:val="auto"/>
                <w:kern w:val="0"/>
                <w:sz w:val="18"/>
                <w:szCs w:val="18"/>
                <w:lang w:val="en-US" w:eastAsia="zh-CN"/>
              </w:rPr>
              <w:t>公共图书馆、 文化馆（站）免费开放工作的实施意见</w:t>
            </w:r>
            <w:r>
              <w:rPr>
                <w:rFonts w:hint="eastAsia" w:ascii="宋体" w:hAnsi="宋体" w:cs="宋体"/>
                <w:color w:val="auto"/>
                <w:kern w:val="0"/>
                <w:sz w:val="18"/>
                <w:szCs w:val="18"/>
                <w:lang w:eastAsia="zh-CN"/>
              </w:rPr>
              <w:t>》执行。</w:t>
            </w:r>
          </w:p>
        </w:tc>
        <w:tc>
          <w:tcPr>
            <w:tcW w:w="557" w:type="dxa"/>
            <w:gridSpan w:val="2"/>
            <w:tcBorders>
              <w:top w:val="nil"/>
              <w:left w:val="nil"/>
              <w:bottom w:val="single" w:color="auto" w:sz="4" w:space="0"/>
              <w:right w:val="single" w:color="auto" w:sz="4" w:space="0"/>
            </w:tcBorders>
            <w:noWrap w:val="0"/>
            <w:vAlign w:val="center"/>
          </w:tcPr>
          <w:p w14:paraId="370E761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14:paraId="7C3A95F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53675D3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7AE1EB0B">
        <w:tblPrEx>
          <w:tblCellMar>
            <w:top w:w="0" w:type="dxa"/>
            <w:left w:w="108" w:type="dxa"/>
            <w:bottom w:w="0" w:type="dxa"/>
            <w:right w:w="108" w:type="dxa"/>
          </w:tblCellMar>
        </w:tblPrEx>
        <w:trPr>
          <w:trHeight w:val="1093"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76A2E6A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00BEAFF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205CB49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14:paraId="28A73AF2">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5AD9E51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3月拨付资金，11月全部支出。</w:t>
            </w:r>
          </w:p>
        </w:tc>
        <w:tc>
          <w:tcPr>
            <w:tcW w:w="848" w:type="dxa"/>
            <w:tcBorders>
              <w:top w:val="single" w:color="auto" w:sz="4" w:space="0"/>
              <w:left w:val="nil"/>
              <w:bottom w:val="single" w:color="auto" w:sz="4" w:space="0"/>
              <w:right w:val="single" w:color="auto" w:sz="4" w:space="0"/>
            </w:tcBorders>
            <w:noWrap w:val="0"/>
            <w:vAlign w:val="center"/>
          </w:tcPr>
          <w:p w14:paraId="685198D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3月拨付资金，11月全部支出。</w:t>
            </w:r>
          </w:p>
        </w:tc>
        <w:tc>
          <w:tcPr>
            <w:tcW w:w="557" w:type="dxa"/>
            <w:gridSpan w:val="2"/>
            <w:tcBorders>
              <w:top w:val="single" w:color="auto" w:sz="4" w:space="0"/>
              <w:left w:val="nil"/>
              <w:bottom w:val="single" w:color="auto" w:sz="4" w:space="0"/>
              <w:right w:val="single" w:color="auto" w:sz="4" w:space="0"/>
            </w:tcBorders>
            <w:noWrap w:val="0"/>
            <w:vAlign w:val="center"/>
          </w:tcPr>
          <w:p w14:paraId="0E36E71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6D5ABC3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6B5C49F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796C861A">
        <w:tblPrEx>
          <w:tblCellMar>
            <w:top w:w="0" w:type="dxa"/>
            <w:left w:w="108" w:type="dxa"/>
            <w:bottom w:w="0" w:type="dxa"/>
            <w:right w:w="108" w:type="dxa"/>
          </w:tblCellMar>
        </w:tblPrEx>
        <w:trPr>
          <w:trHeight w:val="528" w:hRule="exact"/>
          <w:jc w:val="center"/>
        </w:trPr>
        <w:tc>
          <w:tcPr>
            <w:tcW w:w="578" w:type="dxa"/>
            <w:vMerge w:val="continue"/>
            <w:tcBorders>
              <w:left w:val="single" w:color="auto" w:sz="4" w:space="0"/>
              <w:right w:val="single" w:color="auto" w:sz="4" w:space="0"/>
            </w:tcBorders>
            <w:noWrap w:val="0"/>
            <w:vAlign w:val="center"/>
          </w:tcPr>
          <w:p w14:paraId="0A070A9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6E706A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54273EC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14:paraId="60E3F984">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0004595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431万元</w:t>
            </w:r>
          </w:p>
        </w:tc>
        <w:tc>
          <w:tcPr>
            <w:tcW w:w="848" w:type="dxa"/>
            <w:tcBorders>
              <w:top w:val="single" w:color="auto" w:sz="4" w:space="0"/>
              <w:left w:val="nil"/>
              <w:bottom w:val="single" w:color="auto" w:sz="4" w:space="0"/>
              <w:right w:val="single" w:color="auto" w:sz="4" w:space="0"/>
            </w:tcBorders>
            <w:noWrap w:val="0"/>
            <w:vAlign w:val="center"/>
          </w:tcPr>
          <w:p w14:paraId="19B209F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431万元</w:t>
            </w:r>
          </w:p>
        </w:tc>
        <w:tc>
          <w:tcPr>
            <w:tcW w:w="557" w:type="dxa"/>
            <w:gridSpan w:val="2"/>
            <w:tcBorders>
              <w:top w:val="single" w:color="auto" w:sz="4" w:space="0"/>
              <w:left w:val="nil"/>
              <w:bottom w:val="single" w:color="auto" w:sz="4" w:space="0"/>
              <w:right w:val="single" w:color="auto" w:sz="4" w:space="0"/>
            </w:tcBorders>
            <w:noWrap w:val="0"/>
            <w:vAlign w:val="center"/>
          </w:tcPr>
          <w:p w14:paraId="02DEA8D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2DF75B1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59C739D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2D1D9214">
        <w:tblPrEx>
          <w:tblCellMar>
            <w:top w:w="0" w:type="dxa"/>
            <w:left w:w="108" w:type="dxa"/>
            <w:bottom w:w="0" w:type="dxa"/>
            <w:right w:w="108" w:type="dxa"/>
          </w:tblCellMar>
        </w:tblPrEx>
        <w:trPr>
          <w:trHeight w:val="4008" w:hRule="exact"/>
          <w:jc w:val="center"/>
        </w:trPr>
        <w:tc>
          <w:tcPr>
            <w:tcW w:w="578" w:type="dxa"/>
            <w:vMerge w:val="continue"/>
            <w:tcBorders>
              <w:left w:val="single" w:color="auto" w:sz="4" w:space="0"/>
              <w:right w:val="single" w:color="auto" w:sz="4" w:space="0"/>
            </w:tcBorders>
            <w:noWrap w:val="0"/>
            <w:vAlign w:val="center"/>
          </w:tcPr>
          <w:p w14:paraId="16243D9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1024927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noWrap w:val="0"/>
            <w:vAlign w:val="center"/>
          </w:tcPr>
          <w:p w14:paraId="447D56C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经济效益</w:t>
            </w:r>
          </w:p>
          <w:p w14:paraId="5D0A5F9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0A9A5EFF">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15B47398">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区文化馆、区图书馆、各街道乡镇综合文化中心为公共文化设施，免费为市民提供阅读阅览、讲座培训、文艺演出等服务。</w:t>
            </w:r>
          </w:p>
        </w:tc>
        <w:tc>
          <w:tcPr>
            <w:tcW w:w="848" w:type="dxa"/>
            <w:tcBorders>
              <w:top w:val="single" w:color="auto" w:sz="4" w:space="0"/>
              <w:left w:val="nil"/>
              <w:bottom w:val="single" w:color="auto" w:sz="4" w:space="0"/>
              <w:right w:val="single" w:color="auto" w:sz="4" w:space="0"/>
            </w:tcBorders>
            <w:noWrap w:val="0"/>
            <w:vAlign w:val="center"/>
          </w:tcPr>
          <w:p w14:paraId="0447B8F5">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ascii="宋体" w:hAnsi="宋体" w:cs="宋体"/>
                <w:color w:val="auto"/>
                <w:kern w:val="0"/>
                <w:sz w:val="18"/>
                <w:szCs w:val="18"/>
              </w:rPr>
            </w:pPr>
            <w:r>
              <w:rPr>
                <w:rFonts w:hint="eastAsia" w:ascii="宋体" w:hAnsi="宋体" w:cs="宋体"/>
                <w:color w:val="auto"/>
                <w:kern w:val="0"/>
                <w:sz w:val="18"/>
                <w:szCs w:val="18"/>
                <w:lang w:eastAsia="zh-CN"/>
              </w:rPr>
              <w:t>区文化馆、区图书馆、各街道乡镇综合文化中心为公共文化设施，免费为市民提供阅读阅览、讲座培训、文艺演出等服务。</w:t>
            </w:r>
          </w:p>
        </w:tc>
        <w:tc>
          <w:tcPr>
            <w:tcW w:w="557" w:type="dxa"/>
            <w:gridSpan w:val="2"/>
            <w:tcBorders>
              <w:top w:val="single" w:color="auto" w:sz="4" w:space="0"/>
              <w:left w:val="nil"/>
              <w:bottom w:val="single" w:color="auto" w:sz="4" w:space="0"/>
              <w:right w:val="single" w:color="auto" w:sz="4" w:space="0"/>
            </w:tcBorders>
            <w:noWrap w:val="0"/>
            <w:vAlign w:val="center"/>
          </w:tcPr>
          <w:p w14:paraId="3100130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single" w:color="auto" w:sz="4" w:space="0"/>
              <w:left w:val="nil"/>
              <w:bottom w:val="single" w:color="auto" w:sz="4" w:space="0"/>
              <w:right w:val="single" w:color="auto" w:sz="4" w:space="0"/>
            </w:tcBorders>
            <w:noWrap w:val="0"/>
            <w:vAlign w:val="center"/>
          </w:tcPr>
          <w:p w14:paraId="6903C3E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7E0BC33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13450507">
        <w:tblPrEx>
          <w:tblCellMar>
            <w:top w:w="0" w:type="dxa"/>
            <w:left w:w="108" w:type="dxa"/>
            <w:bottom w:w="0" w:type="dxa"/>
            <w:right w:w="108" w:type="dxa"/>
          </w:tblCellMar>
        </w:tblPrEx>
        <w:trPr>
          <w:trHeight w:val="1758" w:hRule="exact"/>
          <w:jc w:val="center"/>
        </w:trPr>
        <w:tc>
          <w:tcPr>
            <w:tcW w:w="578" w:type="dxa"/>
            <w:vMerge w:val="continue"/>
            <w:tcBorders>
              <w:left w:val="single" w:color="auto" w:sz="4" w:space="0"/>
              <w:right w:val="single" w:color="auto" w:sz="4" w:space="0"/>
            </w:tcBorders>
            <w:noWrap w:val="0"/>
            <w:vAlign w:val="center"/>
          </w:tcPr>
          <w:p w14:paraId="11E95DD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AC2B5A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2354E63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488C1FB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296345D6">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4D76D5B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发挥政府主导，为市民提供免费公共文化服务</w:t>
            </w:r>
          </w:p>
        </w:tc>
        <w:tc>
          <w:tcPr>
            <w:tcW w:w="848" w:type="dxa"/>
            <w:tcBorders>
              <w:top w:val="single" w:color="auto" w:sz="4" w:space="0"/>
              <w:left w:val="nil"/>
              <w:bottom w:val="single" w:color="auto" w:sz="4" w:space="0"/>
              <w:right w:val="single" w:color="auto" w:sz="4" w:space="0"/>
            </w:tcBorders>
            <w:noWrap w:val="0"/>
            <w:vAlign w:val="center"/>
          </w:tcPr>
          <w:p w14:paraId="570AA40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发挥政府主导，为市民提供免费公共文化服务</w:t>
            </w:r>
          </w:p>
        </w:tc>
        <w:tc>
          <w:tcPr>
            <w:tcW w:w="557" w:type="dxa"/>
            <w:gridSpan w:val="2"/>
            <w:tcBorders>
              <w:top w:val="single" w:color="auto" w:sz="4" w:space="0"/>
              <w:left w:val="nil"/>
              <w:bottom w:val="single" w:color="auto" w:sz="4" w:space="0"/>
              <w:right w:val="single" w:color="auto" w:sz="4" w:space="0"/>
            </w:tcBorders>
            <w:noWrap w:val="0"/>
            <w:vAlign w:val="center"/>
          </w:tcPr>
          <w:p w14:paraId="25DE1B1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single" w:color="auto" w:sz="4" w:space="0"/>
              <w:left w:val="nil"/>
              <w:bottom w:val="single" w:color="auto" w:sz="4" w:space="0"/>
              <w:right w:val="single" w:color="auto" w:sz="4" w:space="0"/>
            </w:tcBorders>
            <w:noWrap w:val="0"/>
            <w:vAlign w:val="center"/>
          </w:tcPr>
          <w:p w14:paraId="50266C7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7054546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0A8C37D3">
        <w:tblPrEx>
          <w:tblCellMar>
            <w:top w:w="0" w:type="dxa"/>
            <w:left w:w="108" w:type="dxa"/>
            <w:bottom w:w="0" w:type="dxa"/>
            <w:right w:w="108" w:type="dxa"/>
          </w:tblCellMar>
        </w:tblPrEx>
        <w:trPr>
          <w:trHeight w:val="1278" w:hRule="exact"/>
          <w:jc w:val="center"/>
        </w:trPr>
        <w:tc>
          <w:tcPr>
            <w:tcW w:w="578" w:type="dxa"/>
            <w:vMerge w:val="continue"/>
            <w:tcBorders>
              <w:left w:val="single" w:color="auto" w:sz="4" w:space="0"/>
              <w:right w:val="single" w:color="auto" w:sz="4" w:space="0"/>
            </w:tcBorders>
            <w:noWrap w:val="0"/>
            <w:vAlign w:val="center"/>
          </w:tcPr>
          <w:p w14:paraId="0D80648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1BA9CD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658B566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生态效益</w:t>
            </w:r>
          </w:p>
          <w:p w14:paraId="6D6FFF4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right w:val="single" w:color="auto" w:sz="4" w:space="0"/>
            </w:tcBorders>
            <w:noWrap w:val="0"/>
            <w:vAlign w:val="center"/>
          </w:tcPr>
          <w:p w14:paraId="74FD0201">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vMerge w:val="restart"/>
            <w:tcBorders>
              <w:top w:val="single" w:color="auto" w:sz="4" w:space="0"/>
              <w:left w:val="nil"/>
              <w:right w:val="single" w:color="auto" w:sz="4" w:space="0"/>
            </w:tcBorders>
            <w:noWrap w:val="0"/>
            <w:vAlign w:val="center"/>
          </w:tcPr>
          <w:p w14:paraId="1F61427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辐射周边辖区，满足市民文化需求</w:t>
            </w:r>
          </w:p>
        </w:tc>
        <w:tc>
          <w:tcPr>
            <w:tcW w:w="848" w:type="dxa"/>
            <w:tcBorders>
              <w:top w:val="single" w:color="auto" w:sz="4" w:space="0"/>
              <w:left w:val="nil"/>
              <w:right w:val="single" w:color="auto" w:sz="4" w:space="0"/>
            </w:tcBorders>
            <w:noWrap w:val="0"/>
            <w:vAlign w:val="center"/>
          </w:tcPr>
          <w:p w14:paraId="7A5CA10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辐射周边辖区，满足市民文化需求</w:t>
            </w:r>
          </w:p>
        </w:tc>
        <w:tc>
          <w:tcPr>
            <w:tcW w:w="557" w:type="dxa"/>
            <w:gridSpan w:val="2"/>
            <w:tcBorders>
              <w:top w:val="single" w:color="auto" w:sz="4" w:space="0"/>
              <w:left w:val="nil"/>
              <w:right w:val="single" w:color="auto" w:sz="4" w:space="0"/>
            </w:tcBorders>
            <w:noWrap w:val="0"/>
            <w:vAlign w:val="center"/>
          </w:tcPr>
          <w:p w14:paraId="2DFC0A5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right w:val="single" w:color="auto" w:sz="4" w:space="0"/>
            </w:tcBorders>
            <w:noWrap w:val="0"/>
            <w:vAlign w:val="center"/>
          </w:tcPr>
          <w:p w14:paraId="6C3069C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4FB4870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42BEAA53">
        <w:tblPrEx>
          <w:tblCellMar>
            <w:top w:w="0" w:type="dxa"/>
            <w:left w:w="108" w:type="dxa"/>
            <w:bottom w:w="0" w:type="dxa"/>
            <w:right w:w="108" w:type="dxa"/>
          </w:tblCellMar>
        </w:tblPrEx>
        <w:trPr>
          <w:trHeight w:val="2138"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42D43F2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1D396FF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651477E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right w:val="single" w:color="auto" w:sz="4" w:space="0"/>
            </w:tcBorders>
            <w:noWrap w:val="0"/>
            <w:vAlign w:val="center"/>
          </w:tcPr>
          <w:p w14:paraId="11E0D945">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vMerge w:val="restart"/>
            <w:tcBorders>
              <w:top w:val="single" w:color="auto" w:sz="4" w:space="0"/>
              <w:left w:val="nil"/>
              <w:right w:val="single" w:color="auto" w:sz="4" w:space="0"/>
            </w:tcBorders>
            <w:noWrap w:val="0"/>
            <w:vAlign w:val="center"/>
          </w:tcPr>
          <w:p w14:paraId="3E4898D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为广大居民提供演出活动，丰富居民生活，营造良好社会氛围。</w:t>
            </w:r>
          </w:p>
        </w:tc>
        <w:tc>
          <w:tcPr>
            <w:tcW w:w="848" w:type="dxa"/>
            <w:tcBorders>
              <w:top w:val="single" w:color="auto" w:sz="4" w:space="0"/>
              <w:left w:val="nil"/>
              <w:right w:val="single" w:color="auto" w:sz="4" w:space="0"/>
            </w:tcBorders>
            <w:noWrap w:val="0"/>
            <w:vAlign w:val="center"/>
          </w:tcPr>
          <w:p w14:paraId="5CAA013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为广大居民提供演出活动，丰富居民生活，营造良好社会氛围。</w:t>
            </w:r>
          </w:p>
        </w:tc>
        <w:tc>
          <w:tcPr>
            <w:tcW w:w="557" w:type="dxa"/>
            <w:gridSpan w:val="2"/>
            <w:tcBorders>
              <w:top w:val="single" w:color="auto" w:sz="4" w:space="0"/>
              <w:left w:val="nil"/>
              <w:right w:val="single" w:color="auto" w:sz="4" w:space="0"/>
            </w:tcBorders>
            <w:noWrap w:val="0"/>
            <w:vAlign w:val="center"/>
          </w:tcPr>
          <w:p w14:paraId="2F74187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right w:val="single" w:color="auto" w:sz="4" w:space="0"/>
            </w:tcBorders>
            <w:noWrap w:val="0"/>
            <w:vAlign w:val="center"/>
          </w:tcPr>
          <w:p w14:paraId="05E2B8C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481DEAD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1116961B">
        <w:tblPrEx>
          <w:tblCellMar>
            <w:top w:w="0" w:type="dxa"/>
            <w:left w:w="108" w:type="dxa"/>
            <w:bottom w:w="0" w:type="dxa"/>
            <w:right w:w="108" w:type="dxa"/>
          </w:tblCellMar>
        </w:tblPrEx>
        <w:trPr>
          <w:trHeight w:val="863" w:hRule="exact"/>
          <w:jc w:val="center"/>
        </w:trPr>
        <w:tc>
          <w:tcPr>
            <w:tcW w:w="578" w:type="dxa"/>
            <w:vMerge w:val="continue"/>
            <w:tcBorders>
              <w:left w:val="single" w:color="auto" w:sz="4" w:space="0"/>
              <w:right w:val="single" w:color="auto" w:sz="4" w:space="0"/>
            </w:tcBorders>
            <w:noWrap w:val="0"/>
            <w:vAlign w:val="center"/>
          </w:tcPr>
          <w:p w14:paraId="6404262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noWrap w:val="0"/>
            <w:vAlign w:val="center"/>
          </w:tcPr>
          <w:p w14:paraId="53389F3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45CBA45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14:paraId="5882CB1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right w:val="single" w:color="auto" w:sz="4" w:space="0"/>
            </w:tcBorders>
            <w:noWrap w:val="0"/>
            <w:vAlign w:val="center"/>
          </w:tcPr>
          <w:p w14:paraId="0BC910A8">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right w:val="single" w:color="auto" w:sz="4" w:space="0"/>
            </w:tcBorders>
            <w:noWrap w:val="0"/>
            <w:vAlign w:val="center"/>
          </w:tcPr>
          <w:p w14:paraId="4E5DD10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开展设施满意度问卷调查。</w:t>
            </w:r>
          </w:p>
        </w:tc>
        <w:tc>
          <w:tcPr>
            <w:tcW w:w="848" w:type="dxa"/>
            <w:tcBorders>
              <w:top w:val="single" w:color="auto" w:sz="4" w:space="0"/>
              <w:left w:val="nil"/>
              <w:bottom w:val="single" w:color="auto" w:sz="4" w:space="0"/>
              <w:right w:val="single" w:color="auto" w:sz="4" w:space="0"/>
            </w:tcBorders>
            <w:noWrap w:val="0"/>
            <w:vAlign w:val="center"/>
          </w:tcPr>
          <w:p w14:paraId="6EAEF48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满意度在</w:t>
            </w:r>
            <w:r>
              <w:rPr>
                <w:rFonts w:hint="eastAsia" w:ascii="宋体" w:hAnsi="宋体" w:cs="宋体"/>
                <w:color w:val="auto"/>
                <w:kern w:val="0"/>
                <w:sz w:val="18"/>
                <w:szCs w:val="18"/>
                <w:lang w:val="en-US" w:eastAsia="zh-CN"/>
              </w:rPr>
              <w:t>90%以上。</w:t>
            </w:r>
          </w:p>
        </w:tc>
        <w:tc>
          <w:tcPr>
            <w:tcW w:w="557" w:type="dxa"/>
            <w:gridSpan w:val="2"/>
            <w:tcBorders>
              <w:top w:val="single" w:color="auto" w:sz="4" w:space="0"/>
              <w:left w:val="nil"/>
              <w:bottom w:val="single" w:color="auto" w:sz="4" w:space="0"/>
              <w:right w:val="single" w:color="auto" w:sz="4" w:space="0"/>
            </w:tcBorders>
            <w:noWrap w:val="0"/>
            <w:vAlign w:val="center"/>
          </w:tcPr>
          <w:p w14:paraId="78E2A7F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49D2059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01744F7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49C79DF1">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06D9AE4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noWrap w:val="0"/>
            <w:vAlign w:val="center"/>
          </w:tcPr>
          <w:p w14:paraId="7BB384B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noWrap w:val="0"/>
            <w:vAlign w:val="center"/>
          </w:tcPr>
          <w:p w14:paraId="2949859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74C5313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bl>
    <w:p w14:paraId="371392DB">
      <w:pPr>
        <w:keepNext w:val="0"/>
        <w:keepLines w:val="0"/>
        <w:pageBreakBefore w:val="0"/>
        <w:kinsoku/>
        <w:wordWrap/>
        <w:overflowPunct/>
        <w:topLinePunct w:val="0"/>
        <w:autoSpaceDE/>
        <w:autoSpaceDN/>
        <w:bidi w:val="0"/>
        <w:adjustRightInd/>
        <w:snapToGrid/>
        <w:ind w:firstLine="0" w:firstLineChars="0"/>
      </w:pPr>
    </w:p>
    <w:tbl>
      <w:tblPr>
        <w:tblStyle w:val="13"/>
        <w:tblW w:w="0" w:type="auto"/>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22480B5C">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14:paraId="2002327A">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5D37694D">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14:paraId="5368AB25">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14:paraId="72FB89CA">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006F7DB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14:paraId="5398770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2024年通州区“周末场演出计划”演出活动</w:t>
            </w:r>
          </w:p>
        </w:tc>
      </w:tr>
      <w:tr w14:paraId="38160103">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73AF1DC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14:paraId="05DF318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北京市通州区财政局</w:t>
            </w:r>
          </w:p>
        </w:tc>
        <w:tc>
          <w:tcPr>
            <w:tcW w:w="1050" w:type="dxa"/>
            <w:gridSpan w:val="2"/>
            <w:tcBorders>
              <w:top w:val="nil"/>
              <w:left w:val="nil"/>
              <w:bottom w:val="single" w:color="auto" w:sz="4" w:space="0"/>
              <w:right w:val="single" w:color="auto" w:sz="4" w:space="0"/>
            </w:tcBorders>
            <w:noWrap w:val="0"/>
            <w:vAlign w:val="center"/>
          </w:tcPr>
          <w:p w14:paraId="5129FC0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14:paraId="4545D46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北京市通州区文化和旅游局</w:t>
            </w:r>
          </w:p>
        </w:tc>
      </w:tr>
      <w:tr w14:paraId="14D6902D">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4DCCD4D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0"/>
            <w:vAlign w:val="center"/>
          </w:tcPr>
          <w:p w14:paraId="32E7545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p>
        </w:tc>
        <w:tc>
          <w:tcPr>
            <w:tcW w:w="1050" w:type="dxa"/>
            <w:gridSpan w:val="2"/>
            <w:tcBorders>
              <w:top w:val="nil"/>
              <w:left w:val="nil"/>
              <w:bottom w:val="single" w:color="auto" w:sz="4" w:space="0"/>
              <w:right w:val="single" w:color="auto" w:sz="4" w:space="0"/>
            </w:tcBorders>
            <w:noWrap w:val="0"/>
            <w:vAlign w:val="center"/>
          </w:tcPr>
          <w:p w14:paraId="14BB05C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noWrap w:val="0"/>
            <w:vAlign w:val="center"/>
          </w:tcPr>
          <w:p w14:paraId="589DE36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p>
        </w:tc>
      </w:tr>
      <w:tr w14:paraId="33264795">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D817C08">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14:paraId="511299C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14:paraId="7381566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14:paraId="64BDC02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14:paraId="06FE9EB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14:paraId="2A3ADA6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7873159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14:paraId="68AA886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03498759">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147711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727136D9">
            <w:pPr>
              <w:keepNext w:val="0"/>
              <w:keepLines w:val="0"/>
              <w:pageBreakBefore w:val="0"/>
              <w:widowControl/>
              <w:kinsoku/>
              <w:wordWrap/>
              <w:overflowPunct/>
              <w:topLinePunct w:val="0"/>
              <w:autoSpaceDE/>
              <w:autoSpaceDN/>
              <w:bidi w:val="0"/>
              <w:adjustRightInd/>
              <w:snapToGrid/>
              <w:spacing w:line="240" w:lineRule="exact"/>
              <w:ind w:firstLine="0" w:firstLineChars="0"/>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14:paraId="7F4CD8B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210</w:t>
            </w:r>
          </w:p>
        </w:tc>
        <w:tc>
          <w:tcPr>
            <w:tcW w:w="1107" w:type="dxa"/>
            <w:gridSpan w:val="2"/>
            <w:tcBorders>
              <w:top w:val="nil"/>
              <w:left w:val="nil"/>
              <w:bottom w:val="single" w:color="auto" w:sz="4" w:space="0"/>
              <w:right w:val="single" w:color="auto" w:sz="4" w:space="0"/>
            </w:tcBorders>
            <w:noWrap w:val="0"/>
            <w:vAlign w:val="center"/>
          </w:tcPr>
          <w:p w14:paraId="0F7A173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210</w:t>
            </w:r>
          </w:p>
        </w:tc>
        <w:tc>
          <w:tcPr>
            <w:tcW w:w="1050" w:type="dxa"/>
            <w:gridSpan w:val="2"/>
            <w:tcBorders>
              <w:top w:val="nil"/>
              <w:left w:val="nil"/>
              <w:bottom w:val="single" w:color="auto" w:sz="4" w:space="0"/>
              <w:right w:val="single" w:color="auto" w:sz="4" w:space="0"/>
            </w:tcBorders>
            <w:noWrap w:val="0"/>
            <w:vAlign w:val="center"/>
          </w:tcPr>
          <w:p w14:paraId="55ED276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209.8</w:t>
            </w:r>
          </w:p>
        </w:tc>
        <w:tc>
          <w:tcPr>
            <w:tcW w:w="771" w:type="dxa"/>
            <w:gridSpan w:val="2"/>
            <w:tcBorders>
              <w:top w:val="nil"/>
              <w:left w:val="nil"/>
              <w:bottom w:val="single" w:color="auto" w:sz="4" w:space="0"/>
              <w:right w:val="single" w:color="auto" w:sz="4" w:space="0"/>
            </w:tcBorders>
            <w:noWrap w:val="0"/>
            <w:vAlign w:val="center"/>
          </w:tcPr>
          <w:p w14:paraId="1A8EFFC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2D1F16F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99.9%</w:t>
            </w:r>
          </w:p>
        </w:tc>
        <w:tc>
          <w:tcPr>
            <w:tcW w:w="699" w:type="dxa"/>
            <w:tcBorders>
              <w:top w:val="nil"/>
              <w:left w:val="nil"/>
              <w:bottom w:val="single" w:color="auto" w:sz="4" w:space="0"/>
              <w:right w:val="single" w:color="auto" w:sz="4" w:space="0"/>
            </w:tcBorders>
            <w:noWrap w:val="0"/>
            <w:vAlign w:val="center"/>
          </w:tcPr>
          <w:p w14:paraId="15D301F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r>
      <w:tr w14:paraId="6932FBAA">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D31925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452F8B1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14:paraId="4ACE6AD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2BA89FE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69A5D1C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0AB0D00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1029958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51B25A3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520EB5DC">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AABDB7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7E40B28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14:paraId="389C35A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34BD3E6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1A0258A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0FB6B48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55D516B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7058D30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63BB362F">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28E9A9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3E6CF4A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14:paraId="617476D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2A2F5F6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42BA0DB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117C8A7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361B543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41074D9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44D2789F">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2D59911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008C78A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14:paraId="1035D02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094242B9">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2FD3193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14:paraId="583BED5E">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计划安排</w:t>
            </w:r>
            <w:r>
              <w:rPr>
                <w:rFonts w:hint="eastAsia" w:ascii="宋体" w:hAnsi="宋体" w:cs="宋体"/>
                <w:color w:val="auto"/>
                <w:kern w:val="0"/>
                <w:sz w:val="18"/>
                <w:szCs w:val="18"/>
                <w:lang w:val="en-US" w:eastAsia="zh-CN"/>
              </w:rPr>
              <w:t>50</w:t>
            </w:r>
            <w:r>
              <w:rPr>
                <w:rFonts w:hint="eastAsia" w:ascii="宋体" w:hAnsi="宋体" w:cs="宋体"/>
                <w:color w:val="auto"/>
                <w:kern w:val="0"/>
                <w:sz w:val="18"/>
                <w:szCs w:val="18"/>
                <w:lang w:eastAsia="zh-CN"/>
              </w:rPr>
              <w:t>场“周末场演出计划”演出。</w:t>
            </w:r>
          </w:p>
        </w:tc>
        <w:tc>
          <w:tcPr>
            <w:tcW w:w="3356" w:type="dxa"/>
            <w:gridSpan w:val="7"/>
            <w:tcBorders>
              <w:top w:val="single" w:color="auto" w:sz="4" w:space="0"/>
              <w:left w:val="nil"/>
              <w:bottom w:val="single" w:color="auto" w:sz="4" w:space="0"/>
              <w:right w:val="single" w:color="auto" w:sz="4" w:space="0"/>
            </w:tcBorders>
            <w:noWrap w:val="0"/>
            <w:vAlign w:val="center"/>
          </w:tcPr>
          <w:p w14:paraId="57D3461C">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完成50</w:t>
            </w:r>
            <w:r>
              <w:rPr>
                <w:rFonts w:hint="eastAsia" w:ascii="宋体" w:hAnsi="宋体" w:cs="宋体"/>
                <w:color w:val="auto"/>
                <w:kern w:val="0"/>
                <w:sz w:val="18"/>
                <w:szCs w:val="18"/>
                <w:lang w:eastAsia="zh-CN"/>
              </w:rPr>
              <w:t>场“周末场演出计划”演出，其中，戏曲类演出</w:t>
            </w:r>
            <w:r>
              <w:rPr>
                <w:rFonts w:hint="eastAsia" w:ascii="宋体" w:hAnsi="宋体" w:cs="宋体"/>
                <w:color w:val="auto"/>
                <w:kern w:val="0"/>
                <w:sz w:val="18"/>
                <w:szCs w:val="18"/>
                <w:lang w:val="en-US" w:eastAsia="zh-CN"/>
              </w:rPr>
              <w:t>20场，综艺类演出30场</w:t>
            </w:r>
            <w:r>
              <w:rPr>
                <w:rFonts w:hint="eastAsia" w:ascii="宋体" w:hAnsi="宋体" w:cs="宋体"/>
                <w:color w:val="auto"/>
                <w:kern w:val="0"/>
                <w:sz w:val="18"/>
                <w:szCs w:val="18"/>
                <w:lang w:eastAsia="zh-CN"/>
              </w:rPr>
              <w:t>。</w:t>
            </w:r>
          </w:p>
        </w:tc>
      </w:tr>
      <w:tr w14:paraId="7558CCEB">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0D50270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14:paraId="4076188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14:paraId="5FD90F1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14:paraId="6BE9722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14:paraId="3846EF0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年度</w:t>
            </w:r>
          </w:p>
          <w:p w14:paraId="1D514FD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14:paraId="4ABCBE0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实际</w:t>
            </w:r>
          </w:p>
          <w:p w14:paraId="79536B9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14:paraId="6737F7A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14:paraId="3982B67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14:paraId="6125503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71518858">
        <w:tblPrEx>
          <w:tblCellMar>
            <w:top w:w="0" w:type="dxa"/>
            <w:left w:w="108" w:type="dxa"/>
            <w:bottom w:w="0" w:type="dxa"/>
            <w:right w:w="108" w:type="dxa"/>
          </w:tblCellMar>
        </w:tblPrEx>
        <w:trPr>
          <w:trHeight w:val="2706" w:hRule="exact"/>
          <w:jc w:val="center"/>
        </w:trPr>
        <w:tc>
          <w:tcPr>
            <w:tcW w:w="578" w:type="dxa"/>
            <w:vMerge w:val="continue"/>
            <w:tcBorders>
              <w:left w:val="single" w:color="auto" w:sz="4" w:space="0"/>
              <w:right w:val="single" w:color="auto" w:sz="4" w:space="0"/>
            </w:tcBorders>
            <w:noWrap w:val="0"/>
            <w:vAlign w:val="center"/>
          </w:tcPr>
          <w:p w14:paraId="6E10C5D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64DE8C6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16C129F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5622AD56">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0462551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演出场次</w:t>
            </w:r>
          </w:p>
        </w:tc>
        <w:tc>
          <w:tcPr>
            <w:tcW w:w="848" w:type="dxa"/>
            <w:tcBorders>
              <w:top w:val="nil"/>
              <w:left w:val="nil"/>
              <w:bottom w:val="single" w:color="auto" w:sz="4" w:space="0"/>
              <w:right w:val="single" w:color="auto" w:sz="4" w:space="0"/>
            </w:tcBorders>
            <w:noWrap w:val="0"/>
            <w:vAlign w:val="center"/>
          </w:tcPr>
          <w:p w14:paraId="0F7C6516">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完成50</w:t>
            </w:r>
            <w:r>
              <w:rPr>
                <w:rFonts w:hint="eastAsia" w:ascii="宋体" w:hAnsi="宋体" w:cs="宋体"/>
                <w:color w:val="auto"/>
                <w:kern w:val="0"/>
                <w:sz w:val="18"/>
                <w:szCs w:val="18"/>
                <w:lang w:eastAsia="zh-CN"/>
              </w:rPr>
              <w:t>场“周末场演出计划”演出，其中，戏曲类演出</w:t>
            </w:r>
            <w:r>
              <w:rPr>
                <w:rFonts w:hint="eastAsia" w:ascii="宋体" w:hAnsi="宋体" w:cs="宋体"/>
                <w:color w:val="auto"/>
                <w:kern w:val="0"/>
                <w:sz w:val="18"/>
                <w:szCs w:val="18"/>
                <w:lang w:val="en-US" w:eastAsia="zh-CN"/>
              </w:rPr>
              <w:t>20场，综艺类演出30场。</w:t>
            </w:r>
          </w:p>
        </w:tc>
        <w:tc>
          <w:tcPr>
            <w:tcW w:w="557" w:type="dxa"/>
            <w:gridSpan w:val="2"/>
            <w:tcBorders>
              <w:top w:val="nil"/>
              <w:left w:val="nil"/>
              <w:bottom w:val="single" w:color="auto" w:sz="4" w:space="0"/>
              <w:right w:val="single" w:color="auto" w:sz="4" w:space="0"/>
            </w:tcBorders>
            <w:noWrap w:val="0"/>
            <w:vAlign w:val="center"/>
          </w:tcPr>
          <w:p w14:paraId="49F8CEE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14:paraId="7455D50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072F471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75BB3476">
        <w:tblPrEx>
          <w:tblCellMar>
            <w:top w:w="0" w:type="dxa"/>
            <w:left w:w="108" w:type="dxa"/>
            <w:bottom w:w="0" w:type="dxa"/>
            <w:right w:w="108" w:type="dxa"/>
          </w:tblCellMar>
        </w:tblPrEx>
        <w:trPr>
          <w:trHeight w:val="2946" w:hRule="exact"/>
          <w:jc w:val="center"/>
        </w:trPr>
        <w:tc>
          <w:tcPr>
            <w:tcW w:w="578" w:type="dxa"/>
            <w:vMerge w:val="continue"/>
            <w:tcBorders>
              <w:left w:val="single" w:color="auto" w:sz="4" w:space="0"/>
              <w:right w:val="single" w:color="auto" w:sz="4" w:space="0"/>
            </w:tcBorders>
            <w:noWrap w:val="0"/>
            <w:vAlign w:val="center"/>
          </w:tcPr>
          <w:p w14:paraId="75909ED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617F5DC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5A18FFB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2032ADE3">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687D2E2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演出地点</w:t>
            </w:r>
          </w:p>
        </w:tc>
        <w:tc>
          <w:tcPr>
            <w:tcW w:w="848" w:type="dxa"/>
            <w:tcBorders>
              <w:top w:val="nil"/>
              <w:left w:val="nil"/>
              <w:bottom w:val="single" w:color="auto" w:sz="4" w:space="0"/>
              <w:right w:val="single" w:color="auto" w:sz="4" w:space="0"/>
            </w:tcBorders>
            <w:noWrap w:val="0"/>
            <w:vAlign w:val="center"/>
          </w:tcPr>
          <w:p w14:paraId="4448DCF8">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演出地点为</w:t>
            </w:r>
            <w:r>
              <w:rPr>
                <w:rFonts w:hint="eastAsia" w:ascii="宋体" w:hAnsi="宋体" w:cs="宋体"/>
                <w:color w:val="auto"/>
                <w:kern w:val="0"/>
                <w:sz w:val="18"/>
                <w:szCs w:val="18"/>
                <w:lang w:val="en-US" w:eastAsia="zh-CN"/>
              </w:rPr>
              <w:t>4处，包括：台湖演艺车间、双益发演艺中心、台湖演艺酒店、乐堤港电影院。</w:t>
            </w:r>
          </w:p>
        </w:tc>
        <w:tc>
          <w:tcPr>
            <w:tcW w:w="557" w:type="dxa"/>
            <w:gridSpan w:val="2"/>
            <w:tcBorders>
              <w:top w:val="nil"/>
              <w:left w:val="nil"/>
              <w:bottom w:val="single" w:color="auto" w:sz="4" w:space="0"/>
              <w:right w:val="single" w:color="auto" w:sz="4" w:space="0"/>
            </w:tcBorders>
            <w:noWrap w:val="0"/>
            <w:vAlign w:val="center"/>
          </w:tcPr>
          <w:p w14:paraId="3964A64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noWrap w:val="0"/>
            <w:vAlign w:val="center"/>
          </w:tcPr>
          <w:p w14:paraId="514B88A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36FC297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无偏差</w:t>
            </w:r>
          </w:p>
        </w:tc>
      </w:tr>
      <w:tr w14:paraId="7DD52422">
        <w:tblPrEx>
          <w:tblCellMar>
            <w:top w:w="0" w:type="dxa"/>
            <w:left w:w="108" w:type="dxa"/>
            <w:bottom w:w="0" w:type="dxa"/>
            <w:right w:w="108" w:type="dxa"/>
          </w:tblCellMar>
        </w:tblPrEx>
        <w:trPr>
          <w:trHeight w:val="1056" w:hRule="exact"/>
          <w:jc w:val="center"/>
        </w:trPr>
        <w:tc>
          <w:tcPr>
            <w:tcW w:w="578" w:type="dxa"/>
            <w:vMerge w:val="continue"/>
            <w:tcBorders>
              <w:left w:val="single" w:color="auto" w:sz="4" w:space="0"/>
              <w:right w:val="single" w:color="auto" w:sz="4" w:space="0"/>
            </w:tcBorders>
            <w:noWrap w:val="0"/>
            <w:vAlign w:val="center"/>
          </w:tcPr>
          <w:p w14:paraId="73BC8CE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ABDAD6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71566BB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1125A501">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指标</w:t>
            </w:r>
            <w:r>
              <w:rPr>
                <w:rFonts w:hint="eastAsia" w:ascii="宋体" w:hAnsi="宋体" w:cs="宋体"/>
                <w:color w:val="auto"/>
                <w:kern w:val="0"/>
                <w:sz w:val="18"/>
                <w:szCs w:val="18"/>
                <w:lang w:val="en-US" w:eastAsia="zh-CN"/>
              </w:rPr>
              <w:t>3：</w:t>
            </w:r>
          </w:p>
        </w:tc>
        <w:tc>
          <w:tcPr>
            <w:tcW w:w="938" w:type="dxa"/>
            <w:tcBorders>
              <w:top w:val="nil"/>
              <w:left w:val="nil"/>
              <w:bottom w:val="single" w:color="auto" w:sz="4" w:space="0"/>
              <w:right w:val="single" w:color="auto" w:sz="4" w:space="0"/>
            </w:tcBorders>
            <w:noWrap w:val="0"/>
            <w:vAlign w:val="center"/>
          </w:tcPr>
          <w:p w14:paraId="1C997A8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演出周期</w:t>
            </w:r>
          </w:p>
        </w:tc>
        <w:tc>
          <w:tcPr>
            <w:tcW w:w="848" w:type="dxa"/>
            <w:tcBorders>
              <w:top w:val="nil"/>
              <w:left w:val="nil"/>
              <w:bottom w:val="single" w:color="auto" w:sz="4" w:space="0"/>
              <w:right w:val="single" w:color="auto" w:sz="4" w:space="0"/>
            </w:tcBorders>
            <w:noWrap w:val="0"/>
            <w:vAlign w:val="center"/>
          </w:tcPr>
          <w:p w14:paraId="2EA0FF0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3个月</w:t>
            </w:r>
          </w:p>
        </w:tc>
        <w:tc>
          <w:tcPr>
            <w:tcW w:w="557" w:type="dxa"/>
            <w:gridSpan w:val="2"/>
            <w:tcBorders>
              <w:top w:val="nil"/>
              <w:left w:val="nil"/>
              <w:bottom w:val="single" w:color="auto" w:sz="4" w:space="0"/>
              <w:right w:val="single" w:color="auto" w:sz="4" w:space="0"/>
            </w:tcBorders>
            <w:noWrap w:val="0"/>
            <w:vAlign w:val="center"/>
          </w:tcPr>
          <w:p w14:paraId="00DABB3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noWrap w:val="0"/>
            <w:vAlign w:val="center"/>
          </w:tcPr>
          <w:p w14:paraId="7D7178A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560EA86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无偏差</w:t>
            </w:r>
          </w:p>
        </w:tc>
      </w:tr>
      <w:tr w14:paraId="7B2248ED">
        <w:tblPrEx>
          <w:tblCellMar>
            <w:top w:w="0" w:type="dxa"/>
            <w:left w:w="108" w:type="dxa"/>
            <w:bottom w:w="0" w:type="dxa"/>
            <w:right w:w="108" w:type="dxa"/>
          </w:tblCellMar>
        </w:tblPrEx>
        <w:trPr>
          <w:trHeight w:val="828"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1905E35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604A28A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64ABE5E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7693DD83">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71E65DD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演出中开展群众满意度测评</w:t>
            </w:r>
          </w:p>
        </w:tc>
        <w:tc>
          <w:tcPr>
            <w:tcW w:w="848" w:type="dxa"/>
            <w:tcBorders>
              <w:top w:val="nil"/>
              <w:left w:val="nil"/>
              <w:bottom w:val="single" w:color="auto" w:sz="4" w:space="0"/>
              <w:right w:val="single" w:color="auto" w:sz="4" w:space="0"/>
            </w:tcBorders>
            <w:noWrap w:val="0"/>
            <w:vAlign w:val="center"/>
          </w:tcPr>
          <w:p w14:paraId="4D5FCE1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满意度指标</w:t>
            </w:r>
            <w:r>
              <w:rPr>
                <w:rFonts w:hint="eastAsia" w:ascii="宋体" w:hAnsi="宋体" w:cs="宋体"/>
                <w:color w:val="auto"/>
                <w:kern w:val="0"/>
                <w:sz w:val="18"/>
                <w:szCs w:val="18"/>
                <w:lang w:val="en-US" w:eastAsia="zh-CN"/>
              </w:rPr>
              <w:t>90%以上</w:t>
            </w:r>
          </w:p>
        </w:tc>
        <w:tc>
          <w:tcPr>
            <w:tcW w:w="557" w:type="dxa"/>
            <w:gridSpan w:val="2"/>
            <w:tcBorders>
              <w:top w:val="nil"/>
              <w:left w:val="nil"/>
              <w:bottom w:val="single" w:color="auto" w:sz="4" w:space="0"/>
              <w:right w:val="single" w:color="auto" w:sz="4" w:space="0"/>
            </w:tcBorders>
            <w:noWrap w:val="0"/>
            <w:vAlign w:val="center"/>
          </w:tcPr>
          <w:p w14:paraId="0521B18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14:paraId="0675787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7A0B2BD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0EE63CC2">
        <w:tblPrEx>
          <w:tblCellMar>
            <w:top w:w="0" w:type="dxa"/>
            <w:left w:w="108" w:type="dxa"/>
            <w:bottom w:w="0" w:type="dxa"/>
            <w:right w:w="108" w:type="dxa"/>
          </w:tblCellMar>
        </w:tblPrEx>
        <w:trPr>
          <w:trHeight w:val="813" w:hRule="exact"/>
          <w:jc w:val="center"/>
        </w:trPr>
        <w:tc>
          <w:tcPr>
            <w:tcW w:w="578" w:type="dxa"/>
            <w:vMerge w:val="continue"/>
            <w:tcBorders>
              <w:top w:val="single" w:color="auto" w:sz="4" w:space="0"/>
              <w:left w:val="single" w:color="auto" w:sz="4" w:space="0"/>
              <w:bottom w:val="single" w:color="auto" w:sz="4" w:space="0"/>
              <w:right w:val="single" w:color="auto" w:sz="4" w:space="0"/>
            </w:tcBorders>
            <w:noWrap w:val="0"/>
            <w:vAlign w:val="center"/>
          </w:tcPr>
          <w:p w14:paraId="762A6F8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3728DAE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15185D3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14:paraId="12BD0E59">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0169946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计划</w:t>
            </w:r>
            <w:r>
              <w:rPr>
                <w:rFonts w:hint="eastAsia" w:ascii="宋体" w:hAnsi="宋体" w:cs="宋体"/>
                <w:color w:val="auto"/>
                <w:kern w:val="0"/>
                <w:sz w:val="18"/>
                <w:szCs w:val="18"/>
                <w:lang w:val="en-US" w:eastAsia="zh-CN"/>
              </w:rPr>
              <w:t>7</w:t>
            </w:r>
            <w:r>
              <w:rPr>
                <w:rFonts w:hint="eastAsia" w:ascii="宋体" w:hAnsi="宋体" w:eastAsia="宋体" w:cs="宋体"/>
                <w:color w:val="auto"/>
                <w:kern w:val="0"/>
                <w:sz w:val="18"/>
                <w:szCs w:val="18"/>
                <w:lang w:eastAsia="zh-CN"/>
              </w:rPr>
              <w:t>月开始</w:t>
            </w:r>
          </w:p>
        </w:tc>
        <w:tc>
          <w:tcPr>
            <w:tcW w:w="848" w:type="dxa"/>
            <w:tcBorders>
              <w:top w:val="single" w:color="auto" w:sz="4" w:space="0"/>
              <w:left w:val="nil"/>
              <w:bottom w:val="single" w:color="auto" w:sz="4" w:space="0"/>
              <w:right w:val="single" w:color="auto" w:sz="4" w:space="0"/>
            </w:tcBorders>
            <w:noWrap w:val="0"/>
            <w:vAlign w:val="center"/>
          </w:tcPr>
          <w:p w14:paraId="30C00BB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9月全部完成</w:t>
            </w:r>
          </w:p>
        </w:tc>
        <w:tc>
          <w:tcPr>
            <w:tcW w:w="557" w:type="dxa"/>
            <w:gridSpan w:val="2"/>
            <w:tcBorders>
              <w:top w:val="single" w:color="auto" w:sz="4" w:space="0"/>
              <w:left w:val="nil"/>
              <w:bottom w:val="single" w:color="auto" w:sz="4" w:space="0"/>
              <w:right w:val="single" w:color="auto" w:sz="4" w:space="0"/>
            </w:tcBorders>
            <w:noWrap w:val="0"/>
            <w:vAlign w:val="center"/>
          </w:tcPr>
          <w:p w14:paraId="0812AF2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5DB0750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00C719B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48824E80">
        <w:tblPrEx>
          <w:tblCellMar>
            <w:top w:w="0" w:type="dxa"/>
            <w:left w:w="108" w:type="dxa"/>
            <w:bottom w:w="0" w:type="dxa"/>
            <w:right w:w="108" w:type="dxa"/>
          </w:tblCellMar>
        </w:tblPrEx>
        <w:trPr>
          <w:trHeight w:val="1545" w:hRule="exact"/>
          <w:jc w:val="center"/>
        </w:trPr>
        <w:tc>
          <w:tcPr>
            <w:tcW w:w="578" w:type="dxa"/>
            <w:vMerge w:val="continue"/>
            <w:tcBorders>
              <w:top w:val="single" w:color="auto" w:sz="4" w:space="0"/>
              <w:left w:val="single" w:color="auto" w:sz="4" w:space="0"/>
              <w:bottom w:val="single" w:color="auto" w:sz="4" w:space="0"/>
              <w:right w:val="single" w:color="auto" w:sz="4" w:space="0"/>
            </w:tcBorders>
            <w:noWrap w:val="0"/>
            <w:vAlign w:val="center"/>
          </w:tcPr>
          <w:p w14:paraId="6F9125E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2D34A97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02F3A40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right w:val="single" w:color="auto" w:sz="4" w:space="0"/>
            </w:tcBorders>
            <w:noWrap w:val="0"/>
            <w:vAlign w:val="center"/>
          </w:tcPr>
          <w:p w14:paraId="254F0505">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500D2FC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预算资金为</w:t>
            </w:r>
            <w:r>
              <w:rPr>
                <w:rFonts w:hint="eastAsia" w:ascii="宋体" w:hAnsi="宋体" w:cs="宋体"/>
                <w:color w:val="auto"/>
                <w:kern w:val="0"/>
                <w:sz w:val="18"/>
                <w:szCs w:val="18"/>
                <w:lang w:val="en-US" w:eastAsia="zh-CN"/>
              </w:rPr>
              <w:t>210万元</w:t>
            </w:r>
          </w:p>
        </w:tc>
        <w:tc>
          <w:tcPr>
            <w:tcW w:w="848" w:type="dxa"/>
            <w:tcBorders>
              <w:top w:val="single" w:color="auto" w:sz="4" w:space="0"/>
              <w:left w:val="nil"/>
              <w:bottom w:val="single" w:color="auto" w:sz="4" w:space="0"/>
              <w:right w:val="single" w:color="auto" w:sz="4" w:space="0"/>
            </w:tcBorders>
            <w:noWrap w:val="0"/>
            <w:vAlign w:val="center"/>
          </w:tcPr>
          <w:p w14:paraId="7D7F6B7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实际支出</w:t>
            </w:r>
            <w:r>
              <w:rPr>
                <w:rFonts w:hint="eastAsia" w:ascii="宋体" w:hAnsi="宋体" w:cs="宋体"/>
                <w:color w:val="auto"/>
                <w:kern w:val="0"/>
                <w:sz w:val="18"/>
                <w:szCs w:val="18"/>
                <w:lang w:val="en-US" w:eastAsia="zh-CN"/>
              </w:rPr>
              <w:t>209.8万元</w:t>
            </w:r>
          </w:p>
        </w:tc>
        <w:tc>
          <w:tcPr>
            <w:tcW w:w="557" w:type="dxa"/>
            <w:gridSpan w:val="2"/>
            <w:tcBorders>
              <w:top w:val="single" w:color="auto" w:sz="4" w:space="0"/>
              <w:left w:val="nil"/>
              <w:bottom w:val="single" w:color="auto" w:sz="4" w:space="0"/>
              <w:right w:val="single" w:color="auto" w:sz="4" w:space="0"/>
            </w:tcBorders>
            <w:noWrap w:val="0"/>
            <w:vAlign w:val="center"/>
          </w:tcPr>
          <w:p w14:paraId="3D70D06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336D844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1394" w:type="dxa"/>
            <w:gridSpan w:val="2"/>
            <w:tcBorders>
              <w:top w:val="single" w:color="auto" w:sz="4" w:space="0"/>
              <w:left w:val="nil"/>
              <w:bottom w:val="single" w:color="auto" w:sz="4" w:space="0"/>
              <w:right w:val="single" w:color="auto" w:sz="4" w:space="0"/>
            </w:tcBorders>
            <w:noWrap w:val="0"/>
            <w:vAlign w:val="center"/>
          </w:tcPr>
          <w:p w14:paraId="206EEADA">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ascii="宋体" w:hAnsi="宋体" w:cs="宋体"/>
                <w:color w:val="auto"/>
                <w:kern w:val="0"/>
                <w:sz w:val="18"/>
                <w:szCs w:val="18"/>
              </w:rPr>
            </w:pPr>
            <w:r>
              <w:rPr>
                <w:rFonts w:hint="eastAsia" w:ascii="宋体" w:hAnsi="宋体" w:cs="宋体"/>
                <w:i w:val="0"/>
                <w:iCs w:val="0"/>
                <w:color w:val="000000"/>
                <w:kern w:val="0"/>
                <w:sz w:val="18"/>
                <w:szCs w:val="18"/>
                <w:u w:val="none"/>
                <w:lang w:val="en-US" w:eastAsia="zh-CN" w:bidi="ar"/>
              </w:rPr>
              <w:t>1家演出单位为通州区注册团队，没有交通补贴，剩余资金为此项交通补贴0.2万元</w:t>
            </w:r>
            <w:r>
              <w:rPr>
                <w:rFonts w:hint="eastAsia" w:ascii="宋体" w:hAnsi="宋体" w:eastAsia="宋体" w:cs="宋体"/>
                <w:i w:val="0"/>
                <w:iCs w:val="0"/>
                <w:color w:val="000000"/>
                <w:kern w:val="0"/>
                <w:sz w:val="18"/>
                <w:szCs w:val="18"/>
                <w:u w:val="none"/>
                <w:lang w:val="en-US" w:eastAsia="zh-CN" w:bidi="ar"/>
              </w:rPr>
              <w:t>。</w:t>
            </w:r>
          </w:p>
        </w:tc>
      </w:tr>
      <w:tr w14:paraId="507D77D8">
        <w:tblPrEx>
          <w:tblCellMar>
            <w:top w:w="0" w:type="dxa"/>
            <w:left w:w="108" w:type="dxa"/>
            <w:bottom w:w="0" w:type="dxa"/>
            <w:right w:w="108" w:type="dxa"/>
          </w:tblCellMar>
        </w:tblPrEx>
        <w:trPr>
          <w:trHeight w:val="1733" w:hRule="exact"/>
          <w:jc w:val="center"/>
        </w:trPr>
        <w:tc>
          <w:tcPr>
            <w:tcW w:w="578" w:type="dxa"/>
            <w:vMerge w:val="continue"/>
            <w:tcBorders>
              <w:top w:val="single" w:color="auto" w:sz="4" w:space="0"/>
              <w:left w:val="single" w:color="auto" w:sz="4" w:space="0"/>
              <w:bottom w:val="single" w:color="auto" w:sz="4" w:space="0"/>
              <w:right w:val="single" w:color="auto" w:sz="4" w:space="0"/>
            </w:tcBorders>
            <w:noWrap w:val="0"/>
            <w:vAlign w:val="center"/>
          </w:tcPr>
          <w:p w14:paraId="55D4AE3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restart"/>
            <w:tcBorders>
              <w:top w:val="single" w:color="auto" w:sz="4" w:space="0"/>
              <w:left w:val="single" w:color="auto" w:sz="4" w:space="0"/>
              <w:bottom w:val="single" w:color="auto" w:sz="4" w:space="0"/>
              <w:right w:val="single" w:color="auto" w:sz="4" w:space="0"/>
            </w:tcBorders>
            <w:noWrap w:val="0"/>
            <w:vAlign w:val="center"/>
          </w:tcPr>
          <w:p w14:paraId="2A87003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noWrap w:val="0"/>
            <w:vAlign w:val="center"/>
          </w:tcPr>
          <w:p w14:paraId="42DF445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经济效益</w:t>
            </w:r>
          </w:p>
          <w:p w14:paraId="0E36292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6A61A443">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690CA8B7">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通过政府补贴的方式，让市民低票价观看演出。</w:t>
            </w:r>
          </w:p>
        </w:tc>
        <w:tc>
          <w:tcPr>
            <w:tcW w:w="848" w:type="dxa"/>
            <w:tcBorders>
              <w:top w:val="single" w:color="auto" w:sz="4" w:space="0"/>
              <w:left w:val="nil"/>
              <w:bottom w:val="single" w:color="auto" w:sz="4" w:space="0"/>
              <w:right w:val="single" w:color="auto" w:sz="4" w:space="0"/>
            </w:tcBorders>
            <w:noWrap w:val="0"/>
            <w:vAlign w:val="center"/>
          </w:tcPr>
          <w:p w14:paraId="108122E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通过政府补贴的方式，让市民低票价观看演出。</w:t>
            </w:r>
          </w:p>
        </w:tc>
        <w:tc>
          <w:tcPr>
            <w:tcW w:w="557" w:type="dxa"/>
            <w:gridSpan w:val="2"/>
            <w:tcBorders>
              <w:top w:val="single" w:color="auto" w:sz="4" w:space="0"/>
              <w:left w:val="nil"/>
              <w:bottom w:val="single" w:color="auto" w:sz="4" w:space="0"/>
              <w:right w:val="single" w:color="auto" w:sz="4" w:space="0"/>
            </w:tcBorders>
            <w:noWrap w:val="0"/>
            <w:vAlign w:val="center"/>
          </w:tcPr>
          <w:p w14:paraId="07D8EA7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single" w:color="auto" w:sz="4" w:space="0"/>
              <w:left w:val="nil"/>
              <w:bottom w:val="single" w:color="auto" w:sz="4" w:space="0"/>
              <w:right w:val="single" w:color="auto" w:sz="4" w:space="0"/>
            </w:tcBorders>
            <w:noWrap w:val="0"/>
            <w:vAlign w:val="center"/>
          </w:tcPr>
          <w:p w14:paraId="5933247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0FB3DD3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101872CD">
        <w:tblPrEx>
          <w:tblCellMar>
            <w:top w:w="0" w:type="dxa"/>
            <w:left w:w="108" w:type="dxa"/>
            <w:bottom w:w="0" w:type="dxa"/>
            <w:right w:w="108" w:type="dxa"/>
          </w:tblCellMar>
        </w:tblPrEx>
        <w:trPr>
          <w:trHeight w:val="1413" w:hRule="exact"/>
          <w:jc w:val="center"/>
        </w:trPr>
        <w:tc>
          <w:tcPr>
            <w:tcW w:w="578" w:type="dxa"/>
            <w:vMerge w:val="continue"/>
            <w:tcBorders>
              <w:top w:val="single" w:color="auto" w:sz="4" w:space="0"/>
              <w:left w:val="single" w:color="auto" w:sz="4" w:space="0"/>
              <w:bottom w:val="single" w:color="auto" w:sz="4" w:space="0"/>
              <w:right w:val="single" w:color="auto" w:sz="4" w:space="0"/>
            </w:tcBorders>
            <w:noWrap w:val="0"/>
            <w:vAlign w:val="center"/>
          </w:tcPr>
          <w:p w14:paraId="2093734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63B176C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2C7AEC9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744C3CF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571482EB">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7C56867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节约居民观看演出的成本。</w:t>
            </w:r>
          </w:p>
        </w:tc>
        <w:tc>
          <w:tcPr>
            <w:tcW w:w="848" w:type="dxa"/>
            <w:tcBorders>
              <w:top w:val="single" w:color="auto" w:sz="4" w:space="0"/>
              <w:left w:val="nil"/>
              <w:bottom w:val="single" w:color="auto" w:sz="4" w:space="0"/>
              <w:right w:val="single" w:color="auto" w:sz="4" w:space="0"/>
            </w:tcBorders>
            <w:noWrap w:val="0"/>
            <w:vAlign w:val="center"/>
          </w:tcPr>
          <w:p w14:paraId="00405FD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节约居民观看演出的成本。</w:t>
            </w:r>
          </w:p>
        </w:tc>
        <w:tc>
          <w:tcPr>
            <w:tcW w:w="557" w:type="dxa"/>
            <w:gridSpan w:val="2"/>
            <w:tcBorders>
              <w:top w:val="single" w:color="auto" w:sz="4" w:space="0"/>
              <w:left w:val="nil"/>
              <w:bottom w:val="single" w:color="auto" w:sz="4" w:space="0"/>
              <w:right w:val="single" w:color="auto" w:sz="4" w:space="0"/>
            </w:tcBorders>
            <w:noWrap w:val="0"/>
            <w:vAlign w:val="center"/>
          </w:tcPr>
          <w:p w14:paraId="07D23B1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single" w:color="auto" w:sz="4" w:space="0"/>
              <w:left w:val="nil"/>
              <w:bottom w:val="single" w:color="auto" w:sz="4" w:space="0"/>
              <w:right w:val="single" w:color="auto" w:sz="4" w:space="0"/>
            </w:tcBorders>
            <w:noWrap w:val="0"/>
            <w:vAlign w:val="center"/>
          </w:tcPr>
          <w:p w14:paraId="20E853E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3A962BC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无偏差</w:t>
            </w:r>
          </w:p>
        </w:tc>
      </w:tr>
      <w:tr w14:paraId="52F6435F">
        <w:tblPrEx>
          <w:tblCellMar>
            <w:top w:w="0" w:type="dxa"/>
            <w:left w:w="108" w:type="dxa"/>
            <w:bottom w:w="0" w:type="dxa"/>
            <w:right w:w="108" w:type="dxa"/>
          </w:tblCellMar>
        </w:tblPrEx>
        <w:trPr>
          <w:trHeight w:val="1484" w:hRule="exact"/>
          <w:jc w:val="center"/>
        </w:trPr>
        <w:tc>
          <w:tcPr>
            <w:tcW w:w="578" w:type="dxa"/>
            <w:vMerge w:val="continue"/>
            <w:tcBorders>
              <w:top w:val="single" w:color="auto" w:sz="4" w:space="0"/>
              <w:left w:val="single" w:color="auto" w:sz="4" w:space="0"/>
              <w:bottom w:val="single" w:color="auto" w:sz="4" w:space="0"/>
              <w:right w:val="single" w:color="auto" w:sz="4" w:space="0"/>
            </w:tcBorders>
            <w:noWrap w:val="0"/>
            <w:vAlign w:val="center"/>
          </w:tcPr>
          <w:p w14:paraId="1DE678F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51E1BA6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3C77B11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生态效益</w:t>
            </w:r>
          </w:p>
          <w:p w14:paraId="0034625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right w:val="single" w:color="auto" w:sz="4" w:space="0"/>
            </w:tcBorders>
            <w:noWrap w:val="0"/>
            <w:vAlign w:val="center"/>
          </w:tcPr>
          <w:p w14:paraId="132BCF73">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right w:val="single" w:color="auto" w:sz="4" w:space="0"/>
            </w:tcBorders>
            <w:noWrap w:val="0"/>
            <w:vAlign w:val="center"/>
          </w:tcPr>
          <w:p w14:paraId="4AD3CA62">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演出活动期间保持演出场地干净整洁。</w:t>
            </w:r>
          </w:p>
        </w:tc>
        <w:tc>
          <w:tcPr>
            <w:tcW w:w="848" w:type="dxa"/>
            <w:tcBorders>
              <w:top w:val="single" w:color="auto" w:sz="4" w:space="0"/>
              <w:left w:val="nil"/>
              <w:right w:val="single" w:color="auto" w:sz="4" w:space="0"/>
            </w:tcBorders>
            <w:noWrap w:val="0"/>
            <w:vAlign w:val="center"/>
          </w:tcPr>
          <w:p w14:paraId="07956EB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演出活动期间保持演出场地干净整洁。</w:t>
            </w:r>
          </w:p>
        </w:tc>
        <w:tc>
          <w:tcPr>
            <w:tcW w:w="557" w:type="dxa"/>
            <w:gridSpan w:val="2"/>
            <w:tcBorders>
              <w:top w:val="single" w:color="auto" w:sz="4" w:space="0"/>
              <w:left w:val="nil"/>
              <w:right w:val="single" w:color="auto" w:sz="4" w:space="0"/>
            </w:tcBorders>
            <w:noWrap w:val="0"/>
            <w:vAlign w:val="center"/>
          </w:tcPr>
          <w:p w14:paraId="1F3BDF1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right w:val="single" w:color="auto" w:sz="4" w:space="0"/>
            </w:tcBorders>
            <w:noWrap w:val="0"/>
            <w:vAlign w:val="center"/>
          </w:tcPr>
          <w:p w14:paraId="76CC162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38C4DEF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1D0C0922">
        <w:tblPrEx>
          <w:tblCellMar>
            <w:top w:w="0" w:type="dxa"/>
            <w:left w:w="108" w:type="dxa"/>
            <w:bottom w:w="0" w:type="dxa"/>
            <w:right w:w="108" w:type="dxa"/>
          </w:tblCellMar>
        </w:tblPrEx>
        <w:trPr>
          <w:trHeight w:val="2287" w:hRule="exact"/>
          <w:jc w:val="center"/>
        </w:trPr>
        <w:tc>
          <w:tcPr>
            <w:tcW w:w="578" w:type="dxa"/>
            <w:vMerge w:val="continue"/>
            <w:tcBorders>
              <w:top w:val="single" w:color="auto" w:sz="4" w:space="0"/>
              <w:left w:val="single" w:color="auto" w:sz="4" w:space="0"/>
              <w:bottom w:val="single" w:color="auto" w:sz="4" w:space="0"/>
              <w:right w:val="single" w:color="auto" w:sz="4" w:space="0"/>
            </w:tcBorders>
            <w:noWrap w:val="0"/>
            <w:vAlign w:val="center"/>
          </w:tcPr>
          <w:p w14:paraId="181CF35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00AE32A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3B74165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right w:val="single" w:color="auto" w:sz="4" w:space="0"/>
            </w:tcBorders>
            <w:noWrap w:val="0"/>
            <w:vAlign w:val="center"/>
          </w:tcPr>
          <w:p w14:paraId="00ACED33">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right w:val="single" w:color="auto" w:sz="4" w:space="0"/>
            </w:tcBorders>
            <w:noWrap w:val="0"/>
            <w:vAlign w:val="center"/>
          </w:tcPr>
          <w:p w14:paraId="5CEE5C7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为广大居民提供演出活动，丰富居民生活，营造良好社会氛围。</w:t>
            </w:r>
          </w:p>
        </w:tc>
        <w:tc>
          <w:tcPr>
            <w:tcW w:w="848" w:type="dxa"/>
            <w:tcBorders>
              <w:top w:val="single" w:color="auto" w:sz="4" w:space="0"/>
              <w:left w:val="nil"/>
              <w:right w:val="single" w:color="auto" w:sz="4" w:space="0"/>
            </w:tcBorders>
            <w:noWrap w:val="0"/>
            <w:vAlign w:val="center"/>
          </w:tcPr>
          <w:p w14:paraId="48B62A3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为广大居民提供演出活动，丰富居民生活，营造良好社会氛围。</w:t>
            </w:r>
          </w:p>
        </w:tc>
        <w:tc>
          <w:tcPr>
            <w:tcW w:w="557" w:type="dxa"/>
            <w:gridSpan w:val="2"/>
            <w:tcBorders>
              <w:top w:val="single" w:color="auto" w:sz="4" w:space="0"/>
              <w:left w:val="nil"/>
              <w:right w:val="single" w:color="auto" w:sz="4" w:space="0"/>
            </w:tcBorders>
            <w:noWrap w:val="0"/>
            <w:vAlign w:val="center"/>
          </w:tcPr>
          <w:p w14:paraId="2A3C57E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right w:val="single" w:color="auto" w:sz="4" w:space="0"/>
            </w:tcBorders>
            <w:noWrap w:val="0"/>
            <w:vAlign w:val="center"/>
          </w:tcPr>
          <w:p w14:paraId="2D84EEA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3AC0870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4D1519CD">
        <w:tblPrEx>
          <w:tblCellMar>
            <w:top w:w="0" w:type="dxa"/>
            <w:left w:w="108" w:type="dxa"/>
            <w:bottom w:w="0" w:type="dxa"/>
            <w:right w:w="108" w:type="dxa"/>
          </w:tblCellMar>
        </w:tblPrEx>
        <w:trPr>
          <w:trHeight w:val="1153" w:hRule="exact"/>
          <w:jc w:val="center"/>
        </w:trPr>
        <w:tc>
          <w:tcPr>
            <w:tcW w:w="578" w:type="dxa"/>
            <w:vMerge w:val="continue"/>
            <w:tcBorders>
              <w:top w:val="single" w:color="auto" w:sz="4" w:space="0"/>
              <w:left w:val="single" w:color="auto" w:sz="4" w:space="0"/>
              <w:bottom w:val="single" w:color="auto" w:sz="4" w:space="0"/>
              <w:right w:val="single" w:color="auto" w:sz="4" w:space="0"/>
            </w:tcBorders>
            <w:noWrap w:val="0"/>
            <w:vAlign w:val="center"/>
          </w:tcPr>
          <w:p w14:paraId="62CF50D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tcBorders>
              <w:top w:val="single" w:color="auto" w:sz="4" w:space="0"/>
              <w:left w:val="single" w:color="auto" w:sz="4" w:space="0"/>
              <w:bottom w:val="single" w:color="auto" w:sz="4" w:space="0"/>
              <w:right w:val="single" w:color="auto" w:sz="4" w:space="0"/>
            </w:tcBorders>
            <w:noWrap w:val="0"/>
            <w:vAlign w:val="center"/>
          </w:tcPr>
          <w:p w14:paraId="3A340DE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19096E5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14:paraId="2542903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14:paraId="39013066">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483E431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活动现场开展观众满意度问卷调查。</w:t>
            </w:r>
          </w:p>
        </w:tc>
        <w:tc>
          <w:tcPr>
            <w:tcW w:w="848" w:type="dxa"/>
            <w:tcBorders>
              <w:top w:val="single" w:color="auto" w:sz="4" w:space="0"/>
              <w:left w:val="nil"/>
              <w:bottom w:val="single" w:color="auto" w:sz="4" w:space="0"/>
              <w:right w:val="single" w:color="auto" w:sz="4" w:space="0"/>
            </w:tcBorders>
            <w:noWrap w:val="0"/>
            <w:vAlign w:val="center"/>
          </w:tcPr>
          <w:p w14:paraId="2E4EBF8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满意度在</w:t>
            </w:r>
            <w:r>
              <w:rPr>
                <w:rFonts w:hint="eastAsia" w:ascii="宋体" w:hAnsi="宋体" w:cs="宋体"/>
                <w:color w:val="auto"/>
                <w:kern w:val="0"/>
                <w:sz w:val="18"/>
                <w:szCs w:val="18"/>
                <w:lang w:val="en-US" w:eastAsia="zh-CN"/>
              </w:rPr>
              <w:t>90%以上。</w:t>
            </w:r>
          </w:p>
        </w:tc>
        <w:tc>
          <w:tcPr>
            <w:tcW w:w="557" w:type="dxa"/>
            <w:gridSpan w:val="2"/>
            <w:tcBorders>
              <w:top w:val="single" w:color="auto" w:sz="4" w:space="0"/>
              <w:left w:val="nil"/>
              <w:bottom w:val="single" w:color="auto" w:sz="4" w:space="0"/>
              <w:right w:val="single" w:color="auto" w:sz="4" w:space="0"/>
            </w:tcBorders>
            <w:noWrap w:val="0"/>
            <w:vAlign w:val="center"/>
          </w:tcPr>
          <w:p w14:paraId="122E602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3850F99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72B626F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1899A8BD">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5F50605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single" w:color="auto" w:sz="4" w:space="0"/>
              <w:left w:val="nil"/>
              <w:bottom w:val="single" w:color="auto" w:sz="4" w:space="0"/>
              <w:right w:val="single" w:color="auto" w:sz="4" w:space="0"/>
            </w:tcBorders>
            <w:noWrap w:val="0"/>
            <w:vAlign w:val="center"/>
          </w:tcPr>
          <w:p w14:paraId="67CF675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single" w:color="auto" w:sz="4" w:space="0"/>
              <w:left w:val="nil"/>
              <w:bottom w:val="single" w:color="auto" w:sz="4" w:space="0"/>
              <w:right w:val="single" w:color="auto" w:sz="4" w:space="0"/>
            </w:tcBorders>
            <w:noWrap w:val="0"/>
            <w:vAlign w:val="center"/>
          </w:tcPr>
          <w:p w14:paraId="4C83F14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99</w:t>
            </w:r>
          </w:p>
        </w:tc>
        <w:tc>
          <w:tcPr>
            <w:tcW w:w="1394" w:type="dxa"/>
            <w:gridSpan w:val="2"/>
            <w:tcBorders>
              <w:top w:val="single" w:color="auto" w:sz="4" w:space="0"/>
              <w:left w:val="nil"/>
              <w:bottom w:val="single" w:color="auto" w:sz="4" w:space="0"/>
              <w:right w:val="single" w:color="auto" w:sz="4" w:space="0"/>
            </w:tcBorders>
            <w:noWrap w:val="0"/>
            <w:vAlign w:val="center"/>
          </w:tcPr>
          <w:p w14:paraId="6D4F9BB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bl>
    <w:p w14:paraId="73A4DA35">
      <w:pPr>
        <w:pStyle w:val="3"/>
        <w:keepNext w:val="0"/>
        <w:keepLines w:val="0"/>
        <w:pageBreakBefore w:val="0"/>
        <w:kinsoku/>
        <w:wordWrap/>
        <w:overflowPunct/>
        <w:topLinePunct w:val="0"/>
        <w:autoSpaceDE/>
        <w:autoSpaceDN/>
        <w:bidi w:val="0"/>
        <w:adjustRightInd/>
        <w:snapToGrid/>
        <w:ind w:firstLine="0" w:firstLineChars="0"/>
      </w:pPr>
    </w:p>
    <w:tbl>
      <w:tblPr>
        <w:tblStyle w:val="13"/>
        <w:tblW w:w="0" w:type="auto"/>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26C17077">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14:paraId="78815013">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05626E77">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14:paraId="1D2A5D3C">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14:paraId="45C04D4F">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7201A79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14:paraId="6E9AEEF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2024年通州区“百姓周末大舞台”演出活动</w:t>
            </w:r>
          </w:p>
        </w:tc>
      </w:tr>
      <w:tr w14:paraId="64FA0FD2">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454BA78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14:paraId="68E2BBA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北京市通州区财政局</w:t>
            </w:r>
          </w:p>
        </w:tc>
        <w:tc>
          <w:tcPr>
            <w:tcW w:w="1050" w:type="dxa"/>
            <w:gridSpan w:val="2"/>
            <w:tcBorders>
              <w:top w:val="nil"/>
              <w:left w:val="nil"/>
              <w:bottom w:val="single" w:color="auto" w:sz="4" w:space="0"/>
              <w:right w:val="single" w:color="auto" w:sz="4" w:space="0"/>
            </w:tcBorders>
            <w:noWrap w:val="0"/>
            <w:vAlign w:val="center"/>
          </w:tcPr>
          <w:p w14:paraId="3612771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14:paraId="0075A06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北京市通州区文化和旅游局</w:t>
            </w:r>
          </w:p>
        </w:tc>
      </w:tr>
      <w:tr w14:paraId="772653FF">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3533853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0"/>
            <w:vAlign w:val="center"/>
          </w:tcPr>
          <w:p w14:paraId="4F4277C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p>
        </w:tc>
        <w:tc>
          <w:tcPr>
            <w:tcW w:w="1050" w:type="dxa"/>
            <w:gridSpan w:val="2"/>
            <w:tcBorders>
              <w:top w:val="nil"/>
              <w:left w:val="nil"/>
              <w:bottom w:val="single" w:color="auto" w:sz="4" w:space="0"/>
              <w:right w:val="single" w:color="auto" w:sz="4" w:space="0"/>
            </w:tcBorders>
            <w:noWrap w:val="0"/>
            <w:vAlign w:val="center"/>
          </w:tcPr>
          <w:p w14:paraId="3509D83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noWrap w:val="0"/>
            <w:vAlign w:val="center"/>
          </w:tcPr>
          <w:p w14:paraId="536C917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p>
        </w:tc>
      </w:tr>
      <w:tr w14:paraId="7F0500D5">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0A1689C">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14:paraId="628E84B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14:paraId="0F4DE17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14:paraId="66590D3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14:paraId="72E1F56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14:paraId="7B107B4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0E0CDD0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14:paraId="4F44C19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044E17FC">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A0F350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6E4CF52E">
            <w:pPr>
              <w:keepNext w:val="0"/>
              <w:keepLines w:val="0"/>
              <w:pageBreakBefore w:val="0"/>
              <w:widowControl/>
              <w:kinsoku/>
              <w:wordWrap/>
              <w:overflowPunct/>
              <w:topLinePunct w:val="0"/>
              <w:autoSpaceDE/>
              <w:autoSpaceDN/>
              <w:bidi w:val="0"/>
              <w:adjustRightInd/>
              <w:snapToGrid/>
              <w:spacing w:line="240" w:lineRule="exact"/>
              <w:ind w:firstLine="0" w:firstLineChars="0"/>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14:paraId="20C014B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70</w:t>
            </w:r>
          </w:p>
        </w:tc>
        <w:tc>
          <w:tcPr>
            <w:tcW w:w="1107" w:type="dxa"/>
            <w:gridSpan w:val="2"/>
            <w:tcBorders>
              <w:top w:val="nil"/>
              <w:left w:val="nil"/>
              <w:bottom w:val="single" w:color="auto" w:sz="4" w:space="0"/>
              <w:right w:val="single" w:color="auto" w:sz="4" w:space="0"/>
            </w:tcBorders>
            <w:noWrap w:val="0"/>
            <w:vAlign w:val="center"/>
          </w:tcPr>
          <w:p w14:paraId="5E906AB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70</w:t>
            </w:r>
          </w:p>
        </w:tc>
        <w:tc>
          <w:tcPr>
            <w:tcW w:w="1050" w:type="dxa"/>
            <w:gridSpan w:val="2"/>
            <w:tcBorders>
              <w:top w:val="nil"/>
              <w:left w:val="nil"/>
              <w:bottom w:val="single" w:color="auto" w:sz="4" w:space="0"/>
              <w:right w:val="single" w:color="auto" w:sz="4" w:space="0"/>
            </w:tcBorders>
            <w:noWrap w:val="0"/>
            <w:vAlign w:val="center"/>
          </w:tcPr>
          <w:p w14:paraId="1D9707A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69.6</w:t>
            </w:r>
          </w:p>
        </w:tc>
        <w:tc>
          <w:tcPr>
            <w:tcW w:w="771" w:type="dxa"/>
            <w:gridSpan w:val="2"/>
            <w:tcBorders>
              <w:top w:val="nil"/>
              <w:left w:val="nil"/>
              <w:bottom w:val="single" w:color="auto" w:sz="4" w:space="0"/>
              <w:right w:val="single" w:color="auto" w:sz="4" w:space="0"/>
            </w:tcBorders>
            <w:noWrap w:val="0"/>
            <w:vAlign w:val="center"/>
          </w:tcPr>
          <w:p w14:paraId="3774656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422D4CB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99.42%</w:t>
            </w:r>
          </w:p>
        </w:tc>
        <w:tc>
          <w:tcPr>
            <w:tcW w:w="699" w:type="dxa"/>
            <w:tcBorders>
              <w:top w:val="nil"/>
              <w:left w:val="nil"/>
              <w:bottom w:val="single" w:color="auto" w:sz="4" w:space="0"/>
              <w:right w:val="single" w:color="auto" w:sz="4" w:space="0"/>
            </w:tcBorders>
            <w:noWrap w:val="0"/>
            <w:vAlign w:val="center"/>
          </w:tcPr>
          <w:p w14:paraId="4311F9D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r>
      <w:tr w14:paraId="31E7FC3F">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827B8F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5CB518C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14:paraId="05E5CB9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264DD6D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45640D6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43DE320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1DB504E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5D48C9C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55E16D42">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554FEB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2C625FA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14:paraId="122D49C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1CB0E4C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57E714D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59969DF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328D1BC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69C7223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624E0C35">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6B255C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67A2EFF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14:paraId="3DEA8DD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4A2FA32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0F55BAC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32A23BE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36699CA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67BDCD1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26C5CE6B">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7EACE99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39F3D2A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14:paraId="2880525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70D2BC5D">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0180B0B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14:paraId="54E27F59">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计划演出</w:t>
            </w:r>
            <w:r>
              <w:rPr>
                <w:rFonts w:hint="eastAsia" w:ascii="宋体" w:hAnsi="宋体" w:cs="宋体"/>
                <w:color w:val="auto"/>
                <w:kern w:val="0"/>
                <w:sz w:val="18"/>
                <w:szCs w:val="18"/>
                <w:lang w:val="en-US" w:eastAsia="zh-CN"/>
              </w:rPr>
              <w:t>30场百姓周末大舞台活动，其中，14场戏曲类，16场综艺类。</w:t>
            </w:r>
          </w:p>
        </w:tc>
        <w:tc>
          <w:tcPr>
            <w:tcW w:w="3356" w:type="dxa"/>
            <w:gridSpan w:val="7"/>
            <w:tcBorders>
              <w:top w:val="single" w:color="auto" w:sz="4" w:space="0"/>
              <w:left w:val="nil"/>
              <w:bottom w:val="single" w:color="auto" w:sz="4" w:space="0"/>
              <w:right w:val="single" w:color="auto" w:sz="4" w:space="0"/>
            </w:tcBorders>
            <w:noWrap w:val="0"/>
            <w:vAlign w:val="center"/>
          </w:tcPr>
          <w:p w14:paraId="7256EE0E">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lang w:eastAsia="zh-CN"/>
              </w:rPr>
              <w:t>已完成</w:t>
            </w:r>
            <w:r>
              <w:rPr>
                <w:rFonts w:hint="eastAsia" w:ascii="宋体" w:hAnsi="宋体" w:cs="宋体"/>
                <w:color w:val="auto"/>
                <w:kern w:val="0"/>
                <w:sz w:val="18"/>
                <w:szCs w:val="18"/>
                <w:lang w:val="en-US" w:eastAsia="zh-CN"/>
              </w:rPr>
              <w:t>30场百姓周末大舞台活动，其中，14场戏曲类，16场综艺类。</w:t>
            </w:r>
          </w:p>
        </w:tc>
      </w:tr>
      <w:tr w14:paraId="73F5D88D">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3387187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14:paraId="71C64DE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14:paraId="5A2D9F7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14:paraId="6B6BE02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14:paraId="455155E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年度</w:t>
            </w:r>
          </w:p>
          <w:p w14:paraId="4E8E5B2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14:paraId="1FD35A9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实际</w:t>
            </w:r>
          </w:p>
          <w:p w14:paraId="3D24A72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14:paraId="35AE4FF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14:paraId="15192FE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14:paraId="2D7F33A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056C52DD">
        <w:tblPrEx>
          <w:tblCellMar>
            <w:top w:w="0" w:type="dxa"/>
            <w:left w:w="108" w:type="dxa"/>
            <w:bottom w:w="0" w:type="dxa"/>
            <w:right w:w="108" w:type="dxa"/>
          </w:tblCellMar>
        </w:tblPrEx>
        <w:trPr>
          <w:trHeight w:val="795" w:hRule="exact"/>
          <w:jc w:val="center"/>
        </w:trPr>
        <w:tc>
          <w:tcPr>
            <w:tcW w:w="578" w:type="dxa"/>
            <w:vMerge w:val="continue"/>
            <w:tcBorders>
              <w:left w:val="single" w:color="auto" w:sz="4" w:space="0"/>
              <w:right w:val="single" w:color="auto" w:sz="4" w:space="0"/>
            </w:tcBorders>
            <w:noWrap w:val="0"/>
            <w:vAlign w:val="center"/>
          </w:tcPr>
          <w:p w14:paraId="6B8D608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5106605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64F8545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1C04C42C">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1CC51CB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计划演出</w:t>
            </w:r>
            <w:r>
              <w:rPr>
                <w:rFonts w:hint="eastAsia" w:ascii="宋体" w:hAnsi="宋体" w:cs="宋体"/>
                <w:color w:val="auto"/>
                <w:kern w:val="0"/>
                <w:sz w:val="18"/>
                <w:szCs w:val="18"/>
                <w:lang w:val="en-US" w:eastAsia="zh-CN"/>
              </w:rPr>
              <w:t>30场。</w:t>
            </w:r>
          </w:p>
        </w:tc>
        <w:tc>
          <w:tcPr>
            <w:tcW w:w="848" w:type="dxa"/>
            <w:tcBorders>
              <w:top w:val="nil"/>
              <w:left w:val="nil"/>
              <w:bottom w:val="single" w:color="auto" w:sz="4" w:space="0"/>
              <w:right w:val="single" w:color="auto" w:sz="4" w:space="0"/>
            </w:tcBorders>
            <w:noWrap w:val="0"/>
            <w:vAlign w:val="center"/>
          </w:tcPr>
          <w:p w14:paraId="4ED8317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实际演出</w:t>
            </w:r>
            <w:r>
              <w:rPr>
                <w:rFonts w:hint="eastAsia" w:ascii="宋体" w:hAnsi="宋体" w:cs="宋体"/>
                <w:color w:val="auto"/>
                <w:kern w:val="0"/>
                <w:sz w:val="18"/>
                <w:szCs w:val="18"/>
                <w:lang w:val="en-US" w:eastAsia="zh-CN"/>
              </w:rPr>
              <w:t>30场。</w:t>
            </w:r>
          </w:p>
        </w:tc>
        <w:tc>
          <w:tcPr>
            <w:tcW w:w="557" w:type="dxa"/>
            <w:gridSpan w:val="2"/>
            <w:tcBorders>
              <w:top w:val="nil"/>
              <w:left w:val="nil"/>
              <w:bottom w:val="single" w:color="auto" w:sz="4" w:space="0"/>
              <w:right w:val="single" w:color="auto" w:sz="4" w:space="0"/>
            </w:tcBorders>
            <w:noWrap w:val="0"/>
            <w:vAlign w:val="center"/>
          </w:tcPr>
          <w:p w14:paraId="541AFB3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14:paraId="264EE08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1720480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47E2E4E7">
        <w:tblPrEx>
          <w:tblCellMar>
            <w:top w:w="0" w:type="dxa"/>
            <w:left w:w="108" w:type="dxa"/>
            <w:bottom w:w="0" w:type="dxa"/>
            <w:right w:w="108" w:type="dxa"/>
          </w:tblCellMar>
        </w:tblPrEx>
        <w:trPr>
          <w:trHeight w:val="754" w:hRule="exact"/>
          <w:jc w:val="center"/>
        </w:trPr>
        <w:tc>
          <w:tcPr>
            <w:tcW w:w="578" w:type="dxa"/>
            <w:vMerge w:val="continue"/>
            <w:tcBorders>
              <w:left w:val="single" w:color="auto" w:sz="4" w:space="0"/>
              <w:right w:val="single" w:color="auto" w:sz="4" w:space="0"/>
            </w:tcBorders>
            <w:noWrap w:val="0"/>
            <w:vAlign w:val="center"/>
          </w:tcPr>
          <w:p w14:paraId="1E8D8F5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DA02C6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07D7DDF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5B86F5C9">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0AB7DFF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计划演出</w:t>
            </w:r>
            <w:r>
              <w:rPr>
                <w:rFonts w:hint="eastAsia" w:ascii="宋体" w:hAnsi="宋体" w:cs="宋体"/>
                <w:color w:val="auto"/>
                <w:kern w:val="0"/>
                <w:sz w:val="18"/>
                <w:szCs w:val="18"/>
                <w:lang w:val="en-US" w:eastAsia="zh-CN"/>
              </w:rPr>
              <w:t>14场戏曲类。</w:t>
            </w:r>
          </w:p>
        </w:tc>
        <w:tc>
          <w:tcPr>
            <w:tcW w:w="848" w:type="dxa"/>
            <w:tcBorders>
              <w:top w:val="nil"/>
              <w:left w:val="nil"/>
              <w:bottom w:val="single" w:color="auto" w:sz="4" w:space="0"/>
              <w:right w:val="single" w:color="auto" w:sz="4" w:space="0"/>
            </w:tcBorders>
            <w:noWrap w:val="0"/>
            <w:vAlign w:val="center"/>
          </w:tcPr>
          <w:p w14:paraId="42BD925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实际演出</w:t>
            </w:r>
            <w:r>
              <w:rPr>
                <w:rFonts w:hint="eastAsia" w:ascii="宋体" w:hAnsi="宋体" w:cs="宋体"/>
                <w:color w:val="auto"/>
                <w:kern w:val="0"/>
                <w:sz w:val="18"/>
                <w:szCs w:val="18"/>
                <w:lang w:val="en-US" w:eastAsia="zh-CN"/>
              </w:rPr>
              <w:t>14场戏曲类。</w:t>
            </w:r>
          </w:p>
        </w:tc>
        <w:tc>
          <w:tcPr>
            <w:tcW w:w="557" w:type="dxa"/>
            <w:gridSpan w:val="2"/>
            <w:tcBorders>
              <w:top w:val="nil"/>
              <w:left w:val="nil"/>
              <w:bottom w:val="single" w:color="auto" w:sz="4" w:space="0"/>
              <w:right w:val="single" w:color="auto" w:sz="4" w:space="0"/>
            </w:tcBorders>
            <w:noWrap w:val="0"/>
            <w:vAlign w:val="center"/>
          </w:tcPr>
          <w:p w14:paraId="7D25BB2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noWrap w:val="0"/>
            <w:vAlign w:val="center"/>
          </w:tcPr>
          <w:p w14:paraId="517834C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612B10D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4B9C0DD3">
        <w:tblPrEx>
          <w:tblCellMar>
            <w:top w:w="0" w:type="dxa"/>
            <w:left w:w="108" w:type="dxa"/>
            <w:bottom w:w="0" w:type="dxa"/>
            <w:right w:w="108" w:type="dxa"/>
          </w:tblCellMar>
        </w:tblPrEx>
        <w:trPr>
          <w:trHeight w:val="836" w:hRule="exact"/>
          <w:jc w:val="center"/>
        </w:trPr>
        <w:tc>
          <w:tcPr>
            <w:tcW w:w="578" w:type="dxa"/>
            <w:vMerge w:val="continue"/>
            <w:tcBorders>
              <w:left w:val="single" w:color="auto" w:sz="4" w:space="0"/>
              <w:right w:val="single" w:color="auto" w:sz="4" w:space="0"/>
            </w:tcBorders>
            <w:noWrap w:val="0"/>
            <w:vAlign w:val="center"/>
          </w:tcPr>
          <w:p w14:paraId="019E78B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FB2DAA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1EAB8D2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3B904062">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指标</w:t>
            </w:r>
            <w:r>
              <w:rPr>
                <w:rFonts w:hint="eastAsia" w:ascii="宋体" w:hAnsi="宋体" w:cs="宋体"/>
                <w:color w:val="auto"/>
                <w:kern w:val="0"/>
                <w:sz w:val="18"/>
                <w:szCs w:val="18"/>
                <w:lang w:val="en-US" w:eastAsia="zh-CN"/>
              </w:rPr>
              <w:t>3：</w:t>
            </w:r>
          </w:p>
        </w:tc>
        <w:tc>
          <w:tcPr>
            <w:tcW w:w="938" w:type="dxa"/>
            <w:tcBorders>
              <w:top w:val="nil"/>
              <w:left w:val="nil"/>
              <w:bottom w:val="single" w:color="auto" w:sz="4" w:space="0"/>
              <w:right w:val="single" w:color="auto" w:sz="4" w:space="0"/>
            </w:tcBorders>
            <w:noWrap w:val="0"/>
            <w:vAlign w:val="center"/>
          </w:tcPr>
          <w:p w14:paraId="3C97351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计划演出</w:t>
            </w:r>
            <w:r>
              <w:rPr>
                <w:rFonts w:hint="eastAsia" w:ascii="宋体" w:hAnsi="宋体" w:cs="宋体"/>
                <w:color w:val="auto"/>
                <w:kern w:val="0"/>
                <w:sz w:val="18"/>
                <w:szCs w:val="18"/>
                <w:lang w:val="en-US" w:eastAsia="zh-CN"/>
              </w:rPr>
              <w:t>16场综艺类。</w:t>
            </w:r>
          </w:p>
        </w:tc>
        <w:tc>
          <w:tcPr>
            <w:tcW w:w="848" w:type="dxa"/>
            <w:tcBorders>
              <w:top w:val="nil"/>
              <w:left w:val="nil"/>
              <w:bottom w:val="single" w:color="auto" w:sz="4" w:space="0"/>
              <w:right w:val="single" w:color="auto" w:sz="4" w:space="0"/>
            </w:tcBorders>
            <w:noWrap w:val="0"/>
            <w:vAlign w:val="center"/>
          </w:tcPr>
          <w:p w14:paraId="0A3F780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实际演出</w:t>
            </w:r>
            <w:r>
              <w:rPr>
                <w:rFonts w:hint="eastAsia" w:ascii="宋体" w:hAnsi="宋体" w:cs="宋体"/>
                <w:color w:val="auto"/>
                <w:kern w:val="0"/>
                <w:sz w:val="18"/>
                <w:szCs w:val="18"/>
                <w:lang w:val="en-US" w:eastAsia="zh-CN"/>
              </w:rPr>
              <w:t>16场综艺类。</w:t>
            </w:r>
          </w:p>
        </w:tc>
        <w:tc>
          <w:tcPr>
            <w:tcW w:w="557" w:type="dxa"/>
            <w:gridSpan w:val="2"/>
            <w:tcBorders>
              <w:top w:val="nil"/>
              <w:left w:val="nil"/>
              <w:bottom w:val="single" w:color="auto" w:sz="4" w:space="0"/>
              <w:right w:val="single" w:color="auto" w:sz="4" w:space="0"/>
            </w:tcBorders>
            <w:noWrap w:val="0"/>
            <w:vAlign w:val="center"/>
          </w:tcPr>
          <w:p w14:paraId="07FFD6A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noWrap w:val="0"/>
            <w:vAlign w:val="center"/>
          </w:tcPr>
          <w:p w14:paraId="390382F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3AF1EC7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619EB82F">
        <w:tblPrEx>
          <w:tblCellMar>
            <w:top w:w="0" w:type="dxa"/>
            <w:left w:w="108" w:type="dxa"/>
            <w:bottom w:w="0" w:type="dxa"/>
            <w:right w:w="108" w:type="dxa"/>
          </w:tblCellMar>
        </w:tblPrEx>
        <w:trPr>
          <w:trHeight w:val="873" w:hRule="exact"/>
          <w:jc w:val="center"/>
        </w:trPr>
        <w:tc>
          <w:tcPr>
            <w:tcW w:w="578" w:type="dxa"/>
            <w:vMerge w:val="continue"/>
            <w:tcBorders>
              <w:left w:val="single" w:color="auto" w:sz="4" w:space="0"/>
              <w:right w:val="single" w:color="auto" w:sz="4" w:space="0"/>
            </w:tcBorders>
            <w:noWrap w:val="0"/>
            <w:vAlign w:val="center"/>
          </w:tcPr>
          <w:p w14:paraId="5478856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A89AED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0D93B0D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2C5C23D3">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61FA0CA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演出中开展群众满意度测评</w:t>
            </w:r>
          </w:p>
        </w:tc>
        <w:tc>
          <w:tcPr>
            <w:tcW w:w="848" w:type="dxa"/>
            <w:tcBorders>
              <w:top w:val="nil"/>
              <w:left w:val="nil"/>
              <w:bottom w:val="single" w:color="auto" w:sz="4" w:space="0"/>
              <w:right w:val="single" w:color="auto" w:sz="4" w:space="0"/>
            </w:tcBorders>
            <w:noWrap w:val="0"/>
            <w:vAlign w:val="center"/>
          </w:tcPr>
          <w:p w14:paraId="7489E58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满意度指标</w:t>
            </w:r>
            <w:r>
              <w:rPr>
                <w:rFonts w:hint="eastAsia" w:ascii="宋体" w:hAnsi="宋体" w:cs="宋体"/>
                <w:color w:val="auto"/>
                <w:kern w:val="0"/>
                <w:sz w:val="18"/>
                <w:szCs w:val="18"/>
                <w:lang w:val="en-US" w:eastAsia="zh-CN"/>
              </w:rPr>
              <w:t>90%以上</w:t>
            </w:r>
          </w:p>
        </w:tc>
        <w:tc>
          <w:tcPr>
            <w:tcW w:w="557" w:type="dxa"/>
            <w:gridSpan w:val="2"/>
            <w:tcBorders>
              <w:top w:val="nil"/>
              <w:left w:val="nil"/>
              <w:bottom w:val="single" w:color="auto" w:sz="4" w:space="0"/>
              <w:right w:val="single" w:color="auto" w:sz="4" w:space="0"/>
            </w:tcBorders>
            <w:noWrap w:val="0"/>
            <w:vAlign w:val="center"/>
          </w:tcPr>
          <w:p w14:paraId="7DEF5A8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14:paraId="499A3E6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43D16C0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无偏差</w:t>
            </w:r>
          </w:p>
        </w:tc>
      </w:tr>
      <w:tr w14:paraId="1CF66BCA">
        <w:tblPrEx>
          <w:tblCellMar>
            <w:top w:w="0" w:type="dxa"/>
            <w:left w:w="108" w:type="dxa"/>
            <w:bottom w:w="0" w:type="dxa"/>
            <w:right w:w="108" w:type="dxa"/>
          </w:tblCellMar>
        </w:tblPrEx>
        <w:trPr>
          <w:trHeight w:val="1459" w:hRule="exact"/>
          <w:jc w:val="center"/>
        </w:trPr>
        <w:tc>
          <w:tcPr>
            <w:tcW w:w="578" w:type="dxa"/>
            <w:vMerge w:val="continue"/>
            <w:tcBorders>
              <w:left w:val="single" w:color="auto" w:sz="4" w:space="0"/>
              <w:right w:val="single" w:color="auto" w:sz="4" w:space="0"/>
            </w:tcBorders>
            <w:noWrap w:val="0"/>
            <w:vAlign w:val="center"/>
          </w:tcPr>
          <w:p w14:paraId="5C7AA44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1E06D5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5C256F3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14:paraId="6572B31E">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5A2363A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计</w:t>
            </w:r>
            <w:r>
              <w:rPr>
                <w:rFonts w:hint="eastAsia" w:ascii="宋体" w:hAnsi="宋体" w:cs="宋体"/>
                <w:color w:val="auto"/>
                <w:kern w:val="0"/>
                <w:sz w:val="18"/>
                <w:szCs w:val="18"/>
                <w:lang w:eastAsia="zh-CN"/>
              </w:rPr>
              <w:t>划</w:t>
            </w:r>
            <w:r>
              <w:rPr>
                <w:rFonts w:hint="eastAsia" w:ascii="宋体" w:hAnsi="宋体" w:cs="宋体"/>
                <w:color w:val="auto"/>
                <w:kern w:val="0"/>
                <w:sz w:val="18"/>
                <w:szCs w:val="18"/>
                <w:lang w:val="en-US" w:eastAsia="zh-CN"/>
              </w:rPr>
              <w:t>5</w:t>
            </w:r>
            <w:r>
              <w:rPr>
                <w:rFonts w:hint="eastAsia" w:ascii="宋体" w:hAnsi="宋体" w:cs="宋体"/>
                <w:color w:val="auto"/>
                <w:kern w:val="0"/>
                <w:sz w:val="18"/>
                <w:szCs w:val="18"/>
              </w:rPr>
              <w:t>月</w:t>
            </w:r>
            <w:r>
              <w:rPr>
                <w:rFonts w:hint="eastAsia" w:ascii="宋体" w:hAnsi="宋体" w:cs="宋体"/>
                <w:color w:val="auto"/>
                <w:kern w:val="0"/>
                <w:sz w:val="18"/>
                <w:szCs w:val="18"/>
                <w:lang w:val="en-US" w:eastAsia="zh-CN"/>
              </w:rPr>
              <w:t>1日</w:t>
            </w:r>
            <w:r>
              <w:rPr>
                <w:rFonts w:hint="eastAsia" w:ascii="宋体" w:hAnsi="宋体" w:cs="宋体"/>
                <w:color w:val="auto"/>
                <w:kern w:val="0"/>
                <w:sz w:val="18"/>
                <w:szCs w:val="18"/>
              </w:rPr>
              <w:t>开</w:t>
            </w:r>
            <w:r>
              <w:rPr>
                <w:rFonts w:hint="eastAsia" w:ascii="宋体" w:hAnsi="宋体" w:cs="宋体"/>
                <w:color w:val="auto"/>
                <w:kern w:val="0"/>
                <w:sz w:val="18"/>
                <w:szCs w:val="18"/>
                <w:lang w:eastAsia="zh-CN"/>
              </w:rPr>
              <w:t>始</w:t>
            </w:r>
            <w:r>
              <w:rPr>
                <w:rFonts w:hint="eastAsia" w:ascii="宋体" w:hAnsi="宋体" w:cs="宋体"/>
                <w:color w:val="auto"/>
                <w:kern w:val="0"/>
                <w:sz w:val="18"/>
                <w:szCs w:val="18"/>
              </w:rPr>
              <w:t>演出，</w:t>
            </w:r>
            <w:r>
              <w:rPr>
                <w:rFonts w:hint="eastAsia" w:ascii="宋体" w:hAnsi="宋体" w:cs="宋体"/>
                <w:color w:val="auto"/>
                <w:kern w:val="0"/>
                <w:sz w:val="18"/>
                <w:szCs w:val="18"/>
                <w:lang w:val="en-US" w:eastAsia="zh-CN"/>
              </w:rPr>
              <w:t>6</w:t>
            </w:r>
            <w:r>
              <w:rPr>
                <w:rFonts w:hint="eastAsia" w:ascii="宋体" w:hAnsi="宋体" w:cs="宋体"/>
                <w:color w:val="auto"/>
                <w:kern w:val="0"/>
                <w:sz w:val="18"/>
                <w:szCs w:val="18"/>
              </w:rPr>
              <w:t>月</w:t>
            </w:r>
            <w:r>
              <w:rPr>
                <w:rFonts w:hint="eastAsia" w:ascii="宋体" w:hAnsi="宋体" w:cs="宋体"/>
                <w:color w:val="auto"/>
                <w:kern w:val="0"/>
                <w:sz w:val="18"/>
                <w:szCs w:val="18"/>
                <w:lang w:eastAsia="zh-CN"/>
              </w:rPr>
              <w:t>底</w:t>
            </w:r>
            <w:r>
              <w:rPr>
                <w:rFonts w:hint="eastAsia" w:ascii="宋体" w:hAnsi="宋体" w:cs="宋体"/>
                <w:color w:val="auto"/>
                <w:kern w:val="0"/>
                <w:sz w:val="18"/>
                <w:szCs w:val="18"/>
              </w:rPr>
              <w:t>前完成所有演出。</w:t>
            </w:r>
          </w:p>
        </w:tc>
        <w:tc>
          <w:tcPr>
            <w:tcW w:w="848" w:type="dxa"/>
            <w:tcBorders>
              <w:top w:val="single" w:color="auto" w:sz="4" w:space="0"/>
              <w:left w:val="nil"/>
              <w:bottom w:val="single" w:color="auto" w:sz="4" w:space="0"/>
              <w:right w:val="single" w:color="auto" w:sz="4" w:space="0"/>
            </w:tcBorders>
            <w:noWrap w:val="0"/>
            <w:vAlign w:val="center"/>
          </w:tcPr>
          <w:p w14:paraId="29F6E27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实际</w:t>
            </w:r>
            <w:r>
              <w:rPr>
                <w:rFonts w:hint="eastAsia" w:ascii="宋体" w:hAnsi="宋体" w:cs="宋体"/>
                <w:color w:val="auto"/>
                <w:kern w:val="0"/>
                <w:sz w:val="18"/>
                <w:szCs w:val="18"/>
                <w:lang w:val="en-US" w:eastAsia="zh-CN"/>
              </w:rPr>
              <w:t>8月17日完成全部演出.</w:t>
            </w:r>
          </w:p>
        </w:tc>
        <w:tc>
          <w:tcPr>
            <w:tcW w:w="557" w:type="dxa"/>
            <w:gridSpan w:val="2"/>
            <w:tcBorders>
              <w:top w:val="single" w:color="auto" w:sz="4" w:space="0"/>
              <w:left w:val="nil"/>
              <w:bottom w:val="single" w:color="auto" w:sz="4" w:space="0"/>
              <w:right w:val="single" w:color="auto" w:sz="4" w:space="0"/>
            </w:tcBorders>
            <w:noWrap w:val="0"/>
            <w:vAlign w:val="center"/>
          </w:tcPr>
          <w:p w14:paraId="6B74CD7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0D3D15B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1394" w:type="dxa"/>
            <w:gridSpan w:val="2"/>
            <w:tcBorders>
              <w:top w:val="single" w:color="auto" w:sz="4" w:space="0"/>
              <w:left w:val="nil"/>
              <w:bottom w:val="single" w:color="auto" w:sz="4" w:space="0"/>
              <w:right w:val="single" w:color="auto" w:sz="4" w:space="0"/>
            </w:tcBorders>
            <w:noWrap w:val="0"/>
            <w:vAlign w:val="center"/>
          </w:tcPr>
          <w:p w14:paraId="165C4A5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因演出场地为户外广场，受雨天的影响，演出时间有所延后。</w:t>
            </w:r>
          </w:p>
        </w:tc>
      </w:tr>
      <w:tr w14:paraId="3ED0590B">
        <w:tblPrEx>
          <w:tblCellMar>
            <w:top w:w="0" w:type="dxa"/>
            <w:left w:w="108" w:type="dxa"/>
            <w:bottom w:w="0" w:type="dxa"/>
            <w:right w:w="108" w:type="dxa"/>
          </w:tblCellMar>
        </w:tblPrEx>
        <w:trPr>
          <w:trHeight w:val="2279" w:hRule="exact"/>
          <w:jc w:val="center"/>
        </w:trPr>
        <w:tc>
          <w:tcPr>
            <w:tcW w:w="578" w:type="dxa"/>
            <w:vMerge w:val="continue"/>
            <w:tcBorders>
              <w:left w:val="single" w:color="auto" w:sz="4" w:space="0"/>
              <w:right w:val="single" w:color="auto" w:sz="4" w:space="0"/>
            </w:tcBorders>
            <w:noWrap w:val="0"/>
            <w:vAlign w:val="center"/>
          </w:tcPr>
          <w:p w14:paraId="36558E2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BDE51E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526239D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14:paraId="2297BCD2">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1C9F395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预算资金为</w:t>
            </w:r>
            <w:r>
              <w:rPr>
                <w:rFonts w:hint="eastAsia" w:ascii="宋体" w:hAnsi="宋体" w:cs="宋体"/>
                <w:color w:val="auto"/>
                <w:kern w:val="0"/>
                <w:sz w:val="18"/>
                <w:szCs w:val="18"/>
                <w:lang w:val="en-US" w:eastAsia="zh-CN"/>
              </w:rPr>
              <w:t>70万元。</w:t>
            </w:r>
          </w:p>
        </w:tc>
        <w:tc>
          <w:tcPr>
            <w:tcW w:w="848" w:type="dxa"/>
            <w:tcBorders>
              <w:top w:val="single" w:color="auto" w:sz="4" w:space="0"/>
              <w:left w:val="nil"/>
              <w:bottom w:val="single" w:color="auto" w:sz="4" w:space="0"/>
              <w:right w:val="single" w:color="auto" w:sz="4" w:space="0"/>
            </w:tcBorders>
            <w:noWrap w:val="0"/>
            <w:vAlign w:val="center"/>
          </w:tcPr>
          <w:p w14:paraId="60A05A0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实际支出</w:t>
            </w:r>
            <w:r>
              <w:rPr>
                <w:rFonts w:hint="eastAsia" w:ascii="宋体" w:hAnsi="宋体" w:cs="宋体"/>
                <w:color w:val="auto"/>
                <w:kern w:val="0"/>
                <w:sz w:val="18"/>
                <w:szCs w:val="18"/>
                <w:lang w:val="en-US" w:eastAsia="zh-CN"/>
              </w:rPr>
              <w:t>69.6万元。</w:t>
            </w:r>
          </w:p>
        </w:tc>
        <w:tc>
          <w:tcPr>
            <w:tcW w:w="557" w:type="dxa"/>
            <w:gridSpan w:val="2"/>
            <w:tcBorders>
              <w:top w:val="single" w:color="auto" w:sz="4" w:space="0"/>
              <w:left w:val="nil"/>
              <w:bottom w:val="single" w:color="auto" w:sz="4" w:space="0"/>
              <w:right w:val="single" w:color="auto" w:sz="4" w:space="0"/>
            </w:tcBorders>
            <w:noWrap w:val="0"/>
            <w:vAlign w:val="center"/>
          </w:tcPr>
          <w:p w14:paraId="6F73E20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19D8112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1394" w:type="dxa"/>
            <w:gridSpan w:val="2"/>
            <w:tcBorders>
              <w:top w:val="single" w:color="auto" w:sz="4" w:space="0"/>
              <w:left w:val="nil"/>
              <w:bottom w:val="single" w:color="auto" w:sz="4" w:space="0"/>
              <w:right w:val="single" w:color="auto" w:sz="4" w:space="0"/>
            </w:tcBorders>
            <w:noWrap w:val="0"/>
            <w:vAlign w:val="center"/>
          </w:tcPr>
          <w:p w14:paraId="34BAE73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大运河翰林艺术团</w:t>
            </w:r>
            <w:r>
              <w:rPr>
                <w:rFonts w:hint="eastAsia" w:ascii="宋体" w:hAnsi="宋体" w:cs="宋体"/>
                <w:color w:val="auto"/>
                <w:kern w:val="0"/>
                <w:sz w:val="18"/>
                <w:szCs w:val="18"/>
                <w:lang w:eastAsia="zh-CN"/>
              </w:rPr>
              <w:t>、北京金榜艺苑艺术团有限公司为通州注册团队，按照文件要求，没有交通补贴，</w:t>
            </w:r>
            <w:r>
              <w:rPr>
                <w:rFonts w:hint="eastAsia" w:ascii="宋体" w:hAnsi="宋体" w:cs="宋体"/>
                <w:color w:val="auto"/>
                <w:kern w:val="0"/>
                <w:sz w:val="18"/>
                <w:szCs w:val="18"/>
                <w:lang w:val="en-US" w:eastAsia="zh-CN"/>
              </w:rPr>
              <w:t>4场交通补贴是0.4万元。</w:t>
            </w:r>
          </w:p>
        </w:tc>
      </w:tr>
      <w:tr w14:paraId="46637640">
        <w:tblPrEx>
          <w:tblCellMar>
            <w:top w:w="0" w:type="dxa"/>
            <w:left w:w="108" w:type="dxa"/>
            <w:bottom w:w="0" w:type="dxa"/>
            <w:right w:w="108" w:type="dxa"/>
          </w:tblCellMar>
        </w:tblPrEx>
        <w:trPr>
          <w:trHeight w:val="1296"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7C4461D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3221450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noWrap w:val="0"/>
            <w:vAlign w:val="center"/>
          </w:tcPr>
          <w:p w14:paraId="3C24911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经济效益</w:t>
            </w:r>
          </w:p>
          <w:p w14:paraId="2C4E49E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405E0ADE">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w:t>
            </w:r>
          </w:p>
        </w:tc>
        <w:tc>
          <w:tcPr>
            <w:tcW w:w="938" w:type="dxa"/>
            <w:vMerge w:val="restart"/>
            <w:tcBorders>
              <w:top w:val="single" w:color="auto" w:sz="4" w:space="0"/>
              <w:left w:val="nil"/>
              <w:bottom w:val="single" w:color="auto" w:sz="4" w:space="0"/>
              <w:right w:val="single" w:color="auto" w:sz="4" w:space="0"/>
            </w:tcBorders>
            <w:noWrap w:val="0"/>
            <w:vAlign w:val="center"/>
          </w:tcPr>
          <w:p w14:paraId="2B88308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通过政府补贴的方式，市民可以免费观看百姓周末大舞台演出。</w:t>
            </w:r>
          </w:p>
        </w:tc>
        <w:tc>
          <w:tcPr>
            <w:tcW w:w="848" w:type="dxa"/>
            <w:tcBorders>
              <w:top w:val="single" w:color="auto" w:sz="4" w:space="0"/>
              <w:left w:val="nil"/>
              <w:bottom w:val="single" w:color="auto" w:sz="4" w:space="0"/>
              <w:right w:val="single" w:color="auto" w:sz="4" w:space="0"/>
            </w:tcBorders>
            <w:noWrap w:val="0"/>
            <w:vAlign w:val="center"/>
          </w:tcPr>
          <w:p w14:paraId="2133DA6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节约市民资金，享受免费公共文化服务。</w:t>
            </w:r>
          </w:p>
        </w:tc>
        <w:tc>
          <w:tcPr>
            <w:tcW w:w="557" w:type="dxa"/>
            <w:gridSpan w:val="2"/>
            <w:tcBorders>
              <w:top w:val="single" w:color="auto" w:sz="4" w:space="0"/>
              <w:left w:val="nil"/>
              <w:bottom w:val="single" w:color="auto" w:sz="4" w:space="0"/>
              <w:right w:val="single" w:color="auto" w:sz="4" w:space="0"/>
            </w:tcBorders>
            <w:noWrap w:val="0"/>
            <w:vAlign w:val="center"/>
          </w:tcPr>
          <w:p w14:paraId="7B0390C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single" w:color="auto" w:sz="4" w:space="0"/>
              <w:left w:val="nil"/>
              <w:bottom w:val="single" w:color="auto" w:sz="4" w:space="0"/>
              <w:right w:val="single" w:color="auto" w:sz="4" w:space="0"/>
            </w:tcBorders>
            <w:noWrap w:val="0"/>
            <w:vAlign w:val="center"/>
          </w:tcPr>
          <w:p w14:paraId="6F459A5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1659166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无偏离</w:t>
            </w:r>
          </w:p>
        </w:tc>
      </w:tr>
      <w:tr w14:paraId="535EA221">
        <w:tblPrEx>
          <w:tblCellMar>
            <w:top w:w="0" w:type="dxa"/>
            <w:left w:w="108" w:type="dxa"/>
            <w:bottom w:w="0" w:type="dxa"/>
            <w:right w:w="108" w:type="dxa"/>
          </w:tblCellMar>
        </w:tblPrEx>
        <w:trPr>
          <w:trHeight w:val="1163"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5949195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2624F3E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36AC4D1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5BE930F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62D65083">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69CA52B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节约市民观看演出的成本。</w:t>
            </w:r>
          </w:p>
        </w:tc>
        <w:tc>
          <w:tcPr>
            <w:tcW w:w="848" w:type="dxa"/>
            <w:tcBorders>
              <w:top w:val="single" w:color="auto" w:sz="4" w:space="0"/>
              <w:left w:val="nil"/>
              <w:bottom w:val="single" w:color="auto" w:sz="4" w:space="0"/>
              <w:right w:val="single" w:color="auto" w:sz="4" w:space="0"/>
            </w:tcBorders>
            <w:noWrap w:val="0"/>
            <w:vAlign w:val="center"/>
          </w:tcPr>
          <w:p w14:paraId="26A8B19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让市民享受公共文化服务。</w:t>
            </w:r>
          </w:p>
        </w:tc>
        <w:tc>
          <w:tcPr>
            <w:tcW w:w="557" w:type="dxa"/>
            <w:gridSpan w:val="2"/>
            <w:tcBorders>
              <w:top w:val="single" w:color="auto" w:sz="4" w:space="0"/>
              <w:left w:val="nil"/>
              <w:bottom w:val="single" w:color="auto" w:sz="4" w:space="0"/>
              <w:right w:val="single" w:color="auto" w:sz="4" w:space="0"/>
            </w:tcBorders>
            <w:noWrap w:val="0"/>
            <w:vAlign w:val="center"/>
          </w:tcPr>
          <w:p w14:paraId="7DEB5D6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single" w:color="auto" w:sz="4" w:space="0"/>
              <w:left w:val="nil"/>
              <w:bottom w:val="single" w:color="auto" w:sz="4" w:space="0"/>
              <w:right w:val="single" w:color="auto" w:sz="4" w:space="0"/>
            </w:tcBorders>
            <w:noWrap w:val="0"/>
            <w:vAlign w:val="center"/>
          </w:tcPr>
          <w:p w14:paraId="7C8900C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7307D7C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无偏离</w:t>
            </w:r>
          </w:p>
        </w:tc>
      </w:tr>
      <w:tr w14:paraId="3F3271FE">
        <w:tblPrEx>
          <w:tblCellMar>
            <w:top w:w="0" w:type="dxa"/>
            <w:left w:w="108" w:type="dxa"/>
            <w:bottom w:w="0" w:type="dxa"/>
            <w:right w:w="108" w:type="dxa"/>
          </w:tblCellMar>
        </w:tblPrEx>
        <w:trPr>
          <w:trHeight w:val="1476" w:hRule="exact"/>
          <w:jc w:val="center"/>
        </w:trPr>
        <w:tc>
          <w:tcPr>
            <w:tcW w:w="578" w:type="dxa"/>
            <w:vMerge w:val="continue"/>
            <w:tcBorders>
              <w:left w:val="single" w:color="auto" w:sz="4" w:space="0"/>
              <w:right w:val="single" w:color="auto" w:sz="4" w:space="0"/>
            </w:tcBorders>
            <w:noWrap w:val="0"/>
            <w:vAlign w:val="center"/>
          </w:tcPr>
          <w:p w14:paraId="73D3DC5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FEB75F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5CB91AB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生态效益</w:t>
            </w:r>
          </w:p>
          <w:p w14:paraId="4423123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right w:val="single" w:color="auto" w:sz="4" w:space="0"/>
            </w:tcBorders>
            <w:noWrap w:val="0"/>
            <w:vAlign w:val="center"/>
          </w:tcPr>
          <w:p w14:paraId="5DF24D84">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vMerge w:val="restart"/>
            <w:tcBorders>
              <w:top w:val="single" w:color="auto" w:sz="4" w:space="0"/>
              <w:left w:val="nil"/>
              <w:right w:val="single" w:color="auto" w:sz="4" w:space="0"/>
            </w:tcBorders>
            <w:noWrap w:val="0"/>
            <w:vAlign w:val="center"/>
          </w:tcPr>
          <w:p w14:paraId="6C26034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演出活动期间保持演出场地干净整洁。</w:t>
            </w:r>
          </w:p>
        </w:tc>
        <w:tc>
          <w:tcPr>
            <w:tcW w:w="848" w:type="dxa"/>
            <w:tcBorders>
              <w:top w:val="single" w:color="auto" w:sz="4" w:space="0"/>
              <w:left w:val="nil"/>
              <w:right w:val="single" w:color="auto" w:sz="4" w:space="0"/>
            </w:tcBorders>
            <w:noWrap w:val="0"/>
            <w:vAlign w:val="center"/>
          </w:tcPr>
          <w:p w14:paraId="75EB3E0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演出活动期间保持演出场地干净整洁。</w:t>
            </w:r>
          </w:p>
        </w:tc>
        <w:tc>
          <w:tcPr>
            <w:tcW w:w="557" w:type="dxa"/>
            <w:gridSpan w:val="2"/>
            <w:tcBorders>
              <w:top w:val="single" w:color="auto" w:sz="4" w:space="0"/>
              <w:left w:val="nil"/>
              <w:right w:val="single" w:color="auto" w:sz="4" w:space="0"/>
            </w:tcBorders>
            <w:noWrap w:val="0"/>
            <w:vAlign w:val="center"/>
          </w:tcPr>
          <w:p w14:paraId="537F80E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right w:val="single" w:color="auto" w:sz="4" w:space="0"/>
            </w:tcBorders>
            <w:noWrap w:val="0"/>
            <w:vAlign w:val="center"/>
          </w:tcPr>
          <w:p w14:paraId="20CC3CE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1A80E06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无偏离</w:t>
            </w:r>
          </w:p>
        </w:tc>
      </w:tr>
      <w:tr w14:paraId="13C95E0D">
        <w:tblPrEx>
          <w:tblCellMar>
            <w:top w:w="0" w:type="dxa"/>
            <w:left w:w="108" w:type="dxa"/>
            <w:bottom w:w="0" w:type="dxa"/>
            <w:right w:w="108" w:type="dxa"/>
          </w:tblCellMar>
        </w:tblPrEx>
        <w:trPr>
          <w:trHeight w:val="2291"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3495652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62A82DB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6DBAF85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right w:val="single" w:color="auto" w:sz="4" w:space="0"/>
            </w:tcBorders>
            <w:noWrap w:val="0"/>
            <w:vAlign w:val="center"/>
          </w:tcPr>
          <w:p w14:paraId="0CB2D417">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vMerge w:val="restart"/>
            <w:tcBorders>
              <w:top w:val="single" w:color="auto" w:sz="4" w:space="0"/>
              <w:left w:val="nil"/>
              <w:right w:val="single" w:color="auto" w:sz="4" w:space="0"/>
            </w:tcBorders>
            <w:noWrap w:val="0"/>
            <w:vAlign w:val="center"/>
          </w:tcPr>
          <w:p w14:paraId="0B21FC4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为广大居民提供演出活动，丰富居民生活，营造良好社会氛围。</w:t>
            </w:r>
          </w:p>
        </w:tc>
        <w:tc>
          <w:tcPr>
            <w:tcW w:w="848" w:type="dxa"/>
            <w:tcBorders>
              <w:top w:val="single" w:color="auto" w:sz="4" w:space="0"/>
              <w:left w:val="nil"/>
              <w:right w:val="single" w:color="auto" w:sz="4" w:space="0"/>
            </w:tcBorders>
            <w:noWrap w:val="0"/>
            <w:vAlign w:val="center"/>
          </w:tcPr>
          <w:p w14:paraId="0AD6C57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为广大居民提供演出活动，丰富居民生活，营造良好社会氛围。</w:t>
            </w:r>
          </w:p>
        </w:tc>
        <w:tc>
          <w:tcPr>
            <w:tcW w:w="557" w:type="dxa"/>
            <w:gridSpan w:val="2"/>
            <w:tcBorders>
              <w:top w:val="single" w:color="auto" w:sz="4" w:space="0"/>
              <w:left w:val="nil"/>
              <w:right w:val="single" w:color="auto" w:sz="4" w:space="0"/>
            </w:tcBorders>
            <w:noWrap w:val="0"/>
            <w:vAlign w:val="center"/>
          </w:tcPr>
          <w:p w14:paraId="3C034DA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right w:val="single" w:color="auto" w:sz="4" w:space="0"/>
            </w:tcBorders>
            <w:noWrap w:val="0"/>
            <w:vAlign w:val="center"/>
          </w:tcPr>
          <w:p w14:paraId="65DA845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4DC5B14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无偏离</w:t>
            </w:r>
          </w:p>
        </w:tc>
      </w:tr>
      <w:tr w14:paraId="6388C3FD">
        <w:tblPrEx>
          <w:tblCellMar>
            <w:top w:w="0" w:type="dxa"/>
            <w:left w:w="108" w:type="dxa"/>
            <w:bottom w:w="0" w:type="dxa"/>
            <w:right w:w="108" w:type="dxa"/>
          </w:tblCellMar>
        </w:tblPrEx>
        <w:trPr>
          <w:trHeight w:val="1122"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30955C6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tcBorders>
              <w:top w:val="single" w:color="auto" w:sz="4" w:space="0"/>
              <w:left w:val="single" w:color="auto" w:sz="4" w:space="0"/>
              <w:bottom w:val="single" w:color="auto" w:sz="4" w:space="0"/>
              <w:right w:val="single" w:color="auto" w:sz="4" w:space="0"/>
            </w:tcBorders>
            <w:noWrap w:val="0"/>
            <w:vAlign w:val="center"/>
          </w:tcPr>
          <w:p w14:paraId="62AE396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4DB9C0B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14:paraId="6D2B3B4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14:paraId="754C8CAE">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26C1689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活动现场开展观众满意度问卷调查。</w:t>
            </w:r>
          </w:p>
        </w:tc>
        <w:tc>
          <w:tcPr>
            <w:tcW w:w="848" w:type="dxa"/>
            <w:tcBorders>
              <w:top w:val="single" w:color="auto" w:sz="4" w:space="0"/>
              <w:left w:val="nil"/>
              <w:bottom w:val="single" w:color="auto" w:sz="4" w:space="0"/>
              <w:right w:val="single" w:color="auto" w:sz="4" w:space="0"/>
            </w:tcBorders>
            <w:noWrap w:val="0"/>
            <w:vAlign w:val="center"/>
          </w:tcPr>
          <w:p w14:paraId="5D33182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满意度在</w:t>
            </w:r>
            <w:r>
              <w:rPr>
                <w:rFonts w:hint="eastAsia" w:ascii="宋体" w:hAnsi="宋体" w:cs="宋体"/>
                <w:color w:val="auto"/>
                <w:kern w:val="0"/>
                <w:sz w:val="18"/>
                <w:szCs w:val="18"/>
                <w:lang w:val="en-US" w:eastAsia="zh-CN"/>
              </w:rPr>
              <w:t>90%以上。</w:t>
            </w:r>
          </w:p>
        </w:tc>
        <w:tc>
          <w:tcPr>
            <w:tcW w:w="557" w:type="dxa"/>
            <w:gridSpan w:val="2"/>
            <w:tcBorders>
              <w:top w:val="single" w:color="auto" w:sz="4" w:space="0"/>
              <w:left w:val="nil"/>
              <w:bottom w:val="single" w:color="auto" w:sz="4" w:space="0"/>
              <w:right w:val="single" w:color="auto" w:sz="4" w:space="0"/>
            </w:tcBorders>
            <w:noWrap w:val="0"/>
            <w:vAlign w:val="center"/>
          </w:tcPr>
          <w:p w14:paraId="6F565AA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32FA4A1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31B0C02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33A26308">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60F1518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single" w:color="auto" w:sz="4" w:space="0"/>
              <w:left w:val="nil"/>
              <w:bottom w:val="single" w:color="auto" w:sz="4" w:space="0"/>
              <w:right w:val="single" w:color="auto" w:sz="4" w:space="0"/>
            </w:tcBorders>
            <w:noWrap w:val="0"/>
            <w:vAlign w:val="center"/>
          </w:tcPr>
          <w:p w14:paraId="7A25A34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single" w:color="auto" w:sz="4" w:space="0"/>
              <w:left w:val="nil"/>
              <w:bottom w:val="single" w:color="auto" w:sz="4" w:space="0"/>
              <w:right w:val="single" w:color="auto" w:sz="4" w:space="0"/>
            </w:tcBorders>
            <w:noWrap w:val="0"/>
            <w:vAlign w:val="center"/>
          </w:tcPr>
          <w:p w14:paraId="0FC181F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97</w:t>
            </w:r>
          </w:p>
        </w:tc>
        <w:tc>
          <w:tcPr>
            <w:tcW w:w="1394" w:type="dxa"/>
            <w:gridSpan w:val="2"/>
            <w:tcBorders>
              <w:top w:val="single" w:color="auto" w:sz="4" w:space="0"/>
              <w:left w:val="nil"/>
              <w:bottom w:val="single" w:color="auto" w:sz="4" w:space="0"/>
              <w:right w:val="single" w:color="auto" w:sz="4" w:space="0"/>
            </w:tcBorders>
            <w:noWrap w:val="0"/>
            <w:vAlign w:val="center"/>
          </w:tcPr>
          <w:p w14:paraId="3C2E74B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bl>
    <w:p w14:paraId="78519186">
      <w:pPr>
        <w:keepNext w:val="0"/>
        <w:keepLines w:val="0"/>
        <w:pageBreakBefore w:val="0"/>
        <w:kinsoku/>
        <w:wordWrap/>
        <w:overflowPunct/>
        <w:topLinePunct w:val="0"/>
        <w:autoSpaceDE/>
        <w:autoSpaceDN/>
        <w:bidi w:val="0"/>
        <w:adjustRightInd/>
        <w:snapToGrid/>
        <w:ind w:firstLine="0" w:firstLineChars="0"/>
      </w:pPr>
    </w:p>
    <w:tbl>
      <w:tblPr>
        <w:tblStyle w:val="13"/>
        <w:tblW w:w="0" w:type="auto"/>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77C730E6">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14:paraId="7D071A65">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7FC6704F">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14:paraId="4690DFEC">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14:paraId="54877244">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0625EA7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14:paraId="1CF4FEA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2024年通州区24小时智能文化空间开放运行</w:t>
            </w:r>
          </w:p>
        </w:tc>
      </w:tr>
      <w:tr w14:paraId="14D7881F">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0501831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14:paraId="7565E37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北京市通州区财政局</w:t>
            </w:r>
          </w:p>
        </w:tc>
        <w:tc>
          <w:tcPr>
            <w:tcW w:w="1050" w:type="dxa"/>
            <w:gridSpan w:val="2"/>
            <w:tcBorders>
              <w:top w:val="nil"/>
              <w:left w:val="nil"/>
              <w:bottom w:val="single" w:color="auto" w:sz="4" w:space="0"/>
              <w:right w:val="single" w:color="auto" w:sz="4" w:space="0"/>
            </w:tcBorders>
            <w:noWrap w:val="0"/>
            <w:vAlign w:val="center"/>
          </w:tcPr>
          <w:p w14:paraId="3019838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14:paraId="1138399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北京市通州区文化和旅游局</w:t>
            </w:r>
          </w:p>
        </w:tc>
      </w:tr>
      <w:tr w14:paraId="59D09E06">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371A6B0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0"/>
            <w:vAlign w:val="center"/>
          </w:tcPr>
          <w:p w14:paraId="6E8AC28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p>
        </w:tc>
        <w:tc>
          <w:tcPr>
            <w:tcW w:w="1050" w:type="dxa"/>
            <w:gridSpan w:val="2"/>
            <w:tcBorders>
              <w:top w:val="nil"/>
              <w:left w:val="nil"/>
              <w:bottom w:val="single" w:color="auto" w:sz="4" w:space="0"/>
              <w:right w:val="single" w:color="auto" w:sz="4" w:space="0"/>
            </w:tcBorders>
            <w:noWrap w:val="0"/>
            <w:vAlign w:val="center"/>
          </w:tcPr>
          <w:p w14:paraId="512C6C3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noWrap w:val="0"/>
            <w:vAlign w:val="center"/>
          </w:tcPr>
          <w:p w14:paraId="50766E0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7E00482C">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737B71F">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14:paraId="4F8849B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14:paraId="578C933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14:paraId="1A4058B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14:paraId="276E57A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14:paraId="4C5D73A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5EFE95C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14:paraId="6BEE082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396F0B83">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7A842E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776A2B7E">
            <w:pPr>
              <w:keepNext w:val="0"/>
              <w:keepLines w:val="0"/>
              <w:pageBreakBefore w:val="0"/>
              <w:widowControl/>
              <w:kinsoku/>
              <w:wordWrap/>
              <w:overflowPunct/>
              <w:topLinePunct w:val="0"/>
              <w:autoSpaceDE/>
              <w:autoSpaceDN/>
              <w:bidi w:val="0"/>
              <w:adjustRightInd/>
              <w:snapToGrid/>
              <w:spacing w:line="240" w:lineRule="exact"/>
              <w:ind w:firstLine="0" w:firstLineChars="0"/>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14:paraId="3D1C939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190.85</w:t>
            </w:r>
          </w:p>
        </w:tc>
        <w:tc>
          <w:tcPr>
            <w:tcW w:w="1107" w:type="dxa"/>
            <w:gridSpan w:val="2"/>
            <w:tcBorders>
              <w:top w:val="nil"/>
              <w:left w:val="nil"/>
              <w:bottom w:val="single" w:color="auto" w:sz="4" w:space="0"/>
              <w:right w:val="single" w:color="auto" w:sz="4" w:space="0"/>
            </w:tcBorders>
            <w:noWrap w:val="0"/>
            <w:vAlign w:val="center"/>
          </w:tcPr>
          <w:p w14:paraId="144C22C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190.85</w:t>
            </w:r>
          </w:p>
        </w:tc>
        <w:tc>
          <w:tcPr>
            <w:tcW w:w="1050" w:type="dxa"/>
            <w:gridSpan w:val="2"/>
            <w:tcBorders>
              <w:top w:val="nil"/>
              <w:left w:val="nil"/>
              <w:bottom w:val="single" w:color="auto" w:sz="4" w:space="0"/>
              <w:right w:val="single" w:color="auto" w:sz="4" w:space="0"/>
            </w:tcBorders>
            <w:noWrap w:val="0"/>
            <w:vAlign w:val="center"/>
          </w:tcPr>
          <w:p w14:paraId="4D3C057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171.823106</w:t>
            </w:r>
          </w:p>
        </w:tc>
        <w:tc>
          <w:tcPr>
            <w:tcW w:w="771" w:type="dxa"/>
            <w:gridSpan w:val="2"/>
            <w:tcBorders>
              <w:top w:val="nil"/>
              <w:left w:val="nil"/>
              <w:bottom w:val="single" w:color="auto" w:sz="4" w:space="0"/>
              <w:right w:val="single" w:color="auto" w:sz="4" w:space="0"/>
            </w:tcBorders>
            <w:noWrap w:val="0"/>
            <w:vAlign w:val="center"/>
          </w:tcPr>
          <w:p w14:paraId="6FB9699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3EAC63B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90.03%</w:t>
            </w:r>
          </w:p>
        </w:tc>
        <w:tc>
          <w:tcPr>
            <w:tcW w:w="699" w:type="dxa"/>
            <w:tcBorders>
              <w:top w:val="nil"/>
              <w:left w:val="nil"/>
              <w:bottom w:val="single" w:color="auto" w:sz="4" w:space="0"/>
              <w:right w:val="single" w:color="auto" w:sz="4" w:space="0"/>
            </w:tcBorders>
            <w:noWrap w:val="0"/>
            <w:vAlign w:val="center"/>
          </w:tcPr>
          <w:p w14:paraId="6F50DC5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r>
      <w:tr w14:paraId="1C2DD680">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552270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5E6A3C7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14:paraId="39AE43E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114DCBA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51413C8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0383738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46CCA48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7839C9F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0688C662">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BCCCD2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3D7F9D6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14:paraId="4235311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35ECDD5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218E0C8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211DD0F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58593FD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525A4B5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00CC2C71">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D08E55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36254EB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14:paraId="60269A0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31A572D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6AFA771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5B83722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1D0D3B6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6DD47C9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3CB8A679">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31C63FB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5BA07BA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14:paraId="05D1561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38445452">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2A5736C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14:paraId="302E1F8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确保通州区现有24小时智能文化空间正常开放运行</w:t>
            </w:r>
          </w:p>
        </w:tc>
        <w:tc>
          <w:tcPr>
            <w:tcW w:w="3356" w:type="dxa"/>
            <w:gridSpan w:val="7"/>
            <w:tcBorders>
              <w:top w:val="single" w:color="auto" w:sz="4" w:space="0"/>
              <w:left w:val="nil"/>
              <w:bottom w:val="single" w:color="auto" w:sz="4" w:space="0"/>
              <w:right w:val="single" w:color="auto" w:sz="4" w:space="0"/>
            </w:tcBorders>
            <w:noWrap w:val="0"/>
            <w:vAlign w:val="center"/>
          </w:tcPr>
          <w:p w14:paraId="6BD05ACB">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lang w:eastAsia="zh-CN"/>
              </w:rPr>
              <w:t>本年度</w:t>
            </w:r>
            <w:r>
              <w:rPr>
                <w:rFonts w:hint="eastAsia" w:ascii="宋体" w:hAnsi="宋体" w:cs="宋体"/>
                <w:color w:val="auto"/>
                <w:kern w:val="0"/>
                <w:sz w:val="18"/>
                <w:szCs w:val="18"/>
              </w:rPr>
              <w:t>通州区现有24小时智能文化空间正常开放运行</w:t>
            </w:r>
            <w:r>
              <w:rPr>
                <w:rFonts w:hint="eastAsia" w:ascii="宋体" w:hAnsi="宋体" w:cs="宋体"/>
                <w:color w:val="auto"/>
                <w:kern w:val="0"/>
                <w:sz w:val="18"/>
                <w:szCs w:val="18"/>
                <w:lang w:eastAsia="zh-CN"/>
              </w:rPr>
              <w:t>。</w:t>
            </w:r>
          </w:p>
        </w:tc>
      </w:tr>
      <w:tr w14:paraId="59C06034">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73D391E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14:paraId="377BF39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14:paraId="1016304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14:paraId="24A7E8B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14:paraId="64B4D4D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年度</w:t>
            </w:r>
          </w:p>
          <w:p w14:paraId="013254A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14:paraId="3D38CB8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实际</w:t>
            </w:r>
          </w:p>
          <w:p w14:paraId="339A651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14:paraId="70A7AAF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14:paraId="6338F4C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14:paraId="4423F98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3B8A645B">
        <w:tblPrEx>
          <w:tblCellMar>
            <w:top w:w="0" w:type="dxa"/>
            <w:left w:w="108" w:type="dxa"/>
            <w:bottom w:w="0" w:type="dxa"/>
            <w:right w:w="108" w:type="dxa"/>
          </w:tblCellMar>
        </w:tblPrEx>
        <w:trPr>
          <w:trHeight w:val="1323" w:hRule="exact"/>
          <w:jc w:val="center"/>
        </w:trPr>
        <w:tc>
          <w:tcPr>
            <w:tcW w:w="578" w:type="dxa"/>
            <w:vMerge w:val="continue"/>
            <w:tcBorders>
              <w:left w:val="single" w:color="auto" w:sz="4" w:space="0"/>
              <w:right w:val="single" w:color="auto" w:sz="4" w:space="0"/>
            </w:tcBorders>
            <w:noWrap w:val="0"/>
            <w:vAlign w:val="center"/>
          </w:tcPr>
          <w:p w14:paraId="48DB1B9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2689425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noWrap w:val="0"/>
            <w:vAlign w:val="center"/>
          </w:tcPr>
          <w:p w14:paraId="79FF923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4ED300E2">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379DD14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保障设施正常开放运行</w:t>
            </w:r>
          </w:p>
        </w:tc>
        <w:tc>
          <w:tcPr>
            <w:tcW w:w="848" w:type="dxa"/>
            <w:tcBorders>
              <w:top w:val="nil"/>
              <w:left w:val="nil"/>
              <w:bottom w:val="single" w:color="auto" w:sz="4" w:space="0"/>
              <w:right w:val="single" w:color="auto" w:sz="4" w:space="0"/>
            </w:tcBorders>
            <w:noWrap w:val="0"/>
            <w:vAlign w:val="center"/>
          </w:tcPr>
          <w:p w14:paraId="4F1826A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全区</w:t>
            </w:r>
            <w:r>
              <w:rPr>
                <w:rFonts w:hint="eastAsia" w:ascii="宋体" w:hAnsi="宋体" w:cs="宋体"/>
                <w:color w:val="auto"/>
                <w:kern w:val="0"/>
                <w:sz w:val="18"/>
                <w:szCs w:val="18"/>
                <w:lang w:val="en-US" w:eastAsia="zh-CN"/>
              </w:rPr>
              <w:t>24小时智能文化空间正常运行</w:t>
            </w:r>
          </w:p>
        </w:tc>
        <w:tc>
          <w:tcPr>
            <w:tcW w:w="557" w:type="dxa"/>
            <w:gridSpan w:val="2"/>
            <w:tcBorders>
              <w:top w:val="nil"/>
              <w:left w:val="nil"/>
              <w:bottom w:val="single" w:color="auto" w:sz="4" w:space="0"/>
              <w:right w:val="single" w:color="auto" w:sz="4" w:space="0"/>
            </w:tcBorders>
            <w:noWrap w:val="0"/>
            <w:vAlign w:val="center"/>
          </w:tcPr>
          <w:p w14:paraId="357B5A1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noWrap w:val="0"/>
            <w:vAlign w:val="center"/>
          </w:tcPr>
          <w:p w14:paraId="16029BB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noWrap w:val="0"/>
            <w:vAlign w:val="center"/>
          </w:tcPr>
          <w:p w14:paraId="435D2D0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737AC684">
        <w:tblPrEx>
          <w:tblCellMar>
            <w:top w:w="0" w:type="dxa"/>
            <w:left w:w="108" w:type="dxa"/>
            <w:bottom w:w="0" w:type="dxa"/>
            <w:right w:w="108" w:type="dxa"/>
          </w:tblCellMar>
        </w:tblPrEx>
        <w:trPr>
          <w:trHeight w:val="798" w:hRule="exact"/>
          <w:jc w:val="center"/>
        </w:trPr>
        <w:tc>
          <w:tcPr>
            <w:tcW w:w="578" w:type="dxa"/>
            <w:vMerge w:val="continue"/>
            <w:tcBorders>
              <w:left w:val="single" w:color="auto" w:sz="4" w:space="0"/>
              <w:right w:val="single" w:color="auto" w:sz="4" w:space="0"/>
            </w:tcBorders>
            <w:noWrap w:val="0"/>
            <w:vAlign w:val="center"/>
          </w:tcPr>
          <w:p w14:paraId="16A09B1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65649AD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67E49C7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1F5B58A6">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48318C2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按照运行时间完成服务内容</w:t>
            </w:r>
          </w:p>
        </w:tc>
        <w:tc>
          <w:tcPr>
            <w:tcW w:w="848" w:type="dxa"/>
            <w:tcBorders>
              <w:top w:val="single" w:color="auto" w:sz="4" w:space="0"/>
              <w:left w:val="nil"/>
              <w:bottom w:val="single" w:color="auto" w:sz="4" w:space="0"/>
              <w:right w:val="single" w:color="auto" w:sz="4" w:space="0"/>
            </w:tcBorders>
            <w:noWrap w:val="0"/>
            <w:vAlign w:val="center"/>
          </w:tcPr>
          <w:p w14:paraId="1043C31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对服务内容组织验收</w:t>
            </w:r>
          </w:p>
        </w:tc>
        <w:tc>
          <w:tcPr>
            <w:tcW w:w="557" w:type="dxa"/>
            <w:gridSpan w:val="2"/>
            <w:tcBorders>
              <w:top w:val="single" w:color="auto" w:sz="4" w:space="0"/>
              <w:left w:val="nil"/>
              <w:bottom w:val="single" w:color="auto" w:sz="4" w:space="0"/>
              <w:right w:val="single" w:color="auto" w:sz="4" w:space="0"/>
            </w:tcBorders>
            <w:noWrap w:val="0"/>
            <w:vAlign w:val="center"/>
          </w:tcPr>
          <w:p w14:paraId="0BEAC3A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0912507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4ACC077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762711B9">
        <w:tblPrEx>
          <w:tblCellMar>
            <w:top w:w="0" w:type="dxa"/>
            <w:left w:w="108" w:type="dxa"/>
            <w:bottom w:w="0" w:type="dxa"/>
            <w:right w:w="108" w:type="dxa"/>
          </w:tblCellMar>
        </w:tblPrEx>
        <w:trPr>
          <w:trHeight w:val="828" w:hRule="exact"/>
          <w:jc w:val="center"/>
        </w:trPr>
        <w:tc>
          <w:tcPr>
            <w:tcW w:w="578" w:type="dxa"/>
            <w:vMerge w:val="continue"/>
            <w:tcBorders>
              <w:left w:val="single" w:color="auto" w:sz="4" w:space="0"/>
              <w:right w:val="single" w:color="auto" w:sz="4" w:space="0"/>
            </w:tcBorders>
            <w:noWrap w:val="0"/>
            <w:vAlign w:val="center"/>
          </w:tcPr>
          <w:p w14:paraId="0B9A16E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ACF2C8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0DDB7B0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14:paraId="50DD8330">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5A8069C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按照要求保障运行服务周期</w:t>
            </w:r>
          </w:p>
        </w:tc>
        <w:tc>
          <w:tcPr>
            <w:tcW w:w="848" w:type="dxa"/>
            <w:tcBorders>
              <w:top w:val="single" w:color="auto" w:sz="4" w:space="0"/>
              <w:left w:val="nil"/>
              <w:bottom w:val="single" w:color="auto" w:sz="4" w:space="0"/>
              <w:right w:val="single" w:color="auto" w:sz="4" w:space="0"/>
            </w:tcBorders>
            <w:noWrap w:val="0"/>
            <w:vAlign w:val="center"/>
          </w:tcPr>
          <w:p w14:paraId="1D1B3A2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服务期至</w:t>
            </w:r>
            <w:r>
              <w:rPr>
                <w:rFonts w:hint="eastAsia" w:ascii="宋体" w:hAnsi="宋体" w:cs="宋体"/>
                <w:color w:val="auto"/>
                <w:kern w:val="0"/>
                <w:sz w:val="18"/>
                <w:szCs w:val="18"/>
                <w:lang w:val="en-US" w:eastAsia="zh-CN"/>
              </w:rPr>
              <w:t>12月</w:t>
            </w:r>
          </w:p>
        </w:tc>
        <w:tc>
          <w:tcPr>
            <w:tcW w:w="557" w:type="dxa"/>
            <w:gridSpan w:val="2"/>
            <w:tcBorders>
              <w:top w:val="single" w:color="auto" w:sz="4" w:space="0"/>
              <w:left w:val="nil"/>
              <w:bottom w:val="single" w:color="auto" w:sz="4" w:space="0"/>
              <w:right w:val="single" w:color="auto" w:sz="4" w:space="0"/>
            </w:tcBorders>
            <w:noWrap w:val="0"/>
            <w:vAlign w:val="center"/>
          </w:tcPr>
          <w:p w14:paraId="7E383F6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3E03A33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4C429B8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4C8A9680">
        <w:tblPrEx>
          <w:tblCellMar>
            <w:top w:w="0" w:type="dxa"/>
            <w:left w:w="108" w:type="dxa"/>
            <w:bottom w:w="0" w:type="dxa"/>
            <w:right w:w="108" w:type="dxa"/>
          </w:tblCellMar>
        </w:tblPrEx>
        <w:trPr>
          <w:trHeight w:val="873" w:hRule="exact"/>
          <w:jc w:val="center"/>
        </w:trPr>
        <w:tc>
          <w:tcPr>
            <w:tcW w:w="578" w:type="dxa"/>
            <w:vMerge w:val="continue"/>
            <w:tcBorders>
              <w:left w:val="single" w:color="auto" w:sz="4" w:space="0"/>
              <w:right w:val="single" w:color="auto" w:sz="4" w:space="0"/>
            </w:tcBorders>
            <w:noWrap w:val="0"/>
            <w:vAlign w:val="center"/>
          </w:tcPr>
          <w:p w14:paraId="4B4F707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65FDC9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0F66F0F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14:paraId="56B5DB7B">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2C813DA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190.85</w:t>
            </w:r>
            <w:r>
              <w:rPr>
                <w:rFonts w:hint="eastAsia" w:ascii="宋体" w:hAnsi="宋体" w:cs="宋体"/>
                <w:color w:val="auto"/>
                <w:kern w:val="0"/>
                <w:sz w:val="18"/>
                <w:szCs w:val="18"/>
                <w:lang w:eastAsia="zh-CN"/>
              </w:rPr>
              <w:t>万元</w:t>
            </w:r>
          </w:p>
        </w:tc>
        <w:tc>
          <w:tcPr>
            <w:tcW w:w="848" w:type="dxa"/>
            <w:tcBorders>
              <w:top w:val="single" w:color="auto" w:sz="4" w:space="0"/>
              <w:left w:val="nil"/>
              <w:bottom w:val="single" w:color="auto" w:sz="4" w:space="0"/>
              <w:right w:val="single" w:color="auto" w:sz="4" w:space="0"/>
            </w:tcBorders>
            <w:noWrap w:val="0"/>
            <w:vAlign w:val="center"/>
          </w:tcPr>
          <w:p w14:paraId="4F9A8A6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171.823106</w:t>
            </w:r>
            <w:r>
              <w:rPr>
                <w:rFonts w:hint="eastAsia" w:ascii="宋体" w:hAnsi="宋体" w:cs="宋体"/>
                <w:color w:val="auto"/>
                <w:kern w:val="0"/>
                <w:sz w:val="18"/>
                <w:szCs w:val="18"/>
                <w:lang w:eastAsia="zh-CN"/>
              </w:rPr>
              <w:t>万元</w:t>
            </w:r>
          </w:p>
        </w:tc>
        <w:tc>
          <w:tcPr>
            <w:tcW w:w="557" w:type="dxa"/>
            <w:gridSpan w:val="2"/>
            <w:tcBorders>
              <w:top w:val="single" w:color="auto" w:sz="4" w:space="0"/>
              <w:left w:val="nil"/>
              <w:bottom w:val="single" w:color="auto" w:sz="4" w:space="0"/>
              <w:right w:val="single" w:color="auto" w:sz="4" w:space="0"/>
            </w:tcBorders>
            <w:noWrap w:val="0"/>
            <w:vAlign w:val="center"/>
          </w:tcPr>
          <w:p w14:paraId="76BB236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2D81043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1394" w:type="dxa"/>
            <w:gridSpan w:val="2"/>
            <w:tcBorders>
              <w:top w:val="single" w:color="auto" w:sz="4" w:space="0"/>
              <w:left w:val="nil"/>
              <w:bottom w:val="single" w:color="auto" w:sz="4" w:space="0"/>
              <w:right w:val="single" w:color="auto" w:sz="4" w:space="0"/>
            </w:tcBorders>
            <w:noWrap w:val="0"/>
            <w:vAlign w:val="center"/>
          </w:tcPr>
          <w:p w14:paraId="1412C9C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1FAE60D4">
        <w:tblPrEx>
          <w:tblCellMar>
            <w:top w:w="0" w:type="dxa"/>
            <w:left w:w="108" w:type="dxa"/>
            <w:bottom w:w="0" w:type="dxa"/>
            <w:right w:w="108" w:type="dxa"/>
          </w:tblCellMar>
        </w:tblPrEx>
        <w:trPr>
          <w:trHeight w:val="1293" w:hRule="exact"/>
          <w:jc w:val="center"/>
        </w:trPr>
        <w:tc>
          <w:tcPr>
            <w:tcW w:w="578" w:type="dxa"/>
            <w:vMerge w:val="continue"/>
            <w:tcBorders>
              <w:left w:val="single" w:color="auto" w:sz="4" w:space="0"/>
              <w:right w:val="single" w:color="auto" w:sz="4" w:space="0"/>
            </w:tcBorders>
            <w:noWrap w:val="0"/>
            <w:vAlign w:val="center"/>
          </w:tcPr>
          <w:p w14:paraId="1723146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43F8DD6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noWrap w:val="0"/>
            <w:vAlign w:val="center"/>
          </w:tcPr>
          <w:p w14:paraId="0CAFF0F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经济效益</w:t>
            </w:r>
          </w:p>
          <w:p w14:paraId="4C95CC2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67C13147">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024E86A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免费为市民提供公共服务</w:t>
            </w:r>
          </w:p>
        </w:tc>
        <w:tc>
          <w:tcPr>
            <w:tcW w:w="848" w:type="dxa"/>
            <w:tcBorders>
              <w:top w:val="single" w:color="auto" w:sz="4" w:space="0"/>
              <w:left w:val="nil"/>
              <w:bottom w:val="single" w:color="auto" w:sz="4" w:space="0"/>
              <w:right w:val="single" w:color="auto" w:sz="4" w:space="0"/>
            </w:tcBorders>
            <w:noWrap w:val="0"/>
            <w:vAlign w:val="center"/>
          </w:tcPr>
          <w:p w14:paraId="274A199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节约市民资金，免费享受公共服务</w:t>
            </w:r>
          </w:p>
        </w:tc>
        <w:tc>
          <w:tcPr>
            <w:tcW w:w="557" w:type="dxa"/>
            <w:gridSpan w:val="2"/>
            <w:tcBorders>
              <w:top w:val="single" w:color="auto" w:sz="4" w:space="0"/>
              <w:left w:val="nil"/>
              <w:bottom w:val="single" w:color="auto" w:sz="4" w:space="0"/>
              <w:right w:val="single" w:color="auto" w:sz="4" w:space="0"/>
            </w:tcBorders>
            <w:noWrap w:val="0"/>
            <w:vAlign w:val="center"/>
          </w:tcPr>
          <w:p w14:paraId="544B7C6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single" w:color="auto" w:sz="4" w:space="0"/>
              <w:left w:val="nil"/>
              <w:bottom w:val="single" w:color="auto" w:sz="4" w:space="0"/>
              <w:right w:val="single" w:color="auto" w:sz="4" w:space="0"/>
            </w:tcBorders>
            <w:noWrap w:val="0"/>
            <w:vAlign w:val="center"/>
          </w:tcPr>
          <w:p w14:paraId="5F467BE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2631516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519C6849">
        <w:tblPrEx>
          <w:tblCellMar>
            <w:top w:w="0" w:type="dxa"/>
            <w:left w:w="108" w:type="dxa"/>
            <w:bottom w:w="0" w:type="dxa"/>
            <w:right w:w="108" w:type="dxa"/>
          </w:tblCellMar>
        </w:tblPrEx>
        <w:trPr>
          <w:trHeight w:val="978" w:hRule="exact"/>
          <w:jc w:val="center"/>
        </w:trPr>
        <w:tc>
          <w:tcPr>
            <w:tcW w:w="578" w:type="dxa"/>
            <w:vMerge w:val="continue"/>
            <w:tcBorders>
              <w:left w:val="single" w:color="auto" w:sz="4" w:space="0"/>
              <w:right w:val="single" w:color="auto" w:sz="4" w:space="0"/>
            </w:tcBorders>
            <w:noWrap w:val="0"/>
            <w:vAlign w:val="center"/>
          </w:tcPr>
          <w:p w14:paraId="5A96695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6244C47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5D2A462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3D6DD81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032C8072">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33DBE00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提供</w:t>
            </w:r>
            <w:r>
              <w:rPr>
                <w:rFonts w:hint="eastAsia" w:ascii="宋体" w:hAnsi="宋体" w:cs="宋体"/>
                <w:color w:val="auto"/>
                <w:kern w:val="0"/>
                <w:sz w:val="18"/>
                <w:szCs w:val="18"/>
                <w:lang w:val="en-US" w:eastAsia="zh-CN"/>
              </w:rPr>
              <w:t>24小时阅读阅览服务</w:t>
            </w:r>
          </w:p>
        </w:tc>
        <w:tc>
          <w:tcPr>
            <w:tcW w:w="848" w:type="dxa"/>
            <w:tcBorders>
              <w:top w:val="single" w:color="auto" w:sz="4" w:space="0"/>
              <w:left w:val="nil"/>
              <w:bottom w:val="single" w:color="auto" w:sz="4" w:space="0"/>
              <w:right w:val="single" w:color="auto" w:sz="4" w:space="0"/>
            </w:tcBorders>
            <w:noWrap w:val="0"/>
            <w:vAlign w:val="center"/>
          </w:tcPr>
          <w:p w14:paraId="32C4D7F7">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营造全民阅读良好氛围</w:t>
            </w:r>
          </w:p>
        </w:tc>
        <w:tc>
          <w:tcPr>
            <w:tcW w:w="557" w:type="dxa"/>
            <w:gridSpan w:val="2"/>
            <w:tcBorders>
              <w:top w:val="single" w:color="auto" w:sz="4" w:space="0"/>
              <w:left w:val="nil"/>
              <w:bottom w:val="single" w:color="auto" w:sz="4" w:space="0"/>
              <w:right w:val="single" w:color="auto" w:sz="4" w:space="0"/>
            </w:tcBorders>
            <w:noWrap w:val="0"/>
            <w:vAlign w:val="center"/>
          </w:tcPr>
          <w:p w14:paraId="0A9DF5F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single" w:color="auto" w:sz="4" w:space="0"/>
              <w:left w:val="nil"/>
              <w:bottom w:val="single" w:color="auto" w:sz="4" w:space="0"/>
              <w:right w:val="single" w:color="auto" w:sz="4" w:space="0"/>
            </w:tcBorders>
            <w:noWrap w:val="0"/>
            <w:vAlign w:val="center"/>
          </w:tcPr>
          <w:p w14:paraId="118BEA2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6730275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无偏离</w:t>
            </w:r>
          </w:p>
        </w:tc>
      </w:tr>
      <w:tr w14:paraId="1292913C">
        <w:tblPrEx>
          <w:tblCellMar>
            <w:top w:w="0" w:type="dxa"/>
            <w:left w:w="108" w:type="dxa"/>
            <w:bottom w:w="0" w:type="dxa"/>
            <w:right w:w="108" w:type="dxa"/>
          </w:tblCellMar>
        </w:tblPrEx>
        <w:trPr>
          <w:trHeight w:val="1063" w:hRule="exact"/>
          <w:jc w:val="center"/>
        </w:trPr>
        <w:tc>
          <w:tcPr>
            <w:tcW w:w="578" w:type="dxa"/>
            <w:vMerge w:val="continue"/>
            <w:tcBorders>
              <w:left w:val="single" w:color="auto" w:sz="4" w:space="0"/>
              <w:right w:val="single" w:color="auto" w:sz="4" w:space="0"/>
            </w:tcBorders>
            <w:noWrap w:val="0"/>
            <w:vAlign w:val="center"/>
          </w:tcPr>
          <w:p w14:paraId="469DD50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59CE15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6CC0E29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生态效益</w:t>
            </w:r>
          </w:p>
          <w:p w14:paraId="6351103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right w:val="single" w:color="auto" w:sz="4" w:space="0"/>
            </w:tcBorders>
            <w:noWrap w:val="0"/>
            <w:vAlign w:val="center"/>
          </w:tcPr>
          <w:p w14:paraId="21FACB20">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vMerge w:val="restart"/>
            <w:tcBorders>
              <w:top w:val="single" w:color="auto" w:sz="4" w:space="0"/>
              <w:left w:val="nil"/>
              <w:right w:val="single" w:color="auto" w:sz="4" w:space="0"/>
            </w:tcBorders>
            <w:noWrap w:val="0"/>
            <w:vAlign w:val="center"/>
          </w:tcPr>
          <w:p w14:paraId="54BEF7D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节约社会成本，共享公共服务</w:t>
            </w:r>
          </w:p>
        </w:tc>
        <w:tc>
          <w:tcPr>
            <w:tcW w:w="848" w:type="dxa"/>
            <w:tcBorders>
              <w:top w:val="single" w:color="auto" w:sz="4" w:space="0"/>
              <w:left w:val="nil"/>
              <w:right w:val="single" w:color="auto" w:sz="4" w:space="0"/>
            </w:tcBorders>
            <w:noWrap w:val="0"/>
            <w:vAlign w:val="center"/>
          </w:tcPr>
          <w:p w14:paraId="3611298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节约社会成本，共享公共服务</w:t>
            </w:r>
          </w:p>
        </w:tc>
        <w:tc>
          <w:tcPr>
            <w:tcW w:w="557" w:type="dxa"/>
            <w:gridSpan w:val="2"/>
            <w:tcBorders>
              <w:top w:val="single" w:color="auto" w:sz="4" w:space="0"/>
              <w:left w:val="nil"/>
              <w:right w:val="single" w:color="auto" w:sz="4" w:space="0"/>
            </w:tcBorders>
            <w:noWrap w:val="0"/>
            <w:vAlign w:val="center"/>
          </w:tcPr>
          <w:p w14:paraId="0B13540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right w:val="single" w:color="auto" w:sz="4" w:space="0"/>
            </w:tcBorders>
            <w:noWrap w:val="0"/>
            <w:vAlign w:val="center"/>
          </w:tcPr>
          <w:p w14:paraId="476F5ED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0CA9F3F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无偏离</w:t>
            </w:r>
          </w:p>
        </w:tc>
      </w:tr>
      <w:tr w14:paraId="6012FF1E">
        <w:tblPrEx>
          <w:tblCellMar>
            <w:top w:w="0" w:type="dxa"/>
            <w:left w:w="108" w:type="dxa"/>
            <w:bottom w:w="0" w:type="dxa"/>
            <w:right w:w="108" w:type="dxa"/>
          </w:tblCellMar>
        </w:tblPrEx>
        <w:trPr>
          <w:trHeight w:val="1108"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22634E6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22C9BB4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1DA0CE5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14:paraId="46554786">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vMerge w:val="restart"/>
            <w:tcBorders>
              <w:top w:val="single" w:color="auto" w:sz="4" w:space="0"/>
              <w:left w:val="nil"/>
              <w:bottom w:val="single" w:color="auto" w:sz="4" w:space="0"/>
              <w:right w:val="single" w:color="auto" w:sz="4" w:space="0"/>
            </w:tcBorders>
            <w:noWrap w:val="0"/>
            <w:vAlign w:val="center"/>
          </w:tcPr>
          <w:p w14:paraId="2A5EC5F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丰富居民生活，提供便民服务</w:t>
            </w:r>
          </w:p>
        </w:tc>
        <w:tc>
          <w:tcPr>
            <w:tcW w:w="848" w:type="dxa"/>
            <w:tcBorders>
              <w:top w:val="single" w:color="auto" w:sz="4" w:space="0"/>
              <w:left w:val="nil"/>
              <w:bottom w:val="single" w:color="auto" w:sz="4" w:space="0"/>
              <w:right w:val="single" w:color="auto" w:sz="4" w:space="0"/>
            </w:tcBorders>
            <w:noWrap w:val="0"/>
            <w:vAlign w:val="center"/>
          </w:tcPr>
          <w:p w14:paraId="76DDD1F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丰富居民生活</w:t>
            </w:r>
          </w:p>
        </w:tc>
        <w:tc>
          <w:tcPr>
            <w:tcW w:w="557" w:type="dxa"/>
            <w:gridSpan w:val="2"/>
            <w:tcBorders>
              <w:top w:val="single" w:color="auto" w:sz="4" w:space="0"/>
              <w:left w:val="nil"/>
              <w:bottom w:val="single" w:color="auto" w:sz="4" w:space="0"/>
              <w:right w:val="single" w:color="auto" w:sz="4" w:space="0"/>
            </w:tcBorders>
            <w:noWrap w:val="0"/>
            <w:vAlign w:val="center"/>
          </w:tcPr>
          <w:p w14:paraId="0D13C40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037B0A3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08AADFA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无偏离</w:t>
            </w:r>
          </w:p>
        </w:tc>
      </w:tr>
      <w:tr w14:paraId="7C302FCE">
        <w:tblPrEx>
          <w:tblCellMar>
            <w:top w:w="0" w:type="dxa"/>
            <w:left w:w="108" w:type="dxa"/>
            <w:bottom w:w="0" w:type="dxa"/>
            <w:right w:w="108" w:type="dxa"/>
          </w:tblCellMar>
        </w:tblPrEx>
        <w:trPr>
          <w:trHeight w:val="863"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1164412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tcBorders>
              <w:top w:val="single" w:color="auto" w:sz="4" w:space="0"/>
              <w:left w:val="single" w:color="auto" w:sz="4" w:space="0"/>
              <w:bottom w:val="single" w:color="auto" w:sz="4" w:space="0"/>
              <w:right w:val="single" w:color="auto" w:sz="4" w:space="0"/>
            </w:tcBorders>
            <w:noWrap w:val="0"/>
            <w:vAlign w:val="center"/>
          </w:tcPr>
          <w:p w14:paraId="5C736C6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1FDED60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14:paraId="13E35A3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14:paraId="41EAA798">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77E5CCB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开展满意度问卷</w:t>
            </w:r>
          </w:p>
        </w:tc>
        <w:tc>
          <w:tcPr>
            <w:tcW w:w="848" w:type="dxa"/>
            <w:tcBorders>
              <w:top w:val="single" w:color="auto" w:sz="4" w:space="0"/>
              <w:left w:val="nil"/>
              <w:bottom w:val="single" w:color="auto" w:sz="4" w:space="0"/>
              <w:right w:val="single" w:color="auto" w:sz="4" w:space="0"/>
            </w:tcBorders>
            <w:noWrap w:val="0"/>
            <w:vAlign w:val="center"/>
          </w:tcPr>
          <w:p w14:paraId="735146C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满意度在</w:t>
            </w:r>
            <w:r>
              <w:rPr>
                <w:rFonts w:hint="eastAsia" w:ascii="宋体" w:hAnsi="宋体" w:cs="宋体"/>
                <w:color w:val="auto"/>
                <w:kern w:val="0"/>
                <w:sz w:val="18"/>
                <w:szCs w:val="18"/>
                <w:lang w:val="en-US" w:eastAsia="zh-CN"/>
              </w:rPr>
              <w:t>90%以上</w:t>
            </w:r>
          </w:p>
        </w:tc>
        <w:tc>
          <w:tcPr>
            <w:tcW w:w="557" w:type="dxa"/>
            <w:gridSpan w:val="2"/>
            <w:tcBorders>
              <w:top w:val="single" w:color="auto" w:sz="4" w:space="0"/>
              <w:left w:val="nil"/>
              <w:bottom w:val="single" w:color="auto" w:sz="4" w:space="0"/>
              <w:right w:val="single" w:color="auto" w:sz="4" w:space="0"/>
            </w:tcBorders>
            <w:noWrap w:val="0"/>
            <w:vAlign w:val="center"/>
          </w:tcPr>
          <w:p w14:paraId="1CB77CC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3A54CA9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1394" w:type="dxa"/>
            <w:gridSpan w:val="2"/>
            <w:tcBorders>
              <w:top w:val="single" w:color="auto" w:sz="4" w:space="0"/>
              <w:left w:val="nil"/>
              <w:bottom w:val="single" w:color="auto" w:sz="4" w:space="0"/>
              <w:right w:val="single" w:color="auto" w:sz="4" w:space="0"/>
            </w:tcBorders>
            <w:noWrap w:val="0"/>
            <w:vAlign w:val="center"/>
          </w:tcPr>
          <w:p w14:paraId="710AB85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无偏离</w:t>
            </w:r>
          </w:p>
        </w:tc>
      </w:tr>
      <w:tr w14:paraId="61205555">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13E5DC8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single" w:color="auto" w:sz="4" w:space="0"/>
              <w:left w:val="nil"/>
              <w:bottom w:val="single" w:color="auto" w:sz="4" w:space="0"/>
              <w:right w:val="single" w:color="auto" w:sz="4" w:space="0"/>
            </w:tcBorders>
            <w:noWrap w:val="0"/>
            <w:vAlign w:val="center"/>
          </w:tcPr>
          <w:p w14:paraId="4975B09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single" w:color="auto" w:sz="4" w:space="0"/>
              <w:left w:val="nil"/>
              <w:bottom w:val="single" w:color="auto" w:sz="4" w:space="0"/>
              <w:right w:val="single" w:color="auto" w:sz="4" w:space="0"/>
            </w:tcBorders>
            <w:noWrap w:val="0"/>
            <w:vAlign w:val="center"/>
          </w:tcPr>
          <w:p w14:paraId="6B2A903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98</w:t>
            </w:r>
          </w:p>
        </w:tc>
        <w:tc>
          <w:tcPr>
            <w:tcW w:w="1394" w:type="dxa"/>
            <w:gridSpan w:val="2"/>
            <w:tcBorders>
              <w:top w:val="single" w:color="auto" w:sz="4" w:space="0"/>
              <w:left w:val="nil"/>
              <w:bottom w:val="single" w:color="auto" w:sz="4" w:space="0"/>
              <w:right w:val="single" w:color="auto" w:sz="4" w:space="0"/>
            </w:tcBorders>
            <w:noWrap w:val="0"/>
            <w:vAlign w:val="center"/>
          </w:tcPr>
          <w:p w14:paraId="65566A7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bl>
    <w:p w14:paraId="3A22A727">
      <w:pPr>
        <w:pStyle w:val="3"/>
        <w:keepNext w:val="0"/>
        <w:keepLines w:val="0"/>
        <w:pageBreakBefore w:val="0"/>
        <w:kinsoku/>
        <w:wordWrap/>
        <w:overflowPunct/>
        <w:topLinePunct w:val="0"/>
        <w:autoSpaceDE/>
        <w:autoSpaceDN/>
        <w:bidi w:val="0"/>
        <w:adjustRightInd/>
        <w:snapToGrid/>
        <w:ind w:firstLine="0" w:firstLineChars="0"/>
      </w:pPr>
    </w:p>
    <w:tbl>
      <w:tblPr>
        <w:tblStyle w:val="13"/>
        <w:tblW w:w="0" w:type="auto"/>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64D75D25">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14:paraId="1D324AAD">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27732D35">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14:paraId="62A2E870">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14:paraId="4FD7EF31">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2ABB180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14:paraId="53D853C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202</w:t>
            </w:r>
            <w:r>
              <w:rPr>
                <w:rFonts w:hint="eastAsia" w:ascii="宋体" w:hAnsi="宋体" w:cs="宋体"/>
                <w:color w:val="auto"/>
                <w:kern w:val="0"/>
                <w:sz w:val="18"/>
                <w:szCs w:val="18"/>
                <w:lang w:val="en-US" w:eastAsia="zh-CN"/>
              </w:rPr>
              <w:t>4</w:t>
            </w:r>
            <w:r>
              <w:rPr>
                <w:rFonts w:hint="eastAsia" w:ascii="宋体" w:hAnsi="宋体" w:cs="宋体"/>
                <w:color w:val="auto"/>
                <w:kern w:val="0"/>
                <w:sz w:val="18"/>
                <w:szCs w:val="18"/>
              </w:rPr>
              <w:t>年通州区</w:t>
            </w:r>
            <w:r>
              <w:rPr>
                <w:rFonts w:hint="eastAsia" w:ascii="宋体" w:hAnsi="宋体" w:cs="宋体"/>
                <w:color w:val="auto"/>
                <w:kern w:val="0"/>
                <w:sz w:val="18"/>
                <w:szCs w:val="18"/>
                <w:lang w:eastAsia="zh-CN"/>
              </w:rPr>
              <w:t>农村“文艺演出星火工程”公益演出</w:t>
            </w:r>
          </w:p>
        </w:tc>
      </w:tr>
      <w:tr w14:paraId="00C287A1">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79FFAD6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14:paraId="0BEF56C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北京市通州区财政局</w:t>
            </w:r>
          </w:p>
        </w:tc>
        <w:tc>
          <w:tcPr>
            <w:tcW w:w="1050" w:type="dxa"/>
            <w:gridSpan w:val="2"/>
            <w:tcBorders>
              <w:top w:val="nil"/>
              <w:left w:val="nil"/>
              <w:bottom w:val="single" w:color="auto" w:sz="4" w:space="0"/>
              <w:right w:val="single" w:color="auto" w:sz="4" w:space="0"/>
            </w:tcBorders>
            <w:noWrap w:val="0"/>
            <w:vAlign w:val="center"/>
          </w:tcPr>
          <w:p w14:paraId="3FF2A27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14:paraId="3E9DF57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北京市通州区文化和旅游局</w:t>
            </w:r>
          </w:p>
        </w:tc>
      </w:tr>
      <w:tr w14:paraId="0463825C">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50B4934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0"/>
            <w:vAlign w:val="center"/>
          </w:tcPr>
          <w:p w14:paraId="03F1DAB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780EA77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noWrap w:val="0"/>
            <w:vAlign w:val="center"/>
          </w:tcPr>
          <w:p w14:paraId="6BEF404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30063DFA">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29D1A29">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14:paraId="52515BB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14:paraId="0A81F4E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14:paraId="4B8A2BC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14:paraId="4C07F10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14:paraId="031EF83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5C49D69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14:paraId="4E8B305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21DFEB7A">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3A800D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6980605A">
            <w:pPr>
              <w:keepNext w:val="0"/>
              <w:keepLines w:val="0"/>
              <w:pageBreakBefore w:val="0"/>
              <w:widowControl/>
              <w:kinsoku/>
              <w:wordWrap/>
              <w:overflowPunct/>
              <w:topLinePunct w:val="0"/>
              <w:autoSpaceDE/>
              <w:autoSpaceDN/>
              <w:bidi w:val="0"/>
              <w:adjustRightInd/>
              <w:snapToGrid/>
              <w:spacing w:line="240" w:lineRule="exact"/>
              <w:ind w:firstLine="0" w:firstLineChars="0"/>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14:paraId="2134769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600</w:t>
            </w:r>
          </w:p>
        </w:tc>
        <w:tc>
          <w:tcPr>
            <w:tcW w:w="1107" w:type="dxa"/>
            <w:gridSpan w:val="2"/>
            <w:tcBorders>
              <w:top w:val="nil"/>
              <w:left w:val="nil"/>
              <w:bottom w:val="single" w:color="auto" w:sz="4" w:space="0"/>
              <w:right w:val="single" w:color="auto" w:sz="4" w:space="0"/>
            </w:tcBorders>
            <w:noWrap w:val="0"/>
            <w:vAlign w:val="center"/>
          </w:tcPr>
          <w:p w14:paraId="052B798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600</w:t>
            </w:r>
          </w:p>
        </w:tc>
        <w:tc>
          <w:tcPr>
            <w:tcW w:w="1050" w:type="dxa"/>
            <w:gridSpan w:val="2"/>
            <w:tcBorders>
              <w:top w:val="nil"/>
              <w:left w:val="nil"/>
              <w:bottom w:val="single" w:color="auto" w:sz="4" w:space="0"/>
              <w:right w:val="single" w:color="auto" w:sz="4" w:space="0"/>
            </w:tcBorders>
            <w:noWrap w:val="0"/>
            <w:vAlign w:val="center"/>
          </w:tcPr>
          <w:p w14:paraId="4C9CBA8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599.5</w:t>
            </w:r>
          </w:p>
        </w:tc>
        <w:tc>
          <w:tcPr>
            <w:tcW w:w="771" w:type="dxa"/>
            <w:gridSpan w:val="2"/>
            <w:tcBorders>
              <w:top w:val="nil"/>
              <w:left w:val="nil"/>
              <w:bottom w:val="single" w:color="auto" w:sz="4" w:space="0"/>
              <w:right w:val="single" w:color="auto" w:sz="4" w:space="0"/>
            </w:tcBorders>
            <w:noWrap w:val="0"/>
            <w:vAlign w:val="center"/>
          </w:tcPr>
          <w:p w14:paraId="262C5DA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2175F2E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99.9%</w:t>
            </w:r>
          </w:p>
        </w:tc>
        <w:tc>
          <w:tcPr>
            <w:tcW w:w="699" w:type="dxa"/>
            <w:tcBorders>
              <w:top w:val="nil"/>
              <w:left w:val="nil"/>
              <w:bottom w:val="single" w:color="auto" w:sz="4" w:space="0"/>
              <w:right w:val="single" w:color="auto" w:sz="4" w:space="0"/>
            </w:tcBorders>
            <w:noWrap w:val="0"/>
            <w:vAlign w:val="center"/>
          </w:tcPr>
          <w:p w14:paraId="0DC8A25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r>
      <w:tr w14:paraId="72F7240E">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FFECC4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48E2ABA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14:paraId="79F5E79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6228BEC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0D09412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7B8B2E2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7BAF17E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484209D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23D8514F">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B84D06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5A4622A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14:paraId="1074029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78E8E85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5040167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26F1A62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5AA1004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53BA8EA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3F37402B">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775211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672DABA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14:paraId="0592A83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25114AF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557830E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43C3B6E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19C3460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2729A33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3D50F37A">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29DF944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152278E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14:paraId="42903F3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708FCA0D">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64B699B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14:paraId="4303B320">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向通州区农村提供优质的文艺演出服务，带动通州区农村文艺演出爱好者积极参与，整体提升文艺演出团队的演出效果和水平</w:t>
            </w:r>
            <w:r>
              <w:rPr>
                <w:rFonts w:hint="eastAsia" w:ascii="宋体" w:hAnsi="宋体" w:cs="宋体"/>
                <w:color w:val="auto"/>
                <w:kern w:val="0"/>
                <w:sz w:val="18"/>
                <w:szCs w:val="18"/>
                <w:lang w:eastAsia="zh-CN"/>
              </w:rPr>
              <w:t>，计划演出</w:t>
            </w:r>
            <w:r>
              <w:rPr>
                <w:rFonts w:hint="eastAsia" w:ascii="宋体" w:hAnsi="宋体" w:cs="宋体"/>
                <w:color w:val="auto"/>
                <w:kern w:val="0"/>
                <w:sz w:val="18"/>
                <w:szCs w:val="18"/>
                <w:lang w:val="en-US" w:eastAsia="zh-CN"/>
              </w:rPr>
              <w:t>808场演出。</w:t>
            </w:r>
          </w:p>
        </w:tc>
        <w:tc>
          <w:tcPr>
            <w:tcW w:w="3356" w:type="dxa"/>
            <w:gridSpan w:val="7"/>
            <w:tcBorders>
              <w:top w:val="single" w:color="auto" w:sz="4" w:space="0"/>
              <w:left w:val="nil"/>
              <w:bottom w:val="single" w:color="auto" w:sz="4" w:space="0"/>
              <w:right w:val="single" w:color="auto" w:sz="4" w:space="0"/>
            </w:tcBorders>
            <w:noWrap w:val="0"/>
            <w:vAlign w:val="center"/>
          </w:tcPr>
          <w:p w14:paraId="33987A60">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开展</w:t>
            </w:r>
            <w:r>
              <w:rPr>
                <w:rFonts w:hint="eastAsia" w:ascii="宋体" w:hAnsi="宋体" w:cs="宋体"/>
                <w:color w:val="auto"/>
                <w:kern w:val="0"/>
                <w:sz w:val="18"/>
                <w:szCs w:val="18"/>
                <w:lang w:val="en-US" w:eastAsia="zh-CN"/>
              </w:rPr>
              <w:t>808场</w:t>
            </w:r>
            <w:r>
              <w:rPr>
                <w:rFonts w:hint="eastAsia" w:ascii="宋体" w:hAnsi="宋体" w:cs="宋体"/>
                <w:color w:val="auto"/>
                <w:kern w:val="0"/>
                <w:sz w:val="18"/>
                <w:szCs w:val="18"/>
              </w:rPr>
              <w:t>通州区</w:t>
            </w:r>
            <w:r>
              <w:rPr>
                <w:rFonts w:hint="eastAsia" w:ascii="宋体" w:hAnsi="宋体" w:cs="宋体"/>
                <w:color w:val="auto"/>
                <w:kern w:val="0"/>
                <w:sz w:val="18"/>
                <w:szCs w:val="18"/>
                <w:lang w:eastAsia="zh-CN"/>
              </w:rPr>
              <w:t>农村“文艺演出星火工程”公益演出。</w:t>
            </w:r>
          </w:p>
        </w:tc>
      </w:tr>
      <w:tr w14:paraId="7A9E6D4A">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6EBC3A1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14:paraId="58C5C5F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14:paraId="7330F2E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14:paraId="1BC8841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14:paraId="49E39B2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年度</w:t>
            </w:r>
          </w:p>
          <w:p w14:paraId="560B9FE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14:paraId="153AD0B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实际</w:t>
            </w:r>
          </w:p>
          <w:p w14:paraId="233625D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14:paraId="129B4D4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14:paraId="78DE254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14:paraId="11B69BA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7901D6AE">
        <w:tblPrEx>
          <w:tblCellMar>
            <w:top w:w="0" w:type="dxa"/>
            <w:left w:w="108" w:type="dxa"/>
            <w:bottom w:w="0" w:type="dxa"/>
            <w:right w:w="108" w:type="dxa"/>
          </w:tblCellMar>
        </w:tblPrEx>
        <w:trPr>
          <w:trHeight w:val="1848" w:hRule="exact"/>
          <w:jc w:val="center"/>
        </w:trPr>
        <w:tc>
          <w:tcPr>
            <w:tcW w:w="578" w:type="dxa"/>
            <w:vMerge w:val="continue"/>
            <w:tcBorders>
              <w:left w:val="single" w:color="auto" w:sz="4" w:space="0"/>
              <w:right w:val="single" w:color="auto" w:sz="4" w:space="0"/>
            </w:tcBorders>
            <w:noWrap w:val="0"/>
            <w:vAlign w:val="center"/>
          </w:tcPr>
          <w:p w14:paraId="666A8AC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726DB0B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noWrap w:val="0"/>
            <w:vAlign w:val="center"/>
          </w:tcPr>
          <w:p w14:paraId="63B6ACA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73CB7DB4">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w:t>
            </w:r>
          </w:p>
        </w:tc>
        <w:tc>
          <w:tcPr>
            <w:tcW w:w="938" w:type="dxa"/>
            <w:tcBorders>
              <w:top w:val="nil"/>
              <w:left w:val="nil"/>
              <w:bottom w:val="single" w:color="auto" w:sz="4" w:space="0"/>
              <w:right w:val="single" w:color="auto" w:sz="4" w:space="0"/>
            </w:tcBorders>
            <w:noWrap w:val="0"/>
            <w:vAlign w:val="center"/>
          </w:tcPr>
          <w:p w14:paraId="67B6E6B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开展农村“文艺演出星火工程”公益演出</w:t>
            </w:r>
            <w:r>
              <w:rPr>
                <w:rFonts w:hint="eastAsia" w:ascii="宋体" w:hAnsi="宋体" w:cs="宋体"/>
                <w:color w:val="auto"/>
                <w:kern w:val="0"/>
                <w:sz w:val="18"/>
                <w:szCs w:val="18"/>
                <w:lang w:val="en-US" w:eastAsia="zh-CN"/>
              </w:rPr>
              <w:t>808场。</w:t>
            </w:r>
          </w:p>
        </w:tc>
        <w:tc>
          <w:tcPr>
            <w:tcW w:w="848" w:type="dxa"/>
            <w:tcBorders>
              <w:top w:val="nil"/>
              <w:left w:val="nil"/>
              <w:bottom w:val="single" w:color="auto" w:sz="4" w:space="0"/>
              <w:right w:val="single" w:color="auto" w:sz="4" w:space="0"/>
            </w:tcBorders>
            <w:noWrap w:val="0"/>
            <w:vAlign w:val="center"/>
          </w:tcPr>
          <w:p w14:paraId="6ECA92E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eastAsia="zh-CN"/>
              </w:rPr>
              <w:t>完成农村“文艺演出星火工程”公益演出</w:t>
            </w:r>
            <w:r>
              <w:rPr>
                <w:rFonts w:hint="eastAsia" w:ascii="宋体" w:hAnsi="宋体" w:cs="宋体"/>
                <w:color w:val="auto"/>
                <w:kern w:val="0"/>
                <w:sz w:val="18"/>
                <w:szCs w:val="18"/>
                <w:lang w:val="en-US" w:eastAsia="zh-CN"/>
              </w:rPr>
              <w:t>808场。</w:t>
            </w:r>
          </w:p>
        </w:tc>
        <w:tc>
          <w:tcPr>
            <w:tcW w:w="557" w:type="dxa"/>
            <w:gridSpan w:val="2"/>
            <w:tcBorders>
              <w:top w:val="nil"/>
              <w:left w:val="nil"/>
              <w:bottom w:val="single" w:color="auto" w:sz="4" w:space="0"/>
              <w:right w:val="single" w:color="auto" w:sz="4" w:space="0"/>
            </w:tcBorders>
            <w:noWrap w:val="0"/>
            <w:vAlign w:val="center"/>
          </w:tcPr>
          <w:p w14:paraId="4ED9C76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noWrap w:val="0"/>
            <w:vAlign w:val="center"/>
          </w:tcPr>
          <w:p w14:paraId="2C1DA81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3CE2B9B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19BB8D72">
        <w:tblPrEx>
          <w:tblCellMar>
            <w:top w:w="0" w:type="dxa"/>
            <w:left w:w="108" w:type="dxa"/>
            <w:bottom w:w="0" w:type="dxa"/>
            <w:right w:w="108" w:type="dxa"/>
          </w:tblCellMar>
        </w:tblPrEx>
        <w:trPr>
          <w:trHeight w:val="1188" w:hRule="exact"/>
          <w:jc w:val="center"/>
        </w:trPr>
        <w:tc>
          <w:tcPr>
            <w:tcW w:w="578" w:type="dxa"/>
            <w:vMerge w:val="continue"/>
            <w:tcBorders>
              <w:left w:val="single" w:color="auto" w:sz="4" w:space="0"/>
              <w:right w:val="single" w:color="auto" w:sz="4" w:space="0"/>
            </w:tcBorders>
            <w:noWrap w:val="0"/>
            <w:vAlign w:val="center"/>
          </w:tcPr>
          <w:p w14:paraId="640C181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6C1639B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6DB189F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38B92F30">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447004F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演出过程中，开展群众满意度测评。</w:t>
            </w:r>
          </w:p>
        </w:tc>
        <w:tc>
          <w:tcPr>
            <w:tcW w:w="848" w:type="dxa"/>
            <w:tcBorders>
              <w:top w:val="single" w:color="auto" w:sz="4" w:space="0"/>
              <w:left w:val="nil"/>
              <w:bottom w:val="single" w:color="auto" w:sz="4" w:space="0"/>
              <w:right w:val="single" w:color="auto" w:sz="4" w:space="0"/>
            </w:tcBorders>
            <w:noWrap w:val="0"/>
            <w:vAlign w:val="center"/>
          </w:tcPr>
          <w:p w14:paraId="067124A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满意度指标</w:t>
            </w:r>
            <w:r>
              <w:rPr>
                <w:rFonts w:hint="eastAsia" w:ascii="宋体" w:hAnsi="宋体" w:cs="宋体"/>
                <w:color w:val="auto"/>
                <w:kern w:val="0"/>
                <w:sz w:val="18"/>
                <w:szCs w:val="18"/>
                <w:lang w:val="en-US" w:eastAsia="zh-CN"/>
              </w:rPr>
              <w:t>90%以上</w:t>
            </w:r>
          </w:p>
        </w:tc>
        <w:tc>
          <w:tcPr>
            <w:tcW w:w="557" w:type="dxa"/>
            <w:gridSpan w:val="2"/>
            <w:tcBorders>
              <w:top w:val="single" w:color="auto" w:sz="4" w:space="0"/>
              <w:left w:val="nil"/>
              <w:bottom w:val="single" w:color="auto" w:sz="4" w:space="0"/>
              <w:right w:val="single" w:color="auto" w:sz="4" w:space="0"/>
            </w:tcBorders>
            <w:noWrap w:val="0"/>
            <w:vAlign w:val="center"/>
          </w:tcPr>
          <w:p w14:paraId="258FBF0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2E95657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2E30C18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29816D1C">
        <w:tblPrEx>
          <w:tblCellMar>
            <w:top w:w="0" w:type="dxa"/>
            <w:left w:w="108" w:type="dxa"/>
            <w:bottom w:w="0" w:type="dxa"/>
            <w:right w:w="108" w:type="dxa"/>
          </w:tblCellMar>
        </w:tblPrEx>
        <w:trPr>
          <w:trHeight w:val="1353" w:hRule="exact"/>
          <w:jc w:val="center"/>
        </w:trPr>
        <w:tc>
          <w:tcPr>
            <w:tcW w:w="578" w:type="dxa"/>
            <w:vMerge w:val="continue"/>
            <w:tcBorders>
              <w:left w:val="single" w:color="auto" w:sz="4" w:space="0"/>
              <w:right w:val="single" w:color="auto" w:sz="4" w:space="0"/>
            </w:tcBorders>
            <w:noWrap w:val="0"/>
            <w:vAlign w:val="center"/>
          </w:tcPr>
          <w:p w14:paraId="3D5EF35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B92738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4847140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14:paraId="6273E154">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7EDDC0E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计划</w:t>
            </w:r>
            <w:r>
              <w:rPr>
                <w:rFonts w:hint="eastAsia" w:ascii="宋体" w:hAnsi="宋体" w:cs="宋体"/>
                <w:color w:val="auto"/>
                <w:kern w:val="0"/>
                <w:sz w:val="18"/>
                <w:szCs w:val="18"/>
                <w:lang w:val="en-US" w:eastAsia="zh-CN"/>
              </w:rPr>
              <w:t>5月开始演出，9月底全部完成。</w:t>
            </w:r>
          </w:p>
        </w:tc>
        <w:tc>
          <w:tcPr>
            <w:tcW w:w="848" w:type="dxa"/>
            <w:tcBorders>
              <w:top w:val="single" w:color="auto" w:sz="4" w:space="0"/>
              <w:left w:val="nil"/>
              <w:bottom w:val="single" w:color="auto" w:sz="4" w:space="0"/>
              <w:right w:val="single" w:color="auto" w:sz="4" w:space="0"/>
            </w:tcBorders>
            <w:noWrap w:val="0"/>
            <w:vAlign w:val="center"/>
          </w:tcPr>
          <w:p w14:paraId="4C6BDF7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5月开始演出，10月全部完成。</w:t>
            </w:r>
          </w:p>
        </w:tc>
        <w:tc>
          <w:tcPr>
            <w:tcW w:w="557" w:type="dxa"/>
            <w:gridSpan w:val="2"/>
            <w:tcBorders>
              <w:top w:val="single" w:color="auto" w:sz="4" w:space="0"/>
              <w:left w:val="nil"/>
              <w:bottom w:val="single" w:color="auto" w:sz="4" w:space="0"/>
              <w:right w:val="single" w:color="auto" w:sz="4" w:space="0"/>
            </w:tcBorders>
            <w:noWrap w:val="0"/>
            <w:vAlign w:val="center"/>
          </w:tcPr>
          <w:p w14:paraId="409E2CC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1940A98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1394" w:type="dxa"/>
            <w:gridSpan w:val="2"/>
            <w:tcBorders>
              <w:top w:val="single" w:color="auto" w:sz="4" w:space="0"/>
              <w:left w:val="nil"/>
              <w:bottom w:val="single" w:color="auto" w:sz="4" w:space="0"/>
              <w:right w:val="single" w:color="auto" w:sz="4" w:space="0"/>
            </w:tcBorders>
            <w:noWrap w:val="0"/>
            <w:vAlign w:val="center"/>
          </w:tcPr>
          <w:p w14:paraId="63DC9E5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因演出场地为户外广场，受雨天的影响，演出时间有所延后。</w:t>
            </w:r>
          </w:p>
        </w:tc>
      </w:tr>
      <w:tr w14:paraId="772ABEC1">
        <w:tblPrEx>
          <w:tblCellMar>
            <w:top w:w="0" w:type="dxa"/>
            <w:left w:w="108" w:type="dxa"/>
            <w:bottom w:w="0" w:type="dxa"/>
            <w:right w:w="108" w:type="dxa"/>
          </w:tblCellMar>
        </w:tblPrEx>
        <w:trPr>
          <w:trHeight w:val="1046" w:hRule="exact"/>
          <w:jc w:val="center"/>
        </w:trPr>
        <w:tc>
          <w:tcPr>
            <w:tcW w:w="578" w:type="dxa"/>
            <w:vMerge w:val="continue"/>
            <w:tcBorders>
              <w:left w:val="single" w:color="auto" w:sz="4" w:space="0"/>
              <w:right w:val="single" w:color="auto" w:sz="4" w:space="0"/>
            </w:tcBorders>
            <w:noWrap w:val="0"/>
            <w:vAlign w:val="center"/>
          </w:tcPr>
          <w:p w14:paraId="2EDDCF8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1AC856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7726DC3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14:paraId="2017E9F6">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670607C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预算资金</w:t>
            </w:r>
            <w:r>
              <w:rPr>
                <w:rFonts w:hint="eastAsia" w:ascii="宋体" w:hAnsi="宋体" w:cs="宋体"/>
                <w:color w:val="auto"/>
                <w:kern w:val="0"/>
                <w:sz w:val="18"/>
                <w:szCs w:val="18"/>
                <w:lang w:val="en-US" w:eastAsia="zh-CN"/>
              </w:rPr>
              <w:t>600万元</w:t>
            </w:r>
          </w:p>
        </w:tc>
        <w:tc>
          <w:tcPr>
            <w:tcW w:w="848" w:type="dxa"/>
            <w:tcBorders>
              <w:top w:val="single" w:color="auto" w:sz="4" w:space="0"/>
              <w:left w:val="nil"/>
              <w:bottom w:val="single" w:color="auto" w:sz="4" w:space="0"/>
              <w:right w:val="single" w:color="auto" w:sz="4" w:space="0"/>
            </w:tcBorders>
            <w:noWrap w:val="0"/>
            <w:vAlign w:val="center"/>
          </w:tcPr>
          <w:p w14:paraId="67F8082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实际支出</w:t>
            </w:r>
            <w:r>
              <w:rPr>
                <w:rFonts w:hint="eastAsia" w:ascii="宋体" w:hAnsi="宋体" w:cs="宋体"/>
                <w:color w:val="auto"/>
                <w:kern w:val="0"/>
                <w:sz w:val="18"/>
                <w:szCs w:val="18"/>
                <w:lang w:val="en-US" w:eastAsia="zh-CN"/>
              </w:rPr>
              <w:t>599.5万元</w:t>
            </w:r>
          </w:p>
        </w:tc>
        <w:tc>
          <w:tcPr>
            <w:tcW w:w="557" w:type="dxa"/>
            <w:gridSpan w:val="2"/>
            <w:tcBorders>
              <w:top w:val="single" w:color="auto" w:sz="4" w:space="0"/>
              <w:left w:val="nil"/>
              <w:bottom w:val="single" w:color="auto" w:sz="4" w:space="0"/>
              <w:right w:val="single" w:color="auto" w:sz="4" w:space="0"/>
            </w:tcBorders>
            <w:noWrap w:val="0"/>
            <w:vAlign w:val="center"/>
          </w:tcPr>
          <w:p w14:paraId="548CE47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4E05890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1394" w:type="dxa"/>
            <w:gridSpan w:val="2"/>
            <w:tcBorders>
              <w:top w:val="single" w:color="auto" w:sz="4" w:space="0"/>
              <w:left w:val="nil"/>
              <w:right w:val="single" w:color="auto" w:sz="4" w:space="0"/>
            </w:tcBorders>
            <w:noWrap w:val="0"/>
            <w:vAlign w:val="center"/>
          </w:tcPr>
          <w:p w14:paraId="04D6B47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没有交通补贴，</w:t>
            </w:r>
            <w:r>
              <w:rPr>
                <w:rFonts w:hint="eastAsia" w:ascii="宋体" w:hAnsi="宋体" w:cs="宋体"/>
                <w:color w:val="auto"/>
                <w:kern w:val="0"/>
                <w:sz w:val="18"/>
                <w:szCs w:val="18"/>
                <w:lang w:val="en-US" w:eastAsia="zh-CN"/>
              </w:rPr>
              <w:t>5场交通补贴是0.5万元。</w:t>
            </w:r>
          </w:p>
        </w:tc>
      </w:tr>
      <w:tr w14:paraId="55D738FD">
        <w:tblPrEx>
          <w:tblCellMar>
            <w:top w:w="0" w:type="dxa"/>
            <w:left w:w="108" w:type="dxa"/>
            <w:bottom w:w="0" w:type="dxa"/>
            <w:right w:w="108" w:type="dxa"/>
          </w:tblCellMar>
        </w:tblPrEx>
        <w:trPr>
          <w:trHeight w:val="1773" w:hRule="exact"/>
          <w:jc w:val="center"/>
        </w:trPr>
        <w:tc>
          <w:tcPr>
            <w:tcW w:w="578" w:type="dxa"/>
            <w:vMerge w:val="continue"/>
            <w:tcBorders>
              <w:left w:val="single" w:color="auto" w:sz="4" w:space="0"/>
              <w:right w:val="single" w:color="auto" w:sz="4" w:space="0"/>
            </w:tcBorders>
            <w:noWrap w:val="0"/>
            <w:vAlign w:val="center"/>
          </w:tcPr>
          <w:p w14:paraId="5C5739A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2F03E93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noWrap w:val="0"/>
            <w:vAlign w:val="center"/>
          </w:tcPr>
          <w:p w14:paraId="7B2038E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经济效益</w:t>
            </w:r>
          </w:p>
          <w:p w14:paraId="458C664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3B0B2332">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5A755AA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通过政府补贴的方式，市民可以免费观看演出。</w:t>
            </w:r>
          </w:p>
        </w:tc>
        <w:tc>
          <w:tcPr>
            <w:tcW w:w="848" w:type="dxa"/>
            <w:tcBorders>
              <w:top w:val="single" w:color="auto" w:sz="4" w:space="0"/>
              <w:left w:val="nil"/>
              <w:bottom w:val="single" w:color="auto" w:sz="4" w:space="0"/>
              <w:right w:val="single" w:color="auto" w:sz="4" w:space="0"/>
            </w:tcBorders>
            <w:noWrap w:val="0"/>
            <w:vAlign w:val="center"/>
          </w:tcPr>
          <w:p w14:paraId="76233E1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通过政府补贴的方式，市民可以免费观看演出。</w:t>
            </w:r>
          </w:p>
        </w:tc>
        <w:tc>
          <w:tcPr>
            <w:tcW w:w="557" w:type="dxa"/>
            <w:gridSpan w:val="2"/>
            <w:tcBorders>
              <w:top w:val="single" w:color="auto" w:sz="4" w:space="0"/>
              <w:left w:val="nil"/>
              <w:bottom w:val="single" w:color="auto" w:sz="4" w:space="0"/>
              <w:right w:val="single" w:color="auto" w:sz="4" w:space="0"/>
            </w:tcBorders>
            <w:noWrap w:val="0"/>
            <w:vAlign w:val="center"/>
          </w:tcPr>
          <w:p w14:paraId="4BAA2C5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single" w:color="auto" w:sz="4" w:space="0"/>
              <w:left w:val="nil"/>
              <w:bottom w:val="single" w:color="auto" w:sz="4" w:space="0"/>
              <w:right w:val="single" w:color="auto" w:sz="4" w:space="0"/>
            </w:tcBorders>
            <w:noWrap w:val="0"/>
            <w:vAlign w:val="center"/>
          </w:tcPr>
          <w:p w14:paraId="00DA10F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228CA12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无偏离</w:t>
            </w:r>
          </w:p>
        </w:tc>
      </w:tr>
      <w:tr w14:paraId="2CE86A29">
        <w:tblPrEx>
          <w:tblCellMar>
            <w:top w:w="0" w:type="dxa"/>
            <w:left w:w="108" w:type="dxa"/>
            <w:bottom w:w="0" w:type="dxa"/>
            <w:right w:w="108" w:type="dxa"/>
          </w:tblCellMar>
        </w:tblPrEx>
        <w:trPr>
          <w:trHeight w:val="978"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706B5F7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E80331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118EF1D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10D69B7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310A1817">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vMerge w:val="restart"/>
            <w:tcBorders>
              <w:top w:val="single" w:color="auto" w:sz="4" w:space="0"/>
              <w:left w:val="nil"/>
              <w:bottom w:val="single" w:color="auto" w:sz="4" w:space="0"/>
              <w:right w:val="single" w:color="auto" w:sz="4" w:space="0"/>
            </w:tcBorders>
            <w:noWrap w:val="0"/>
            <w:vAlign w:val="center"/>
          </w:tcPr>
          <w:p w14:paraId="57F1431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节约市民观看演出的成本。</w:t>
            </w:r>
          </w:p>
        </w:tc>
        <w:tc>
          <w:tcPr>
            <w:tcW w:w="848" w:type="dxa"/>
            <w:tcBorders>
              <w:top w:val="single" w:color="auto" w:sz="4" w:space="0"/>
              <w:left w:val="nil"/>
              <w:bottom w:val="single" w:color="auto" w:sz="4" w:space="0"/>
              <w:right w:val="single" w:color="auto" w:sz="4" w:space="0"/>
            </w:tcBorders>
            <w:noWrap w:val="0"/>
            <w:vAlign w:val="center"/>
          </w:tcPr>
          <w:p w14:paraId="5B7273A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让市民享受公共文化服务。</w:t>
            </w:r>
          </w:p>
        </w:tc>
        <w:tc>
          <w:tcPr>
            <w:tcW w:w="557" w:type="dxa"/>
            <w:gridSpan w:val="2"/>
            <w:tcBorders>
              <w:top w:val="single" w:color="auto" w:sz="4" w:space="0"/>
              <w:left w:val="nil"/>
              <w:bottom w:val="single" w:color="auto" w:sz="4" w:space="0"/>
              <w:right w:val="single" w:color="auto" w:sz="4" w:space="0"/>
            </w:tcBorders>
            <w:noWrap w:val="0"/>
            <w:vAlign w:val="center"/>
          </w:tcPr>
          <w:p w14:paraId="66E3195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single" w:color="auto" w:sz="4" w:space="0"/>
              <w:left w:val="nil"/>
              <w:bottom w:val="single" w:color="auto" w:sz="4" w:space="0"/>
              <w:right w:val="single" w:color="auto" w:sz="4" w:space="0"/>
            </w:tcBorders>
            <w:noWrap w:val="0"/>
            <w:vAlign w:val="center"/>
          </w:tcPr>
          <w:p w14:paraId="7E04FAE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6663B3E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无偏离</w:t>
            </w:r>
          </w:p>
        </w:tc>
      </w:tr>
      <w:tr w14:paraId="03F6E3C1">
        <w:tblPrEx>
          <w:tblCellMar>
            <w:top w:w="0" w:type="dxa"/>
            <w:left w:w="108" w:type="dxa"/>
            <w:bottom w:w="0" w:type="dxa"/>
            <w:right w:w="108" w:type="dxa"/>
          </w:tblCellMar>
        </w:tblPrEx>
        <w:trPr>
          <w:trHeight w:val="1618"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44CC03A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7992B4A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08BB6B0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生态效益</w:t>
            </w:r>
          </w:p>
          <w:p w14:paraId="123B1E9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right w:val="single" w:color="auto" w:sz="4" w:space="0"/>
            </w:tcBorders>
            <w:noWrap w:val="0"/>
            <w:vAlign w:val="center"/>
          </w:tcPr>
          <w:p w14:paraId="1702C134">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vMerge w:val="restart"/>
            <w:tcBorders>
              <w:top w:val="single" w:color="auto" w:sz="4" w:space="0"/>
              <w:left w:val="nil"/>
              <w:right w:val="single" w:color="auto" w:sz="4" w:space="0"/>
            </w:tcBorders>
            <w:noWrap w:val="0"/>
            <w:vAlign w:val="center"/>
          </w:tcPr>
          <w:p w14:paraId="5A8A4773">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lang w:eastAsia="zh-CN"/>
              </w:rPr>
              <w:t>演出活动期间保持演出场地干净整洁。</w:t>
            </w:r>
          </w:p>
        </w:tc>
        <w:tc>
          <w:tcPr>
            <w:tcW w:w="848" w:type="dxa"/>
            <w:tcBorders>
              <w:top w:val="single" w:color="auto" w:sz="4" w:space="0"/>
              <w:left w:val="nil"/>
              <w:right w:val="single" w:color="auto" w:sz="4" w:space="0"/>
            </w:tcBorders>
            <w:noWrap w:val="0"/>
            <w:vAlign w:val="center"/>
          </w:tcPr>
          <w:p w14:paraId="54F9FDD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演出活动期间保持演出场地干净整洁。</w:t>
            </w:r>
          </w:p>
        </w:tc>
        <w:tc>
          <w:tcPr>
            <w:tcW w:w="557" w:type="dxa"/>
            <w:gridSpan w:val="2"/>
            <w:tcBorders>
              <w:top w:val="single" w:color="auto" w:sz="4" w:space="0"/>
              <w:left w:val="nil"/>
              <w:right w:val="single" w:color="auto" w:sz="4" w:space="0"/>
            </w:tcBorders>
            <w:noWrap w:val="0"/>
            <w:vAlign w:val="center"/>
          </w:tcPr>
          <w:p w14:paraId="21B2D21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right w:val="single" w:color="auto" w:sz="4" w:space="0"/>
            </w:tcBorders>
            <w:noWrap w:val="0"/>
            <w:vAlign w:val="center"/>
          </w:tcPr>
          <w:p w14:paraId="510F710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7B42275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无偏离</w:t>
            </w:r>
          </w:p>
        </w:tc>
      </w:tr>
      <w:tr w14:paraId="01520228">
        <w:tblPrEx>
          <w:tblCellMar>
            <w:top w:w="0" w:type="dxa"/>
            <w:left w:w="108" w:type="dxa"/>
            <w:bottom w:w="0" w:type="dxa"/>
            <w:right w:w="108" w:type="dxa"/>
          </w:tblCellMar>
        </w:tblPrEx>
        <w:trPr>
          <w:trHeight w:val="2303"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5222348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081CC4D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758DFE9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right w:val="single" w:color="auto" w:sz="4" w:space="0"/>
            </w:tcBorders>
            <w:noWrap w:val="0"/>
            <w:vAlign w:val="center"/>
          </w:tcPr>
          <w:p w14:paraId="14E03632">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vMerge w:val="restart"/>
            <w:tcBorders>
              <w:top w:val="single" w:color="auto" w:sz="4" w:space="0"/>
              <w:left w:val="nil"/>
              <w:right w:val="single" w:color="auto" w:sz="4" w:space="0"/>
            </w:tcBorders>
            <w:noWrap w:val="0"/>
            <w:vAlign w:val="center"/>
          </w:tcPr>
          <w:p w14:paraId="5330D18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为广大居民提供演出活动，丰富居民生活，营造良好社会氛围。</w:t>
            </w:r>
          </w:p>
        </w:tc>
        <w:tc>
          <w:tcPr>
            <w:tcW w:w="848" w:type="dxa"/>
            <w:tcBorders>
              <w:top w:val="single" w:color="auto" w:sz="4" w:space="0"/>
              <w:left w:val="nil"/>
              <w:right w:val="single" w:color="auto" w:sz="4" w:space="0"/>
            </w:tcBorders>
            <w:noWrap w:val="0"/>
            <w:vAlign w:val="center"/>
          </w:tcPr>
          <w:p w14:paraId="775CDCB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为广大居民提供演出活动，丰富居民生活，营造良好社会氛围。</w:t>
            </w:r>
          </w:p>
        </w:tc>
        <w:tc>
          <w:tcPr>
            <w:tcW w:w="557" w:type="dxa"/>
            <w:gridSpan w:val="2"/>
            <w:tcBorders>
              <w:top w:val="single" w:color="auto" w:sz="4" w:space="0"/>
              <w:left w:val="nil"/>
              <w:right w:val="single" w:color="auto" w:sz="4" w:space="0"/>
            </w:tcBorders>
            <w:noWrap w:val="0"/>
            <w:vAlign w:val="center"/>
          </w:tcPr>
          <w:p w14:paraId="5A38AF0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right w:val="single" w:color="auto" w:sz="4" w:space="0"/>
            </w:tcBorders>
            <w:noWrap w:val="0"/>
            <w:vAlign w:val="center"/>
          </w:tcPr>
          <w:p w14:paraId="464126E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58A2DEB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无偏离</w:t>
            </w:r>
          </w:p>
        </w:tc>
      </w:tr>
      <w:tr w14:paraId="7AA492B8">
        <w:tblPrEx>
          <w:tblCellMar>
            <w:top w:w="0" w:type="dxa"/>
            <w:left w:w="108" w:type="dxa"/>
            <w:bottom w:w="0" w:type="dxa"/>
            <w:right w:w="108" w:type="dxa"/>
          </w:tblCellMar>
        </w:tblPrEx>
        <w:trPr>
          <w:trHeight w:val="1303"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6FB6C7A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tcBorders>
              <w:top w:val="single" w:color="auto" w:sz="4" w:space="0"/>
              <w:left w:val="single" w:color="auto" w:sz="4" w:space="0"/>
              <w:bottom w:val="single" w:color="auto" w:sz="4" w:space="0"/>
              <w:right w:val="single" w:color="auto" w:sz="4" w:space="0"/>
            </w:tcBorders>
            <w:noWrap w:val="0"/>
            <w:vAlign w:val="center"/>
          </w:tcPr>
          <w:p w14:paraId="1832DD0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0A4130D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14:paraId="535FE10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14:paraId="035FE192">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54D43F5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活动现场开展观众满意度问卷调查。</w:t>
            </w:r>
          </w:p>
        </w:tc>
        <w:tc>
          <w:tcPr>
            <w:tcW w:w="848" w:type="dxa"/>
            <w:tcBorders>
              <w:top w:val="single" w:color="auto" w:sz="4" w:space="0"/>
              <w:left w:val="nil"/>
              <w:bottom w:val="single" w:color="auto" w:sz="4" w:space="0"/>
              <w:right w:val="single" w:color="auto" w:sz="4" w:space="0"/>
            </w:tcBorders>
            <w:noWrap w:val="0"/>
            <w:vAlign w:val="center"/>
          </w:tcPr>
          <w:p w14:paraId="3BE1A82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满意度在</w:t>
            </w:r>
            <w:r>
              <w:rPr>
                <w:rFonts w:hint="eastAsia" w:ascii="宋体" w:hAnsi="宋体" w:cs="宋体"/>
                <w:color w:val="auto"/>
                <w:kern w:val="0"/>
                <w:sz w:val="18"/>
                <w:szCs w:val="18"/>
                <w:lang w:val="en-US" w:eastAsia="zh-CN"/>
              </w:rPr>
              <w:t>90%以上。</w:t>
            </w:r>
          </w:p>
        </w:tc>
        <w:tc>
          <w:tcPr>
            <w:tcW w:w="557" w:type="dxa"/>
            <w:gridSpan w:val="2"/>
            <w:tcBorders>
              <w:top w:val="single" w:color="auto" w:sz="4" w:space="0"/>
              <w:left w:val="nil"/>
              <w:bottom w:val="single" w:color="auto" w:sz="4" w:space="0"/>
              <w:right w:val="single" w:color="auto" w:sz="4" w:space="0"/>
            </w:tcBorders>
            <w:noWrap w:val="0"/>
            <w:vAlign w:val="center"/>
          </w:tcPr>
          <w:p w14:paraId="22436AE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20FB11F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02BFC15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无偏离</w:t>
            </w:r>
          </w:p>
        </w:tc>
      </w:tr>
      <w:tr w14:paraId="5210C2F8">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4685E7C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single" w:color="auto" w:sz="4" w:space="0"/>
              <w:left w:val="nil"/>
              <w:bottom w:val="single" w:color="auto" w:sz="4" w:space="0"/>
              <w:right w:val="single" w:color="auto" w:sz="4" w:space="0"/>
            </w:tcBorders>
            <w:noWrap w:val="0"/>
            <w:vAlign w:val="center"/>
          </w:tcPr>
          <w:p w14:paraId="31B10F6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single" w:color="auto" w:sz="4" w:space="0"/>
              <w:left w:val="nil"/>
              <w:bottom w:val="single" w:color="auto" w:sz="4" w:space="0"/>
              <w:right w:val="single" w:color="auto" w:sz="4" w:space="0"/>
            </w:tcBorders>
            <w:noWrap w:val="0"/>
            <w:vAlign w:val="center"/>
          </w:tcPr>
          <w:p w14:paraId="3EBDAD2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97</w:t>
            </w:r>
          </w:p>
        </w:tc>
        <w:tc>
          <w:tcPr>
            <w:tcW w:w="1394" w:type="dxa"/>
            <w:gridSpan w:val="2"/>
            <w:tcBorders>
              <w:top w:val="single" w:color="auto" w:sz="4" w:space="0"/>
              <w:left w:val="nil"/>
              <w:bottom w:val="single" w:color="auto" w:sz="4" w:space="0"/>
              <w:right w:val="single" w:color="auto" w:sz="4" w:space="0"/>
            </w:tcBorders>
            <w:noWrap w:val="0"/>
            <w:vAlign w:val="center"/>
          </w:tcPr>
          <w:p w14:paraId="629E961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bl>
    <w:p w14:paraId="4A56A954">
      <w:pPr>
        <w:keepNext w:val="0"/>
        <w:keepLines w:val="0"/>
        <w:pageBreakBefore w:val="0"/>
        <w:kinsoku/>
        <w:wordWrap/>
        <w:overflowPunct/>
        <w:topLinePunct w:val="0"/>
        <w:autoSpaceDE/>
        <w:autoSpaceDN/>
        <w:bidi w:val="0"/>
        <w:adjustRightInd/>
        <w:snapToGrid/>
        <w:ind w:firstLine="0" w:firstLineChars="0"/>
      </w:pPr>
    </w:p>
    <w:tbl>
      <w:tblPr>
        <w:tblStyle w:val="13"/>
        <w:tblW w:w="0" w:type="auto"/>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305971BA">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14:paraId="1AA2D8BA">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15B03EBE">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14:paraId="4EB9A653">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14:paraId="1CCE1DC0">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39904F0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14:paraId="34F4639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2024年通州区图书馆辅助性业务</w:t>
            </w:r>
          </w:p>
        </w:tc>
      </w:tr>
      <w:tr w14:paraId="275D2BFD">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020ADB7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14:paraId="5811970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北京市通州区财政局</w:t>
            </w:r>
          </w:p>
        </w:tc>
        <w:tc>
          <w:tcPr>
            <w:tcW w:w="1050" w:type="dxa"/>
            <w:gridSpan w:val="2"/>
            <w:tcBorders>
              <w:top w:val="nil"/>
              <w:left w:val="nil"/>
              <w:bottom w:val="single" w:color="auto" w:sz="4" w:space="0"/>
              <w:right w:val="single" w:color="auto" w:sz="4" w:space="0"/>
            </w:tcBorders>
            <w:noWrap w:val="0"/>
            <w:vAlign w:val="center"/>
          </w:tcPr>
          <w:p w14:paraId="0AD7200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14:paraId="0C96EFF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北京市通州区文化和旅游局</w:t>
            </w:r>
          </w:p>
        </w:tc>
      </w:tr>
      <w:tr w14:paraId="1FCE4C0B">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128949E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0"/>
            <w:vAlign w:val="center"/>
          </w:tcPr>
          <w:p w14:paraId="60941C8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p>
        </w:tc>
        <w:tc>
          <w:tcPr>
            <w:tcW w:w="1050" w:type="dxa"/>
            <w:gridSpan w:val="2"/>
            <w:tcBorders>
              <w:top w:val="nil"/>
              <w:left w:val="nil"/>
              <w:bottom w:val="single" w:color="auto" w:sz="4" w:space="0"/>
              <w:right w:val="single" w:color="auto" w:sz="4" w:space="0"/>
            </w:tcBorders>
            <w:noWrap w:val="0"/>
            <w:vAlign w:val="center"/>
          </w:tcPr>
          <w:p w14:paraId="3786DC0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noWrap w:val="0"/>
            <w:vAlign w:val="center"/>
          </w:tcPr>
          <w:p w14:paraId="212E0E7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p>
        </w:tc>
      </w:tr>
      <w:tr w14:paraId="1842D46E">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F0A6937">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14:paraId="5B13B2B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14:paraId="58A43C9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14:paraId="1C1DD51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14:paraId="3CEA3BC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14:paraId="73BA9D0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0121DEF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14:paraId="375219F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524CAAF0">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09CD5D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690C6731">
            <w:pPr>
              <w:keepNext w:val="0"/>
              <w:keepLines w:val="0"/>
              <w:pageBreakBefore w:val="0"/>
              <w:widowControl/>
              <w:kinsoku/>
              <w:wordWrap/>
              <w:overflowPunct/>
              <w:topLinePunct w:val="0"/>
              <w:autoSpaceDE/>
              <w:autoSpaceDN/>
              <w:bidi w:val="0"/>
              <w:adjustRightInd/>
              <w:snapToGrid/>
              <w:spacing w:line="240" w:lineRule="exact"/>
              <w:ind w:firstLine="0" w:firstLineChars="0"/>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14:paraId="56E9190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272.37</w:t>
            </w:r>
          </w:p>
        </w:tc>
        <w:tc>
          <w:tcPr>
            <w:tcW w:w="1107" w:type="dxa"/>
            <w:gridSpan w:val="2"/>
            <w:tcBorders>
              <w:top w:val="nil"/>
              <w:left w:val="nil"/>
              <w:bottom w:val="single" w:color="auto" w:sz="4" w:space="0"/>
              <w:right w:val="single" w:color="auto" w:sz="4" w:space="0"/>
            </w:tcBorders>
            <w:noWrap w:val="0"/>
            <w:vAlign w:val="center"/>
          </w:tcPr>
          <w:p w14:paraId="538158E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157CCD8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270.723276万元</w:t>
            </w:r>
          </w:p>
        </w:tc>
        <w:tc>
          <w:tcPr>
            <w:tcW w:w="771" w:type="dxa"/>
            <w:gridSpan w:val="2"/>
            <w:tcBorders>
              <w:top w:val="nil"/>
              <w:left w:val="nil"/>
              <w:bottom w:val="single" w:color="auto" w:sz="4" w:space="0"/>
              <w:right w:val="single" w:color="auto" w:sz="4" w:space="0"/>
            </w:tcBorders>
            <w:noWrap w:val="0"/>
            <w:vAlign w:val="center"/>
          </w:tcPr>
          <w:p w14:paraId="6CEE185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189C942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99.4%</w:t>
            </w:r>
          </w:p>
        </w:tc>
        <w:tc>
          <w:tcPr>
            <w:tcW w:w="699" w:type="dxa"/>
            <w:tcBorders>
              <w:top w:val="nil"/>
              <w:left w:val="nil"/>
              <w:bottom w:val="single" w:color="auto" w:sz="4" w:space="0"/>
              <w:right w:val="single" w:color="auto" w:sz="4" w:space="0"/>
            </w:tcBorders>
            <w:noWrap w:val="0"/>
            <w:vAlign w:val="center"/>
          </w:tcPr>
          <w:p w14:paraId="7ED6FD2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r>
      <w:tr w14:paraId="1194C343">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020F6E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2D2CE72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14:paraId="15007B9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1AB44D4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3A2E63B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6150E6C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1A145E3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59FD6E8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60B36893">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B424B1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6829D59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14:paraId="4970D50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081452E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46E3EE6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679D49F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5A01458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760CB92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75164E7A">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2A67E1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22686AE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14:paraId="4CB0322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131F215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7D9774C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670C768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0211F21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0A82774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330EB6A6">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284EB6C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516F170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14:paraId="302D678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575CAAAB">
        <w:tblPrEx>
          <w:tblCellMar>
            <w:top w:w="0" w:type="dxa"/>
            <w:left w:w="108" w:type="dxa"/>
            <w:bottom w:w="0" w:type="dxa"/>
            <w:right w:w="108" w:type="dxa"/>
          </w:tblCellMar>
        </w:tblPrEx>
        <w:trPr>
          <w:trHeight w:val="1770"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33930D9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14:paraId="109048D7">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在正常开放时间及延时开放期间提供文献整理、文献上架、文献分拣、文献清点、图书典藏、图书转库、过期报纸及期刊下架、集体外借、文献加工、运河文献资源中心、文献修补、自主图书馆补发及取书、文献流通辅助、会展服务、音响设备管理服务等工作。</w:t>
            </w:r>
            <w:r>
              <w:rPr>
                <w:rFonts w:hint="eastAsia" w:ascii="宋体" w:hAnsi="宋体" w:cs="宋体"/>
                <w:color w:val="auto"/>
                <w:kern w:val="0"/>
                <w:sz w:val="18"/>
                <w:szCs w:val="18"/>
                <w:lang w:val="en-US" w:eastAsia="zh-CN"/>
              </w:rPr>
              <w:t xml:space="preserve"> </w:t>
            </w:r>
          </w:p>
        </w:tc>
        <w:tc>
          <w:tcPr>
            <w:tcW w:w="3356" w:type="dxa"/>
            <w:gridSpan w:val="7"/>
            <w:tcBorders>
              <w:top w:val="single" w:color="auto" w:sz="4" w:space="0"/>
              <w:left w:val="nil"/>
              <w:bottom w:val="single" w:color="auto" w:sz="4" w:space="0"/>
              <w:right w:val="single" w:color="auto" w:sz="4" w:space="0"/>
            </w:tcBorders>
            <w:noWrap w:val="0"/>
            <w:vAlign w:val="center"/>
          </w:tcPr>
          <w:p w14:paraId="5D718DF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完成</w:t>
            </w:r>
            <w:r>
              <w:rPr>
                <w:rFonts w:hint="eastAsia" w:ascii="宋体" w:hAnsi="宋体" w:cs="宋体"/>
                <w:color w:val="auto"/>
                <w:kern w:val="0"/>
                <w:sz w:val="18"/>
                <w:szCs w:val="18"/>
              </w:rPr>
              <w:t>正常开放时间及延时开放期间提供文献整理、文献上架、文献分拣、文献清点、图书典藏、图书转库、过期报纸及期刊下架、集体外借、文献加工、运河文献资源中心、文献修补、自主图书馆补发及取书、文献流通辅助、会展服务、音响设备管理服务等工作。</w:t>
            </w:r>
            <w:r>
              <w:rPr>
                <w:rFonts w:hint="eastAsia" w:ascii="宋体" w:hAnsi="宋体" w:cs="宋体"/>
                <w:color w:val="auto"/>
                <w:kern w:val="0"/>
                <w:sz w:val="18"/>
                <w:szCs w:val="18"/>
                <w:lang w:val="en-US" w:eastAsia="zh-CN"/>
              </w:rPr>
              <w:t xml:space="preserve"> </w:t>
            </w:r>
          </w:p>
        </w:tc>
      </w:tr>
      <w:tr w14:paraId="07985675">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4B74056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14:paraId="0E07086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14:paraId="295BB9E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14:paraId="6674CEB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14:paraId="5D75820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年度</w:t>
            </w:r>
          </w:p>
          <w:p w14:paraId="586668C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14:paraId="3DAD3CA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实际</w:t>
            </w:r>
          </w:p>
          <w:p w14:paraId="7FFCC2A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14:paraId="0F6AFB5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14:paraId="052440F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14:paraId="5CE00E9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472D5B12">
        <w:tblPrEx>
          <w:tblCellMar>
            <w:top w:w="0" w:type="dxa"/>
            <w:left w:w="108" w:type="dxa"/>
            <w:bottom w:w="0" w:type="dxa"/>
            <w:right w:w="108" w:type="dxa"/>
          </w:tblCellMar>
        </w:tblPrEx>
        <w:trPr>
          <w:trHeight w:val="576" w:hRule="exact"/>
          <w:jc w:val="center"/>
        </w:trPr>
        <w:tc>
          <w:tcPr>
            <w:tcW w:w="578" w:type="dxa"/>
            <w:vMerge w:val="continue"/>
            <w:tcBorders>
              <w:left w:val="single" w:color="auto" w:sz="4" w:space="0"/>
              <w:right w:val="single" w:color="auto" w:sz="4" w:space="0"/>
            </w:tcBorders>
            <w:noWrap w:val="0"/>
            <w:vAlign w:val="center"/>
          </w:tcPr>
          <w:p w14:paraId="589C308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338D3DF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3666ABF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6AF45F8E">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60AA45B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文献整理</w:t>
            </w:r>
          </w:p>
        </w:tc>
        <w:tc>
          <w:tcPr>
            <w:tcW w:w="848" w:type="dxa"/>
            <w:tcBorders>
              <w:top w:val="nil"/>
              <w:left w:val="nil"/>
              <w:bottom w:val="single" w:color="auto" w:sz="4" w:space="0"/>
              <w:right w:val="single" w:color="auto" w:sz="4" w:space="0"/>
            </w:tcBorders>
            <w:noWrap w:val="0"/>
            <w:vAlign w:val="center"/>
          </w:tcPr>
          <w:p w14:paraId="6AB3A4E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1116000册次</w:t>
            </w:r>
          </w:p>
        </w:tc>
        <w:tc>
          <w:tcPr>
            <w:tcW w:w="557" w:type="dxa"/>
            <w:gridSpan w:val="2"/>
            <w:tcBorders>
              <w:top w:val="nil"/>
              <w:left w:val="nil"/>
              <w:bottom w:val="single" w:color="auto" w:sz="4" w:space="0"/>
              <w:right w:val="single" w:color="auto" w:sz="4" w:space="0"/>
            </w:tcBorders>
            <w:noWrap w:val="0"/>
            <w:vAlign w:val="center"/>
          </w:tcPr>
          <w:p w14:paraId="6F82C72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noWrap w:val="0"/>
            <w:vAlign w:val="center"/>
          </w:tcPr>
          <w:p w14:paraId="083960A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2AB4E02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527A8CA0">
        <w:tblPrEx>
          <w:tblCellMar>
            <w:top w:w="0" w:type="dxa"/>
            <w:left w:w="108" w:type="dxa"/>
            <w:bottom w:w="0" w:type="dxa"/>
            <w:right w:w="108" w:type="dxa"/>
          </w:tblCellMar>
        </w:tblPrEx>
        <w:trPr>
          <w:trHeight w:val="501" w:hRule="exact"/>
          <w:jc w:val="center"/>
        </w:trPr>
        <w:tc>
          <w:tcPr>
            <w:tcW w:w="578" w:type="dxa"/>
            <w:vMerge w:val="continue"/>
            <w:tcBorders>
              <w:left w:val="single" w:color="auto" w:sz="4" w:space="0"/>
              <w:right w:val="single" w:color="auto" w:sz="4" w:space="0"/>
            </w:tcBorders>
            <w:noWrap w:val="0"/>
            <w:vAlign w:val="center"/>
          </w:tcPr>
          <w:p w14:paraId="6798403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D13D79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7C5B2DF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02C0F4DC">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1A4339F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文献上架</w:t>
            </w:r>
          </w:p>
        </w:tc>
        <w:tc>
          <w:tcPr>
            <w:tcW w:w="848" w:type="dxa"/>
            <w:tcBorders>
              <w:top w:val="nil"/>
              <w:left w:val="nil"/>
              <w:bottom w:val="single" w:color="auto" w:sz="4" w:space="0"/>
              <w:right w:val="single" w:color="auto" w:sz="4" w:space="0"/>
            </w:tcBorders>
            <w:noWrap w:val="0"/>
            <w:vAlign w:val="center"/>
          </w:tcPr>
          <w:p w14:paraId="5614014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408000册次</w:t>
            </w:r>
          </w:p>
        </w:tc>
        <w:tc>
          <w:tcPr>
            <w:tcW w:w="557" w:type="dxa"/>
            <w:gridSpan w:val="2"/>
            <w:tcBorders>
              <w:top w:val="nil"/>
              <w:left w:val="nil"/>
              <w:bottom w:val="single" w:color="auto" w:sz="4" w:space="0"/>
              <w:right w:val="single" w:color="auto" w:sz="4" w:space="0"/>
            </w:tcBorders>
            <w:noWrap w:val="0"/>
            <w:vAlign w:val="center"/>
          </w:tcPr>
          <w:p w14:paraId="78DB957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noWrap w:val="0"/>
            <w:vAlign w:val="center"/>
          </w:tcPr>
          <w:p w14:paraId="7BF6C8C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4B63CFA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7931E96A">
        <w:tblPrEx>
          <w:tblCellMar>
            <w:top w:w="0" w:type="dxa"/>
            <w:left w:w="108" w:type="dxa"/>
            <w:bottom w:w="0" w:type="dxa"/>
            <w:right w:w="108" w:type="dxa"/>
          </w:tblCellMar>
        </w:tblPrEx>
        <w:trPr>
          <w:trHeight w:val="486" w:hRule="exact"/>
          <w:jc w:val="center"/>
        </w:trPr>
        <w:tc>
          <w:tcPr>
            <w:tcW w:w="578" w:type="dxa"/>
            <w:vMerge w:val="continue"/>
            <w:tcBorders>
              <w:left w:val="single" w:color="auto" w:sz="4" w:space="0"/>
              <w:right w:val="single" w:color="auto" w:sz="4" w:space="0"/>
            </w:tcBorders>
            <w:noWrap w:val="0"/>
            <w:vAlign w:val="center"/>
          </w:tcPr>
          <w:p w14:paraId="284FF1B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AD4085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2BBF033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52CBBAC9">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指标</w:t>
            </w:r>
            <w:r>
              <w:rPr>
                <w:rFonts w:hint="eastAsia" w:ascii="宋体" w:hAnsi="宋体" w:cs="宋体"/>
                <w:color w:val="auto"/>
                <w:kern w:val="0"/>
                <w:sz w:val="18"/>
                <w:szCs w:val="18"/>
                <w:lang w:val="en-US" w:eastAsia="zh-CN"/>
              </w:rPr>
              <w:t>3：</w:t>
            </w:r>
          </w:p>
        </w:tc>
        <w:tc>
          <w:tcPr>
            <w:tcW w:w="938" w:type="dxa"/>
            <w:tcBorders>
              <w:top w:val="nil"/>
              <w:left w:val="nil"/>
              <w:bottom w:val="single" w:color="auto" w:sz="4" w:space="0"/>
              <w:right w:val="single" w:color="auto" w:sz="4" w:space="0"/>
            </w:tcBorders>
            <w:noWrap w:val="0"/>
            <w:vAlign w:val="center"/>
          </w:tcPr>
          <w:p w14:paraId="7AB40DB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文献分拣</w:t>
            </w:r>
          </w:p>
        </w:tc>
        <w:tc>
          <w:tcPr>
            <w:tcW w:w="848" w:type="dxa"/>
            <w:tcBorders>
              <w:top w:val="nil"/>
              <w:left w:val="nil"/>
              <w:bottom w:val="single" w:color="auto" w:sz="4" w:space="0"/>
              <w:right w:val="single" w:color="auto" w:sz="4" w:space="0"/>
            </w:tcBorders>
            <w:noWrap w:val="0"/>
            <w:vAlign w:val="center"/>
          </w:tcPr>
          <w:p w14:paraId="0B1B4BC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438500册次</w:t>
            </w:r>
          </w:p>
        </w:tc>
        <w:tc>
          <w:tcPr>
            <w:tcW w:w="557" w:type="dxa"/>
            <w:gridSpan w:val="2"/>
            <w:tcBorders>
              <w:top w:val="nil"/>
              <w:left w:val="nil"/>
              <w:bottom w:val="single" w:color="auto" w:sz="4" w:space="0"/>
              <w:right w:val="single" w:color="auto" w:sz="4" w:space="0"/>
            </w:tcBorders>
            <w:noWrap w:val="0"/>
            <w:vAlign w:val="center"/>
          </w:tcPr>
          <w:p w14:paraId="5D32735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noWrap w:val="0"/>
            <w:vAlign w:val="center"/>
          </w:tcPr>
          <w:p w14:paraId="3B9DD68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5217DCF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6951D95B">
        <w:tblPrEx>
          <w:tblCellMar>
            <w:top w:w="0" w:type="dxa"/>
            <w:left w:w="108" w:type="dxa"/>
            <w:bottom w:w="0" w:type="dxa"/>
            <w:right w:w="108" w:type="dxa"/>
          </w:tblCellMar>
        </w:tblPrEx>
        <w:trPr>
          <w:trHeight w:val="546" w:hRule="exact"/>
          <w:jc w:val="center"/>
        </w:trPr>
        <w:tc>
          <w:tcPr>
            <w:tcW w:w="578" w:type="dxa"/>
            <w:vMerge w:val="continue"/>
            <w:tcBorders>
              <w:left w:val="single" w:color="auto" w:sz="4" w:space="0"/>
              <w:right w:val="single" w:color="auto" w:sz="4" w:space="0"/>
            </w:tcBorders>
            <w:noWrap w:val="0"/>
            <w:vAlign w:val="center"/>
          </w:tcPr>
          <w:p w14:paraId="67642CA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2F0DB7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75733CC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6FD70A04">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指标</w:t>
            </w:r>
            <w:r>
              <w:rPr>
                <w:rFonts w:hint="eastAsia" w:ascii="宋体" w:hAnsi="宋体" w:cs="宋体"/>
                <w:color w:val="auto"/>
                <w:kern w:val="0"/>
                <w:sz w:val="18"/>
                <w:szCs w:val="18"/>
                <w:lang w:val="en-US" w:eastAsia="zh-CN"/>
              </w:rPr>
              <w:t>4：</w:t>
            </w:r>
          </w:p>
        </w:tc>
        <w:tc>
          <w:tcPr>
            <w:tcW w:w="938" w:type="dxa"/>
            <w:tcBorders>
              <w:top w:val="nil"/>
              <w:left w:val="nil"/>
              <w:bottom w:val="single" w:color="auto" w:sz="4" w:space="0"/>
              <w:right w:val="single" w:color="auto" w:sz="4" w:space="0"/>
            </w:tcBorders>
            <w:noWrap w:val="0"/>
            <w:vAlign w:val="center"/>
          </w:tcPr>
          <w:p w14:paraId="34E608F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文献清点</w:t>
            </w:r>
          </w:p>
        </w:tc>
        <w:tc>
          <w:tcPr>
            <w:tcW w:w="848" w:type="dxa"/>
            <w:tcBorders>
              <w:top w:val="nil"/>
              <w:left w:val="nil"/>
              <w:bottom w:val="single" w:color="auto" w:sz="4" w:space="0"/>
              <w:right w:val="single" w:color="auto" w:sz="4" w:space="0"/>
            </w:tcBorders>
            <w:noWrap w:val="0"/>
            <w:vAlign w:val="center"/>
          </w:tcPr>
          <w:p w14:paraId="616563E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300000册次</w:t>
            </w:r>
          </w:p>
        </w:tc>
        <w:tc>
          <w:tcPr>
            <w:tcW w:w="557" w:type="dxa"/>
            <w:gridSpan w:val="2"/>
            <w:tcBorders>
              <w:top w:val="nil"/>
              <w:left w:val="nil"/>
              <w:bottom w:val="single" w:color="auto" w:sz="4" w:space="0"/>
              <w:right w:val="single" w:color="auto" w:sz="4" w:space="0"/>
            </w:tcBorders>
            <w:noWrap w:val="0"/>
            <w:vAlign w:val="center"/>
          </w:tcPr>
          <w:p w14:paraId="2D71C75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noWrap w:val="0"/>
            <w:vAlign w:val="center"/>
          </w:tcPr>
          <w:p w14:paraId="2DD7AB9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4C24AE7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无偏差</w:t>
            </w:r>
          </w:p>
        </w:tc>
      </w:tr>
      <w:tr w14:paraId="4A0D2763">
        <w:tblPrEx>
          <w:tblCellMar>
            <w:top w:w="0" w:type="dxa"/>
            <w:left w:w="108" w:type="dxa"/>
            <w:bottom w:w="0" w:type="dxa"/>
            <w:right w:w="108" w:type="dxa"/>
          </w:tblCellMar>
        </w:tblPrEx>
        <w:trPr>
          <w:trHeight w:val="783" w:hRule="exact"/>
          <w:jc w:val="center"/>
        </w:trPr>
        <w:tc>
          <w:tcPr>
            <w:tcW w:w="578" w:type="dxa"/>
            <w:vMerge w:val="continue"/>
            <w:tcBorders>
              <w:left w:val="single" w:color="auto" w:sz="4" w:space="0"/>
              <w:right w:val="single" w:color="auto" w:sz="4" w:space="0"/>
            </w:tcBorders>
            <w:noWrap w:val="0"/>
            <w:vAlign w:val="center"/>
          </w:tcPr>
          <w:p w14:paraId="0003AA5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20A6CA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7F73CF2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6D4F18A3">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043123F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组织专家进行验收</w:t>
            </w:r>
          </w:p>
        </w:tc>
        <w:tc>
          <w:tcPr>
            <w:tcW w:w="848" w:type="dxa"/>
            <w:tcBorders>
              <w:top w:val="nil"/>
              <w:left w:val="nil"/>
              <w:bottom w:val="single" w:color="auto" w:sz="4" w:space="0"/>
              <w:right w:val="single" w:color="auto" w:sz="4" w:space="0"/>
            </w:tcBorders>
            <w:noWrap w:val="0"/>
            <w:vAlign w:val="center"/>
          </w:tcPr>
          <w:p w14:paraId="465DC2BB">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ascii="宋体" w:hAnsi="宋体" w:cs="宋体"/>
                <w:color w:val="auto"/>
                <w:kern w:val="0"/>
                <w:sz w:val="18"/>
                <w:szCs w:val="18"/>
              </w:rPr>
            </w:pPr>
            <w:r>
              <w:rPr>
                <w:rFonts w:hint="eastAsia" w:ascii="宋体" w:hAnsi="宋体" w:cs="宋体"/>
                <w:color w:val="auto"/>
                <w:kern w:val="0"/>
                <w:sz w:val="18"/>
                <w:szCs w:val="18"/>
                <w:lang w:eastAsia="zh-CN"/>
              </w:rPr>
              <w:t>组织专家进行验收</w:t>
            </w:r>
          </w:p>
        </w:tc>
        <w:tc>
          <w:tcPr>
            <w:tcW w:w="557" w:type="dxa"/>
            <w:gridSpan w:val="2"/>
            <w:tcBorders>
              <w:top w:val="nil"/>
              <w:left w:val="nil"/>
              <w:bottom w:val="single" w:color="auto" w:sz="4" w:space="0"/>
              <w:right w:val="single" w:color="auto" w:sz="4" w:space="0"/>
            </w:tcBorders>
            <w:noWrap w:val="0"/>
            <w:vAlign w:val="center"/>
          </w:tcPr>
          <w:p w14:paraId="522C5D0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14:paraId="508CC86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4A09248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206A500F">
        <w:tblPrEx>
          <w:tblCellMar>
            <w:top w:w="0" w:type="dxa"/>
            <w:left w:w="108" w:type="dxa"/>
            <w:bottom w:w="0" w:type="dxa"/>
            <w:right w:w="108" w:type="dxa"/>
          </w:tblCellMar>
        </w:tblPrEx>
        <w:trPr>
          <w:trHeight w:val="1008" w:hRule="exact"/>
          <w:jc w:val="center"/>
        </w:trPr>
        <w:tc>
          <w:tcPr>
            <w:tcW w:w="578" w:type="dxa"/>
            <w:vMerge w:val="continue"/>
            <w:tcBorders>
              <w:left w:val="single" w:color="auto" w:sz="4" w:space="0"/>
              <w:right w:val="single" w:color="auto" w:sz="4" w:space="0"/>
            </w:tcBorders>
            <w:noWrap w:val="0"/>
            <w:vAlign w:val="center"/>
          </w:tcPr>
          <w:p w14:paraId="00DB1F6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71F537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620CF1D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14:paraId="3F10B159">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33BA48D8">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2023年1月23日至12月31日</w:t>
            </w:r>
          </w:p>
        </w:tc>
        <w:tc>
          <w:tcPr>
            <w:tcW w:w="848" w:type="dxa"/>
            <w:tcBorders>
              <w:top w:val="single" w:color="auto" w:sz="4" w:space="0"/>
              <w:left w:val="nil"/>
              <w:bottom w:val="single" w:color="auto" w:sz="4" w:space="0"/>
              <w:right w:val="single" w:color="auto" w:sz="4" w:space="0"/>
            </w:tcBorders>
            <w:noWrap w:val="0"/>
            <w:vAlign w:val="center"/>
          </w:tcPr>
          <w:p w14:paraId="011ABA9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2023年1月23日至12月31日</w:t>
            </w:r>
          </w:p>
        </w:tc>
        <w:tc>
          <w:tcPr>
            <w:tcW w:w="557" w:type="dxa"/>
            <w:gridSpan w:val="2"/>
            <w:tcBorders>
              <w:top w:val="single" w:color="auto" w:sz="4" w:space="0"/>
              <w:left w:val="nil"/>
              <w:bottom w:val="single" w:color="auto" w:sz="4" w:space="0"/>
              <w:right w:val="single" w:color="auto" w:sz="4" w:space="0"/>
            </w:tcBorders>
            <w:noWrap w:val="0"/>
            <w:vAlign w:val="center"/>
          </w:tcPr>
          <w:p w14:paraId="22DB38C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69352DE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2118B94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7DBAF8D4">
        <w:tblPrEx>
          <w:tblCellMar>
            <w:top w:w="0" w:type="dxa"/>
            <w:left w:w="108" w:type="dxa"/>
            <w:bottom w:w="0" w:type="dxa"/>
            <w:right w:w="108" w:type="dxa"/>
          </w:tblCellMar>
        </w:tblPrEx>
        <w:trPr>
          <w:trHeight w:val="1053" w:hRule="exact"/>
          <w:jc w:val="center"/>
        </w:trPr>
        <w:tc>
          <w:tcPr>
            <w:tcW w:w="578" w:type="dxa"/>
            <w:vMerge w:val="continue"/>
            <w:tcBorders>
              <w:left w:val="single" w:color="auto" w:sz="4" w:space="0"/>
              <w:right w:val="single" w:color="auto" w:sz="4" w:space="0"/>
            </w:tcBorders>
            <w:noWrap w:val="0"/>
            <w:vAlign w:val="center"/>
          </w:tcPr>
          <w:p w14:paraId="5EEAFA8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A9C1AD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7C58726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14:paraId="5383713C">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69C6F5D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预算</w:t>
            </w:r>
            <w:r>
              <w:rPr>
                <w:rFonts w:hint="eastAsia" w:ascii="宋体" w:hAnsi="宋体" w:cs="宋体"/>
                <w:color w:val="auto"/>
                <w:kern w:val="0"/>
                <w:sz w:val="18"/>
                <w:szCs w:val="18"/>
                <w:lang w:val="en-US" w:eastAsia="zh-CN"/>
              </w:rPr>
              <w:t>272.37万元</w:t>
            </w:r>
          </w:p>
        </w:tc>
        <w:tc>
          <w:tcPr>
            <w:tcW w:w="848" w:type="dxa"/>
            <w:tcBorders>
              <w:top w:val="single" w:color="auto" w:sz="4" w:space="0"/>
              <w:left w:val="nil"/>
              <w:bottom w:val="single" w:color="auto" w:sz="4" w:space="0"/>
              <w:right w:val="single" w:color="auto" w:sz="4" w:space="0"/>
            </w:tcBorders>
            <w:noWrap w:val="0"/>
            <w:vAlign w:val="center"/>
          </w:tcPr>
          <w:p w14:paraId="2B734A41">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ascii="宋体" w:hAnsi="宋体" w:cs="宋体"/>
                <w:color w:val="auto"/>
                <w:kern w:val="0"/>
                <w:sz w:val="18"/>
                <w:szCs w:val="18"/>
              </w:rPr>
            </w:pPr>
            <w:r>
              <w:rPr>
                <w:rFonts w:hint="eastAsia" w:ascii="宋体" w:hAnsi="宋体" w:cs="宋体"/>
                <w:color w:val="auto"/>
                <w:kern w:val="0"/>
                <w:sz w:val="18"/>
                <w:szCs w:val="18"/>
                <w:lang w:val="en-US" w:eastAsia="zh-CN"/>
              </w:rPr>
              <w:t>实际支出270.723276万</w:t>
            </w:r>
          </w:p>
        </w:tc>
        <w:tc>
          <w:tcPr>
            <w:tcW w:w="557" w:type="dxa"/>
            <w:gridSpan w:val="2"/>
            <w:tcBorders>
              <w:top w:val="single" w:color="auto" w:sz="4" w:space="0"/>
              <w:left w:val="nil"/>
              <w:bottom w:val="single" w:color="auto" w:sz="4" w:space="0"/>
              <w:right w:val="single" w:color="auto" w:sz="4" w:space="0"/>
            </w:tcBorders>
            <w:noWrap w:val="0"/>
            <w:vAlign w:val="center"/>
          </w:tcPr>
          <w:p w14:paraId="384D37F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1B7C779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1394" w:type="dxa"/>
            <w:gridSpan w:val="2"/>
            <w:tcBorders>
              <w:top w:val="single" w:color="auto" w:sz="4" w:space="0"/>
              <w:left w:val="nil"/>
              <w:bottom w:val="single" w:color="auto" w:sz="4" w:space="0"/>
              <w:right w:val="single" w:color="auto" w:sz="4" w:space="0"/>
            </w:tcBorders>
            <w:noWrap w:val="0"/>
            <w:vAlign w:val="center"/>
          </w:tcPr>
          <w:p w14:paraId="09A1AFC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6E3DE2AC">
        <w:tblPrEx>
          <w:tblCellMar>
            <w:top w:w="0" w:type="dxa"/>
            <w:left w:w="108" w:type="dxa"/>
            <w:bottom w:w="0" w:type="dxa"/>
            <w:right w:w="108" w:type="dxa"/>
          </w:tblCellMar>
        </w:tblPrEx>
        <w:trPr>
          <w:trHeight w:val="1278" w:hRule="exact"/>
          <w:jc w:val="center"/>
        </w:trPr>
        <w:tc>
          <w:tcPr>
            <w:tcW w:w="578" w:type="dxa"/>
            <w:vMerge w:val="continue"/>
            <w:tcBorders>
              <w:left w:val="single" w:color="auto" w:sz="4" w:space="0"/>
              <w:right w:val="single" w:color="auto" w:sz="4" w:space="0"/>
            </w:tcBorders>
            <w:noWrap w:val="0"/>
            <w:vAlign w:val="center"/>
          </w:tcPr>
          <w:p w14:paraId="749E5C5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5C3C6EB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noWrap w:val="0"/>
            <w:vAlign w:val="center"/>
          </w:tcPr>
          <w:p w14:paraId="55771E5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经济效益</w:t>
            </w:r>
          </w:p>
          <w:p w14:paraId="47A1949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7A9F2BEA">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1C6E835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服务读者</w:t>
            </w:r>
          </w:p>
        </w:tc>
        <w:tc>
          <w:tcPr>
            <w:tcW w:w="848" w:type="dxa"/>
            <w:tcBorders>
              <w:top w:val="single" w:color="auto" w:sz="4" w:space="0"/>
              <w:left w:val="nil"/>
              <w:bottom w:val="single" w:color="auto" w:sz="4" w:space="0"/>
              <w:right w:val="single" w:color="auto" w:sz="4" w:space="0"/>
            </w:tcBorders>
            <w:noWrap w:val="0"/>
            <w:vAlign w:val="center"/>
          </w:tcPr>
          <w:p w14:paraId="365E7395">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图书馆辅助服务，优质服务读者</w:t>
            </w:r>
          </w:p>
        </w:tc>
        <w:tc>
          <w:tcPr>
            <w:tcW w:w="557" w:type="dxa"/>
            <w:gridSpan w:val="2"/>
            <w:tcBorders>
              <w:top w:val="single" w:color="auto" w:sz="4" w:space="0"/>
              <w:left w:val="nil"/>
              <w:bottom w:val="single" w:color="auto" w:sz="4" w:space="0"/>
              <w:right w:val="single" w:color="auto" w:sz="4" w:space="0"/>
            </w:tcBorders>
            <w:noWrap w:val="0"/>
            <w:vAlign w:val="center"/>
          </w:tcPr>
          <w:p w14:paraId="789A51A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single" w:color="auto" w:sz="4" w:space="0"/>
              <w:left w:val="nil"/>
              <w:bottom w:val="single" w:color="auto" w:sz="4" w:space="0"/>
              <w:right w:val="single" w:color="auto" w:sz="4" w:space="0"/>
            </w:tcBorders>
            <w:noWrap w:val="0"/>
            <w:vAlign w:val="center"/>
          </w:tcPr>
          <w:p w14:paraId="1C46BC3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52B24C4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1A9C91D9">
        <w:tblPrEx>
          <w:tblCellMar>
            <w:top w:w="0" w:type="dxa"/>
            <w:left w:w="108" w:type="dxa"/>
            <w:bottom w:w="0" w:type="dxa"/>
            <w:right w:w="108" w:type="dxa"/>
          </w:tblCellMar>
        </w:tblPrEx>
        <w:trPr>
          <w:trHeight w:val="1143"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34E5661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645A983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5302E30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2534C7C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477DBBD6">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02CEC68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共享图书、数字资源</w:t>
            </w:r>
          </w:p>
        </w:tc>
        <w:tc>
          <w:tcPr>
            <w:tcW w:w="848" w:type="dxa"/>
            <w:tcBorders>
              <w:top w:val="single" w:color="auto" w:sz="4" w:space="0"/>
              <w:left w:val="nil"/>
              <w:bottom w:val="single" w:color="auto" w:sz="4" w:space="0"/>
              <w:right w:val="single" w:color="auto" w:sz="4" w:space="0"/>
            </w:tcBorders>
            <w:noWrap w:val="0"/>
            <w:vAlign w:val="center"/>
          </w:tcPr>
          <w:p w14:paraId="0FA7439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共享图书、数字资源</w:t>
            </w:r>
          </w:p>
        </w:tc>
        <w:tc>
          <w:tcPr>
            <w:tcW w:w="557" w:type="dxa"/>
            <w:gridSpan w:val="2"/>
            <w:tcBorders>
              <w:top w:val="single" w:color="auto" w:sz="4" w:space="0"/>
              <w:left w:val="nil"/>
              <w:bottom w:val="single" w:color="auto" w:sz="4" w:space="0"/>
              <w:right w:val="single" w:color="auto" w:sz="4" w:space="0"/>
            </w:tcBorders>
            <w:noWrap w:val="0"/>
            <w:vAlign w:val="center"/>
          </w:tcPr>
          <w:p w14:paraId="15421C4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single" w:color="auto" w:sz="4" w:space="0"/>
              <w:left w:val="nil"/>
              <w:bottom w:val="single" w:color="auto" w:sz="4" w:space="0"/>
              <w:right w:val="single" w:color="auto" w:sz="4" w:space="0"/>
            </w:tcBorders>
            <w:noWrap w:val="0"/>
            <w:vAlign w:val="center"/>
          </w:tcPr>
          <w:p w14:paraId="320C486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3CEA209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3484C159">
        <w:tblPrEx>
          <w:tblCellMar>
            <w:top w:w="0" w:type="dxa"/>
            <w:left w:w="108" w:type="dxa"/>
            <w:bottom w:w="0" w:type="dxa"/>
            <w:right w:w="108" w:type="dxa"/>
          </w:tblCellMar>
        </w:tblPrEx>
        <w:trPr>
          <w:trHeight w:val="1143"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7C24D15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1799D1F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41063CF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生态效益</w:t>
            </w:r>
          </w:p>
          <w:p w14:paraId="6645421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right w:val="single" w:color="auto" w:sz="4" w:space="0"/>
            </w:tcBorders>
            <w:noWrap w:val="0"/>
            <w:vAlign w:val="center"/>
          </w:tcPr>
          <w:p w14:paraId="35397B48">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vMerge w:val="restart"/>
            <w:tcBorders>
              <w:top w:val="single" w:color="auto" w:sz="4" w:space="0"/>
              <w:left w:val="nil"/>
              <w:right w:val="single" w:color="auto" w:sz="4" w:space="0"/>
            </w:tcBorders>
            <w:noWrap w:val="0"/>
            <w:vAlign w:val="center"/>
          </w:tcPr>
          <w:p w14:paraId="18866A5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共享图书、数字资源，借阅资源</w:t>
            </w:r>
          </w:p>
        </w:tc>
        <w:tc>
          <w:tcPr>
            <w:tcW w:w="848" w:type="dxa"/>
            <w:tcBorders>
              <w:top w:val="single" w:color="auto" w:sz="4" w:space="0"/>
              <w:left w:val="nil"/>
              <w:bottom w:val="single" w:color="auto" w:sz="4" w:space="0"/>
              <w:right w:val="single" w:color="auto" w:sz="4" w:space="0"/>
            </w:tcBorders>
            <w:noWrap w:val="0"/>
            <w:vAlign w:val="center"/>
          </w:tcPr>
          <w:p w14:paraId="073D85A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共享图书、数字资源，借阅资源</w:t>
            </w:r>
          </w:p>
        </w:tc>
        <w:tc>
          <w:tcPr>
            <w:tcW w:w="557" w:type="dxa"/>
            <w:gridSpan w:val="2"/>
            <w:tcBorders>
              <w:top w:val="single" w:color="auto" w:sz="4" w:space="0"/>
              <w:left w:val="nil"/>
              <w:right w:val="single" w:color="auto" w:sz="4" w:space="0"/>
            </w:tcBorders>
            <w:noWrap w:val="0"/>
            <w:vAlign w:val="center"/>
          </w:tcPr>
          <w:p w14:paraId="4BF2EDA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right w:val="single" w:color="auto" w:sz="4" w:space="0"/>
            </w:tcBorders>
            <w:noWrap w:val="0"/>
            <w:vAlign w:val="center"/>
          </w:tcPr>
          <w:p w14:paraId="1047B95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right w:val="single" w:color="auto" w:sz="4" w:space="0"/>
            </w:tcBorders>
            <w:noWrap w:val="0"/>
            <w:vAlign w:val="center"/>
          </w:tcPr>
          <w:p w14:paraId="19AE39B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2FEA432C">
        <w:tblPrEx>
          <w:tblCellMar>
            <w:top w:w="0" w:type="dxa"/>
            <w:left w:w="108" w:type="dxa"/>
            <w:bottom w:w="0" w:type="dxa"/>
            <w:right w:w="108" w:type="dxa"/>
          </w:tblCellMar>
        </w:tblPrEx>
        <w:trPr>
          <w:trHeight w:val="938"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6D481C2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4791D9A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2EBE87E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right w:val="single" w:color="auto" w:sz="4" w:space="0"/>
            </w:tcBorders>
            <w:noWrap w:val="0"/>
            <w:vAlign w:val="center"/>
          </w:tcPr>
          <w:p w14:paraId="3CBFAD5F">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vMerge w:val="restart"/>
            <w:tcBorders>
              <w:top w:val="single" w:color="auto" w:sz="4" w:space="0"/>
              <w:left w:val="nil"/>
              <w:right w:val="single" w:color="auto" w:sz="4" w:space="0"/>
            </w:tcBorders>
            <w:noWrap w:val="0"/>
            <w:vAlign w:val="center"/>
          </w:tcPr>
          <w:p w14:paraId="540AE05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营造书香氛围</w:t>
            </w:r>
          </w:p>
        </w:tc>
        <w:tc>
          <w:tcPr>
            <w:tcW w:w="848" w:type="dxa"/>
            <w:tcBorders>
              <w:top w:val="single" w:color="auto" w:sz="4" w:space="0"/>
              <w:left w:val="nil"/>
              <w:right w:val="single" w:color="auto" w:sz="4" w:space="0"/>
            </w:tcBorders>
            <w:noWrap w:val="0"/>
            <w:vAlign w:val="center"/>
          </w:tcPr>
          <w:p w14:paraId="372404F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营造良好社会文明风尚</w:t>
            </w:r>
          </w:p>
        </w:tc>
        <w:tc>
          <w:tcPr>
            <w:tcW w:w="557" w:type="dxa"/>
            <w:gridSpan w:val="2"/>
            <w:tcBorders>
              <w:top w:val="single" w:color="auto" w:sz="4" w:space="0"/>
              <w:left w:val="nil"/>
              <w:right w:val="single" w:color="auto" w:sz="4" w:space="0"/>
            </w:tcBorders>
            <w:noWrap w:val="0"/>
            <w:vAlign w:val="center"/>
          </w:tcPr>
          <w:p w14:paraId="06ACCEB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right w:val="single" w:color="auto" w:sz="4" w:space="0"/>
            </w:tcBorders>
            <w:noWrap w:val="0"/>
            <w:vAlign w:val="center"/>
          </w:tcPr>
          <w:p w14:paraId="0FFAD67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2C20031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31BF46F7">
        <w:tblPrEx>
          <w:tblCellMar>
            <w:top w:w="0" w:type="dxa"/>
            <w:left w:w="108" w:type="dxa"/>
            <w:bottom w:w="0" w:type="dxa"/>
            <w:right w:w="108" w:type="dxa"/>
          </w:tblCellMar>
        </w:tblPrEx>
        <w:trPr>
          <w:trHeight w:val="863"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5371EAC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tcBorders>
              <w:top w:val="single" w:color="auto" w:sz="4" w:space="0"/>
              <w:left w:val="single" w:color="auto" w:sz="4" w:space="0"/>
              <w:bottom w:val="single" w:color="auto" w:sz="4" w:space="0"/>
              <w:right w:val="single" w:color="auto" w:sz="4" w:space="0"/>
            </w:tcBorders>
            <w:noWrap w:val="0"/>
            <w:vAlign w:val="center"/>
          </w:tcPr>
          <w:p w14:paraId="673269F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3691617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14:paraId="01DEA01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14:paraId="1C8B2424">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w:t>
            </w:r>
          </w:p>
        </w:tc>
        <w:tc>
          <w:tcPr>
            <w:tcW w:w="938" w:type="dxa"/>
            <w:tcBorders>
              <w:top w:val="single" w:color="auto" w:sz="4" w:space="0"/>
              <w:left w:val="nil"/>
              <w:bottom w:val="single" w:color="auto" w:sz="4" w:space="0"/>
              <w:right w:val="single" w:color="auto" w:sz="4" w:space="0"/>
            </w:tcBorders>
            <w:noWrap w:val="0"/>
            <w:vAlign w:val="center"/>
          </w:tcPr>
          <w:p w14:paraId="38AB2BF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满意度调查</w:t>
            </w:r>
          </w:p>
        </w:tc>
        <w:tc>
          <w:tcPr>
            <w:tcW w:w="848" w:type="dxa"/>
            <w:tcBorders>
              <w:top w:val="single" w:color="auto" w:sz="4" w:space="0"/>
              <w:left w:val="nil"/>
              <w:bottom w:val="single" w:color="auto" w:sz="4" w:space="0"/>
              <w:right w:val="single" w:color="auto" w:sz="4" w:space="0"/>
            </w:tcBorders>
            <w:noWrap w:val="0"/>
            <w:vAlign w:val="center"/>
          </w:tcPr>
          <w:p w14:paraId="6C65C03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满意度高于</w:t>
            </w:r>
            <w:r>
              <w:rPr>
                <w:rFonts w:hint="eastAsia" w:ascii="宋体" w:hAnsi="宋体" w:cs="宋体"/>
                <w:color w:val="auto"/>
                <w:kern w:val="0"/>
                <w:sz w:val="18"/>
                <w:szCs w:val="18"/>
                <w:lang w:val="en-US" w:eastAsia="zh-CN"/>
              </w:rPr>
              <w:t>90%</w:t>
            </w:r>
          </w:p>
        </w:tc>
        <w:tc>
          <w:tcPr>
            <w:tcW w:w="557" w:type="dxa"/>
            <w:gridSpan w:val="2"/>
            <w:tcBorders>
              <w:top w:val="single" w:color="auto" w:sz="4" w:space="0"/>
              <w:left w:val="nil"/>
              <w:bottom w:val="single" w:color="auto" w:sz="4" w:space="0"/>
              <w:right w:val="single" w:color="auto" w:sz="4" w:space="0"/>
            </w:tcBorders>
            <w:noWrap w:val="0"/>
            <w:vAlign w:val="center"/>
          </w:tcPr>
          <w:p w14:paraId="1D896E0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38DF7FE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06BC5B6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73019101">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039A2C3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single" w:color="auto" w:sz="4" w:space="0"/>
              <w:left w:val="nil"/>
              <w:bottom w:val="single" w:color="auto" w:sz="4" w:space="0"/>
              <w:right w:val="single" w:color="auto" w:sz="4" w:space="0"/>
            </w:tcBorders>
            <w:noWrap w:val="0"/>
            <w:vAlign w:val="center"/>
          </w:tcPr>
          <w:p w14:paraId="7BFA419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single" w:color="auto" w:sz="4" w:space="0"/>
              <w:left w:val="nil"/>
              <w:bottom w:val="single" w:color="auto" w:sz="4" w:space="0"/>
              <w:right w:val="single" w:color="auto" w:sz="4" w:space="0"/>
            </w:tcBorders>
            <w:noWrap w:val="0"/>
            <w:vAlign w:val="center"/>
          </w:tcPr>
          <w:p w14:paraId="597184B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99</w:t>
            </w:r>
          </w:p>
        </w:tc>
        <w:tc>
          <w:tcPr>
            <w:tcW w:w="1394" w:type="dxa"/>
            <w:gridSpan w:val="2"/>
            <w:tcBorders>
              <w:top w:val="single" w:color="auto" w:sz="4" w:space="0"/>
              <w:left w:val="nil"/>
              <w:bottom w:val="single" w:color="auto" w:sz="4" w:space="0"/>
              <w:right w:val="single" w:color="auto" w:sz="4" w:space="0"/>
            </w:tcBorders>
            <w:noWrap w:val="0"/>
            <w:vAlign w:val="center"/>
          </w:tcPr>
          <w:p w14:paraId="6E8B67D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bl>
    <w:p w14:paraId="263F647F">
      <w:pPr>
        <w:pStyle w:val="3"/>
        <w:keepNext w:val="0"/>
        <w:keepLines w:val="0"/>
        <w:pageBreakBefore w:val="0"/>
        <w:kinsoku/>
        <w:wordWrap/>
        <w:overflowPunct/>
        <w:topLinePunct w:val="0"/>
        <w:autoSpaceDE/>
        <w:autoSpaceDN/>
        <w:bidi w:val="0"/>
        <w:adjustRightInd/>
        <w:snapToGrid/>
        <w:ind w:firstLine="0" w:firstLineChars="0"/>
      </w:pPr>
    </w:p>
    <w:tbl>
      <w:tblPr>
        <w:tblStyle w:val="13"/>
        <w:tblW w:w="0" w:type="auto"/>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6466C261">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14:paraId="28C4DC69">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271E0AD9">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14:paraId="6276E04F">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14:paraId="0F17C433">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7885F15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14:paraId="0F87375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2024年通州区为街道乡镇配备图书项目</w:t>
            </w:r>
          </w:p>
        </w:tc>
      </w:tr>
      <w:tr w14:paraId="19F1BB7F">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17E46F9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14:paraId="25EEA6E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北京市通州区财政局</w:t>
            </w:r>
          </w:p>
        </w:tc>
        <w:tc>
          <w:tcPr>
            <w:tcW w:w="1050" w:type="dxa"/>
            <w:gridSpan w:val="2"/>
            <w:tcBorders>
              <w:top w:val="nil"/>
              <w:left w:val="nil"/>
              <w:bottom w:val="single" w:color="auto" w:sz="4" w:space="0"/>
              <w:right w:val="single" w:color="auto" w:sz="4" w:space="0"/>
            </w:tcBorders>
            <w:noWrap w:val="0"/>
            <w:vAlign w:val="center"/>
          </w:tcPr>
          <w:p w14:paraId="0F3DBB8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14:paraId="5BB2FC4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北京市通州区文化和旅游局</w:t>
            </w:r>
          </w:p>
        </w:tc>
      </w:tr>
      <w:tr w14:paraId="00D86D5C">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5F447E9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0"/>
            <w:vAlign w:val="center"/>
          </w:tcPr>
          <w:p w14:paraId="5CF05E6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p>
        </w:tc>
        <w:tc>
          <w:tcPr>
            <w:tcW w:w="1050" w:type="dxa"/>
            <w:gridSpan w:val="2"/>
            <w:tcBorders>
              <w:top w:val="nil"/>
              <w:left w:val="nil"/>
              <w:bottom w:val="single" w:color="auto" w:sz="4" w:space="0"/>
              <w:right w:val="single" w:color="auto" w:sz="4" w:space="0"/>
            </w:tcBorders>
            <w:noWrap w:val="0"/>
            <w:vAlign w:val="center"/>
          </w:tcPr>
          <w:p w14:paraId="26F7D53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noWrap w:val="0"/>
            <w:vAlign w:val="center"/>
          </w:tcPr>
          <w:p w14:paraId="1A6BEB6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p>
        </w:tc>
      </w:tr>
      <w:tr w14:paraId="45427432">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DB668C9">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14:paraId="1DE50F1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14:paraId="2C9040F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14:paraId="320B6C4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14:paraId="298B839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14:paraId="4496795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6AE43A7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14:paraId="3A876AB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53E45202">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66373B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2825E973">
            <w:pPr>
              <w:keepNext w:val="0"/>
              <w:keepLines w:val="0"/>
              <w:pageBreakBefore w:val="0"/>
              <w:widowControl/>
              <w:kinsoku/>
              <w:wordWrap/>
              <w:overflowPunct/>
              <w:topLinePunct w:val="0"/>
              <w:autoSpaceDE/>
              <w:autoSpaceDN/>
              <w:bidi w:val="0"/>
              <w:adjustRightInd/>
              <w:snapToGrid/>
              <w:spacing w:line="240" w:lineRule="exact"/>
              <w:ind w:firstLine="0" w:firstLineChars="0"/>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14:paraId="287C915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445.806</w:t>
            </w:r>
          </w:p>
        </w:tc>
        <w:tc>
          <w:tcPr>
            <w:tcW w:w="1107" w:type="dxa"/>
            <w:gridSpan w:val="2"/>
            <w:tcBorders>
              <w:top w:val="nil"/>
              <w:left w:val="nil"/>
              <w:bottom w:val="single" w:color="auto" w:sz="4" w:space="0"/>
              <w:right w:val="single" w:color="auto" w:sz="4" w:space="0"/>
            </w:tcBorders>
            <w:noWrap w:val="0"/>
            <w:vAlign w:val="center"/>
          </w:tcPr>
          <w:p w14:paraId="687861D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445.806</w:t>
            </w:r>
          </w:p>
        </w:tc>
        <w:tc>
          <w:tcPr>
            <w:tcW w:w="1050" w:type="dxa"/>
            <w:gridSpan w:val="2"/>
            <w:tcBorders>
              <w:top w:val="nil"/>
              <w:left w:val="nil"/>
              <w:bottom w:val="single" w:color="auto" w:sz="4" w:space="0"/>
              <w:right w:val="single" w:color="auto" w:sz="4" w:space="0"/>
            </w:tcBorders>
            <w:noWrap w:val="0"/>
            <w:vAlign w:val="center"/>
          </w:tcPr>
          <w:p w14:paraId="443EF87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445.806</w:t>
            </w:r>
          </w:p>
        </w:tc>
        <w:tc>
          <w:tcPr>
            <w:tcW w:w="771" w:type="dxa"/>
            <w:gridSpan w:val="2"/>
            <w:tcBorders>
              <w:top w:val="nil"/>
              <w:left w:val="nil"/>
              <w:bottom w:val="single" w:color="auto" w:sz="4" w:space="0"/>
              <w:right w:val="single" w:color="auto" w:sz="4" w:space="0"/>
            </w:tcBorders>
            <w:noWrap w:val="0"/>
            <w:vAlign w:val="center"/>
          </w:tcPr>
          <w:p w14:paraId="5151849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0320942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14:paraId="37754EB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059DFE03">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70F2BF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5A36EB6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14:paraId="1B695C6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325B31D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39C8FF4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5750084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29F399C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7BCCE19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53959502">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82D83F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4C2BD80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14:paraId="5B8C58D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6643079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492CBF1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5FB3C55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58DAB96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7FEA35E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2D023FFC">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D60205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47786C8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14:paraId="2665104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7D3CB55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7201FB1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3B7ACD5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18AA390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64AA12F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6B6DFF54">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676705B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230FA46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14:paraId="7A5A46A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6E03ABAC">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0FF9929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14:paraId="7EA62600">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lang w:eastAsia="zh-CN"/>
              </w:rPr>
              <w:t>为</w:t>
            </w:r>
            <w:r>
              <w:rPr>
                <w:rFonts w:hint="eastAsia" w:ascii="宋体" w:hAnsi="宋体" w:cs="宋体"/>
                <w:color w:val="auto"/>
                <w:kern w:val="0"/>
                <w:sz w:val="18"/>
                <w:szCs w:val="18"/>
                <w:lang w:val="en-US" w:eastAsia="zh-CN"/>
              </w:rPr>
              <w:t>22个街道（乡镇）的综合文化中心、综合文化室更新配备图书，配送图书不少于9万册。</w:t>
            </w:r>
          </w:p>
        </w:tc>
        <w:tc>
          <w:tcPr>
            <w:tcW w:w="3356" w:type="dxa"/>
            <w:gridSpan w:val="7"/>
            <w:tcBorders>
              <w:top w:val="single" w:color="auto" w:sz="4" w:space="0"/>
              <w:left w:val="nil"/>
              <w:bottom w:val="single" w:color="auto" w:sz="4" w:space="0"/>
              <w:right w:val="single" w:color="auto" w:sz="4" w:space="0"/>
            </w:tcBorders>
            <w:noWrap w:val="0"/>
            <w:vAlign w:val="center"/>
          </w:tcPr>
          <w:p w14:paraId="53C16031">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lang w:eastAsia="zh-CN"/>
              </w:rPr>
              <w:t>为</w:t>
            </w:r>
            <w:r>
              <w:rPr>
                <w:rFonts w:hint="eastAsia" w:ascii="宋体" w:hAnsi="宋体" w:cs="宋体"/>
                <w:color w:val="auto"/>
                <w:kern w:val="0"/>
                <w:sz w:val="18"/>
                <w:szCs w:val="18"/>
                <w:lang w:val="en-US" w:eastAsia="zh-CN"/>
              </w:rPr>
              <w:t>22个街道（乡镇）的综合文化中心、综合文化室更新配备图书，共配送图书98124册。</w:t>
            </w:r>
          </w:p>
        </w:tc>
      </w:tr>
      <w:tr w14:paraId="477D61F4">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448266D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14:paraId="36BB8C8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14:paraId="11F1C56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14:paraId="14E1900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14:paraId="607BAC0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年度</w:t>
            </w:r>
          </w:p>
          <w:p w14:paraId="517C70A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14:paraId="48E2343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实际</w:t>
            </w:r>
          </w:p>
          <w:p w14:paraId="4D9E928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14:paraId="000370D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14:paraId="4C39FA6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14:paraId="16D8B1A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79B0B042">
        <w:tblPrEx>
          <w:tblCellMar>
            <w:top w:w="0" w:type="dxa"/>
            <w:left w:w="108" w:type="dxa"/>
            <w:bottom w:w="0" w:type="dxa"/>
            <w:right w:w="108" w:type="dxa"/>
          </w:tblCellMar>
        </w:tblPrEx>
        <w:trPr>
          <w:trHeight w:val="1236" w:hRule="exact"/>
          <w:jc w:val="center"/>
        </w:trPr>
        <w:tc>
          <w:tcPr>
            <w:tcW w:w="578" w:type="dxa"/>
            <w:vMerge w:val="continue"/>
            <w:tcBorders>
              <w:left w:val="single" w:color="auto" w:sz="4" w:space="0"/>
              <w:right w:val="single" w:color="auto" w:sz="4" w:space="0"/>
            </w:tcBorders>
            <w:noWrap w:val="0"/>
            <w:vAlign w:val="center"/>
          </w:tcPr>
          <w:p w14:paraId="76CFF3B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14CA48D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3824A1A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68E21036">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04E5D782">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为全区街乡配备图书</w:t>
            </w:r>
          </w:p>
        </w:tc>
        <w:tc>
          <w:tcPr>
            <w:tcW w:w="848" w:type="dxa"/>
            <w:tcBorders>
              <w:top w:val="nil"/>
              <w:left w:val="nil"/>
              <w:bottom w:val="single" w:color="auto" w:sz="4" w:space="0"/>
              <w:right w:val="single" w:color="auto" w:sz="4" w:space="0"/>
            </w:tcBorders>
            <w:noWrap w:val="0"/>
            <w:vAlign w:val="center"/>
          </w:tcPr>
          <w:p w14:paraId="07F69C91">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为</w:t>
            </w:r>
            <w:r>
              <w:rPr>
                <w:rFonts w:hint="eastAsia" w:ascii="宋体" w:hAnsi="宋体" w:cs="宋体"/>
                <w:color w:val="auto"/>
                <w:kern w:val="0"/>
                <w:sz w:val="18"/>
                <w:szCs w:val="18"/>
                <w:lang w:val="en-US" w:eastAsia="zh-CN"/>
              </w:rPr>
              <w:t>11个乡镇、11个街道配备图书</w:t>
            </w:r>
          </w:p>
        </w:tc>
        <w:tc>
          <w:tcPr>
            <w:tcW w:w="557" w:type="dxa"/>
            <w:gridSpan w:val="2"/>
            <w:tcBorders>
              <w:top w:val="nil"/>
              <w:left w:val="nil"/>
              <w:bottom w:val="single" w:color="auto" w:sz="4" w:space="0"/>
              <w:right w:val="single" w:color="auto" w:sz="4" w:space="0"/>
            </w:tcBorders>
            <w:noWrap w:val="0"/>
            <w:vAlign w:val="center"/>
          </w:tcPr>
          <w:p w14:paraId="274025A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14:paraId="7172719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5DA9909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448515A8">
        <w:tblPrEx>
          <w:tblCellMar>
            <w:top w:w="0" w:type="dxa"/>
            <w:left w:w="108" w:type="dxa"/>
            <w:bottom w:w="0" w:type="dxa"/>
            <w:right w:w="108" w:type="dxa"/>
          </w:tblCellMar>
        </w:tblPrEx>
        <w:trPr>
          <w:trHeight w:val="1056" w:hRule="exact"/>
          <w:jc w:val="center"/>
        </w:trPr>
        <w:tc>
          <w:tcPr>
            <w:tcW w:w="578" w:type="dxa"/>
            <w:vMerge w:val="continue"/>
            <w:tcBorders>
              <w:left w:val="single" w:color="auto" w:sz="4" w:space="0"/>
              <w:right w:val="single" w:color="auto" w:sz="4" w:space="0"/>
            </w:tcBorders>
            <w:noWrap w:val="0"/>
            <w:vAlign w:val="center"/>
          </w:tcPr>
          <w:p w14:paraId="5D0191F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84A2F8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58C4BBA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1CF1D6CA">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0F75C384">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ascii="宋体" w:hAnsi="宋体" w:cs="宋体"/>
                <w:color w:val="auto"/>
                <w:kern w:val="0"/>
                <w:sz w:val="18"/>
                <w:szCs w:val="18"/>
              </w:rPr>
            </w:pPr>
            <w:r>
              <w:rPr>
                <w:rFonts w:hint="eastAsia" w:ascii="宋体" w:hAnsi="宋体" w:cs="宋体"/>
                <w:color w:val="auto"/>
                <w:kern w:val="0"/>
                <w:sz w:val="18"/>
                <w:szCs w:val="18"/>
                <w:lang w:val="en-US" w:eastAsia="zh-CN"/>
              </w:rPr>
              <w:t>新增人均图书量0.08册</w:t>
            </w:r>
          </w:p>
        </w:tc>
        <w:tc>
          <w:tcPr>
            <w:tcW w:w="848" w:type="dxa"/>
            <w:tcBorders>
              <w:top w:val="nil"/>
              <w:left w:val="nil"/>
              <w:bottom w:val="single" w:color="auto" w:sz="4" w:space="0"/>
              <w:right w:val="single" w:color="auto" w:sz="4" w:space="0"/>
            </w:tcBorders>
            <w:noWrap w:val="0"/>
            <w:vAlign w:val="center"/>
          </w:tcPr>
          <w:p w14:paraId="4769E6F5">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ascii="宋体" w:hAnsi="宋体" w:cs="宋体"/>
                <w:color w:val="auto"/>
                <w:kern w:val="0"/>
                <w:sz w:val="18"/>
                <w:szCs w:val="18"/>
              </w:rPr>
            </w:pPr>
            <w:r>
              <w:rPr>
                <w:rFonts w:hint="eastAsia" w:ascii="宋体" w:hAnsi="宋体" w:cs="宋体"/>
                <w:color w:val="auto"/>
                <w:kern w:val="0"/>
                <w:sz w:val="18"/>
                <w:szCs w:val="18"/>
                <w:lang w:val="en-US" w:eastAsia="zh-CN"/>
              </w:rPr>
              <w:t>新增人均图书量0.08册</w:t>
            </w:r>
          </w:p>
        </w:tc>
        <w:tc>
          <w:tcPr>
            <w:tcW w:w="557" w:type="dxa"/>
            <w:gridSpan w:val="2"/>
            <w:tcBorders>
              <w:top w:val="nil"/>
              <w:left w:val="nil"/>
              <w:bottom w:val="single" w:color="auto" w:sz="4" w:space="0"/>
              <w:right w:val="single" w:color="auto" w:sz="4" w:space="0"/>
            </w:tcBorders>
            <w:noWrap w:val="0"/>
            <w:vAlign w:val="center"/>
          </w:tcPr>
          <w:p w14:paraId="6AA4407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noWrap w:val="0"/>
            <w:vAlign w:val="center"/>
          </w:tcPr>
          <w:p w14:paraId="5958887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3F847B3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103EF472">
        <w:tblPrEx>
          <w:tblCellMar>
            <w:top w:w="0" w:type="dxa"/>
            <w:left w:w="108" w:type="dxa"/>
            <w:bottom w:w="0" w:type="dxa"/>
            <w:right w:w="108" w:type="dxa"/>
          </w:tblCellMar>
        </w:tblPrEx>
        <w:trPr>
          <w:trHeight w:val="1056" w:hRule="exact"/>
          <w:jc w:val="center"/>
        </w:trPr>
        <w:tc>
          <w:tcPr>
            <w:tcW w:w="578" w:type="dxa"/>
            <w:vMerge w:val="continue"/>
            <w:tcBorders>
              <w:left w:val="single" w:color="auto" w:sz="4" w:space="0"/>
              <w:right w:val="single" w:color="auto" w:sz="4" w:space="0"/>
            </w:tcBorders>
            <w:noWrap w:val="0"/>
            <w:vAlign w:val="center"/>
          </w:tcPr>
          <w:p w14:paraId="25D386F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2C4352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2E3C4B9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21B62746">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指标</w:t>
            </w:r>
            <w:r>
              <w:rPr>
                <w:rFonts w:hint="eastAsia" w:ascii="宋体" w:hAnsi="宋体" w:cs="宋体"/>
                <w:color w:val="auto"/>
                <w:kern w:val="0"/>
                <w:sz w:val="18"/>
                <w:szCs w:val="18"/>
                <w:lang w:val="en-US" w:eastAsia="zh-CN"/>
              </w:rPr>
              <w:t>3：</w:t>
            </w:r>
          </w:p>
        </w:tc>
        <w:tc>
          <w:tcPr>
            <w:tcW w:w="938" w:type="dxa"/>
            <w:tcBorders>
              <w:top w:val="nil"/>
              <w:left w:val="nil"/>
              <w:bottom w:val="single" w:color="auto" w:sz="4" w:space="0"/>
              <w:right w:val="single" w:color="auto" w:sz="4" w:space="0"/>
            </w:tcBorders>
            <w:noWrap w:val="0"/>
            <w:vAlign w:val="center"/>
          </w:tcPr>
          <w:p w14:paraId="5AE06B2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配送图书不少于9万册。</w:t>
            </w:r>
          </w:p>
        </w:tc>
        <w:tc>
          <w:tcPr>
            <w:tcW w:w="848" w:type="dxa"/>
            <w:tcBorders>
              <w:top w:val="nil"/>
              <w:left w:val="nil"/>
              <w:bottom w:val="single" w:color="auto" w:sz="4" w:space="0"/>
              <w:right w:val="single" w:color="auto" w:sz="4" w:space="0"/>
            </w:tcBorders>
            <w:noWrap w:val="0"/>
            <w:vAlign w:val="center"/>
          </w:tcPr>
          <w:p w14:paraId="30B9BC2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共配送图书98124册。</w:t>
            </w:r>
          </w:p>
        </w:tc>
        <w:tc>
          <w:tcPr>
            <w:tcW w:w="557" w:type="dxa"/>
            <w:gridSpan w:val="2"/>
            <w:tcBorders>
              <w:top w:val="nil"/>
              <w:left w:val="nil"/>
              <w:bottom w:val="single" w:color="auto" w:sz="4" w:space="0"/>
              <w:right w:val="single" w:color="auto" w:sz="4" w:space="0"/>
            </w:tcBorders>
            <w:noWrap w:val="0"/>
            <w:vAlign w:val="center"/>
          </w:tcPr>
          <w:p w14:paraId="20C918E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noWrap w:val="0"/>
            <w:vAlign w:val="center"/>
          </w:tcPr>
          <w:p w14:paraId="2D8DA44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5E634A0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36C00404">
        <w:tblPrEx>
          <w:tblCellMar>
            <w:top w:w="0" w:type="dxa"/>
            <w:left w:w="108" w:type="dxa"/>
            <w:bottom w:w="0" w:type="dxa"/>
            <w:right w:w="108" w:type="dxa"/>
          </w:tblCellMar>
        </w:tblPrEx>
        <w:trPr>
          <w:trHeight w:val="1518" w:hRule="exact"/>
          <w:jc w:val="center"/>
        </w:trPr>
        <w:tc>
          <w:tcPr>
            <w:tcW w:w="578" w:type="dxa"/>
            <w:vMerge w:val="continue"/>
            <w:tcBorders>
              <w:left w:val="single" w:color="auto" w:sz="4" w:space="0"/>
              <w:right w:val="single" w:color="auto" w:sz="4" w:space="0"/>
            </w:tcBorders>
            <w:noWrap w:val="0"/>
            <w:vAlign w:val="center"/>
          </w:tcPr>
          <w:p w14:paraId="6A814A2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637CF19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3F10AED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68811E00">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7AF4045C">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区图书馆指导图书加工，按时完成验收</w:t>
            </w:r>
          </w:p>
        </w:tc>
        <w:tc>
          <w:tcPr>
            <w:tcW w:w="848" w:type="dxa"/>
            <w:tcBorders>
              <w:top w:val="nil"/>
              <w:left w:val="nil"/>
              <w:bottom w:val="single" w:color="auto" w:sz="4" w:space="0"/>
              <w:right w:val="single" w:color="auto" w:sz="4" w:space="0"/>
            </w:tcBorders>
            <w:noWrap w:val="0"/>
            <w:vAlign w:val="center"/>
          </w:tcPr>
          <w:p w14:paraId="5F6A01F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区图书馆指导图书加工，按时完成验收</w:t>
            </w:r>
          </w:p>
        </w:tc>
        <w:tc>
          <w:tcPr>
            <w:tcW w:w="557" w:type="dxa"/>
            <w:gridSpan w:val="2"/>
            <w:tcBorders>
              <w:top w:val="nil"/>
              <w:left w:val="nil"/>
              <w:bottom w:val="single" w:color="auto" w:sz="4" w:space="0"/>
              <w:right w:val="single" w:color="auto" w:sz="4" w:space="0"/>
            </w:tcBorders>
            <w:noWrap w:val="0"/>
            <w:vAlign w:val="center"/>
          </w:tcPr>
          <w:p w14:paraId="70142A3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14:paraId="4DE7968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32E8D60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313CC3CE">
        <w:tblPrEx>
          <w:tblCellMar>
            <w:top w:w="0" w:type="dxa"/>
            <w:left w:w="108" w:type="dxa"/>
            <w:bottom w:w="0" w:type="dxa"/>
            <w:right w:w="108" w:type="dxa"/>
          </w:tblCellMar>
        </w:tblPrEx>
        <w:trPr>
          <w:trHeight w:val="1488" w:hRule="exact"/>
          <w:jc w:val="center"/>
        </w:trPr>
        <w:tc>
          <w:tcPr>
            <w:tcW w:w="578" w:type="dxa"/>
            <w:vMerge w:val="continue"/>
            <w:tcBorders>
              <w:left w:val="single" w:color="auto" w:sz="4" w:space="0"/>
              <w:right w:val="single" w:color="auto" w:sz="4" w:space="0"/>
            </w:tcBorders>
            <w:noWrap w:val="0"/>
            <w:vAlign w:val="center"/>
          </w:tcPr>
          <w:p w14:paraId="264798D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0C2F57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1A1AC76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14:paraId="4FE0FE65">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3C4B4221">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按时完成采购、图书加工、配送及上架的要求</w:t>
            </w:r>
          </w:p>
        </w:tc>
        <w:tc>
          <w:tcPr>
            <w:tcW w:w="848" w:type="dxa"/>
            <w:tcBorders>
              <w:top w:val="single" w:color="auto" w:sz="4" w:space="0"/>
              <w:left w:val="nil"/>
              <w:bottom w:val="single" w:color="auto" w:sz="4" w:space="0"/>
              <w:right w:val="single" w:color="auto" w:sz="4" w:space="0"/>
            </w:tcBorders>
            <w:noWrap w:val="0"/>
            <w:vAlign w:val="center"/>
          </w:tcPr>
          <w:p w14:paraId="271ED12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按时完成采购、图书加工、配送及上架的要求</w:t>
            </w:r>
          </w:p>
        </w:tc>
        <w:tc>
          <w:tcPr>
            <w:tcW w:w="557" w:type="dxa"/>
            <w:gridSpan w:val="2"/>
            <w:tcBorders>
              <w:top w:val="single" w:color="auto" w:sz="4" w:space="0"/>
              <w:left w:val="nil"/>
              <w:bottom w:val="single" w:color="auto" w:sz="4" w:space="0"/>
              <w:right w:val="single" w:color="auto" w:sz="4" w:space="0"/>
            </w:tcBorders>
            <w:noWrap w:val="0"/>
            <w:vAlign w:val="center"/>
          </w:tcPr>
          <w:p w14:paraId="75AFA91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01C69F8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2C2FB8F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0F1AD131">
        <w:tblPrEx>
          <w:tblCellMar>
            <w:top w:w="0" w:type="dxa"/>
            <w:left w:w="108" w:type="dxa"/>
            <w:bottom w:w="0" w:type="dxa"/>
            <w:right w:w="108" w:type="dxa"/>
          </w:tblCellMar>
        </w:tblPrEx>
        <w:trPr>
          <w:trHeight w:val="873" w:hRule="exact"/>
          <w:jc w:val="center"/>
        </w:trPr>
        <w:tc>
          <w:tcPr>
            <w:tcW w:w="578" w:type="dxa"/>
            <w:vMerge w:val="continue"/>
            <w:tcBorders>
              <w:left w:val="single" w:color="auto" w:sz="4" w:space="0"/>
              <w:right w:val="single" w:color="auto" w:sz="4" w:space="0"/>
            </w:tcBorders>
            <w:noWrap w:val="0"/>
            <w:vAlign w:val="center"/>
          </w:tcPr>
          <w:p w14:paraId="0CECC69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142D16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1CAEA79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right w:val="single" w:color="auto" w:sz="4" w:space="0"/>
            </w:tcBorders>
            <w:noWrap w:val="0"/>
            <w:vAlign w:val="center"/>
          </w:tcPr>
          <w:p w14:paraId="446743AA">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w:t>
            </w:r>
          </w:p>
        </w:tc>
        <w:tc>
          <w:tcPr>
            <w:tcW w:w="938" w:type="dxa"/>
            <w:tcBorders>
              <w:top w:val="single" w:color="auto" w:sz="4" w:space="0"/>
              <w:left w:val="nil"/>
              <w:bottom w:val="single" w:color="auto" w:sz="4" w:space="0"/>
              <w:right w:val="single" w:color="auto" w:sz="4" w:space="0"/>
            </w:tcBorders>
            <w:noWrap w:val="0"/>
            <w:vAlign w:val="center"/>
          </w:tcPr>
          <w:p w14:paraId="2F93B60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预算445.806万元</w:t>
            </w:r>
          </w:p>
        </w:tc>
        <w:tc>
          <w:tcPr>
            <w:tcW w:w="848" w:type="dxa"/>
            <w:tcBorders>
              <w:top w:val="single" w:color="auto" w:sz="4" w:space="0"/>
              <w:left w:val="nil"/>
              <w:bottom w:val="single" w:color="auto" w:sz="4" w:space="0"/>
              <w:right w:val="single" w:color="auto" w:sz="4" w:space="0"/>
            </w:tcBorders>
            <w:noWrap w:val="0"/>
            <w:vAlign w:val="center"/>
          </w:tcPr>
          <w:p w14:paraId="1CC306C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支出</w:t>
            </w:r>
            <w:r>
              <w:rPr>
                <w:rFonts w:hint="eastAsia" w:ascii="宋体" w:hAnsi="宋体" w:cs="宋体"/>
                <w:color w:val="auto"/>
                <w:kern w:val="0"/>
                <w:sz w:val="18"/>
                <w:szCs w:val="18"/>
                <w:lang w:val="en-US" w:eastAsia="zh-CN"/>
              </w:rPr>
              <w:t>445.806万元</w:t>
            </w:r>
          </w:p>
        </w:tc>
        <w:tc>
          <w:tcPr>
            <w:tcW w:w="557" w:type="dxa"/>
            <w:gridSpan w:val="2"/>
            <w:tcBorders>
              <w:top w:val="single" w:color="auto" w:sz="4" w:space="0"/>
              <w:left w:val="nil"/>
              <w:bottom w:val="single" w:color="auto" w:sz="4" w:space="0"/>
              <w:right w:val="single" w:color="auto" w:sz="4" w:space="0"/>
            </w:tcBorders>
            <w:noWrap w:val="0"/>
            <w:vAlign w:val="center"/>
          </w:tcPr>
          <w:p w14:paraId="701485A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4DD726F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1523BBC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17538360">
        <w:tblPrEx>
          <w:tblCellMar>
            <w:top w:w="0" w:type="dxa"/>
            <w:left w:w="108" w:type="dxa"/>
            <w:bottom w:w="0" w:type="dxa"/>
            <w:right w:w="108" w:type="dxa"/>
          </w:tblCellMar>
        </w:tblPrEx>
        <w:trPr>
          <w:trHeight w:val="873"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7120616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1F104D5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noWrap w:val="0"/>
            <w:vAlign w:val="center"/>
          </w:tcPr>
          <w:p w14:paraId="505F4AB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经济效益</w:t>
            </w:r>
          </w:p>
          <w:p w14:paraId="12CCC7D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6402BD64">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w:t>
            </w:r>
          </w:p>
        </w:tc>
        <w:tc>
          <w:tcPr>
            <w:tcW w:w="938" w:type="dxa"/>
            <w:vMerge w:val="restart"/>
            <w:tcBorders>
              <w:top w:val="single" w:color="auto" w:sz="4" w:space="0"/>
              <w:left w:val="nil"/>
              <w:bottom w:val="single" w:color="auto" w:sz="4" w:space="0"/>
              <w:right w:val="single" w:color="auto" w:sz="4" w:space="0"/>
            </w:tcBorders>
            <w:noWrap w:val="0"/>
            <w:vAlign w:val="center"/>
          </w:tcPr>
          <w:p w14:paraId="66088D0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节约个人购书成本</w:t>
            </w:r>
          </w:p>
        </w:tc>
        <w:tc>
          <w:tcPr>
            <w:tcW w:w="848" w:type="dxa"/>
            <w:tcBorders>
              <w:top w:val="single" w:color="auto" w:sz="4" w:space="0"/>
              <w:left w:val="nil"/>
              <w:bottom w:val="single" w:color="auto" w:sz="4" w:space="0"/>
              <w:right w:val="single" w:color="auto" w:sz="4" w:space="0"/>
            </w:tcBorders>
            <w:noWrap w:val="0"/>
            <w:vAlign w:val="center"/>
          </w:tcPr>
          <w:p w14:paraId="6234FDC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节约个人购书成本</w:t>
            </w:r>
          </w:p>
        </w:tc>
        <w:tc>
          <w:tcPr>
            <w:tcW w:w="557" w:type="dxa"/>
            <w:gridSpan w:val="2"/>
            <w:tcBorders>
              <w:top w:val="single" w:color="auto" w:sz="4" w:space="0"/>
              <w:left w:val="nil"/>
              <w:bottom w:val="single" w:color="auto" w:sz="4" w:space="0"/>
              <w:right w:val="single" w:color="auto" w:sz="4" w:space="0"/>
            </w:tcBorders>
            <w:noWrap w:val="0"/>
            <w:vAlign w:val="center"/>
          </w:tcPr>
          <w:p w14:paraId="31159DB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single" w:color="auto" w:sz="4" w:space="0"/>
              <w:left w:val="nil"/>
              <w:bottom w:val="single" w:color="auto" w:sz="4" w:space="0"/>
              <w:right w:val="single" w:color="auto" w:sz="4" w:space="0"/>
            </w:tcBorders>
            <w:noWrap w:val="0"/>
            <w:vAlign w:val="center"/>
          </w:tcPr>
          <w:p w14:paraId="20D4D8F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73F1215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06008E74">
        <w:tblPrEx>
          <w:tblCellMar>
            <w:top w:w="0" w:type="dxa"/>
            <w:left w:w="108" w:type="dxa"/>
            <w:bottom w:w="0" w:type="dxa"/>
            <w:right w:w="108" w:type="dxa"/>
          </w:tblCellMar>
        </w:tblPrEx>
        <w:trPr>
          <w:trHeight w:val="1073"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5C71DD7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5DC70B4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678A23A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315AFD0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651E86E5">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4805C5A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更新补充图书馆（室）图书数量</w:t>
            </w:r>
          </w:p>
        </w:tc>
        <w:tc>
          <w:tcPr>
            <w:tcW w:w="848" w:type="dxa"/>
            <w:tcBorders>
              <w:top w:val="single" w:color="auto" w:sz="4" w:space="0"/>
              <w:left w:val="nil"/>
              <w:bottom w:val="single" w:color="auto" w:sz="4" w:space="0"/>
              <w:right w:val="single" w:color="auto" w:sz="4" w:space="0"/>
            </w:tcBorders>
            <w:noWrap w:val="0"/>
            <w:vAlign w:val="center"/>
          </w:tcPr>
          <w:p w14:paraId="2FE18A4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提升公共文化服务供给能力</w:t>
            </w:r>
          </w:p>
        </w:tc>
        <w:tc>
          <w:tcPr>
            <w:tcW w:w="557" w:type="dxa"/>
            <w:gridSpan w:val="2"/>
            <w:tcBorders>
              <w:top w:val="single" w:color="auto" w:sz="4" w:space="0"/>
              <w:left w:val="nil"/>
              <w:bottom w:val="single" w:color="auto" w:sz="4" w:space="0"/>
              <w:right w:val="single" w:color="auto" w:sz="4" w:space="0"/>
            </w:tcBorders>
            <w:noWrap w:val="0"/>
            <w:vAlign w:val="center"/>
          </w:tcPr>
          <w:p w14:paraId="73AAEF0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single" w:color="auto" w:sz="4" w:space="0"/>
              <w:left w:val="nil"/>
              <w:bottom w:val="single" w:color="auto" w:sz="4" w:space="0"/>
              <w:right w:val="single" w:color="auto" w:sz="4" w:space="0"/>
            </w:tcBorders>
            <w:noWrap w:val="0"/>
            <w:vAlign w:val="center"/>
          </w:tcPr>
          <w:p w14:paraId="742CF4C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598D8EE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71323342">
        <w:tblPrEx>
          <w:tblCellMar>
            <w:top w:w="0" w:type="dxa"/>
            <w:left w:w="108" w:type="dxa"/>
            <w:bottom w:w="0" w:type="dxa"/>
            <w:right w:w="108" w:type="dxa"/>
          </w:tblCellMar>
        </w:tblPrEx>
        <w:trPr>
          <w:trHeight w:val="863" w:hRule="exact"/>
          <w:jc w:val="center"/>
        </w:trPr>
        <w:tc>
          <w:tcPr>
            <w:tcW w:w="578" w:type="dxa"/>
            <w:vMerge w:val="continue"/>
            <w:tcBorders>
              <w:left w:val="single" w:color="auto" w:sz="4" w:space="0"/>
              <w:right w:val="single" w:color="auto" w:sz="4" w:space="0"/>
            </w:tcBorders>
            <w:noWrap w:val="0"/>
            <w:vAlign w:val="center"/>
          </w:tcPr>
          <w:p w14:paraId="3335267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62857E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76E30B0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生态效益</w:t>
            </w:r>
          </w:p>
          <w:p w14:paraId="1AD8A99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right w:val="single" w:color="auto" w:sz="4" w:space="0"/>
            </w:tcBorders>
            <w:noWrap w:val="0"/>
            <w:vAlign w:val="center"/>
          </w:tcPr>
          <w:p w14:paraId="5683F703">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vMerge w:val="restart"/>
            <w:tcBorders>
              <w:top w:val="single" w:color="auto" w:sz="4" w:space="0"/>
              <w:left w:val="nil"/>
              <w:right w:val="single" w:color="auto" w:sz="4" w:space="0"/>
            </w:tcBorders>
            <w:noWrap w:val="0"/>
            <w:vAlign w:val="center"/>
          </w:tcPr>
          <w:p w14:paraId="743CCB4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共享阅读图书</w:t>
            </w:r>
          </w:p>
        </w:tc>
        <w:tc>
          <w:tcPr>
            <w:tcW w:w="848" w:type="dxa"/>
            <w:tcBorders>
              <w:top w:val="single" w:color="auto" w:sz="4" w:space="0"/>
              <w:left w:val="nil"/>
              <w:right w:val="single" w:color="auto" w:sz="4" w:space="0"/>
            </w:tcBorders>
            <w:noWrap w:val="0"/>
            <w:vAlign w:val="center"/>
          </w:tcPr>
          <w:p w14:paraId="4B4CD16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共享阅读图书</w:t>
            </w:r>
          </w:p>
        </w:tc>
        <w:tc>
          <w:tcPr>
            <w:tcW w:w="557" w:type="dxa"/>
            <w:gridSpan w:val="2"/>
            <w:tcBorders>
              <w:top w:val="single" w:color="auto" w:sz="4" w:space="0"/>
              <w:left w:val="nil"/>
              <w:right w:val="single" w:color="auto" w:sz="4" w:space="0"/>
            </w:tcBorders>
            <w:noWrap w:val="0"/>
            <w:vAlign w:val="center"/>
          </w:tcPr>
          <w:p w14:paraId="379BC0F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right w:val="single" w:color="auto" w:sz="4" w:space="0"/>
            </w:tcBorders>
            <w:noWrap w:val="0"/>
            <w:vAlign w:val="center"/>
          </w:tcPr>
          <w:p w14:paraId="727E36D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1830A8E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7EBF538A">
        <w:tblPrEx>
          <w:tblCellMar>
            <w:top w:w="0" w:type="dxa"/>
            <w:left w:w="108" w:type="dxa"/>
            <w:bottom w:w="0" w:type="dxa"/>
            <w:right w:w="108" w:type="dxa"/>
          </w:tblCellMar>
        </w:tblPrEx>
        <w:trPr>
          <w:trHeight w:val="1073"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509F491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1BDA020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1B9BDEB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right w:val="single" w:color="auto" w:sz="4" w:space="0"/>
            </w:tcBorders>
            <w:noWrap w:val="0"/>
            <w:vAlign w:val="center"/>
          </w:tcPr>
          <w:p w14:paraId="5C6621BE">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vMerge w:val="restart"/>
            <w:tcBorders>
              <w:top w:val="single" w:color="auto" w:sz="4" w:space="0"/>
              <w:left w:val="nil"/>
              <w:right w:val="single" w:color="auto" w:sz="4" w:space="0"/>
            </w:tcBorders>
            <w:noWrap w:val="0"/>
            <w:vAlign w:val="center"/>
          </w:tcPr>
          <w:p w14:paraId="2D616BC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营造良好社会氛围</w:t>
            </w:r>
          </w:p>
        </w:tc>
        <w:tc>
          <w:tcPr>
            <w:tcW w:w="848" w:type="dxa"/>
            <w:tcBorders>
              <w:top w:val="single" w:color="auto" w:sz="4" w:space="0"/>
              <w:left w:val="nil"/>
              <w:right w:val="single" w:color="auto" w:sz="4" w:space="0"/>
            </w:tcBorders>
            <w:noWrap w:val="0"/>
            <w:vAlign w:val="center"/>
          </w:tcPr>
          <w:p w14:paraId="13467BB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提升全区书香阅读氛围</w:t>
            </w:r>
          </w:p>
        </w:tc>
        <w:tc>
          <w:tcPr>
            <w:tcW w:w="557" w:type="dxa"/>
            <w:gridSpan w:val="2"/>
            <w:tcBorders>
              <w:top w:val="single" w:color="auto" w:sz="4" w:space="0"/>
              <w:left w:val="nil"/>
              <w:right w:val="single" w:color="auto" w:sz="4" w:space="0"/>
            </w:tcBorders>
            <w:noWrap w:val="0"/>
            <w:vAlign w:val="center"/>
          </w:tcPr>
          <w:p w14:paraId="23DD30E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right w:val="single" w:color="auto" w:sz="4" w:space="0"/>
            </w:tcBorders>
            <w:noWrap w:val="0"/>
            <w:vAlign w:val="center"/>
          </w:tcPr>
          <w:p w14:paraId="69C9120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7D41FCC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23140EF3">
        <w:tblPrEx>
          <w:tblCellMar>
            <w:top w:w="0" w:type="dxa"/>
            <w:left w:w="108" w:type="dxa"/>
            <w:bottom w:w="0" w:type="dxa"/>
            <w:right w:w="108" w:type="dxa"/>
          </w:tblCellMar>
        </w:tblPrEx>
        <w:trPr>
          <w:trHeight w:val="863"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21C531E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tcBorders>
              <w:top w:val="single" w:color="auto" w:sz="4" w:space="0"/>
              <w:left w:val="single" w:color="auto" w:sz="4" w:space="0"/>
              <w:bottom w:val="single" w:color="auto" w:sz="4" w:space="0"/>
              <w:right w:val="single" w:color="auto" w:sz="4" w:space="0"/>
            </w:tcBorders>
            <w:noWrap w:val="0"/>
            <w:vAlign w:val="center"/>
          </w:tcPr>
          <w:p w14:paraId="751F255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0CE1F4D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14:paraId="405A788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14:paraId="2E1DF63A">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w:t>
            </w:r>
          </w:p>
        </w:tc>
        <w:tc>
          <w:tcPr>
            <w:tcW w:w="938" w:type="dxa"/>
            <w:tcBorders>
              <w:top w:val="single" w:color="auto" w:sz="4" w:space="0"/>
              <w:left w:val="nil"/>
              <w:bottom w:val="single" w:color="auto" w:sz="4" w:space="0"/>
              <w:right w:val="single" w:color="auto" w:sz="4" w:space="0"/>
            </w:tcBorders>
            <w:noWrap w:val="0"/>
            <w:vAlign w:val="center"/>
          </w:tcPr>
          <w:p w14:paraId="3FCFC02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满意度调查</w:t>
            </w:r>
          </w:p>
        </w:tc>
        <w:tc>
          <w:tcPr>
            <w:tcW w:w="848" w:type="dxa"/>
            <w:tcBorders>
              <w:top w:val="single" w:color="auto" w:sz="4" w:space="0"/>
              <w:left w:val="nil"/>
              <w:bottom w:val="single" w:color="auto" w:sz="4" w:space="0"/>
              <w:right w:val="single" w:color="auto" w:sz="4" w:space="0"/>
            </w:tcBorders>
            <w:noWrap w:val="0"/>
            <w:vAlign w:val="center"/>
          </w:tcPr>
          <w:p w14:paraId="1BC1AAC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满意度</w:t>
            </w:r>
            <w:r>
              <w:rPr>
                <w:rFonts w:hint="eastAsia" w:ascii="宋体" w:hAnsi="宋体" w:cs="宋体"/>
                <w:color w:val="auto"/>
                <w:kern w:val="0"/>
                <w:sz w:val="18"/>
                <w:szCs w:val="18"/>
                <w:lang w:val="en-US" w:eastAsia="zh-CN"/>
              </w:rPr>
              <w:t>90%以上</w:t>
            </w:r>
          </w:p>
        </w:tc>
        <w:tc>
          <w:tcPr>
            <w:tcW w:w="557" w:type="dxa"/>
            <w:gridSpan w:val="2"/>
            <w:tcBorders>
              <w:top w:val="single" w:color="auto" w:sz="4" w:space="0"/>
              <w:left w:val="nil"/>
              <w:bottom w:val="single" w:color="auto" w:sz="4" w:space="0"/>
              <w:right w:val="single" w:color="auto" w:sz="4" w:space="0"/>
            </w:tcBorders>
            <w:noWrap w:val="0"/>
            <w:vAlign w:val="center"/>
          </w:tcPr>
          <w:p w14:paraId="3701312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2A8FFEA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4E9071C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44888E79">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16B625F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single" w:color="auto" w:sz="4" w:space="0"/>
              <w:left w:val="nil"/>
              <w:bottom w:val="single" w:color="auto" w:sz="4" w:space="0"/>
              <w:right w:val="single" w:color="auto" w:sz="4" w:space="0"/>
            </w:tcBorders>
            <w:noWrap w:val="0"/>
            <w:vAlign w:val="center"/>
          </w:tcPr>
          <w:p w14:paraId="77EF6F8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single" w:color="auto" w:sz="4" w:space="0"/>
              <w:left w:val="nil"/>
              <w:bottom w:val="single" w:color="auto" w:sz="4" w:space="0"/>
              <w:right w:val="single" w:color="auto" w:sz="4" w:space="0"/>
            </w:tcBorders>
            <w:noWrap w:val="0"/>
            <w:vAlign w:val="center"/>
          </w:tcPr>
          <w:p w14:paraId="3D13CF2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394" w:type="dxa"/>
            <w:gridSpan w:val="2"/>
            <w:tcBorders>
              <w:top w:val="single" w:color="auto" w:sz="4" w:space="0"/>
              <w:left w:val="nil"/>
              <w:bottom w:val="single" w:color="auto" w:sz="4" w:space="0"/>
              <w:right w:val="single" w:color="auto" w:sz="4" w:space="0"/>
            </w:tcBorders>
            <w:noWrap w:val="0"/>
            <w:vAlign w:val="center"/>
          </w:tcPr>
          <w:p w14:paraId="1F8BDAE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bl>
    <w:p w14:paraId="5022637A">
      <w:pPr>
        <w:keepNext w:val="0"/>
        <w:keepLines w:val="0"/>
        <w:pageBreakBefore w:val="0"/>
        <w:kinsoku/>
        <w:wordWrap/>
        <w:overflowPunct/>
        <w:topLinePunct w:val="0"/>
        <w:autoSpaceDE/>
        <w:autoSpaceDN/>
        <w:bidi w:val="0"/>
        <w:adjustRightInd/>
        <w:snapToGrid/>
        <w:ind w:firstLine="0" w:firstLineChars="0"/>
      </w:pPr>
    </w:p>
    <w:tbl>
      <w:tblPr>
        <w:tblStyle w:val="13"/>
        <w:tblW w:w="0" w:type="auto"/>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264D29A8">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14:paraId="2A7DDE58">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56250D69">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14:paraId="4B559488">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14:paraId="5A1BB080">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1A140B1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14:paraId="5D16A80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2024年图书馆文化中心物业及运维费</w:t>
            </w:r>
          </w:p>
        </w:tc>
      </w:tr>
      <w:tr w14:paraId="3679DEFA">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090A964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14:paraId="316BD36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北京市通州区财政局</w:t>
            </w:r>
          </w:p>
        </w:tc>
        <w:tc>
          <w:tcPr>
            <w:tcW w:w="1050" w:type="dxa"/>
            <w:gridSpan w:val="2"/>
            <w:tcBorders>
              <w:top w:val="nil"/>
              <w:left w:val="nil"/>
              <w:bottom w:val="single" w:color="auto" w:sz="4" w:space="0"/>
              <w:right w:val="single" w:color="auto" w:sz="4" w:space="0"/>
            </w:tcBorders>
            <w:noWrap w:val="0"/>
            <w:vAlign w:val="center"/>
          </w:tcPr>
          <w:p w14:paraId="4F9EFC6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14:paraId="4C76FBE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北京市通州区文化和旅游局</w:t>
            </w:r>
          </w:p>
        </w:tc>
      </w:tr>
      <w:tr w14:paraId="4ACE12D7">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656F59C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0"/>
            <w:vAlign w:val="center"/>
          </w:tcPr>
          <w:p w14:paraId="3F01E7E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p>
        </w:tc>
        <w:tc>
          <w:tcPr>
            <w:tcW w:w="1050" w:type="dxa"/>
            <w:gridSpan w:val="2"/>
            <w:tcBorders>
              <w:top w:val="nil"/>
              <w:left w:val="nil"/>
              <w:bottom w:val="single" w:color="auto" w:sz="4" w:space="0"/>
              <w:right w:val="single" w:color="auto" w:sz="4" w:space="0"/>
            </w:tcBorders>
            <w:noWrap w:val="0"/>
            <w:vAlign w:val="center"/>
          </w:tcPr>
          <w:p w14:paraId="4EDB446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noWrap w:val="0"/>
            <w:vAlign w:val="center"/>
          </w:tcPr>
          <w:p w14:paraId="11A913C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p>
        </w:tc>
      </w:tr>
      <w:tr w14:paraId="0E75581F">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1C69B66">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14:paraId="6A220DB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14:paraId="085348D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14:paraId="208C0CD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14:paraId="70E85E7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14:paraId="452FAFE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42E74BB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14:paraId="652B0C7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6F18F62C">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489C58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47291131">
            <w:pPr>
              <w:keepNext w:val="0"/>
              <w:keepLines w:val="0"/>
              <w:pageBreakBefore w:val="0"/>
              <w:widowControl/>
              <w:kinsoku/>
              <w:wordWrap/>
              <w:overflowPunct/>
              <w:topLinePunct w:val="0"/>
              <w:autoSpaceDE/>
              <w:autoSpaceDN/>
              <w:bidi w:val="0"/>
              <w:adjustRightInd/>
              <w:snapToGrid/>
              <w:spacing w:line="240" w:lineRule="exact"/>
              <w:ind w:firstLine="0" w:firstLineChars="0"/>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14:paraId="440B4C6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847.81</w:t>
            </w:r>
          </w:p>
        </w:tc>
        <w:tc>
          <w:tcPr>
            <w:tcW w:w="1107" w:type="dxa"/>
            <w:gridSpan w:val="2"/>
            <w:tcBorders>
              <w:top w:val="nil"/>
              <w:left w:val="nil"/>
              <w:bottom w:val="single" w:color="auto" w:sz="4" w:space="0"/>
              <w:right w:val="single" w:color="auto" w:sz="4" w:space="0"/>
            </w:tcBorders>
            <w:noWrap w:val="0"/>
            <w:vAlign w:val="center"/>
          </w:tcPr>
          <w:p w14:paraId="7451BF3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847.81</w:t>
            </w:r>
          </w:p>
        </w:tc>
        <w:tc>
          <w:tcPr>
            <w:tcW w:w="1050" w:type="dxa"/>
            <w:gridSpan w:val="2"/>
            <w:tcBorders>
              <w:top w:val="nil"/>
              <w:left w:val="nil"/>
              <w:bottom w:val="single" w:color="auto" w:sz="4" w:space="0"/>
              <w:right w:val="single" w:color="auto" w:sz="4" w:space="0"/>
            </w:tcBorders>
            <w:noWrap w:val="0"/>
            <w:vAlign w:val="center"/>
          </w:tcPr>
          <w:p w14:paraId="26696E0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719.70928</w:t>
            </w:r>
          </w:p>
        </w:tc>
        <w:tc>
          <w:tcPr>
            <w:tcW w:w="771" w:type="dxa"/>
            <w:gridSpan w:val="2"/>
            <w:tcBorders>
              <w:top w:val="nil"/>
              <w:left w:val="nil"/>
              <w:bottom w:val="single" w:color="auto" w:sz="4" w:space="0"/>
              <w:right w:val="single" w:color="auto" w:sz="4" w:space="0"/>
            </w:tcBorders>
            <w:noWrap w:val="0"/>
            <w:vAlign w:val="center"/>
          </w:tcPr>
          <w:p w14:paraId="1F8BC5B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469A9E0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84.97%</w:t>
            </w:r>
          </w:p>
        </w:tc>
        <w:tc>
          <w:tcPr>
            <w:tcW w:w="699" w:type="dxa"/>
            <w:tcBorders>
              <w:top w:val="nil"/>
              <w:left w:val="nil"/>
              <w:bottom w:val="single" w:color="auto" w:sz="4" w:space="0"/>
              <w:right w:val="single" w:color="auto" w:sz="4" w:space="0"/>
            </w:tcBorders>
            <w:noWrap w:val="0"/>
            <w:vAlign w:val="center"/>
          </w:tcPr>
          <w:p w14:paraId="5CB2D34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w:t>
            </w:r>
          </w:p>
        </w:tc>
      </w:tr>
      <w:tr w14:paraId="44F8ABA5">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007014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648D6D9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14:paraId="5A2D153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78DE25B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534EEF1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5F801F4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02227E6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12522F4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48745FCD">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69DF5B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6889141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14:paraId="2151BF0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2331582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7F1483C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3F077F5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105AA25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06720DA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6ADDD40A">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750742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5583458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14:paraId="6B6DDAB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0AC11F1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28C7A5B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050C3CA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78585C2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011E907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0F7EC9D9">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4022425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6D774CA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14:paraId="6CB8C3C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256DD9D2">
        <w:tblPrEx>
          <w:tblCellMar>
            <w:top w:w="0" w:type="dxa"/>
            <w:left w:w="108" w:type="dxa"/>
            <w:bottom w:w="0" w:type="dxa"/>
            <w:right w:w="108" w:type="dxa"/>
          </w:tblCellMar>
        </w:tblPrEx>
        <w:trPr>
          <w:trHeight w:val="102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17AB93D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14:paraId="58A9521B">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保障通州区文化中心正常运行，用于文化馆网费、图书馆网费、文化中心水费、电费以及物业安保，设施设备运行维护、修理等。</w:t>
            </w:r>
          </w:p>
        </w:tc>
        <w:tc>
          <w:tcPr>
            <w:tcW w:w="3356" w:type="dxa"/>
            <w:gridSpan w:val="7"/>
            <w:tcBorders>
              <w:top w:val="single" w:color="auto" w:sz="4" w:space="0"/>
              <w:left w:val="nil"/>
              <w:bottom w:val="single" w:color="auto" w:sz="4" w:space="0"/>
              <w:right w:val="single" w:color="auto" w:sz="4" w:space="0"/>
            </w:tcBorders>
            <w:noWrap w:val="0"/>
            <w:vAlign w:val="center"/>
          </w:tcPr>
          <w:p w14:paraId="3D179E93">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lang w:eastAsia="zh-CN"/>
              </w:rPr>
              <w:t>全年通州区文化中心正常运行，用于文化馆网费、图书馆网费、文化中心水费、电费以及物业安保，设施设备运行维护、修理等。</w:t>
            </w:r>
          </w:p>
        </w:tc>
      </w:tr>
      <w:tr w14:paraId="1216A9CD">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0D38AD1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14:paraId="5581709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14:paraId="3751231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14:paraId="74ED45F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14:paraId="4CB813D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年度</w:t>
            </w:r>
          </w:p>
          <w:p w14:paraId="5C17B3B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14:paraId="2C22E18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实际</w:t>
            </w:r>
          </w:p>
          <w:p w14:paraId="4EBF2BC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14:paraId="0560627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14:paraId="4114C99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14:paraId="2ED91F8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3ECA4639">
        <w:tblPrEx>
          <w:tblCellMar>
            <w:top w:w="0" w:type="dxa"/>
            <w:left w:w="108" w:type="dxa"/>
            <w:bottom w:w="0" w:type="dxa"/>
            <w:right w:w="108" w:type="dxa"/>
          </w:tblCellMar>
        </w:tblPrEx>
        <w:trPr>
          <w:trHeight w:val="2433" w:hRule="exact"/>
          <w:jc w:val="center"/>
        </w:trPr>
        <w:tc>
          <w:tcPr>
            <w:tcW w:w="578" w:type="dxa"/>
            <w:vMerge w:val="continue"/>
            <w:tcBorders>
              <w:left w:val="single" w:color="auto" w:sz="4" w:space="0"/>
              <w:right w:val="single" w:color="auto" w:sz="4" w:space="0"/>
            </w:tcBorders>
            <w:noWrap w:val="0"/>
            <w:vAlign w:val="center"/>
          </w:tcPr>
          <w:p w14:paraId="7A529F8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528779A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noWrap w:val="0"/>
            <w:vAlign w:val="center"/>
          </w:tcPr>
          <w:p w14:paraId="38199D3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248AC27C">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27D922F5">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保障通州区文化中心有序开放、运维正常</w:t>
            </w:r>
          </w:p>
        </w:tc>
        <w:tc>
          <w:tcPr>
            <w:tcW w:w="848" w:type="dxa"/>
            <w:tcBorders>
              <w:top w:val="nil"/>
              <w:left w:val="nil"/>
              <w:bottom w:val="single" w:color="auto" w:sz="4" w:space="0"/>
              <w:right w:val="single" w:color="auto" w:sz="4" w:space="0"/>
            </w:tcBorders>
            <w:noWrap w:val="0"/>
            <w:vAlign w:val="center"/>
          </w:tcPr>
          <w:p w14:paraId="3F44C87C">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保障区文化馆、区图书馆开放运行、水电网费、物业安保及设备维修等</w:t>
            </w:r>
          </w:p>
        </w:tc>
        <w:tc>
          <w:tcPr>
            <w:tcW w:w="557" w:type="dxa"/>
            <w:gridSpan w:val="2"/>
            <w:tcBorders>
              <w:top w:val="nil"/>
              <w:left w:val="nil"/>
              <w:bottom w:val="single" w:color="auto" w:sz="4" w:space="0"/>
              <w:right w:val="single" w:color="auto" w:sz="4" w:space="0"/>
            </w:tcBorders>
            <w:noWrap w:val="0"/>
            <w:vAlign w:val="center"/>
          </w:tcPr>
          <w:p w14:paraId="5A6FC09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noWrap w:val="0"/>
            <w:vAlign w:val="center"/>
          </w:tcPr>
          <w:p w14:paraId="7F040FE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noWrap w:val="0"/>
            <w:vAlign w:val="center"/>
          </w:tcPr>
          <w:p w14:paraId="37532E9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3F5A5DCE">
        <w:tblPrEx>
          <w:tblCellMar>
            <w:top w:w="0" w:type="dxa"/>
            <w:left w:w="108" w:type="dxa"/>
            <w:bottom w:w="0" w:type="dxa"/>
            <w:right w:w="108" w:type="dxa"/>
          </w:tblCellMar>
        </w:tblPrEx>
        <w:trPr>
          <w:trHeight w:val="1458" w:hRule="exact"/>
          <w:jc w:val="center"/>
        </w:trPr>
        <w:tc>
          <w:tcPr>
            <w:tcW w:w="578" w:type="dxa"/>
            <w:vMerge w:val="continue"/>
            <w:tcBorders>
              <w:left w:val="single" w:color="auto" w:sz="4" w:space="0"/>
              <w:right w:val="single" w:color="auto" w:sz="4" w:space="0"/>
            </w:tcBorders>
            <w:noWrap w:val="0"/>
            <w:vAlign w:val="center"/>
          </w:tcPr>
          <w:p w14:paraId="05518A3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6A17D2E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5FD50A0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56D64ACF">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5E6A535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邀请专家进行验收</w:t>
            </w:r>
          </w:p>
        </w:tc>
        <w:tc>
          <w:tcPr>
            <w:tcW w:w="848" w:type="dxa"/>
            <w:tcBorders>
              <w:top w:val="single" w:color="auto" w:sz="4" w:space="0"/>
              <w:left w:val="nil"/>
              <w:bottom w:val="single" w:color="auto" w:sz="4" w:space="0"/>
              <w:right w:val="single" w:color="auto" w:sz="4" w:space="0"/>
            </w:tcBorders>
            <w:noWrap w:val="0"/>
            <w:vAlign w:val="center"/>
          </w:tcPr>
          <w:p w14:paraId="2E9AB1A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过程中全流程管理，到期组织专家验收</w:t>
            </w:r>
          </w:p>
        </w:tc>
        <w:tc>
          <w:tcPr>
            <w:tcW w:w="557" w:type="dxa"/>
            <w:gridSpan w:val="2"/>
            <w:tcBorders>
              <w:top w:val="single" w:color="auto" w:sz="4" w:space="0"/>
              <w:left w:val="nil"/>
              <w:bottom w:val="single" w:color="auto" w:sz="4" w:space="0"/>
              <w:right w:val="single" w:color="auto" w:sz="4" w:space="0"/>
            </w:tcBorders>
            <w:noWrap w:val="0"/>
            <w:vAlign w:val="center"/>
          </w:tcPr>
          <w:p w14:paraId="141E4DB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1A222AE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402E6E3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46C2CB5D">
        <w:tblPrEx>
          <w:tblCellMar>
            <w:top w:w="0" w:type="dxa"/>
            <w:left w:w="108" w:type="dxa"/>
            <w:bottom w:w="0" w:type="dxa"/>
            <w:right w:w="108" w:type="dxa"/>
          </w:tblCellMar>
        </w:tblPrEx>
        <w:trPr>
          <w:trHeight w:val="618" w:hRule="exact"/>
          <w:jc w:val="center"/>
        </w:trPr>
        <w:tc>
          <w:tcPr>
            <w:tcW w:w="578" w:type="dxa"/>
            <w:vMerge w:val="continue"/>
            <w:tcBorders>
              <w:left w:val="single" w:color="auto" w:sz="4" w:space="0"/>
              <w:right w:val="single" w:color="auto" w:sz="4" w:space="0"/>
            </w:tcBorders>
            <w:noWrap w:val="0"/>
            <w:vAlign w:val="center"/>
          </w:tcPr>
          <w:p w14:paraId="6F8ED80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E24AA5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5425FA5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14:paraId="42E752FD">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624AB96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2024年全年</w:t>
            </w:r>
          </w:p>
        </w:tc>
        <w:tc>
          <w:tcPr>
            <w:tcW w:w="848" w:type="dxa"/>
            <w:tcBorders>
              <w:top w:val="single" w:color="auto" w:sz="4" w:space="0"/>
              <w:left w:val="nil"/>
              <w:bottom w:val="single" w:color="auto" w:sz="4" w:space="0"/>
              <w:right w:val="single" w:color="auto" w:sz="4" w:space="0"/>
            </w:tcBorders>
            <w:noWrap w:val="0"/>
            <w:vAlign w:val="center"/>
          </w:tcPr>
          <w:p w14:paraId="197701B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2024年全年</w:t>
            </w:r>
          </w:p>
        </w:tc>
        <w:tc>
          <w:tcPr>
            <w:tcW w:w="557" w:type="dxa"/>
            <w:gridSpan w:val="2"/>
            <w:tcBorders>
              <w:top w:val="single" w:color="auto" w:sz="4" w:space="0"/>
              <w:left w:val="nil"/>
              <w:bottom w:val="single" w:color="auto" w:sz="4" w:space="0"/>
              <w:right w:val="single" w:color="auto" w:sz="4" w:space="0"/>
            </w:tcBorders>
            <w:noWrap w:val="0"/>
            <w:vAlign w:val="center"/>
          </w:tcPr>
          <w:p w14:paraId="4AB54C0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0757A47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501D902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6E17484A">
        <w:tblPrEx>
          <w:tblCellMar>
            <w:top w:w="0" w:type="dxa"/>
            <w:left w:w="108" w:type="dxa"/>
            <w:bottom w:w="0" w:type="dxa"/>
            <w:right w:w="108" w:type="dxa"/>
          </w:tblCellMar>
        </w:tblPrEx>
        <w:trPr>
          <w:trHeight w:val="873" w:hRule="exact"/>
          <w:jc w:val="center"/>
        </w:trPr>
        <w:tc>
          <w:tcPr>
            <w:tcW w:w="578" w:type="dxa"/>
            <w:vMerge w:val="continue"/>
            <w:tcBorders>
              <w:left w:val="single" w:color="auto" w:sz="4" w:space="0"/>
              <w:right w:val="single" w:color="auto" w:sz="4" w:space="0"/>
            </w:tcBorders>
            <w:noWrap w:val="0"/>
            <w:vAlign w:val="center"/>
          </w:tcPr>
          <w:p w14:paraId="54F0383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68E09FE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5CD848C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14:paraId="59A81EA7">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6A0D6AE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预算</w:t>
            </w:r>
            <w:r>
              <w:rPr>
                <w:rFonts w:hint="eastAsia" w:ascii="宋体" w:hAnsi="宋体" w:cs="宋体"/>
                <w:color w:val="auto"/>
                <w:kern w:val="0"/>
                <w:sz w:val="18"/>
                <w:szCs w:val="18"/>
              </w:rPr>
              <w:t>847.81</w:t>
            </w:r>
            <w:r>
              <w:rPr>
                <w:rFonts w:hint="eastAsia" w:ascii="宋体" w:hAnsi="宋体" w:cs="宋体"/>
                <w:color w:val="auto"/>
                <w:kern w:val="0"/>
                <w:sz w:val="18"/>
                <w:szCs w:val="18"/>
                <w:lang w:eastAsia="zh-CN"/>
              </w:rPr>
              <w:t>万元</w:t>
            </w:r>
          </w:p>
        </w:tc>
        <w:tc>
          <w:tcPr>
            <w:tcW w:w="848" w:type="dxa"/>
            <w:tcBorders>
              <w:top w:val="single" w:color="auto" w:sz="4" w:space="0"/>
              <w:left w:val="nil"/>
              <w:bottom w:val="single" w:color="auto" w:sz="4" w:space="0"/>
              <w:right w:val="single" w:color="auto" w:sz="4" w:space="0"/>
            </w:tcBorders>
            <w:noWrap w:val="0"/>
            <w:vAlign w:val="center"/>
          </w:tcPr>
          <w:p w14:paraId="798A9F2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支出719.70928万元</w:t>
            </w:r>
          </w:p>
        </w:tc>
        <w:tc>
          <w:tcPr>
            <w:tcW w:w="557" w:type="dxa"/>
            <w:gridSpan w:val="2"/>
            <w:tcBorders>
              <w:top w:val="single" w:color="auto" w:sz="4" w:space="0"/>
              <w:left w:val="nil"/>
              <w:bottom w:val="single" w:color="auto" w:sz="4" w:space="0"/>
              <w:right w:val="single" w:color="auto" w:sz="4" w:space="0"/>
            </w:tcBorders>
            <w:noWrap w:val="0"/>
            <w:vAlign w:val="center"/>
          </w:tcPr>
          <w:p w14:paraId="57D99ED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5DBA590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w:t>
            </w:r>
          </w:p>
        </w:tc>
        <w:tc>
          <w:tcPr>
            <w:tcW w:w="1394" w:type="dxa"/>
            <w:gridSpan w:val="2"/>
            <w:tcBorders>
              <w:top w:val="single" w:color="auto" w:sz="4" w:space="0"/>
              <w:left w:val="nil"/>
              <w:bottom w:val="single" w:color="auto" w:sz="4" w:space="0"/>
              <w:right w:val="single" w:color="auto" w:sz="4" w:space="0"/>
            </w:tcBorders>
            <w:noWrap w:val="0"/>
            <w:vAlign w:val="center"/>
          </w:tcPr>
          <w:p w14:paraId="38523CA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招标结余、水电余额退回财政</w:t>
            </w:r>
          </w:p>
        </w:tc>
      </w:tr>
      <w:tr w14:paraId="5EECBB0C">
        <w:tblPrEx>
          <w:tblCellMar>
            <w:top w:w="0" w:type="dxa"/>
            <w:left w:w="108" w:type="dxa"/>
            <w:bottom w:w="0" w:type="dxa"/>
            <w:right w:w="108" w:type="dxa"/>
          </w:tblCellMar>
        </w:tblPrEx>
        <w:trPr>
          <w:trHeight w:val="1518" w:hRule="exact"/>
          <w:jc w:val="center"/>
        </w:trPr>
        <w:tc>
          <w:tcPr>
            <w:tcW w:w="578" w:type="dxa"/>
            <w:vMerge w:val="continue"/>
            <w:tcBorders>
              <w:left w:val="single" w:color="auto" w:sz="4" w:space="0"/>
              <w:right w:val="single" w:color="auto" w:sz="4" w:space="0"/>
            </w:tcBorders>
            <w:noWrap w:val="0"/>
            <w:vAlign w:val="center"/>
          </w:tcPr>
          <w:p w14:paraId="3AEDC7F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14ACDC2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noWrap w:val="0"/>
            <w:vAlign w:val="center"/>
          </w:tcPr>
          <w:p w14:paraId="366238B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经济效益</w:t>
            </w:r>
          </w:p>
          <w:p w14:paraId="3218E29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6EFED1DD">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6C6817E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通过政府购买服务，保障文化中心开放</w:t>
            </w:r>
          </w:p>
        </w:tc>
        <w:tc>
          <w:tcPr>
            <w:tcW w:w="848" w:type="dxa"/>
            <w:tcBorders>
              <w:top w:val="single" w:color="auto" w:sz="4" w:space="0"/>
              <w:left w:val="nil"/>
              <w:bottom w:val="single" w:color="auto" w:sz="4" w:space="0"/>
              <w:right w:val="single" w:color="auto" w:sz="4" w:space="0"/>
            </w:tcBorders>
            <w:noWrap w:val="0"/>
            <w:vAlign w:val="center"/>
          </w:tcPr>
          <w:p w14:paraId="7180D64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通过政府购买服务，保障文化中心开放</w:t>
            </w:r>
          </w:p>
        </w:tc>
        <w:tc>
          <w:tcPr>
            <w:tcW w:w="557" w:type="dxa"/>
            <w:gridSpan w:val="2"/>
            <w:tcBorders>
              <w:top w:val="single" w:color="auto" w:sz="4" w:space="0"/>
              <w:left w:val="nil"/>
              <w:bottom w:val="single" w:color="auto" w:sz="4" w:space="0"/>
              <w:right w:val="single" w:color="auto" w:sz="4" w:space="0"/>
            </w:tcBorders>
            <w:noWrap w:val="0"/>
            <w:vAlign w:val="center"/>
          </w:tcPr>
          <w:p w14:paraId="42560EB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single" w:color="auto" w:sz="4" w:space="0"/>
              <w:left w:val="nil"/>
              <w:bottom w:val="single" w:color="auto" w:sz="4" w:space="0"/>
              <w:right w:val="single" w:color="auto" w:sz="4" w:space="0"/>
            </w:tcBorders>
            <w:noWrap w:val="0"/>
            <w:vAlign w:val="center"/>
          </w:tcPr>
          <w:p w14:paraId="6620FFD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04FE503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5A33D334">
        <w:tblPrEx>
          <w:tblCellMar>
            <w:top w:w="0" w:type="dxa"/>
            <w:left w:w="108" w:type="dxa"/>
            <w:bottom w:w="0" w:type="dxa"/>
            <w:right w:w="108" w:type="dxa"/>
          </w:tblCellMar>
        </w:tblPrEx>
        <w:trPr>
          <w:trHeight w:val="1158" w:hRule="exact"/>
          <w:jc w:val="center"/>
        </w:trPr>
        <w:tc>
          <w:tcPr>
            <w:tcW w:w="578" w:type="dxa"/>
            <w:vMerge w:val="continue"/>
            <w:tcBorders>
              <w:left w:val="single" w:color="auto" w:sz="4" w:space="0"/>
              <w:right w:val="single" w:color="auto" w:sz="4" w:space="0"/>
            </w:tcBorders>
            <w:noWrap w:val="0"/>
            <w:vAlign w:val="center"/>
          </w:tcPr>
          <w:p w14:paraId="399357A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65567FF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49190BE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2C9F504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0D0E4372">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vMerge w:val="restart"/>
            <w:tcBorders>
              <w:top w:val="single" w:color="auto" w:sz="4" w:space="0"/>
              <w:left w:val="nil"/>
              <w:bottom w:val="single" w:color="auto" w:sz="4" w:space="0"/>
              <w:right w:val="single" w:color="auto" w:sz="4" w:space="0"/>
            </w:tcBorders>
            <w:noWrap w:val="0"/>
            <w:vAlign w:val="center"/>
          </w:tcPr>
          <w:p w14:paraId="0DDBAD4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为市民提供公共文化服务供给</w:t>
            </w:r>
          </w:p>
        </w:tc>
        <w:tc>
          <w:tcPr>
            <w:tcW w:w="848" w:type="dxa"/>
            <w:tcBorders>
              <w:top w:val="single" w:color="auto" w:sz="4" w:space="0"/>
              <w:left w:val="nil"/>
              <w:bottom w:val="single" w:color="auto" w:sz="4" w:space="0"/>
              <w:right w:val="single" w:color="auto" w:sz="4" w:space="0"/>
            </w:tcBorders>
            <w:noWrap w:val="0"/>
            <w:vAlign w:val="center"/>
          </w:tcPr>
          <w:p w14:paraId="52E5FB7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公共文化设施提供便民服务</w:t>
            </w:r>
          </w:p>
        </w:tc>
        <w:tc>
          <w:tcPr>
            <w:tcW w:w="557" w:type="dxa"/>
            <w:gridSpan w:val="2"/>
            <w:tcBorders>
              <w:top w:val="single" w:color="auto" w:sz="4" w:space="0"/>
              <w:left w:val="nil"/>
              <w:bottom w:val="single" w:color="auto" w:sz="4" w:space="0"/>
              <w:right w:val="single" w:color="auto" w:sz="4" w:space="0"/>
            </w:tcBorders>
            <w:noWrap w:val="0"/>
            <w:vAlign w:val="center"/>
          </w:tcPr>
          <w:p w14:paraId="76A5619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single" w:color="auto" w:sz="4" w:space="0"/>
              <w:left w:val="nil"/>
              <w:bottom w:val="single" w:color="auto" w:sz="4" w:space="0"/>
              <w:right w:val="single" w:color="auto" w:sz="4" w:space="0"/>
            </w:tcBorders>
            <w:noWrap w:val="0"/>
            <w:vAlign w:val="center"/>
          </w:tcPr>
          <w:p w14:paraId="56C6DA9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0FB7C64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3FC6CE18">
        <w:tblPrEx>
          <w:tblCellMar>
            <w:top w:w="0" w:type="dxa"/>
            <w:left w:w="108" w:type="dxa"/>
            <w:bottom w:w="0" w:type="dxa"/>
            <w:right w:w="108" w:type="dxa"/>
          </w:tblCellMar>
        </w:tblPrEx>
        <w:trPr>
          <w:trHeight w:val="1278" w:hRule="exact"/>
          <w:jc w:val="center"/>
        </w:trPr>
        <w:tc>
          <w:tcPr>
            <w:tcW w:w="578" w:type="dxa"/>
            <w:vMerge w:val="continue"/>
            <w:tcBorders>
              <w:left w:val="single" w:color="auto" w:sz="4" w:space="0"/>
              <w:right w:val="single" w:color="auto" w:sz="4" w:space="0"/>
            </w:tcBorders>
            <w:noWrap w:val="0"/>
            <w:vAlign w:val="center"/>
          </w:tcPr>
          <w:p w14:paraId="476CBAD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81E838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1E6AD93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生态效益</w:t>
            </w:r>
          </w:p>
          <w:p w14:paraId="5294566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right w:val="single" w:color="auto" w:sz="4" w:space="0"/>
            </w:tcBorders>
            <w:noWrap w:val="0"/>
            <w:vAlign w:val="center"/>
          </w:tcPr>
          <w:p w14:paraId="7AA4D269">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vMerge w:val="restart"/>
            <w:tcBorders>
              <w:top w:val="single" w:color="auto" w:sz="4" w:space="0"/>
              <w:left w:val="nil"/>
              <w:right w:val="single" w:color="auto" w:sz="4" w:space="0"/>
            </w:tcBorders>
            <w:noWrap w:val="0"/>
            <w:vAlign w:val="center"/>
          </w:tcPr>
          <w:p w14:paraId="56BFD12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为市民提供公共文化服务供给</w:t>
            </w:r>
          </w:p>
        </w:tc>
        <w:tc>
          <w:tcPr>
            <w:tcW w:w="848" w:type="dxa"/>
            <w:tcBorders>
              <w:top w:val="single" w:color="auto" w:sz="4" w:space="0"/>
              <w:left w:val="nil"/>
              <w:right w:val="single" w:color="auto" w:sz="4" w:space="0"/>
            </w:tcBorders>
            <w:noWrap w:val="0"/>
            <w:vAlign w:val="center"/>
          </w:tcPr>
          <w:p w14:paraId="7467F54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为市民提供公共文化服务供给</w:t>
            </w:r>
          </w:p>
        </w:tc>
        <w:tc>
          <w:tcPr>
            <w:tcW w:w="557" w:type="dxa"/>
            <w:gridSpan w:val="2"/>
            <w:tcBorders>
              <w:top w:val="single" w:color="auto" w:sz="4" w:space="0"/>
              <w:left w:val="nil"/>
              <w:right w:val="single" w:color="auto" w:sz="4" w:space="0"/>
            </w:tcBorders>
            <w:noWrap w:val="0"/>
            <w:vAlign w:val="center"/>
          </w:tcPr>
          <w:p w14:paraId="7E0602C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right w:val="single" w:color="auto" w:sz="4" w:space="0"/>
            </w:tcBorders>
            <w:noWrap w:val="0"/>
            <w:vAlign w:val="center"/>
          </w:tcPr>
          <w:p w14:paraId="345E4A1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6DA84E0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077BFAB0">
        <w:tblPrEx>
          <w:tblCellMar>
            <w:top w:w="0" w:type="dxa"/>
            <w:left w:w="108" w:type="dxa"/>
            <w:bottom w:w="0" w:type="dxa"/>
            <w:right w:w="108" w:type="dxa"/>
          </w:tblCellMar>
        </w:tblPrEx>
        <w:trPr>
          <w:trHeight w:val="863"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057B1F9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2E236D8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55B8441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right w:val="single" w:color="auto" w:sz="4" w:space="0"/>
            </w:tcBorders>
            <w:noWrap w:val="0"/>
            <w:vAlign w:val="center"/>
          </w:tcPr>
          <w:p w14:paraId="1F794371">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vMerge w:val="restart"/>
            <w:tcBorders>
              <w:top w:val="single" w:color="auto" w:sz="4" w:space="0"/>
              <w:left w:val="nil"/>
              <w:right w:val="single" w:color="auto" w:sz="4" w:space="0"/>
            </w:tcBorders>
            <w:noWrap w:val="0"/>
            <w:vAlign w:val="center"/>
          </w:tcPr>
          <w:p w14:paraId="74F3022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公共服务身边化</w:t>
            </w:r>
          </w:p>
        </w:tc>
        <w:tc>
          <w:tcPr>
            <w:tcW w:w="848" w:type="dxa"/>
            <w:tcBorders>
              <w:top w:val="single" w:color="auto" w:sz="4" w:space="0"/>
              <w:left w:val="nil"/>
              <w:right w:val="single" w:color="auto" w:sz="4" w:space="0"/>
            </w:tcBorders>
            <w:noWrap w:val="0"/>
            <w:vAlign w:val="center"/>
          </w:tcPr>
          <w:p w14:paraId="0348432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公共服务身边化</w:t>
            </w:r>
          </w:p>
        </w:tc>
        <w:tc>
          <w:tcPr>
            <w:tcW w:w="557" w:type="dxa"/>
            <w:gridSpan w:val="2"/>
            <w:tcBorders>
              <w:top w:val="single" w:color="auto" w:sz="4" w:space="0"/>
              <w:left w:val="nil"/>
              <w:right w:val="single" w:color="auto" w:sz="4" w:space="0"/>
            </w:tcBorders>
            <w:noWrap w:val="0"/>
            <w:vAlign w:val="center"/>
          </w:tcPr>
          <w:p w14:paraId="7C08ED0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right w:val="single" w:color="auto" w:sz="4" w:space="0"/>
            </w:tcBorders>
            <w:noWrap w:val="0"/>
            <w:vAlign w:val="center"/>
          </w:tcPr>
          <w:p w14:paraId="716D456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14ACD01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42537D39">
        <w:tblPrEx>
          <w:tblCellMar>
            <w:top w:w="0" w:type="dxa"/>
            <w:left w:w="108" w:type="dxa"/>
            <w:bottom w:w="0" w:type="dxa"/>
            <w:right w:w="108" w:type="dxa"/>
          </w:tblCellMar>
        </w:tblPrEx>
        <w:trPr>
          <w:trHeight w:val="863"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492E263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tcBorders>
              <w:top w:val="single" w:color="auto" w:sz="4" w:space="0"/>
              <w:left w:val="single" w:color="auto" w:sz="4" w:space="0"/>
              <w:bottom w:val="single" w:color="auto" w:sz="4" w:space="0"/>
              <w:right w:val="single" w:color="auto" w:sz="4" w:space="0"/>
            </w:tcBorders>
            <w:noWrap w:val="0"/>
            <w:vAlign w:val="center"/>
          </w:tcPr>
          <w:p w14:paraId="304D3A2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21115A5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14:paraId="591FC47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14:paraId="7C4496ED">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7E9AFCA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开展满意度调查</w:t>
            </w:r>
          </w:p>
        </w:tc>
        <w:tc>
          <w:tcPr>
            <w:tcW w:w="848" w:type="dxa"/>
            <w:tcBorders>
              <w:top w:val="single" w:color="auto" w:sz="4" w:space="0"/>
              <w:left w:val="nil"/>
              <w:bottom w:val="single" w:color="auto" w:sz="4" w:space="0"/>
              <w:right w:val="single" w:color="auto" w:sz="4" w:space="0"/>
            </w:tcBorders>
            <w:noWrap w:val="0"/>
            <w:vAlign w:val="center"/>
          </w:tcPr>
          <w:p w14:paraId="4B8C03F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满意度在</w:t>
            </w:r>
            <w:r>
              <w:rPr>
                <w:rFonts w:hint="eastAsia" w:ascii="宋体" w:hAnsi="宋体" w:cs="宋体"/>
                <w:color w:val="auto"/>
                <w:kern w:val="0"/>
                <w:sz w:val="18"/>
                <w:szCs w:val="18"/>
                <w:lang w:val="en-US" w:eastAsia="zh-CN"/>
              </w:rPr>
              <w:t>90%以上</w:t>
            </w:r>
          </w:p>
        </w:tc>
        <w:tc>
          <w:tcPr>
            <w:tcW w:w="557" w:type="dxa"/>
            <w:gridSpan w:val="2"/>
            <w:tcBorders>
              <w:top w:val="single" w:color="auto" w:sz="4" w:space="0"/>
              <w:left w:val="nil"/>
              <w:bottom w:val="single" w:color="auto" w:sz="4" w:space="0"/>
              <w:right w:val="single" w:color="auto" w:sz="4" w:space="0"/>
            </w:tcBorders>
            <w:noWrap w:val="0"/>
            <w:vAlign w:val="center"/>
          </w:tcPr>
          <w:p w14:paraId="487CA18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29CC01A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2C2BEB8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5D071635">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5A01FB4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single" w:color="auto" w:sz="4" w:space="0"/>
              <w:left w:val="nil"/>
              <w:bottom w:val="single" w:color="auto" w:sz="4" w:space="0"/>
              <w:right w:val="single" w:color="auto" w:sz="4" w:space="0"/>
            </w:tcBorders>
            <w:noWrap w:val="0"/>
            <w:vAlign w:val="center"/>
          </w:tcPr>
          <w:p w14:paraId="3FB6CEC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single" w:color="auto" w:sz="4" w:space="0"/>
              <w:left w:val="nil"/>
              <w:bottom w:val="single" w:color="auto" w:sz="4" w:space="0"/>
              <w:right w:val="single" w:color="auto" w:sz="4" w:space="0"/>
            </w:tcBorders>
            <w:noWrap w:val="0"/>
            <w:vAlign w:val="center"/>
          </w:tcPr>
          <w:p w14:paraId="64C9AEE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98</w:t>
            </w:r>
          </w:p>
        </w:tc>
        <w:tc>
          <w:tcPr>
            <w:tcW w:w="1394" w:type="dxa"/>
            <w:gridSpan w:val="2"/>
            <w:tcBorders>
              <w:top w:val="single" w:color="auto" w:sz="4" w:space="0"/>
              <w:left w:val="nil"/>
              <w:bottom w:val="single" w:color="auto" w:sz="4" w:space="0"/>
              <w:right w:val="single" w:color="auto" w:sz="4" w:space="0"/>
            </w:tcBorders>
            <w:noWrap w:val="0"/>
            <w:vAlign w:val="center"/>
          </w:tcPr>
          <w:p w14:paraId="149EB8E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bl>
    <w:p w14:paraId="14371D0C">
      <w:pPr>
        <w:pStyle w:val="3"/>
        <w:keepNext w:val="0"/>
        <w:keepLines w:val="0"/>
        <w:pageBreakBefore w:val="0"/>
        <w:kinsoku/>
        <w:wordWrap/>
        <w:overflowPunct/>
        <w:topLinePunct w:val="0"/>
        <w:autoSpaceDE/>
        <w:autoSpaceDN/>
        <w:bidi w:val="0"/>
        <w:adjustRightInd/>
        <w:snapToGrid/>
        <w:ind w:firstLine="0" w:firstLineChars="0"/>
      </w:pPr>
    </w:p>
    <w:tbl>
      <w:tblPr>
        <w:tblStyle w:val="13"/>
        <w:tblW w:w="0" w:type="auto"/>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11503E99">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14:paraId="7526B2FD">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3810E5CC">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14:paraId="5682453D">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14:paraId="3DE47F25">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18ABB6C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14:paraId="5AF7024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2024年文化馆物业中心及运维</w:t>
            </w:r>
          </w:p>
        </w:tc>
      </w:tr>
      <w:tr w14:paraId="2B9959F2">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553BF9F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14:paraId="0335B33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北京市通州区财政局</w:t>
            </w:r>
          </w:p>
        </w:tc>
        <w:tc>
          <w:tcPr>
            <w:tcW w:w="1050" w:type="dxa"/>
            <w:gridSpan w:val="2"/>
            <w:tcBorders>
              <w:top w:val="nil"/>
              <w:left w:val="nil"/>
              <w:bottom w:val="single" w:color="auto" w:sz="4" w:space="0"/>
              <w:right w:val="single" w:color="auto" w:sz="4" w:space="0"/>
            </w:tcBorders>
            <w:noWrap w:val="0"/>
            <w:vAlign w:val="center"/>
          </w:tcPr>
          <w:p w14:paraId="5228192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14:paraId="248BCD1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北京市通州区文化和旅游局</w:t>
            </w:r>
          </w:p>
        </w:tc>
      </w:tr>
      <w:tr w14:paraId="141D88B9">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2A626D9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0"/>
            <w:vAlign w:val="center"/>
          </w:tcPr>
          <w:p w14:paraId="41D5A6E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p>
        </w:tc>
        <w:tc>
          <w:tcPr>
            <w:tcW w:w="1050" w:type="dxa"/>
            <w:gridSpan w:val="2"/>
            <w:tcBorders>
              <w:top w:val="nil"/>
              <w:left w:val="nil"/>
              <w:bottom w:val="single" w:color="auto" w:sz="4" w:space="0"/>
              <w:right w:val="single" w:color="auto" w:sz="4" w:space="0"/>
            </w:tcBorders>
            <w:noWrap w:val="0"/>
            <w:vAlign w:val="center"/>
          </w:tcPr>
          <w:p w14:paraId="7C5B7ED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noWrap w:val="0"/>
            <w:vAlign w:val="center"/>
          </w:tcPr>
          <w:p w14:paraId="7B17677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p>
        </w:tc>
      </w:tr>
      <w:tr w14:paraId="604ECDFD">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D39D4EB">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14:paraId="449CBB7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14:paraId="28CC0DE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14:paraId="7B48EA2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14:paraId="76F1984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14:paraId="203E9BA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7392E55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14:paraId="389D478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3B435FE7">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B16088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29274D1A">
            <w:pPr>
              <w:keepNext w:val="0"/>
              <w:keepLines w:val="0"/>
              <w:pageBreakBefore w:val="0"/>
              <w:widowControl/>
              <w:kinsoku/>
              <w:wordWrap/>
              <w:overflowPunct/>
              <w:topLinePunct w:val="0"/>
              <w:autoSpaceDE/>
              <w:autoSpaceDN/>
              <w:bidi w:val="0"/>
              <w:adjustRightInd/>
              <w:snapToGrid/>
              <w:spacing w:line="240" w:lineRule="exact"/>
              <w:ind w:firstLine="0" w:firstLineChars="0"/>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14:paraId="2DDB611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126</w:t>
            </w:r>
          </w:p>
        </w:tc>
        <w:tc>
          <w:tcPr>
            <w:tcW w:w="1107" w:type="dxa"/>
            <w:gridSpan w:val="2"/>
            <w:tcBorders>
              <w:top w:val="nil"/>
              <w:left w:val="nil"/>
              <w:bottom w:val="single" w:color="auto" w:sz="4" w:space="0"/>
              <w:right w:val="single" w:color="auto" w:sz="4" w:space="0"/>
            </w:tcBorders>
            <w:noWrap w:val="0"/>
            <w:vAlign w:val="center"/>
          </w:tcPr>
          <w:p w14:paraId="0138B14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126</w:t>
            </w:r>
          </w:p>
        </w:tc>
        <w:tc>
          <w:tcPr>
            <w:tcW w:w="1050" w:type="dxa"/>
            <w:gridSpan w:val="2"/>
            <w:tcBorders>
              <w:top w:val="nil"/>
              <w:left w:val="nil"/>
              <w:bottom w:val="single" w:color="auto" w:sz="4" w:space="0"/>
              <w:right w:val="single" w:color="auto" w:sz="4" w:space="0"/>
            </w:tcBorders>
            <w:noWrap w:val="0"/>
            <w:vAlign w:val="center"/>
          </w:tcPr>
          <w:p w14:paraId="6F51434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126</w:t>
            </w:r>
          </w:p>
        </w:tc>
        <w:tc>
          <w:tcPr>
            <w:tcW w:w="771" w:type="dxa"/>
            <w:gridSpan w:val="2"/>
            <w:tcBorders>
              <w:top w:val="nil"/>
              <w:left w:val="nil"/>
              <w:bottom w:val="single" w:color="auto" w:sz="4" w:space="0"/>
              <w:right w:val="single" w:color="auto" w:sz="4" w:space="0"/>
            </w:tcBorders>
            <w:noWrap w:val="0"/>
            <w:vAlign w:val="center"/>
          </w:tcPr>
          <w:p w14:paraId="75C929C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2AAF254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14:paraId="5BFCA65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14:paraId="22E95B06">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2AA123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3C011CA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14:paraId="4F3FF4E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319C9D8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5CDF2A8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6A39490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70511D7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7BD1B14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5B959FC3">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00F793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09140FC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14:paraId="117101D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0F695FA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0D91DB4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6DAF9A6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0CCED33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4B1348A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4D7B1B4B">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F375F3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4D26DA2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14:paraId="19CF41A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0B2A399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2EEBF5A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41CC0D2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452ABA4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2F009A7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31AFC56D">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2DD1543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77D3CBA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14:paraId="42FEFB0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378959B0">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6F3261F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14:paraId="215B8D45">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通州区文化馆剧场举行各类综合性演出活动。</w:t>
            </w:r>
          </w:p>
        </w:tc>
        <w:tc>
          <w:tcPr>
            <w:tcW w:w="3356" w:type="dxa"/>
            <w:gridSpan w:val="7"/>
            <w:tcBorders>
              <w:top w:val="single" w:color="auto" w:sz="4" w:space="0"/>
              <w:left w:val="nil"/>
              <w:bottom w:val="single" w:color="auto" w:sz="4" w:space="0"/>
              <w:right w:val="single" w:color="auto" w:sz="4" w:space="0"/>
            </w:tcBorders>
            <w:noWrap w:val="0"/>
            <w:vAlign w:val="center"/>
          </w:tcPr>
          <w:p w14:paraId="04228017">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lang w:eastAsia="zh-CN"/>
              </w:rPr>
              <w:t>保障</w:t>
            </w:r>
            <w:r>
              <w:rPr>
                <w:rFonts w:hint="eastAsia" w:ascii="宋体" w:hAnsi="宋体" w:cs="宋体"/>
                <w:color w:val="auto"/>
                <w:kern w:val="0"/>
                <w:sz w:val="18"/>
                <w:szCs w:val="18"/>
              </w:rPr>
              <w:t>通州区文化馆剧场举行各类综合性演出活动</w:t>
            </w:r>
            <w:r>
              <w:rPr>
                <w:rFonts w:hint="eastAsia" w:ascii="宋体" w:hAnsi="宋体" w:cs="宋体"/>
                <w:color w:val="auto"/>
                <w:kern w:val="0"/>
                <w:sz w:val="18"/>
                <w:szCs w:val="18"/>
                <w:lang w:eastAsia="zh-CN"/>
              </w:rPr>
              <w:t>顺利</w:t>
            </w:r>
            <w:r>
              <w:rPr>
                <w:rFonts w:hint="eastAsia" w:ascii="宋体" w:hAnsi="宋体" w:cs="宋体"/>
                <w:color w:val="auto"/>
                <w:kern w:val="0"/>
                <w:sz w:val="18"/>
                <w:szCs w:val="18"/>
              </w:rPr>
              <w:t>。</w:t>
            </w:r>
          </w:p>
        </w:tc>
      </w:tr>
      <w:tr w14:paraId="5126B04C">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2D46B5D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14:paraId="00189B9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14:paraId="755DA80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14:paraId="55C03FA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14:paraId="1D598D2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年度</w:t>
            </w:r>
          </w:p>
          <w:p w14:paraId="324DD9B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14:paraId="67A2EDA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实际</w:t>
            </w:r>
          </w:p>
          <w:p w14:paraId="2147F41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14:paraId="237F24F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14:paraId="538639F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14:paraId="22FEAC2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2B1A3DBE">
        <w:tblPrEx>
          <w:tblCellMar>
            <w:top w:w="0" w:type="dxa"/>
            <w:left w:w="108" w:type="dxa"/>
            <w:bottom w:w="0" w:type="dxa"/>
            <w:right w:w="108" w:type="dxa"/>
          </w:tblCellMar>
        </w:tblPrEx>
        <w:trPr>
          <w:trHeight w:val="1773" w:hRule="exact"/>
          <w:jc w:val="center"/>
        </w:trPr>
        <w:tc>
          <w:tcPr>
            <w:tcW w:w="578" w:type="dxa"/>
            <w:vMerge w:val="continue"/>
            <w:tcBorders>
              <w:left w:val="single" w:color="auto" w:sz="4" w:space="0"/>
              <w:right w:val="single" w:color="auto" w:sz="4" w:space="0"/>
            </w:tcBorders>
            <w:noWrap w:val="0"/>
            <w:vAlign w:val="center"/>
          </w:tcPr>
          <w:p w14:paraId="521A125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6023578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noWrap w:val="0"/>
            <w:vAlign w:val="center"/>
          </w:tcPr>
          <w:p w14:paraId="358F1E3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6B8FA284">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49B26BF8">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ascii="宋体" w:hAnsi="宋体" w:cs="宋体"/>
                <w:color w:val="auto"/>
                <w:kern w:val="0"/>
                <w:sz w:val="18"/>
                <w:szCs w:val="18"/>
              </w:rPr>
            </w:pPr>
            <w:r>
              <w:rPr>
                <w:rFonts w:hint="eastAsia" w:ascii="宋体" w:hAnsi="宋体" w:cs="宋体"/>
                <w:color w:val="auto"/>
                <w:kern w:val="0"/>
                <w:sz w:val="18"/>
                <w:szCs w:val="18"/>
                <w:lang w:val="en-US" w:eastAsia="zh-CN"/>
              </w:rPr>
              <w:t>综合性大型演出活动160场、一般性演出活动43场</w:t>
            </w:r>
          </w:p>
        </w:tc>
        <w:tc>
          <w:tcPr>
            <w:tcW w:w="848" w:type="dxa"/>
            <w:tcBorders>
              <w:top w:val="nil"/>
              <w:left w:val="nil"/>
              <w:bottom w:val="single" w:color="auto" w:sz="4" w:space="0"/>
              <w:right w:val="single" w:color="auto" w:sz="4" w:space="0"/>
            </w:tcBorders>
            <w:noWrap w:val="0"/>
            <w:vAlign w:val="center"/>
          </w:tcPr>
          <w:p w14:paraId="5FAA024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综合性大型演出活动160场、一般性演出活动43场</w:t>
            </w:r>
          </w:p>
        </w:tc>
        <w:tc>
          <w:tcPr>
            <w:tcW w:w="557" w:type="dxa"/>
            <w:gridSpan w:val="2"/>
            <w:tcBorders>
              <w:top w:val="nil"/>
              <w:left w:val="nil"/>
              <w:bottom w:val="single" w:color="auto" w:sz="4" w:space="0"/>
              <w:right w:val="single" w:color="auto" w:sz="4" w:space="0"/>
            </w:tcBorders>
            <w:noWrap w:val="0"/>
            <w:vAlign w:val="center"/>
          </w:tcPr>
          <w:p w14:paraId="72D13FE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noWrap w:val="0"/>
            <w:vAlign w:val="center"/>
          </w:tcPr>
          <w:p w14:paraId="0588898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noWrap w:val="0"/>
            <w:vAlign w:val="center"/>
          </w:tcPr>
          <w:p w14:paraId="5405890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12F1C7CE">
        <w:tblPrEx>
          <w:tblCellMar>
            <w:top w:w="0" w:type="dxa"/>
            <w:left w:w="108" w:type="dxa"/>
            <w:bottom w:w="0" w:type="dxa"/>
            <w:right w:w="108" w:type="dxa"/>
          </w:tblCellMar>
        </w:tblPrEx>
        <w:trPr>
          <w:trHeight w:val="873" w:hRule="exact"/>
          <w:jc w:val="center"/>
        </w:trPr>
        <w:tc>
          <w:tcPr>
            <w:tcW w:w="578" w:type="dxa"/>
            <w:vMerge w:val="continue"/>
            <w:tcBorders>
              <w:left w:val="single" w:color="auto" w:sz="4" w:space="0"/>
              <w:right w:val="single" w:color="auto" w:sz="4" w:space="0"/>
            </w:tcBorders>
            <w:noWrap w:val="0"/>
            <w:vAlign w:val="center"/>
          </w:tcPr>
          <w:p w14:paraId="2F7A300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2DD294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24ECD87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76F2288D">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4FAB36D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到期后组织进行验收</w:t>
            </w:r>
          </w:p>
        </w:tc>
        <w:tc>
          <w:tcPr>
            <w:tcW w:w="848" w:type="dxa"/>
            <w:tcBorders>
              <w:top w:val="single" w:color="auto" w:sz="4" w:space="0"/>
              <w:left w:val="nil"/>
              <w:bottom w:val="single" w:color="auto" w:sz="4" w:space="0"/>
              <w:right w:val="single" w:color="auto" w:sz="4" w:space="0"/>
            </w:tcBorders>
            <w:noWrap w:val="0"/>
            <w:vAlign w:val="center"/>
          </w:tcPr>
          <w:p w14:paraId="12C13EF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到期后组织进行验收</w:t>
            </w:r>
          </w:p>
        </w:tc>
        <w:tc>
          <w:tcPr>
            <w:tcW w:w="557" w:type="dxa"/>
            <w:gridSpan w:val="2"/>
            <w:tcBorders>
              <w:top w:val="single" w:color="auto" w:sz="4" w:space="0"/>
              <w:left w:val="nil"/>
              <w:bottom w:val="single" w:color="auto" w:sz="4" w:space="0"/>
              <w:right w:val="single" w:color="auto" w:sz="4" w:space="0"/>
            </w:tcBorders>
            <w:noWrap w:val="0"/>
            <w:vAlign w:val="center"/>
          </w:tcPr>
          <w:p w14:paraId="2BCAD57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6718C96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5335C09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3ABBA577">
        <w:tblPrEx>
          <w:tblCellMar>
            <w:top w:w="0" w:type="dxa"/>
            <w:left w:w="108" w:type="dxa"/>
            <w:bottom w:w="0" w:type="dxa"/>
            <w:right w:w="108" w:type="dxa"/>
          </w:tblCellMar>
        </w:tblPrEx>
        <w:trPr>
          <w:trHeight w:val="1308" w:hRule="exact"/>
          <w:jc w:val="center"/>
        </w:trPr>
        <w:tc>
          <w:tcPr>
            <w:tcW w:w="578" w:type="dxa"/>
            <w:vMerge w:val="continue"/>
            <w:tcBorders>
              <w:left w:val="single" w:color="auto" w:sz="4" w:space="0"/>
              <w:right w:val="single" w:color="auto" w:sz="4" w:space="0"/>
            </w:tcBorders>
            <w:noWrap w:val="0"/>
            <w:vAlign w:val="center"/>
          </w:tcPr>
          <w:p w14:paraId="0422D23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D51C58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13E2E03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14:paraId="403105AB">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4F77DAF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按照要求执行</w:t>
            </w:r>
          </w:p>
        </w:tc>
        <w:tc>
          <w:tcPr>
            <w:tcW w:w="848" w:type="dxa"/>
            <w:tcBorders>
              <w:top w:val="single" w:color="auto" w:sz="4" w:space="0"/>
              <w:left w:val="nil"/>
              <w:bottom w:val="single" w:color="auto" w:sz="4" w:space="0"/>
              <w:right w:val="single" w:color="auto" w:sz="4" w:space="0"/>
            </w:tcBorders>
            <w:noWrap w:val="0"/>
            <w:vAlign w:val="center"/>
          </w:tcPr>
          <w:p w14:paraId="0F76CDE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文化馆剧场按照演出场次保障</w:t>
            </w:r>
          </w:p>
        </w:tc>
        <w:tc>
          <w:tcPr>
            <w:tcW w:w="557" w:type="dxa"/>
            <w:gridSpan w:val="2"/>
            <w:tcBorders>
              <w:top w:val="single" w:color="auto" w:sz="4" w:space="0"/>
              <w:left w:val="nil"/>
              <w:bottom w:val="single" w:color="auto" w:sz="4" w:space="0"/>
              <w:right w:val="single" w:color="auto" w:sz="4" w:space="0"/>
            </w:tcBorders>
            <w:noWrap w:val="0"/>
            <w:vAlign w:val="center"/>
          </w:tcPr>
          <w:p w14:paraId="7AAE7A3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614BE0F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1394" w:type="dxa"/>
            <w:gridSpan w:val="2"/>
            <w:tcBorders>
              <w:top w:val="single" w:color="auto" w:sz="4" w:space="0"/>
              <w:left w:val="nil"/>
              <w:bottom w:val="single" w:color="auto" w:sz="4" w:space="0"/>
              <w:right w:val="single" w:color="auto" w:sz="4" w:space="0"/>
            </w:tcBorders>
            <w:noWrap w:val="0"/>
            <w:vAlign w:val="center"/>
          </w:tcPr>
          <w:p w14:paraId="5D495D9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2F47DC2E">
        <w:tblPrEx>
          <w:tblCellMar>
            <w:top w:w="0" w:type="dxa"/>
            <w:left w:w="108" w:type="dxa"/>
            <w:bottom w:w="0" w:type="dxa"/>
            <w:right w:w="108" w:type="dxa"/>
          </w:tblCellMar>
        </w:tblPrEx>
        <w:trPr>
          <w:trHeight w:val="873" w:hRule="exact"/>
          <w:jc w:val="center"/>
        </w:trPr>
        <w:tc>
          <w:tcPr>
            <w:tcW w:w="578" w:type="dxa"/>
            <w:vMerge w:val="continue"/>
            <w:tcBorders>
              <w:left w:val="single" w:color="auto" w:sz="4" w:space="0"/>
              <w:right w:val="single" w:color="auto" w:sz="4" w:space="0"/>
            </w:tcBorders>
            <w:noWrap w:val="0"/>
            <w:vAlign w:val="center"/>
          </w:tcPr>
          <w:p w14:paraId="7DD1763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1B1309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4269F64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14:paraId="7C92ED7A">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15BD78F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预算</w:t>
            </w:r>
            <w:r>
              <w:rPr>
                <w:rFonts w:hint="eastAsia" w:ascii="宋体" w:hAnsi="宋体" w:cs="宋体"/>
                <w:color w:val="auto"/>
                <w:kern w:val="0"/>
                <w:sz w:val="18"/>
                <w:szCs w:val="18"/>
                <w:lang w:val="en-US" w:eastAsia="zh-CN"/>
              </w:rPr>
              <w:t>126万元</w:t>
            </w:r>
          </w:p>
        </w:tc>
        <w:tc>
          <w:tcPr>
            <w:tcW w:w="848" w:type="dxa"/>
            <w:tcBorders>
              <w:top w:val="single" w:color="auto" w:sz="4" w:space="0"/>
              <w:left w:val="nil"/>
              <w:bottom w:val="single" w:color="auto" w:sz="4" w:space="0"/>
              <w:right w:val="single" w:color="auto" w:sz="4" w:space="0"/>
            </w:tcBorders>
            <w:noWrap w:val="0"/>
            <w:vAlign w:val="center"/>
          </w:tcPr>
          <w:p w14:paraId="6202387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支出</w:t>
            </w:r>
            <w:r>
              <w:rPr>
                <w:rFonts w:hint="eastAsia" w:ascii="宋体" w:hAnsi="宋体" w:cs="宋体"/>
                <w:color w:val="auto"/>
                <w:kern w:val="0"/>
                <w:sz w:val="18"/>
                <w:szCs w:val="18"/>
                <w:lang w:val="en-US" w:eastAsia="zh-CN"/>
              </w:rPr>
              <w:t>126万元</w:t>
            </w:r>
          </w:p>
        </w:tc>
        <w:tc>
          <w:tcPr>
            <w:tcW w:w="557" w:type="dxa"/>
            <w:gridSpan w:val="2"/>
            <w:tcBorders>
              <w:top w:val="single" w:color="auto" w:sz="4" w:space="0"/>
              <w:left w:val="nil"/>
              <w:bottom w:val="single" w:color="auto" w:sz="4" w:space="0"/>
              <w:right w:val="single" w:color="auto" w:sz="4" w:space="0"/>
            </w:tcBorders>
            <w:noWrap w:val="0"/>
            <w:vAlign w:val="center"/>
          </w:tcPr>
          <w:p w14:paraId="26E7B28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7CF4F17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17B0AB6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4FABF2B5">
        <w:tblPrEx>
          <w:tblCellMar>
            <w:top w:w="0" w:type="dxa"/>
            <w:left w:w="108" w:type="dxa"/>
            <w:bottom w:w="0" w:type="dxa"/>
            <w:right w:w="108" w:type="dxa"/>
          </w:tblCellMar>
        </w:tblPrEx>
        <w:trPr>
          <w:trHeight w:val="1278" w:hRule="exact"/>
          <w:jc w:val="center"/>
        </w:trPr>
        <w:tc>
          <w:tcPr>
            <w:tcW w:w="578" w:type="dxa"/>
            <w:vMerge w:val="continue"/>
            <w:tcBorders>
              <w:left w:val="single" w:color="auto" w:sz="4" w:space="0"/>
              <w:right w:val="single" w:color="auto" w:sz="4" w:space="0"/>
            </w:tcBorders>
            <w:noWrap w:val="0"/>
            <w:vAlign w:val="center"/>
          </w:tcPr>
          <w:p w14:paraId="040682D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7DF62CA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noWrap w:val="0"/>
            <w:vAlign w:val="center"/>
          </w:tcPr>
          <w:p w14:paraId="4CF95F6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经济效益</w:t>
            </w:r>
          </w:p>
          <w:p w14:paraId="352DF47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495B053F">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1DDD6A8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通过政府补贴的方式，保障场馆演出</w:t>
            </w:r>
          </w:p>
        </w:tc>
        <w:tc>
          <w:tcPr>
            <w:tcW w:w="848" w:type="dxa"/>
            <w:tcBorders>
              <w:top w:val="single" w:color="auto" w:sz="4" w:space="0"/>
              <w:left w:val="nil"/>
              <w:bottom w:val="single" w:color="auto" w:sz="4" w:space="0"/>
              <w:right w:val="single" w:color="auto" w:sz="4" w:space="0"/>
            </w:tcBorders>
            <w:noWrap w:val="0"/>
            <w:vAlign w:val="center"/>
          </w:tcPr>
          <w:p w14:paraId="2A18D7C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通过政府补贴的方式，保障场馆演出</w:t>
            </w:r>
          </w:p>
        </w:tc>
        <w:tc>
          <w:tcPr>
            <w:tcW w:w="557" w:type="dxa"/>
            <w:gridSpan w:val="2"/>
            <w:tcBorders>
              <w:top w:val="single" w:color="auto" w:sz="4" w:space="0"/>
              <w:left w:val="nil"/>
              <w:bottom w:val="single" w:color="auto" w:sz="4" w:space="0"/>
              <w:right w:val="single" w:color="auto" w:sz="4" w:space="0"/>
            </w:tcBorders>
            <w:noWrap w:val="0"/>
            <w:vAlign w:val="center"/>
          </w:tcPr>
          <w:p w14:paraId="6F8BC2F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single" w:color="auto" w:sz="4" w:space="0"/>
              <w:left w:val="nil"/>
              <w:bottom w:val="single" w:color="auto" w:sz="4" w:space="0"/>
              <w:right w:val="single" w:color="auto" w:sz="4" w:space="0"/>
            </w:tcBorders>
            <w:noWrap w:val="0"/>
            <w:vAlign w:val="center"/>
          </w:tcPr>
          <w:p w14:paraId="184CDB3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48D1C86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50A55F1D">
        <w:tblPrEx>
          <w:tblCellMar>
            <w:top w:w="0" w:type="dxa"/>
            <w:left w:w="108" w:type="dxa"/>
            <w:bottom w:w="0" w:type="dxa"/>
            <w:right w:w="108" w:type="dxa"/>
          </w:tblCellMar>
        </w:tblPrEx>
        <w:trPr>
          <w:trHeight w:val="1188" w:hRule="exact"/>
          <w:jc w:val="center"/>
        </w:trPr>
        <w:tc>
          <w:tcPr>
            <w:tcW w:w="578" w:type="dxa"/>
            <w:vMerge w:val="continue"/>
            <w:tcBorders>
              <w:left w:val="single" w:color="auto" w:sz="4" w:space="0"/>
              <w:right w:val="single" w:color="auto" w:sz="4" w:space="0"/>
            </w:tcBorders>
            <w:noWrap w:val="0"/>
            <w:vAlign w:val="center"/>
          </w:tcPr>
          <w:p w14:paraId="1B398F0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D84249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500118E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1392BDC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22A3B009">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1930E06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为市民提供公共文化服务供给</w:t>
            </w:r>
          </w:p>
        </w:tc>
        <w:tc>
          <w:tcPr>
            <w:tcW w:w="848" w:type="dxa"/>
            <w:tcBorders>
              <w:top w:val="single" w:color="auto" w:sz="4" w:space="0"/>
              <w:left w:val="nil"/>
              <w:bottom w:val="single" w:color="auto" w:sz="4" w:space="0"/>
              <w:right w:val="single" w:color="auto" w:sz="4" w:space="0"/>
            </w:tcBorders>
            <w:noWrap w:val="0"/>
            <w:vAlign w:val="center"/>
          </w:tcPr>
          <w:p w14:paraId="15EB2E1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为市民提供公共文化服务供给</w:t>
            </w:r>
          </w:p>
        </w:tc>
        <w:tc>
          <w:tcPr>
            <w:tcW w:w="557" w:type="dxa"/>
            <w:gridSpan w:val="2"/>
            <w:tcBorders>
              <w:top w:val="single" w:color="auto" w:sz="4" w:space="0"/>
              <w:left w:val="nil"/>
              <w:bottom w:val="single" w:color="auto" w:sz="4" w:space="0"/>
              <w:right w:val="single" w:color="auto" w:sz="4" w:space="0"/>
            </w:tcBorders>
            <w:noWrap w:val="0"/>
            <w:vAlign w:val="center"/>
          </w:tcPr>
          <w:p w14:paraId="4BEF64F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single" w:color="auto" w:sz="4" w:space="0"/>
              <w:left w:val="nil"/>
              <w:bottom w:val="single" w:color="auto" w:sz="4" w:space="0"/>
              <w:right w:val="single" w:color="auto" w:sz="4" w:space="0"/>
            </w:tcBorders>
            <w:noWrap w:val="0"/>
            <w:vAlign w:val="center"/>
          </w:tcPr>
          <w:p w14:paraId="27107CE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4C9048B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68FA494A">
        <w:tblPrEx>
          <w:tblCellMar>
            <w:top w:w="0" w:type="dxa"/>
            <w:left w:w="108" w:type="dxa"/>
            <w:bottom w:w="0" w:type="dxa"/>
            <w:right w:w="108" w:type="dxa"/>
          </w:tblCellMar>
        </w:tblPrEx>
        <w:trPr>
          <w:trHeight w:val="863" w:hRule="exact"/>
          <w:jc w:val="center"/>
        </w:trPr>
        <w:tc>
          <w:tcPr>
            <w:tcW w:w="578" w:type="dxa"/>
            <w:vMerge w:val="continue"/>
            <w:tcBorders>
              <w:left w:val="single" w:color="auto" w:sz="4" w:space="0"/>
              <w:right w:val="single" w:color="auto" w:sz="4" w:space="0"/>
            </w:tcBorders>
            <w:noWrap w:val="0"/>
            <w:vAlign w:val="center"/>
          </w:tcPr>
          <w:p w14:paraId="0F8434A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2E4213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7F5A875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生态效益</w:t>
            </w:r>
          </w:p>
          <w:p w14:paraId="2D29981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3D54F7EB">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vMerge w:val="restart"/>
            <w:tcBorders>
              <w:top w:val="single" w:color="auto" w:sz="4" w:space="0"/>
              <w:left w:val="nil"/>
              <w:bottom w:val="single" w:color="auto" w:sz="4" w:space="0"/>
              <w:right w:val="single" w:color="auto" w:sz="4" w:space="0"/>
            </w:tcBorders>
            <w:noWrap w:val="0"/>
            <w:vAlign w:val="center"/>
          </w:tcPr>
          <w:p w14:paraId="6F0D9F2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为市民提供公共文化服务供给</w:t>
            </w:r>
          </w:p>
        </w:tc>
        <w:tc>
          <w:tcPr>
            <w:tcW w:w="848" w:type="dxa"/>
            <w:tcBorders>
              <w:top w:val="single" w:color="auto" w:sz="4" w:space="0"/>
              <w:left w:val="nil"/>
              <w:bottom w:val="single" w:color="auto" w:sz="4" w:space="0"/>
              <w:right w:val="single" w:color="auto" w:sz="4" w:space="0"/>
            </w:tcBorders>
            <w:noWrap w:val="0"/>
            <w:vAlign w:val="center"/>
          </w:tcPr>
          <w:p w14:paraId="22F59FF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为市民提供公共文化服务供给</w:t>
            </w:r>
          </w:p>
        </w:tc>
        <w:tc>
          <w:tcPr>
            <w:tcW w:w="557" w:type="dxa"/>
            <w:gridSpan w:val="2"/>
            <w:tcBorders>
              <w:top w:val="single" w:color="auto" w:sz="4" w:space="0"/>
              <w:left w:val="nil"/>
              <w:bottom w:val="single" w:color="auto" w:sz="4" w:space="0"/>
              <w:right w:val="single" w:color="auto" w:sz="4" w:space="0"/>
            </w:tcBorders>
            <w:noWrap w:val="0"/>
            <w:vAlign w:val="center"/>
          </w:tcPr>
          <w:p w14:paraId="2031B83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1EB0007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37D6359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5E71A1DF">
        <w:tblPrEx>
          <w:tblCellMar>
            <w:top w:w="0" w:type="dxa"/>
            <w:left w:w="108" w:type="dxa"/>
            <w:bottom w:w="0" w:type="dxa"/>
            <w:right w:w="108" w:type="dxa"/>
          </w:tblCellMar>
        </w:tblPrEx>
        <w:trPr>
          <w:trHeight w:val="1733"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23D2D95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6BD5C4D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4BAB28E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right w:val="single" w:color="auto" w:sz="4" w:space="0"/>
            </w:tcBorders>
            <w:noWrap w:val="0"/>
            <w:vAlign w:val="center"/>
          </w:tcPr>
          <w:p w14:paraId="3CCC21EF">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vMerge w:val="restart"/>
            <w:tcBorders>
              <w:top w:val="single" w:color="auto" w:sz="4" w:space="0"/>
              <w:left w:val="nil"/>
              <w:right w:val="single" w:color="auto" w:sz="4" w:space="0"/>
            </w:tcBorders>
            <w:noWrap w:val="0"/>
            <w:vAlign w:val="center"/>
          </w:tcPr>
          <w:p w14:paraId="2E34591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公共服务身边化，让公共文设施服务广大市民</w:t>
            </w:r>
          </w:p>
        </w:tc>
        <w:tc>
          <w:tcPr>
            <w:tcW w:w="848" w:type="dxa"/>
            <w:tcBorders>
              <w:top w:val="single" w:color="auto" w:sz="4" w:space="0"/>
              <w:left w:val="nil"/>
              <w:right w:val="single" w:color="auto" w:sz="4" w:space="0"/>
            </w:tcBorders>
            <w:noWrap w:val="0"/>
            <w:vAlign w:val="center"/>
          </w:tcPr>
          <w:p w14:paraId="60E277C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公共服务身边化，让公共文设施服务广大市民</w:t>
            </w:r>
          </w:p>
        </w:tc>
        <w:tc>
          <w:tcPr>
            <w:tcW w:w="557" w:type="dxa"/>
            <w:gridSpan w:val="2"/>
            <w:tcBorders>
              <w:top w:val="single" w:color="auto" w:sz="4" w:space="0"/>
              <w:left w:val="nil"/>
              <w:right w:val="single" w:color="auto" w:sz="4" w:space="0"/>
            </w:tcBorders>
            <w:noWrap w:val="0"/>
            <w:vAlign w:val="center"/>
          </w:tcPr>
          <w:p w14:paraId="7B133E8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right w:val="single" w:color="auto" w:sz="4" w:space="0"/>
            </w:tcBorders>
            <w:noWrap w:val="0"/>
            <w:vAlign w:val="center"/>
          </w:tcPr>
          <w:p w14:paraId="65D20E0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126E276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0A2AA20A">
        <w:tblPrEx>
          <w:tblCellMar>
            <w:top w:w="0" w:type="dxa"/>
            <w:left w:w="108" w:type="dxa"/>
            <w:bottom w:w="0" w:type="dxa"/>
            <w:right w:w="108" w:type="dxa"/>
          </w:tblCellMar>
        </w:tblPrEx>
        <w:trPr>
          <w:trHeight w:val="863" w:hRule="exact"/>
          <w:jc w:val="center"/>
        </w:trPr>
        <w:tc>
          <w:tcPr>
            <w:tcW w:w="578" w:type="dxa"/>
            <w:vMerge w:val="continue"/>
            <w:tcBorders>
              <w:left w:val="single" w:color="auto" w:sz="4" w:space="0"/>
              <w:right w:val="single" w:color="auto" w:sz="4" w:space="0"/>
            </w:tcBorders>
            <w:noWrap w:val="0"/>
            <w:vAlign w:val="center"/>
          </w:tcPr>
          <w:p w14:paraId="2F7D4D4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noWrap w:val="0"/>
            <w:vAlign w:val="center"/>
          </w:tcPr>
          <w:p w14:paraId="2A2D5C4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410081D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14:paraId="6EF274D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right w:val="single" w:color="auto" w:sz="4" w:space="0"/>
            </w:tcBorders>
            <w:noWrap w:val="0"/>
            <w:vAlign w:val="center"/>
          </w:tcPr>
          <w:p w14:paraId="3E0031E4">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right w:val="single" w:color="auto" w:sz="4" w:space="0"/>
            </w:tcBorders>
            <w:noWrap w:val="0"/>
            <w:vAlign w:val="center"/>
          </w:tcPr>
          <w:p w14:paraId="2C8496A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开展满意度调查</w:t>
            </w:r>
          </w:p>
        </w:tc>
        <w:tc>
          <w:tcPr>
            <w:tcW w:w="848" w:type="dxa"/>
            <w:tcBorders>
              <w:top w:val="single" w:color="auto" w:sz="4" w:space="0"/>
              <w:left w:val="nil"/>
              <w:bottom w:val="single" w:color="auto" w:sz="4" w:space="0"/>
              <w:right w:val="single" w:color="auto" w:sz="4" w:space="0"/>
            </w:tcBorders>
            <w:noWrap w:val="0"/>
            <w:vAlign w:val="center"/>
          </w:tcPr>
          <w:p w14:paraId="25A6E1C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满意度在</w:t>
            </w:r>
            <w:r>
              <w:rPr>
                <w:rFonts w:hint="eastAsia" w:ascii="宋体" w:hAnsi="宋体" w:cs="宋体"/>
                <w:color w:val="auto"/>
                <w:kern w:val="0"/>
                <w:sz w:val="18"/>
                <w:szCs w:val="18"/>
                <w:lang w:val="en-US" w:eastAsia="zh-CN"/>
              </w:rPr>
              <w:t>90%以上</w:t>
            </w:r>
          </w:p>
        </w:tc>
        <w:tc>
          <w:tcPr>
            <w:tcW w:w="557" w:type="dxa"/>
            <w:gridSpan w:val="2"/>
            <w:tcBorders>
              <w:top w:val="single" w:color="auto" w:sz="4" w:space="0"/>
              <w:left w:val="nil"/>
              <w:bottom w:val="single" w:color="auto" w:sz="4" w:space="0"/>
              <w:right w:val="single" w:color="auto" w:sz="4" w:space="0"/>
            </w:tcBorders>
            <w:noWrap w:val="0"/>
            <w:vAlign w:val="center"/>
          </w:tcPr>
          <w:p w14:paraId="6500936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61FBFD4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5D0424D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5CFC7BAC">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5ED3D46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noWrap w:val="0"/>
            <w:vAlign w:val="center"/>
          </w:tcPr>
          <w:p w14:paraId="20F35BD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noWrap w:val="0"/>
            <w:vAlign w:val="center"/>
          </w:tcPr>
          <w:p w14:paraId="29B535F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99</w:t>
            </w:r>
          </w:p>
        </w:tc>
        <w:tc>
          <w:tcPr>
            <w:tcW w:w="1394" w:type="dxa"/>
            <w:gridSpan w:val="2"/>
            <w:tcBorders>
              <w:top w:val="single" w:color="auto" w:sz="4" w:space="0"/>
              <w:left w:val="nil"/>
              <w:bottom w:val="single" w:color="auto" w:sz="4" w:space="0"/>
              <w:right w:val="single" w:color="auto" w:sz="4" w:space="0"/>
            </w:tcBorders>
            <w:noWrap w:val="0"/>
            <w:vAlign w:val="center"/>
          </w:tcPr>
          <w:p w14:paraId="7063938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bl>
    <w:p w14:paraId="2E7C20C2">
      <w:pPr>
        <w:keepNext w:val="0"/>
        <w:keepLines w:val="0"/>
        <w:pageBreakBefore w:val="0"/>
        <w:kinsoku/>
        <w:wordWrap/>
        <w:overflowPunct/>
        <w:topLinePunct w:val="0"/>
        <w:autoSpaceDE/>
        <w:autoSpaceDN/>
        <w:bidi w:val="0"/>
        <w:adjustRightInd/>
        <w:snapToGrid/>
        <w:ind w:firstLine="0" w:firstLineChars="0"/>
      </w:pPr>
    </w:p>
    <w:tbl>
      <w:tblPr>
        <w:tblStyle w:val="13"/>
        <w:tblW w:w="0" w:type="auto"/>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564A78EE">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14:paraId="331F9298">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17915F63">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14:paraId="3DBC04D9">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14:paraId="73BA4742">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76C4335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14:paraId="02F8769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2024年文化和自然遗产日非遗宣传展示系列文化活动</w:t>
            </w:r>
          </w:p>
        </w:tc>
      </w:tr>
      <w:tr w14:paraId="5C1C6AE1">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31F0571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14:paraId="3E016B8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北京市通州区财政局</w:t>
            </w:r>
          </w:p>
        </w:tc>
        <w:tc>
          <w:tcPr>
            <w:tcW w:w="1050" w:type="dxa"/>
            <w:gridSpan w:val="2"/>
            <w:tcBorders>
              <w:top w:val="nil"/>
              <w:left w:val="nil"/>
              <w:bottom w:val="single" w:color="auto" w:sz="4" w:space="0"/>
              <w:right w:val="single" w:color="auto" w:sz="4" w:space="0"/>
            </w:tcBorders>
            <w:noWrap w:val="0"/>
            <w:vAlign w:val="center"/>
          </w:tcPr>
          <w:p w14:paraId="5EC25DF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14:paraId="1A8CD85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北京市通州区文化和旅游局</w:t>
            </w:r>
          </w:p>
        </w:tc>
      </w:tr>
      <w:tr w14:paraId="776C097D">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0515544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0"/>
            <w:vAlign w:val="center"/>
          </w:tcPr>
          <w:p w14:paraId="488FDC1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p>
        </w:tc>
        <w:tc>
          <w:tcPr>
            <w:tcW w:w="1050" w:type="dxa"/>
            <w:gridSpan w:val="2"/>
            <w:tcBorders>
              <w:top w:val="nil"/>
              <w:left w:val="nil"/>
              <w:bottom w:val="single" w:color="auto" w:sz="4" w:space="0"/>
              <w:right w:val="single" w:color="auto" w:sz="4" w:space="0"/>
            </w:tcBorders>
            <w:noWrap w:val="0"/>
            <w:vAlign w:val="center"/>
          </w:tcPr>
          <w:p w14:paraId="5533BE6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noWrap w:val="0"/>
            <w:vAlign w:val="center"/>
          </w:tcPr>
          <w:p w14:paraId="6CAD747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p>
        </w:tc>
      </w:tr>
      <w:tr w14:paraId="02EE1551">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4AC13B8">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14:paraId="6D50972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14:paraId="3921169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14:paraId="1190CDE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14:paraId="7C727BC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14:paraId="78DB240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61401DA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14:paraId="3C02A49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45DD8298">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14FEF8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3BC01635">
            <w:pPr>
              <w:keepNext w:val="0"/>
              <w:keepLines w:val="0"/>
              <w:pageBreakBefore w:val="0"/>
              <w:widowControl/>
              <w:kinsoku/>
              <w:wordWrap/>
              <w:overflowPunct/>
              <w:topLinePunct w:val="0"/>
              <w:autoSpaceDE/>
              <w:autoSpaceDN/>
              <w:bidi w:val="0"/>
              <w:adjustRightInd/>
              <w:snapToGrid/>
              <w:spacing w:line="240" w:lineRule="exact"/>
              <w:ind w:firstLine="0" w:firstLineChars="0"/>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14:paraId="5635EBD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50</w:t>
            </w:r>
          </w:p>
        </w:tc>
        <w:tc>
          <w:tcPr>
            <w:tcW w:w="1107" w:type="dxa"/>
            <w:gridSpan w:val="2"/>
            <w:tcBorders>
              <w:top w:val="nil"/>
              <w:left w:val="nil"/>
              <w:bottom w:val="single" w:color="auto" w:sz="4" w:space="0"/>
              <w:right w:val="single" w:color="auto" w:sz="4" w:space="0"/>
            </w:tcBorders>
            <w:noWrap w:val="0"/>
            <w:vAlign w:val="center"/>
          </w:tcPr>
          <w:p w14:paraId="1B50E5B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50</w:t>
            </w:r>
          </w:p>
        </w:tc>
        <w:tc>
          <w:tcPr>
            <w:tcW w:w="1050" w:type="dxa"/>
            <w:gridSpan w:val="2"/>
            <w:tcBorders>
              <w:top w:val="nil"/>
              <w:left w:val="nil"/>
              <w:bottom w:val="single" w:color="auto" w:sz="4" w:space="0"/>
              <w:right w:val="single" w:color="auto" w:sz="4" w:space="0"/>
            </w:tcBorders>
            <w:noWrap w:val="0"/>
            <w:vAlign w:val="center"/>
          </w:tcPr>
          <w:p w14:paraId="6416A24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47.5541</w:t>
            </w:r>
          </w:p>
        </w:tc>
        <w:tc>
          <w:tcPr>
            <w:tcW w:w="771" w:type="dxa"/>
            <w:gridSpan w:val="2"/>
            <w:tcBorders>
              <w:top w:val="nil"/>
              <w:left w:val="nil"/>
              <w:bottom w:val="single" w:color="auto" w:sz="4" w:space="0"/>
              <w:right w:val="single" w:color="auto" w:sz="4" w:space="0"/>
            </w:tcBorders>
            <w:noWrap w:val="0"/>
            <w:vAlign w:val="center"/>
          </w:tcPr>
          <w:p w14:paraId="5097760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0EAC694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95.11%</w:t>
            </w:r>
          </w:p>
        </w:tc>
        <w:tc>
          <w:tcPr>
            <w:tcW w:w="699" w:type="dxa"/>
            <w:tcBorders>
              <w:top w:val="nil"/>
              <w:left w:val="nil"/>
              <w:bottom w:val="single" w:color="auto" w:sz="4" w:space="0"/>
              <w:right w:val="single" w:color="auto" w:sz="4" w:space="0"/>
            </w:tcBorders>
            <w:noWrap w:val="0"/>
            <w:vAlign w:val="center"/>
          </w:tcPr>
          <w:p w14:paraId="2AD4723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r>
      <w:tr w14:paraId="7444F939">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77D164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4281815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14:paraId="1A556DB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2913FB3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418ABF2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727D909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0697BC8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58E178B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47C31BA3">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60B47A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7C58744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14:paraId="60665B5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0CCB4BE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29D44B1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38F125C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57AE32A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1FB1BDC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38C3BAA4">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2E8D84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6EDF63F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14:paraId="76B3D0D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3266A44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6F5FB38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3E64EEE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058612B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791693B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62811687">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2F1CD3F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7F76C3B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14:paraId="1724C4E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520997AB">
        <w:tblPrEx>
          <w:tblCellMar>
            <w:top w:w="0" w:type="dxa"/>
            <w:left w:w="108" w:type="dxa"/>
            <w:bottom w:w="0" w:type="dxa"/>
            <w:right w:w="108" w:type="dxa"/>
          </w:tblCellMar>
        </w:tblPrEx>
        <w:trPr>
          <w:trHeight w:val="124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6D872B4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14:paraId="04CE39DD">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lang w:val="en-US" w:eastAsia="zh-CN"/>
              </w:rPr>
              <w:t>“文化和自然遗产日”非遗宣传展示活动,推动非物质文化遗产与旅游深度融合发展。</w:t>
            </w:r>
          </w:p>
        </w:tc>
        <w:tc>
          <w:tcPr>
            <w:tcW w:w="3356" w:type="dxa"/>
            <w:gridSpan w:val="7"/>
            <w:tcBorders>
              <w:top w:val="single" w:color="auto" w:sz="4" w:space="0"/>
              <w:left w:val="nil"/>
              <w:bottom w:val="single" w:color="auto" w:sz="4" w:space="0"/>
              <w:right w:val="single" w:color="auto" w:sz="4" w:space="0"/>
            </w:tcBorders>
            <w:noWrap w:val="0"/>
            <w:vAlign w:val="center"/>
          </w:tcPr>
          <w:p w14:paraId="66E7F1BE">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开展了</w:t>
            </w:r>
            <w:r>
              <w:rPr>
                <w:rFonts w:hint="eastAsia" w:ascii="宋体" w:hAnsi="宋体" w:eastAsia="宋体" w:cs="宋体"/>
                <w:color w:val="auto"/>
                <w:kern w:val="0"/>
                <w:sz w:val="18"/>
                <w:szCs w:val="18"/>
                <w:lang w:val="en-US" w:eastAsia="zh-CN"/>
              </w:rPr>
              <w:t>启动式、大运河非遗优秀作品展览展卖活动、非遗展演活动、节目展演活动、非遗大师大讲堂、非遗手作活动体验、非遗文化教育课堂、非遗守艺人技艺大比武</w:t>
            </w:r>
            <w:r>
              <w:rPr>
                <w:rFonts w:hint="eastAsia" w:ascii="宋体" w:hAnsi="宋体" w:cs="宋体"/>
                <w:color w:val="auto"/>
                <w:kern w:val="0"/>
                <w:sz w:val="18"/>
                <w:szCs w:val="18"/>
                <w:lang w:val="en-US" w:eastAsia="zh-CN"/>
              </w:rPr>
              <w:t>。</w:t>
            </w:r>
          </w:p>
        </w:tc>
      </w:tr>
      <w:tr w14:paraId="1F45EDBC">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5100F0F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14:paraId="35BA94D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14:paraId="093E904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14:paraId="1641350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14:paraId="55117BC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年度</w:t>
            </w:r>
          </w:p>
          <w:p w14:paraId="2EC6055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14:paraId="02E56A4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实际</w:t>
            </w:r>
          </w:p>
          <w:p w14:paraId="220A6EE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14:paraId="15B052C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14:paraId="525EC80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14:paraId="3FC84AB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6C3E5F02">
        <w:tblPrEx>
          <w:tblCellMar>
            <w:top w:w="0" w:type="dxa"/>
            <w:left w:w="108" w:type="dxa"/>
            <w:bottom w:w="0" w:type="dxa"/>
            <w:right w:w="108" w:type="dxa"/>
          </w:tblCellMar>
        </w:tblPrEx>
        <w:trPr>
          <w:trHeight w:val="1041" w:hRule="exact"/>
          <w:jc w:val="center"/>
        </w:trPr>
        <w:tc>
          <w:tcPr>
            <w:tcW w:w="578" w:type="dxa"/>
            <w:vMerge w:val="continue"/>
            <w:tcBorders>
              <w:left w:val="single" w:color="auto" w:sz="4" w:space="0"/>
              <w:right w:val="single" w:color="auto" w:sz="4" w:space="0"/>
            </w:tcBorders>
            <w:noWrap w:val="0"/>
            <w:vAlign w:val="center"/>
          </w:tcPr>
          <w:p w14:paraId="009E539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restart"/>
            <w:tcBorders>
              <w:top w:val="nil"/>
              <w:left w:val="single" w:color="auto" w:sz="4" w:space="0"/>
              <w:right w:val="single" w:color="auto" w:sz="4" w:space="0"/>
            </w:tcBorders>
            <w:noWrap w:val="0"/>
            <w:vAlign w:val="center"/>
          </w:tcPr>
          <w:p w14:paraId="097F6EF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noWrap w:val="0"/>
            <w:vAlign w:val="center"/>
          </w:tcPr>
          <w:p w14:paraId="6FD086C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5BA0C7CA">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3769EB8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开展</w:t>
            </w:r>
            <w:r>
              <w:rPr>
                <w:rFonts w:hint="eastAsia" w:ascii="宋体" w:hAnsi="宋体" w:cs="宋体"/>
                <w:color w:val="auto"/>
                <w:kern w:val="0"/>
                <w:sz w:val="18"/>
                <w:szCs w:val="18"/>
                <w:lang w:val="en-US" w:eastAsia="zh-CN"/>
              </w:rPr>
              <w:t>8场系列文化活动</w:t>
            </w:r>
          </w:p>
        </w:tc>
        <w:tc>
          <w:tcPr>
            <w:tcW w:w="848" w:type="dxa"/>
            <w:tcBorders>
              <w:top w:val="nil"/>
              <w:left w:val="nil"/>
              <w:bottom w:val="single" w:color="auto" w:sz="4" w:space="0"/>
              <w:right w:val="single" w:color="auto" w:sz="4" w:space="0"/>
            </w:tcBorders>
            <w:noWrap w:val="0"/>
            <w:vAlign w:val="center"/>
          </w:tcPr>
          <w:p w14:paraId="6A28A39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开展</w:t>
            </w:r>
            <w:r>
              <w:rPr>
                <w:rFonts w:hint="eastAsia" w:ascii="宋体" w:hAnsi="宋体" w:cs="宋体"/>
                <w:color w:val="auto"/>
                <w:kern w:val="0"/>
                <w:sz w:val="18"/>
                <w:szCs w:val="18"/>
                <w:lang w:val="en-US" w:eastAsia="zh-CN"/>
              </w:rPr>
              <w:t>8场系列文化活动</w:t>
            </w:r>
          </w:p>
        </w:tc>
        <w:tc>
          <w:tcPr>
            <w:tcW w:w="557" w:type="dxa"/>
            <w:gridSpan w:val="2"/>
            <w:tcBorders>
              <w:top w:val="nil"/>
              <w:left w:val="nil"/>
              <w:bottom w:val="single" w:color="auto" w:sz="4" w:space="0"/>
              <w:right w:val="single" w:color="auto" w:sz="4" w:space="0"/>
            </w:tcBorders>
            <w:noWrap w:val="0"/>
            <w:vAlign w:val="center"/>
          </w:tcPr>
          <w:p w14:paraId="08DDC7E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noWrap w:val="0"/>
            <w:vAlign w:val="center"/>
          </w:tcPr>
          <w:p w14:paraId="2DD2FD4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noWrap w:val="0"/>
            <w:vAlign w:val="center"/>
          </w:tcPr>
          <w:p w14:paraId="0D04AAC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5F54A6CB">
        <w:tblPrEx>
          <w:tblCellMar>
            <w:top w:w="0" w:type="dxa"/>
            <w:left w:w="108" w:type="dxa"/>
            <w:bottom w:w="0" w:type="dxa"/>
            <w:right w:w="108" w:type="dxa"/>
          </w:tblCellMar>
        </w:tblPrEx>
        <w:trPr>
          <w:trHeight w:val="828" w:hRule="exact"/>
          <w:jc w:val="center"/>
        </w:trPr>
        <w:tc>
          <w:tcPr>
            <w:tcW w:w="578" w:type="dxa"/>
            <w:vMerge w:val="continue"/>
            <w:tcBorders>
              <w:left w:val="single" w:color="auto" w:sz="4" w:space="0"/>
              <w:right w:val="single" w:color="auto" w:sz="4" w:space="0"/>
            </w:tcBorders>
            <w:noWrap w:val="0"/>
            <w:vAlign w:val="center"/>
          </w:tcPr>
          <w:p w14:paraId="4BD23D4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noWrap w:val="0"/>
            <w:vAlign w:val="center"/>
          </w:tcPr>
          <w:p w14:paraId="28868A7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6DCBEA8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48A84AA5">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3C8F815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演出中开展群众满意度测评</w:t>
            </w:r>
          </w:p>
        </w:tc>
        <w:tc>
          <w:tcPr>
            <w:tcW w:w="848" w:type="dxa"/>
            <w:tcBorders>
              <w:top w:val="nil"/>
              <w:left w:val="nil"/>
              <w:bottom w:val="single" w:color="auto" w:sz="4" w:space="0"/>
              <w:right w:val="single" w:color="auto" w:sz="4" w:space="0"/>
            </w:tcBorders>
            <w:noWrap w:val="0"/>
            <w:vAlign w:val="center"/>
          </w:tcPr>
          <w:p w14:paraId="3D351D5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满意度指标</w:t>
            </w:r>
            <w:r>
              <w:rPr>
                <w:rFonts w:hint="eastAsia" w:ascii="宋体" w:hAnsi="宋体" w:cs="宋体"/>
                <w:color w:val="auto"/>
                <w:kern w:val="0"/>
                <w:sz w:val="18"/>
                <w:szCs w:val="18"/>
                <w:lang w:val="en-US" w:eastAsia="zh-CN"/>
              </w:rPr>
              <w:t>90%以上</w:t>
            </w:r>
          </w:p>
        </w:tc>
        <w:tc>
          <w:tcPr>
            <w:tcW w:w="557" w:type="dxa"/>
            <w:gridSpan w:val="2"/>
            <w:tcBorders>
              <w:top w:val="nil"/>
              <w:left w:val="nil"/>
              <w:bottom w:val="single" w:color="auto" w:sz="4" w:space="0"/>
              <w:right w:val="single" w:color="auto" w:sz="4" w:space="0"/>
            </w:tcBorders>
            <w:noWrap w:val="0"/>
            <w:vAlign w:val="center"/>
          </w:tcPr>
          <w:p w14:paraId="6A98F8B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14:paraId="72608C5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41D8DB5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5C02F615">
        <w:tblPrEx>
          <w:tblCellMar>
            <w:top w:w="0" w:type="dxa"/>
            <w:left w:w="108" w:type="dxa"/>
            <w:bottom w:w="0" w:type="dxa"/>
            <w:right w:w="108" w:type="dxa"/>
          </w:tblCellMar>
        </w:tblPrEx>
        <w:trPr>
          <w:trHeight w:val="1293" w:hRule="exact"/>
          <w:jc w:val="center"/>
        </w:trPr>
        <w:tc>
          <w:tcPr>
            <w:tcW w:w="578" w:type="dxa"/>
            <w:vMerge w:val="continue"/>
            <w:tcBorders>
              <w:left w:val="single" w:color="auto" w:sz="4" w:space="0"/>
              <w:right w:val="single" w:color="auto" w:sz="4" w:space="0"/>
            </w:tcBorders>
            <w:noWrap w:val="0"/>
            <w:vAlign w:val="center"/>
          </w:tcPr>
          <w:p w14:paraId="79BDFAF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noWrap w:val="0"/>
            <w:vAlign w:val="center"/>
          </w:tcPr>
          <w:p w14:paraId="3ED125A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2F264FF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14:paraId="01B09215">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0CD5B3A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6月开始启动</w:t>
            </w:r>
          </w:p>
        </w:tc>
        <w:tc>
          <w:tcPr>
            <w:tcW w:w="848" w:type="dxa"/>
            <w:tcBorders>
              <w:top w:val="single" w:color="auto" w:sz="4" w:space="0"/>
              <w:left w:val="nil"/>
              <w:bottom w:val="single" w:color="auto" w:sz="4" w:space="0"/>
              <w:right w:val="single" w:color="auto" w:sz="4" w:space="0"/>
            </w:tcBorders>
            <w:noWrap w:val="0"/>
            <w:vAlign w:val="center"/>
          </w:tcPr>
          <w:p w14:paraId="0D5191A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6月全部完成</w:t>
            </w:r>
          </w:p>
        </w:tc>
        <w:tc>
          <w:tcPr>
            <w:tcW w:w="557" w:type="dxa"/>
            <w:gridSpan w:val="2"/>
            <w:tcBorders>
              <w:top w:val="single" w:color="auto" w:sz="4" w:space="0"/>
              <w:left w:val="nil"/>
              <w:bottom w:val="single" w:color="auto" w:sz="4" w:space="0"/>
              <w:right w:val="single" w:color="auto" w:sz="4" w:space="0"/>
            </w:tcBorders>
            <w:noWrap w:val="0"/>
            <w:vAlign w:val="center"/>
          </w:tcPr>
          <w:p w14:paraId="0E5E2CE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017F900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1F0F874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3D9E9852">
        <w:tblPrEx>
          <w:tblCellMar>
            <w:top w:w="0" w:type="dxa"/>
            <w:left w:w="108" w:type="dxa"/>
            <w:bottom w:w="0" w:type="dxa"/>
            <w:right w:w="108" w:type="dxa"/>
          </w:tblCellMar>
        </w:tblPrEx>
        <w:trPr>
          <w:trHeight w:val="1235" w:hRule="exact"/>
          <w:jc w:val="center"/>
        </w:trPr>
        <w:tc>
          <w:tcPr>
            <w:tcW w:w="578" w:type="dxa"/>
            <w:vMerge w:val="continue"/>
            <w:tcBorders>
              <w:left w:val="single" w:color="auto" w:sz="4" w:space="0"/>
              <w:right w:val="single" w:color="auto" w:sz="4" w:space="0"/>
            </w:tcBorders>
            <w:noWrap w:val="0"/>
            <w:vAlign w:val="center"/>
          </w:tcPr>
          <w:p w14:paraId="5FB4674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left w:val="single" w:color="auto" w:sz="4" w:space="0"/>
              <w:bottom w:val="single" w:color="auto" w:sz="4" w:space="0"/>
              <w:right w:val="single" w:color="auto" w:sz="4" w:space="0"/>
            </w:tcBorders>
            <w:noWrap w:val="0"/>
            <w:vAlign w:val="center"/>
          </w:tcPr>
          <w:p w14:paraId="4044F70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32462C6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right w:val="single" w:color="auto" w:sz="4" w:space="0"/>
            </w:tcBorders>
            <w:noWrap w:val="0"/>
            <w:vAlign w:val="center"/>
          </w:tcPr>
          <w:p w14:paraId="1C442CA1">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743092E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预算资金为</w:t>
            </w:r>
            <w:r>
              <w:rPr>
                <w:rFonts w:hint="eastAsia" w:ascii="宋体" w:hAnsi="宋体" w:cs="宋体"/>
                <w:color w:val="auto"/>
                <w:kern w:val="0"/>
                <w:sz w:val="18"/>
                <w:szCs w:val="18"/>
                <w:lang w:val="en-US" w:eastAsia="zh-CN"/>
              </w:rPr>
              <w:t>50万元</w:t>
            </w:r>
          </w:p>
        </w:tc>
        <w:tc>
          <w:tcPr>
            <w:tcW w:w="848" w:type="dxa"/>
            <w:tcBorders>
              <w:top w:val="single" w:color="auto" w:sz="4" w:space="0"/>
              <w:left w:val="nil"/>
              <w:bottom w:val="single" w:color="auto" w:sz="4" w:space="0"/>
              <w:right w:val="single" w:color="auto" w:sz="4" w:space="0"/>
            </w:tcBorders>
            <w:noWrap w:val="0"/>
            <w:vAlign w:val="center"/>
          </w:tcPr>
          <w:p w14:paraId="5CE0DF6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实际支出</w:t>
            </w:r>
            <w:r>
              <w:rPr>
                <w:rFonts w:hint="eastAsia" w:ascii="宋体" w:hAnsi="宋体" w:cs="宋体"/>
                <w:color w:val="auto"/>
                <w:kern w:val="0"/>
                <w:sz w:val="18"/>
                <w:szCs w:val="18"/>
                <w:lang w:val="en-US" w:eastAsia="zh-CN"/>
              </w:rPr>
              <w:t>47.5541万元</w:t>
            </w:r>
          </w:p>
        </w:tc>
        <w:tc>
          <w:tcPr>
            <w:tcW w:w="557" w:type="dxa"/>
            <w:gridSpan w:val="2"/>
            <w:tcBorders>
              <w:top w:val="single" w:color="auto" w:sz="4" w:space="0"/>
              <w:left w:val="nil"/>
              <w:bottom w:val="single" w:color="auto" w:sz="4" w:space="0"/>
              <w:right w:val="single" w:color="auto" w:sz="4" w:space="0"/>
            </w:tcBorders>
            <w:noWrap w:val="0"/>
            <w:vAlign w:val="center"/>
          </w:tcPr>
          <w:p w14:paraId="786EF6B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2F30A54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1394" w:type="dxa"/>
            <w:gridSpan w:val="2"/>
            <w:tcBorders>
              <w:top w:val="single" w:color="auto" w:sz="4" w:space="0"/>
              <w:left w:val="nil"/>
              <w:bottom w:val="single" w:color="auto" w:sz="4" w:space="0"/>
              <w:right w:val="single" w:color="auto" w:sz="4" w:space="0"/>
            </w:tcBorders>
            <w:noWrap w:val="0"/>
            <w:vAlign w:val="center"/>
          </w:tcPr>
          <w:p w14:paraId="16372C1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余额为预算评审、比选结余</w:t>
            </w:r>
          </w:p>
        </w:tc>
      </w:tr>
      <w:tr w14:paraId="18343691">
        <w:tblPrEx>
          <w:tblCellMar>
            <w:top w:w="0" w:type="dxa"/>
            <w:left w:w="108" w:type="dxa"/>
            <w:bottom w:w="0" w:type="dxa"/>
            <w:right w:w="108" w:type="dxa"/>
          </w:tblCellMar>
        </w:tblPrEx>
        <w:trPr>
          <w:trHeight w:val="1443" w:hRule="exact"/>
          <w:jc w:val="center"/>
        </w:trPr>
        <w:tc>
          <w:tcPr>
            <w:tcW w:w="578" w:type="dxa"/>
            <w:vMerge w:val="continue"/>
            <w:tcBorders>
              <w:left w:val="single" w:color="auto" w:sz="4" w:space="0"/>
              <w:right w:val="single" w:color="auto" w:sz="4" w:space="0"/>
            </w:tcBorders>
            <w:noWrap w:val="0"/>
            <w:vAlign w:val="center"/>
          </w:tcPr>
          <w:p w14:paraId="4F2AB5C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62286B9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noWrap w:val="0"/>
            <w:vAlign w:val="center"/>
          </w:tcPr>
          <w:p w14:paraId="335319F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经济效益</w:t>
            </w:r>
          </w:p>
          <w:p w14:paraId="7307E83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0B75C364">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33884BD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推动非物质文化遗产与旅游深度融合发展。</w:t>
            </w:r>
          </w:p>
        </w:tc>
        <w:tc>
          <w:tcPr>
            <w:tcW w:w="848" w:type="dxa"/>
            <w:tcBorders>
              <w:top w:val="single" w:color="auto" w:sz="4" w:space="0"/>
              <w:left w:val="nil"/>
              <w:bottom w:val="single" w:color="auto" w:sz="4" w:space="0"/>
              <w:right w:val="single" w:color="auto" w:sz="4" w:space="0"/>
            </w:tcBorders>
            <w:noWrap w:val="0"/>
            <w:vAlign w:val="center"/>
          </w:tcPr>
          <w:p w14:paraId="108FC1B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在旅游景区开展非遗文化活动</w:t>
            </w:r>
          </w:p>
        </w:tc>
        <w:tc>
          <w:tcPr>
            <w:tcW w:w="557" w:type="dxa"/>
            <w:gridSpan w:val="2"/>
            <w:tcBorders>
              <w:top w:val="single" w:color="auto" w:sz="4" w:space="0"/>
              <w:left w:val="nil"/>
              <w:bottom w:val="single" w:color="auto" w:sz="4" w:space="0"/>
              <w:right w:val="single" w:color="auto" w:sz="4" w:space="0"/>
            </w:tcBorders>
            <w:noWrap w:val="0"/>
            <w:vAlign w:val="center"/>
          </w:tcPr>
          <w:p w14:paraId="3D332B8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single" w:color="auto" w:sz="4" w:space="0"/>
              <w:left w:val="nil"/>
              <w:bottom w:val="single" w:color="auto" w:sz="4" w:space="0"/>
              <w:right w:val="single" w:color="auto" w:sz="4" w:space="0"/>
            </w:tcBorders>
            <w:noWrap w:val="0"/>
            <w:vAlign w:val="center"/>
          </w:tcPr>
          <w:p w14:paraId="4450B60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392D658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189B06A4">
        <w:tblPrEx>
          <w:tblCellMar>
            <w:top w:w="0" w:type="dxa"/>
            <w:left w:w="108" w:type="dxa"/>
            <w:bottom w:w="0" w:type="dxa"/>
            <w:right w:w="108" w:type="dxa"/>
          </w:tblCellMar>
        </w:tblPrEx>
        <w:trPr>
          <w:trHeight w:val="1413" w:hRule="exact"/>
          <w:jc w:val="center"/>
        </w:trPr>
        <w:tc>
          <w:tcPr>
            <w:tcW w:w="578" w:type="dxa"/>
            <w:vMerge w:val="continue"/>
            <w:tcBorders>
              <w:left w:val="single" w:color="auto" w:sz="4" w:space="0"/>
              <w:right w:val="single" w:color="auto" w:sz="4" w:space="0"/>
            </w:tcBorders>
            <w:noWrap w:val="0"/>
            <w:vAlign w:val="center"/>
          </w:tcPr>
          <w:p w14:paraId="533BFF8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0187FD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4174EF4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29303F0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33829BB9">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545620A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开展丰富多彩的非遗特色活动。</w:t>
            </w:r>
          </w:p>
        </w:tc>
        <w:tc>
          <w:tcPr>
            <w:tcW w:w="848" w:type="dxa"/>
            <w:tcBorders>
              <w:top w:val="single" w:color="auto" w:sz="4" w:space="0"/>
              <w:left w:val="nil"/>
              <w:bottom w:val="single" w:color="auto" w:sz="4" w:space="0"/>
              <w:right w:val="single" w:color="auto" w:sz="4" w:space="0"/>
            </w:tcBorders>
            <w:noWrap w:val="0"/>
            <w:vAlign w:val="center"/>
          </w:tcPr>
          <w:p w14:paraId="5294C41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传播非遗文化，宣传非遗成果。</w:t>
            </w:r>
          </w:p>
        </w:tc>
        <w:tc>
          <w:tcPr>
            <w:tcW w:w="557" w:type="dxa"/>
            <w:gridSpan w:val="2"/>
            <w:tcBorders>
              <w:top w:val="single" w:color="auto" w:sz="4" w:space="0"/>
              <w:left w:val="nil"/>
              <w:bottom w:val="single" w:color="auto" w:sz="4" w:space="0"/>
              <w:right w:val="single" w:color="auto" w:sz="4" w:space="0"/>
            </w:tcBorders>
            <w:noWrap w:val="0"/>
            <w:vAlign w:val="center"/>
          </w:tcPr>
          <w:p w14:paraId="42C1FFF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single" w:color="auto" w:sz="4" w:space="0"/>
              <w:left w:val="nil"/>
              <w:bottom w:val="single" w:color="auto" w:sz="4" w:space="0"/>
              <w:right w:val="single" w:color="auto" w:sz="4" w:space="0"/>
            </w:tcBorders>
            <w:noWrap w:val="0"/>
            <w:vAlign w:val="center"/>
          </w:tcPr>
          <w:p w14:paraId="690A10E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62221A0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无偏差</w:t>
            </w:r>
          </w:p>
        </w:tc>
      </w:tr>
      <w:tr w14:paraId="4FD8D7BF">
        <w:tblPrEx>
          <w:tblCellMar>
            <w:top w:w="0" w:type="dxa"/>
            <w:left w:w="108" w:type="dxa"/>
            <w:bottom w:w="0" w:type="dxa"/>
            <w:right w:w="108" w:type="dxa"/>
          </w:tblCellMar>
        </w:tblPrEx>
        <w:trPr>
          <w:trHeight w:val="1484" w:hRule="exact"/>
          <w:jc w:val="center"/>
        </w:trPr>
        <w:tc>
          <w:tcPr>
            <w:tcW w:w="578" w:type="dxa"/>
            <w:vMerge w:val="continue"/>
            <w:tcBorders>
              <w:left w:val="single" w:color="auto" w:sz="4" w:space="0"/>
              <w:right w:val="single" w:color="auto" w:sz="4" w:space="0"/>
            </w:tcBorders>
            <w:noWrap w:val="0"/>
            <w:vAlign w:val="center"/>
          </w:tcPr>
          <w:p w14:paraId="70FF550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1086FF9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4D9E5D6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生态效益</w:t>
            </w:r>
          </w:p>
          <w:p w14:paraId="535600F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right w:val="single" w:color="auto" w:sz="4" w:space="0"/>
            </w:tcBorders>
            <w:noWrap w:val="0"/>
            <w:vAlign w:val="center"/>
          </w:tcPr>
          <w:p w14:paraId="3A2CBD42">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right w:val="single" w:color="auto" w:sz="4" w:space="0"/>
            </w:tcBorders>
            <w:noWrap w:val="0"/>
            <w:vAlign w:val="center"/>
          </w:tcPr>
          <w:p w14:paraId="0408751E">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演出活动期间保持演出场地干净整洁。</w:t>
            </w:r>
          </w:p>
        </w:tc>
        <w:tc>
          <w:tcPr>
            <w:tcW w:w="848" w:type="dxa"/>
            <w:tcBorders>
              <w:top w:val="single" w:color="auto" w:sz="4" w:space="0"/>
              <w:left w:val="nil"/>
              <w:right w:val="single" w:color="auto" w:sz="4" w:space="0"/>
            </w:tcBorders>
            <w:noWrap w:val="0"/>
            <w:vAlign w:val="center"/>
          </w:tcPr>
          <w:p w14:paraId="6141B8B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演出活动期间保持演出场地干净整洁。</w:t>
            </w:r>
          </w:p>
        </w:tc>
        <w:tc>
          <w:tcPr>
            <w:tcW w:w="557" w:type="dxa"/>
            <w:gridSpan w:val="2"/>
            <w:tcBorders>
              <w:top w:val="single" w:color="auto" w:sz="4" w:space="0"/>
              <w:left w:val="nil"/>
              <w:right w:val="single" w:color="auto" w:sz="4" w:space="0"/>
            </w:tcBorders>
            <w:noWrap w:val="0"/>
            <w:vAlign w:val="center"/>
          </w:tcPr>
          <w:p w14:paraId="270679F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right w:val="single" w:color="auto" w:sz="4" w:space="0"/>
            </w:tcBorders>
            <w:noWrap w:val="0"/>
            <w:vAlign w:val="center"/>
          </w:tcPr>
          <w:p w14:paraId="688B22B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375EB9D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1C7A6A9B">
        <w:tblPrEx>
          <w:tblCellMar>
            <w:top w:w="0" w:type="dxa"/>
            <w:left w:w="108" w:type="dxa"/>
            <w:bottom w:w="0" w:type="dxa"/>
            <w:right w:w="108" w:type="dxa"/>
          </w:tblCellMar>
        </w:tblPrEx>
        <w:trPr>
          <w:trHeight w:val="2287" w:hRule="exact"/>
          <w:jc w:val="center"/>
        </w:trPr>
        <w:tc>
          <w:tcPr>
            <w:tcW w:w="578" w:type="dxa"/>
            <w:vMerge w:val="continue"/>
            <w:tcBorders>
              <w:left w:val="single" w:color="auto" w:sz="4" w:space="0"/>
              <w:right w:val="single" w:color="auto" w:sz="4" w:space="0"/>
            </w:tcBorders>
            <w:noWrap w:val="0"/>
            <w:vAlign w:val="center"/>
          </w:tcPr>
          <w:p w14:paraId="48D1C95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5371619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25BE77F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right w:val="single" w:color="auto" w:sz="4" w:space="0"/>
            </w:tcBorders>
            <w:noWrap w:val="0"/>
            <w:vAlign w:val="center"/>
          </w:tcPr>
          <w:p w14:paraId="607441D4">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right w:val="single" w:color="auto" w:sz="4" w:space="0"/>
            </w:tcBorders>
            <w:noWrap w:val="0"/>
            <w:vAlign w:val="center"/>
          </w:tcPr>
          <w:p w14:paraId="0F5F660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为广大居民提供演出活动，丰富居民生活，营造传承保护非物质文化遗产氛围。</w:t>
            </w:r>
          </w:p>
        </w:tc>
        <w:tc>
          <w:tcPr>
            <w:tcW w:w="848" w:type="dxa"/>
            <w:tcBorders>
              <w:top w:val="single" w:color="auto" w:sz="4" w:space="0"/>
              <w:left w:val="nil"/>
              <w:right w:val="single" w:color="auto" w:sz="4" w:space="0"/>
            </w:tcBorders>
            <w:noWrap w:val="0"/>
            <w:vAlign w:val="center"/>
          </w:tcPr>
          <w:p w14:paraId="7080509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，营造传承保护非物质文化遗产氛围。</w:t>
            </w:r>
          </w:p>
        </w:tc>
        <w:tc>
          <w:tcPr>
            <w:tcW w:w="557" w:type="dxa"/>
            <w:gridSpan w:val="2"/>
            <w:tcBorders>
              <w:top w:val="single" w:color="auto" w:sz="4" w:space="0"/>
              <w:left w:val="nil"/>
              <w:right w:val="single" w:color="auto" w:sz="4" w:space="0"/>
            </w:tcBorders>
            <w:noWrap w:val="0"/>
            <w:vAlign w:val="center"/>
          </w:tcPr>
          <w:p w14:paraId="5A79796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right w:val="single" w:color="auto" w:sz="4" w:space="0"/>
            </w:tcBorders>
            <w:noWrap w:val="0"/>
            <w:vAlign w:val="center"/>
          </w:tcPr>
          <w:p w14:paraId="5F84030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76C60DD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6A5BE2A6">
        <w:tblPrEx>
          <w:tblCellMar>
            <w:top w:w="0" w:type="dxa"/>
            <w:left w:w="108" w:type="dxa"/>
            <w:bottom w:w="0" w:type="dxa"/>
            <w:right w:w="108" w:type="dxa"/>
          </w:tblCellMar>
        </w:tblPrEx>
        <w:trPr>
          <w:trHeight w:val="1153"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6EDA5CC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tcBorders>
              <w:top w:val="single" w:color="auto" w:sz="4" w:space="0"/>
              <w:left w:val="single" w:color="auto" w:sz="4" w:space="0"/>
              <w:bottom w:val="single" w:color="auto" w:sz="4" w:space="0"/>
              <w:right w:val="single" w:color="auto" w:sz="4" w:space="0"/>
            </w:tcBorders>
            <w:noWrap w:val="0"/>
            <w:vAlign w:val="center"/>
          </w:tcPr>
          <w:p w14:paraId="058F724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7D2F1CD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14:paraId="2BE5555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14:paraId="2149080A">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38CE439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活动现场开展观众满意度问卷调查。</w:t>
            </w:r>
          </w:p>
        </w:tc>
        <w:tc>
          <w:tcPr>
            <w:tcW w:w="848" w:type="dxa"/>
            <w:tcBorders>
              <w:top w:val="single" w:color="auto" w:sz="4" w:space="0"/>
              <w:left w:val="nil"/>
              <w:bottom w:val="single" w:color="auto" w:sz="4" w:space="0"/>
              <w:right w:val="single" w:color="auto" w:sz="4" w:space="0"/>
            </w:tcBorders>
            <w:noWrap w:val="0"/>
            <w:vAlign w:val="center"/>
          </w:tcPr>
          <w:p w14:paraId="61E4109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满意度在</w:t>
            </w:r>
            <w:r>
              <w:rPr>
                <w:rFonts w:hint="eastAsia" w:ascii="宋体" w:hAnsi="宋体" w:cs="宋体"/>
                <w:color w:val="auto"/>
                <w:kern w:val="0"/>
                <w:sz w:val="18"/>
                <w:szCs w:val="18"/>
                <w:lang w:val="en-US" w:eastAsia="zh-CN"/>
              </w:rPr>
              <w:t>90%以上。</w:t>
            </w:r>
          </w:p>
        </w:tc>
        <w:tc>
          <w:tcPr>
            <w:tcW w:w="557" w:type="dxa"/>
            <w:gridSpan w:val="2"/>
            <w:tcBorders>
              <w:top w:val="single" w:color="auto" w:sz="4" w:space="0"/>
              <w:left w:val="nil"/>
              <w:bottom w:val="single" w:color="auto" w:sz="4" w:space="0"/>
              <w:right w:val="single" w:color="auto" w:sz="4" w:space="0"/>
            </w:tcBorders>
            <w:noWrap w:val="0"/>
            <w:vAlign w:val="center"/>
          </w:tcPr>
          <w:p w14:paraId="5FC787E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7540632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162768D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0B8D6515">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2818B8D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single" w:color="auto" w:sz="4" w:space="0"/>
              <w:left w:val="nil"/>
              <w:bottom w:val="single" w:color="auto" w:sz="4" w:space="0"/>
              <w:right w:val="single" w:color="auto" w:sz="4" w:space="0"/>
            </w:tcBorders>
            <w:noWrap w:val="0"/>
            <w:vAlign w:val="center"/>
          </w:tcPr>
          <w:p w14:paraId="398F60C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single" w:color="auto" w:sz="4" w:space="0"/>
              <w:left w:val="nil"/>
              <w:bottom w:val="single" w:color="auto" w:sz="4" w:space="0"/>
              <w:right w:val="single" w:color="auto" w:sz="4" w:space="0"/>
            </w:tcBorders>
            <w:noWrap w:val="0"/>
            <w:vAlign w:val="center"/>
          </w:tcPr>
          <w:p w14:paraId="0264E6A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99</w:t>
            </w:r>
          </w:p>
        </w:tc>
        <w:tc>
          <w:tcPr>
            <w:tcW w:w="1394" w:type="dxa"/>
            <w:gridSpan w:val="2"/>
            <w:tcBorders>
              <w:top w:val="single" w:color="auto" w:sz="4" w:space="0"/>
              <w:left w:val="nil"/>
              <w:bottom w:val="single" w:color="auto" w:sz="4" w:space="0"/>
              <w:right w:val="single" w:color="auto" w:sz="4" w:space="0"/>
            </w:tcBorders>
            <w:noWrap w:val="0"/>
            <w:vAlign w:val="center"/>
          </w:tcPr>
          <w:p w14:paraId="4410B7B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bl>
    <w:p w14:paraId="151DB38E">
      <w:pPr>
        <w:pStyle w:val="3"/>
        <w:keepNext w:val="0"/>
        <w:keepLines w:val="0"/>
        <w:pageBreakBefore w:val="0"/>
        <w:kinsoku/>
        <w:wordWrap/>
        <w:overflowPunct/>
        <w:topLinePunct w:val="0"/>
        <w:autoSpaceDE/>
        <w:autoSpaceDN/>
        <w:bidi w:val="0"/>
        <w:adjustRightInd/>
        <w:snapToGrid/>
        <w:ind w:firstLine="0" w:firstLineChars="0"/>
      </w:pPr>
    </w:p>
    <w:tbl>
      <w:tblPr>
        <w:tblStyle w:val="13"/>
        <w:tblW w:w="0" w:type="auto"/>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3EB6CB4F">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14:paraId="399C0FD4">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2FEFFA7A">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14:paraId="5398182C">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14:paraId="3691E6CA">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4D1EAA4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14:paraId="64E88CB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非遗传承人专项资金</w:t>
            </w:r>
          </w:p>
        </w:tc>
      </w:tr>
      <w:tr w14:paraId="63714815">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17B4D4C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14:paraId="0B42E3C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北京市通州区财政局</w:t>
            </w:r>
          </w:p>
        </w:tc>
        <w:tc>
          <w:tcPr>
            <w:tcW w:w="1050" w:type="dxa"/>
            <w:gridSpan w:val="2"/>
            <w:tcBorders>
              <w:top w:val="nil"/>
              <w:left w:val="nil"/>
              <w:bottom w:val="single" w:color="auto" w:sz="4" w:space="0"/>
              <w:right w:val="single" w:color="auto" w:sz="4" w:space="0"/>
            </w:tcBorders>
            <w:noWrap w:val="0"/>
            <w:vAlign w:val="center"/>
          </w:tcPr>
          <w:p w14:paraId="73F0E9E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14:paraId="5C3B397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北京市通州区文化和旅游局</w:t>
            </w:r>
          </w:p>
        </w:tc>
      </w:tr>
      <w:tr w14:paraId="29036B88">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64190A9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0"/>
            <w:vAlign w:val="center"/>
          </w:tcPr>
          <w:p w14:paraId="438F5CB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p>
        </w:tc>
        <w:tc>
          <w:tcPr>
            <w:tcW w:w="1050" w:type="dxa"/>
            <w:gridSpan w:val="2"/>
            <w:tcBorders>
              <w:top w:val="nil"/>
              <w:left w:val="nil"/>
              <w:bottom w:val="single" w:color="auto" w:sz="4" w:space="0"/>
              <w:right w:val="single" w:color="auto" w:sz="4" w:space="0"/>
            </w:tcBorders>
            <w:noWrap w:val="0"/>
            <w:vAlign w:val="center"/>
          </w:tcPr>
          <w:p w14:paraId="0935456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noWrap w:val="0"/>
            <w:vAlign w:val="center"/>
          </w:tcPr>
          <w:p w14:paraId="41AB112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p>
        </w:tc>
      </w:tr>
      <w:tr w14:paraId="7D71CD01">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BBA0E45">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14:paraId="03B5819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14:paraId="06ACBAF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14:paraId="38056E8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14:paraId="7CF52DF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14:paraId="4A01DE4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5C88300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14:paraId="7997B17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69ED33D2">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198549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5325B56A">
            <w:pPr>
              <w:keepNext w:val="0"/>
              <w:keepLines w:val="0"/>
              <w:pageBreakBefore w:val="0"/>
              <w:widowControl/>
              <w:kinsoku/>
              <w:wordWrap/>
              <w:overflowPunct/>
              <w:topLinePunct w:val="0"/>
              <w:autoSpaceDE/>
              <w:autoSpaceDN/>
              <w:bidi w:val="0"/>
              <w:adjustRightInd/>
              <w:snapToGrid/>
              <w:spacing w:line="240" w:lineRule="exact"/>
              <w:ind w:firstLine="0" w:firstLineChars="0"/>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14:paraId="46985DA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39.5</w:t>
            </w:r>
          </w:p>
        </w:tc>
        <w:tc>
          <w:tcPr>
            <w:tcW w:w="1107" w:type="dxa"/>
            <w:gridSpan w:val="2"/>
            <w:tcBorders>
              <w:top w:val="nil"/>
              <w:left w:val="nil"/>
              <w:bottom w:val="single" w:color="auto" w:sz="4" w:space="0"/>
              <w:right w:val="single" w:color="auto" w:sz="4" w:space="0"/>
            </w:tcBorders>
            <w:noWrap w:val="0"/>
            <w:vAlign w:val="center"/>
          </w:tcPr>
          <w:p w14:paraId="51FF980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39.5</w:t>
            </w:r>
          </w:p>
        </w:tc>
        <w:tc>
          <w:tcPr>
            <w:tcW w:w="1050" w:type="dxa"/>
            <w:gridSpan w:val="2"/>
            <w:tcBorders>
              <w:top w:val="nil"/>
              <w:left w:val="nil"/>
              <w:bottom w:val="single" w:color="auto" w:sz="4" w:space="0"/>
              <w:right w:val="single" w:color="auto" w:sz="4" w:space="0"/>
            </w:tcBorders>
            <w:noWrap w:val="0"/>
            <w:vAlign w:val="center"/>
          </w:tcPr>
          <w:p w14:paraId="761599F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39.5</w:t>
            </w:r>
          </w:p>
        </w:tc>
        <w:tc>
          <w:tcPr>
            <w:tcW w:w="771" w:type="dxa"/>
            <w:gridSpan w:val="2"/>
            <w:tcBorders>
              <w:top w:val="nil"/>
              <w:left w:val="nil"/>
              <w:bottom w:val="single" w:color="auto" w:sz="4" w:space="0"/>
              <w:right w:val="single" w:color="auto" w:sz="4" w:space="0"/>
            </w:tcBorders>
            <w:noWrap w:val="0"/>
            <w:vAlign w:val="center"/>
          </w:tcPr>
          <w:p w14:paraId="2B5C399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0D2799B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14:paraId="2F974B4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14:paraId="43A403F0">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7B9463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1E7BDB3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14:paraId="6AED96D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7839A55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54728A4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2C98E5A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2759CAC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304A78F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35D5338A">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E19519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2D31649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14:paraId="17AD683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3EC4E5F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4CE26F3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72DB65A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331F8A0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20A4BDC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6423F01D">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250342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3D93962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14:paraId="4C0FF42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3C1098E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4D1E7AB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676A3AC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7E65D12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2B78248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04826083">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325D9A9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2FBD0A8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14:paraId="6DF49AD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598F08A4">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0FE7B9F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14:paraId="7D47FCA0">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为非物质文化遗产传承人提供补助保障。</w:t>
            </w:r>
          </w:p>
        </w:tc>
        <w:tc>
          <w:tcPr>
            <w:tcW w:w="3356" w:type="dxa"/>
            <w:gridSpan w:val="7"/>
            <w:tcBorders>
              <w:top w:val="single" w:color="auto" w:sz="4" w:space="0"/>
              <w:left w:val="nil"/>
              <w:bottom w:val="single" w:color="auto" w:sz="4" w:space="0"/>
              <w:right w:val="single" w:color="auto" w:sz="4" w:space="0"/>
            </w:tcBorders>
            <w:noWrap w:val="0"/>
            <w:vAlign w:val="center"/>
          </w:tcPr>
          <w:p w14:paraId="2A044280">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为</w:t>
            </w:r>
            <w:r>
              <w:rPr>
                <w:rFonts w:hint="eastAsia" w:ascii="宋体" w:hAnsi="宋体" w:cs="宋体"/>
                <w:color w:val="auto"/>
                <w:kern w:val="0"/>
                <w:sz w:val="18"/>
                <w:szCs w:val="18"/>
                <w:lang w:val="en-US" w:eastAsia="zh-CN"/>
              </w:rPr>
              <w:t>79项</w:t>
            </w:r>
            <w:r>
              <w:rPr>
                <w:rFonts w:hint="eastAsia" w:ascii="宋体" w:hAnsi="宋体" w:cs="宋体"/>
                <w:color w:val="auto"/>
                <w:kern w:val="0"/>
                <w:sz w:val="18"/>
                <w:szCs w:val="18"/>
                <w:lang w:eastAsia="zh-CN"/>
              </w:rPr>
              <w:t>非物质文化遗产传承人提供补助保障。</w:t>
            </w:r>
          </w:p>
        </w:tc>
      </w:tr>
      <w:tr w14:paraId="6580D397">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599A64F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14:paraId="199F073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14:paraId="6FE6FA2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14:paraId="02D43D6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14:paraId="7AE7B90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年度</w:t>
            </w:r>
          </w:p>
          <w:p w14:paraId="5284A73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14:paraId="52341B2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实际</w:t>
            </w:r>
          </w:p>
          <w:p w14:paraId="56C0020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14:paraId="134AE0E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14:paraId="14ABD86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14:paraId="20D813C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6CF47A12">
        <w:tblPrEx>
          <w:tblCellMar>
            <w:top w:w="0" w:type="dxa"/>
            <w:left w:w="108" w:type="dxa"/>
            <w:bottom w:w="0" w:type="dxa"/>
            <w:right w:w="108" w:type="dxa"/>
          </w:tblCellMar>
        </w:tblPrEx>
        <w:trPr>
          <w:trHeight w:val="1296" w:hRule="exact"/>
          <w:jc w:val="center"/>
        </w:trPr>
        <w:tc>
          <w:tcPr>
            <w:tcW w:w="578" w:type="dxa"/>
            <w:vMerge w:val="continue"/>
            <w:tcBorders>
              <w:left w:val="single" w:color="auto" w:sz="4" w:space="0"/>
              <w:right w:val="single" w:color="auto" w:sz="4" w:space="0"/>
            </w:tcBorders>
            <w:noWrap w:val="0"/>
            <w:vAlign w:val="center"/>
          </w:tcPr>
          <w:p w14:paraId="05D8313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429F27F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104AC33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5BBC79B2">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76393B5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非物质文化传承人。</w:t>
            </w:r>
          </w:p>
        </w:tc>
        <w:tc>
          <w:tcPr>
            <w:tcW w:w="848" w:type="dxa"/>
            <w:tcBorders>
              <w:top w:val="nil"/>
              <w:left w:val="nil"/>
              <w:bottom w:val="single" w:color="auto" w:sz="4" w:space="0"/>
              <w:right w:val="single" w:color="auto" w:sz="4" w:space="0"/>
            </w:tcBorders>
            <w:noWrap w:val="0"/>
            <w:vAlign w:val="center"/>
          </w:tcPr>
          <w:p w14:paraId="63AEAC1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为</w:t>
            </w:r>
            <w:r>
              <w:rPr>
                <w:rFonts w:hint="eastAsia" w:ascii="宋体" w:hAnsi="宋体" w:cs="宋体"/>
                <w:color w:val="auto"/>
                <w:kern w:val="0"/>
                <w:sz w:val="18"/>
                <w:szCs w:val="18"/>
                <w:lang w:val="en-US" w:eastAsia="zh-CN"/>
              </w:rPr>
              <w:t>79个非遗传承人发放补助资金</w:t>
            </w:r>
            <w:r>
              <w:rPr>
                <w:rFonts w:hint="eastAsia" w:ascii="宋体" w:hAnsi="宋体" w:cs="宋体"/>
                <w:color w:val="auto"/>
                <w:kern w:val="0"/>
                <w:sz w:val="18"/>
                <w:szCs w:val="18"/>
                <w:lang w:eastAsia="zh-CN"/>
              </w:rPr>
              <w:t>。</w:t>
            </w:r>
          </w:p>
        </w:tc>
        <w:tc>
          <w:tcPr>
            <w:tcW w:w="557" w:type="dxa"/>
            <w:gridSpan w:val="2"/>
            <w:tcBorders>
              <w:top w:val="nil"/>
              <w:left w:val="nil"/>
              <w:bottom w:val="single" w:color="auto" w:sz="4" w:space="0"/>
              <w:right w:val="single" w:color="auto" w:sz="4" w:space="0"/>
            </w:tcBorders>
            <w:noWrap w:val="0"/>
            <w:vAlign w:val="center"/>
          </w:tcPr>
          <w:p w14:paraId="038E336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noWrap w:val="0"/>
            <w:vAlign w:val="center"/>
          </w:tcPr>
          <w:p w14:paraId="6B6420D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586DB21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无偏差</w:t>
            </w:r>
          </w:p>
        </w:tc>
      </w:tr>
      <w:tr w14:paraId="4CFBD8F1">
        <w:tblPrEx>
          <w:tblCellMar>
            <w:top w:w="0" w:type="dxa"/>
            <w:left w:w="108" w:type="dxa"/>
            <w:bottom w:w="0" w:type="dxa"/>
            <w:right w:w="108" w:type="dxa"/>
          </w:tblCellMar>
        </w:tblPrEx>
        <w:trPr>
          <w:trHeight w:val="966" w:hRule="exact"/>
          <w:jc w:val="center"/>
        </w:trPr>
        <w:tc>
          <w:tcPr>
            <w:tcW w:w="578" w:type="dxa"/>
            <w:vMerge w:val="continue"/>
            <w:tcBorders>
              <w:left w:val="single" w:color="auto" w:sz="4" w:space="0"/>
              <w:right w:val="single" w:color="auto" w:sz="4" w:space="0"/>
            </w:tcBorders>
            <w:noWrap w:val="0"/>
            <w:vAlign w:val="center"/>
          </w:tcPr>
          <w:p w14:paraId="6153D84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D689D0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74A599A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11F13586">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0BAC252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拨付至属地。</w:t>
            </w:r>
          </w:p>
        </w:tc>
        <w:tc>
          <w:tcPr>
            <w:tcW w:w="848" w:type="dxa"/>
            <w:tcBorders>
              <w:top w:val="nil"/>
              <w:left w:val="nil"/>
              <w:bottom w:val="single" w:color="auto" w:sz="4" w:space="0"/>
              <w:right w:val="single" w:color="auto" w:sz="4" w:space="0"/>
            </w:tcBorders>
            <w:noWrap w:val="0"/>
            <w:vAlign w:val="center"/>
          </w:tcPr>
          <w:p w14:paraId="4922CFA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涉及</w:t>
            </w:r>
            <w:r>
              <w:rPr>
                <w:rFonts w:hint="eastAsia" w:ascii="宋体" w:hAnsi="宋体" w:cs="宋体"/>
                <w:color w:val="auto"/>
                <w:kern w:val="0"/>
                <w:sz w:val="18"/>
                <w:szCs w:val="18"/>
                <w:lang w:val="en-US" w:eastAsia="zh-CN"/>
              </w:rPr>
              <w:t>17个街道、乡镇属地</w:t>
            </w:r>
            <w:r>
              <w:rPr>
                <w:rFonts w:hint="eastAsia" w:ascii="宋体" w:hAnsi="宋体" w:cs="宋体"/>
                <w:color w:val="auto"/>
                <w:kern w:val="0"/>
                <w:sz w:val="18"/>
                <w:szCs w:val="18"/>
                <w:lang w:eastAsia="zh-CN"/>
              </w:rPr>
              <w:t>。</w:t>
            </w:r>
          </w:p>
        </w:tc>
        <w:tc>
          <w:tcPr>
            <w:tcW w:w="557" w:type="dxa"/>
            <w:gridSpan w:val="2"/>
            <w:tcBorders>
              <w:top w:val="nil"/>
              <w:left w:val="nil"/>
              <w:bottom w:val="single" w:color="auto" w:sz="4" w:space="0"/>
              <w:right w:val="single" w:color="auto" w:sz="4" w:space="0"/>
            </w:tcBorders>
            <w:noWrap w:val="0"/>
            <w:vAlign w:val="center"/>
          </w:tcPr>
          <w:p w14:paraId="72D31BD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noWrap w:val="0"/>
            <w:vAlign w:val="center"/>
          </w:tcPr>
          <w:p w14:paraId="4FE64B9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490DAC9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13E7E746">
        <w:tblPrEx>
          <w:tblCellMar>
            <w:top w:w="0" w:type="dxa"/>
            <w:left w:w="108" w:type="dxa"/>
            <w:bottom w:w="0" w:type="dxa"/>
            <w:right w:w="108" w:type="dxa"/>
          </w:tblCellMar>
        </w:tblPrEx>
        <w:trPr>
          <w:trHeight w:val="561" w:hRule="exact"/>
          <w:jc w:val="center"/>
        </w:trPr>
        <w:tc>
          <w:tcPr>
            <w:tcW w:w="578" w:type="dxa"/>
            <w:vMerge w:val="continue"/>
            <w:tcBorders>
              <w:left w:val="single" w:color="auto" w:sz="4" w:space="0"/>
              <w:right w:val="single" w:color="auto" w:sz="4" w:space="0"/>
            </w:tcBorders>
            <w:noWrap w:val="0"/>
            <w:vAlign w:val="center"/>
          </w:tcPr>
          <w:p w14:paraId="3E0A56B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9FFC90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22ADA16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462D869A">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指标</w:t>
            </w:r>
            <w:r>
              <w:rPr>
                <w:rFonts w:hint="eastAsia" w:ascii="宋体" w:hAnsi="宋体" w:cs="宋体"/>
                <w:color w:val="auto"/>
                <w:kern w:val="0"/>
                <w:sz w:val="18"/>
                <w:szCs w:val="18"/>
                <w:lang w:val="en-US" w:eastAsia="zh-CN"/>
              </w:rPr>
              <w:t>3：</w:t>
            </w:r>
          </w:p>
        </w:tc>
        <w:tc>
          <w:tcPr>
            <w:tcW w:w="938" w:type="dxa"/>
            <w:tcBorders>
              <w:top w:val="nil"/>
              <w:left w:val="nil"/>
              <w:bottom w:val="single" w:color="auto" w:sz="4" w:space="0"/>
              <w:right w:val="single" w:color="auto" w:sz="4" w:space="0"/>
            </w:tcBorders>
            <w:noWrap w:val="0"/>
            <w:vAlign w:val="center"/>
          </w:tcPr>
          <w:p w14:paraId="70C76CBC">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补助资金</w:t>
            </w:r>
          </w:p>
        </w:tc>
        <w:tc>
          <w:tcPr>
            <w:tcW w:w="848" w:type="dxa"/>
            <w:tcBorders>
              <w:top w:val="nil"/>
              <w:left w:val="nil"/>
              <w:bottom w:val="single" w:color="auto" w:sz="4" w:space="0"/>
              <w:right w:val="single" w:color="auto" w:sz="4" w:space="0"/>
            </w:tcBorders>
            <w:noWrap w:val="0"/>
            <w:vAlign w:val="center"/>
          </w:tcPr>
          <w:p w14:paraId="4B864FC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39.5万元</w:t>
            </w:r>
          </w:p>
        </w:tc>
        <w:tc>
          <w:tcPr>
            <w:tcW w:w="557" w:type="dxa"/>
            <w:gridSpan w:val="2"/>
            <w:tcBorders>
              <w:top w:val="nil"/>
              <w:left w:val="nil"/>
              <w:bottom w:val="single" w:color="auto" w:sz="4" w:space="0"/>
              <w:right w:val="single" w:color="auto" w:sz="4" w:space="0"/>
            </w:tcBorders>
            <w:noWrap w:val="0"/>
            <w:vAlign w:val="center"/>
          </w:tcPr>
          <w:p w14:paraId="36D87B2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14:paraId="49956B4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57DA9FC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551714A1">
        <w:tblPrEx>
          <w:tblCellMar>
            <w:top w:w="0" w:type="dxa"/>
            <w:left w:w="108" w:type="dxa"/>
            <w:bottom w:w="0" w:type="dxa"/>
            <w:right w:w="108" w:type="dxa"/>
          </w:tblCellMar>
        </w:tblPrEx>
        <w:trPr>
          <w:trHeight w:val="1558"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3EBA933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AAEFF5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2F9204C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4B35965D">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vMerge w:val="restart"/>
            <w:tcBorders>
              <w:top w:val="nil"/>
              <w:left w:val="nil"/>
              <w:bottom w:val="single" w:color="auto" w:sz="4" w:space="0"/>
              <w:right w:val="single" w:color="auto" w:sz="4" w:space="0"/>
            </w:tcBorders>
            <w:noWrap w:val="0"/>
            <w:vAlign w:val="center"/>
          </w:tcPr>
          <w:p w14:paraId="76414EC4">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ascii="宋体" w:hAnsi="宋体" w:cs="宋体"/>
                <w:color w:val="auto"/>
                <w:kern w:val="0"/>
                <w:sz w:val="18"/>
                <w:szCs w:val="18"/>
              </w:rPr>
            </w:pPr>
            <w:r>
              <w:rPr>
                <w:rFonts w:hint="eastAsia" w:ascii="宋体" w:hAnsi="宋体" w:cs="宋体"/>
                <w:color w:val="auto"/>
                <w:kern w:val="0"/>
                <w:sz w:val="18"/>
                <w:szCs w:val="18"/>
                <w:lang w:eastAsia="zh-CN"/>
              </w:rPr>
              <w:t>按照《北京市非物质文化遗产条例》执行。</w:t>
            </w:r>
          </w:p>
        </w:tc>
        <w:tc>
          <w:tcPr>
            <w:tcW w:w="848" w:type="dxa"/>
            <w:tcBorders>
              <w:top w:val="nil"/>
              <w:left w:val="nil"/>
              <w:bottom w:val="single" w:color="auto" w:sz="4" w:space="0"/>
              <w:right w:val="single" w:color="auto" w:sz="4" w:space="0"/>
            </w:tcBorders>
            <w:noWrap w:val="0"/>
            <w:vAlign w:val="center"/>
          </w:tcPr>
          <w:p w14:paraId="14461AC7">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ascii="宋体" w:hAnsi="宋体" w:cs="宋体"/>
                <w:color w:val="auto"/>
                <w:kern w:val="0"/>
                <w:sz w:val="18"/>
                <w:szCs w:val="18"/>
              </w:rPr>
            </w:pPr>
            <w:r>
              <w:rPr>
                <w:rFonts w:hint="eastAsia" w:ascii="宋体" w:hAnsi="宋体" w:cs="宋体"/>
                <w:color w:val="auto"/>
                <w:kern w:val="0"/>
                <w:sz w:val="18"/>
                <w:szCs w:val="18"/>
                <w:lang w:eastAsia="zh-CN"/>
              </w:rPr>
              <w:t>按照《北京市非物质文化遗产条例》执行。</w:t>
            </w:r>
          </w:p>
        </w:tc>
        <w:tc>
          <w:tcPr>
            <w:tcW w:w="557" w:type="dxa"/>
            <w:gridSpan w:val="2"/>
            <w:tcBorders>
              <w:top w:val="nil"/>
              <w:left w:val="nil"/>
              <w:bottom w:val="single" w:color="auto" w:sz="4" w:space="0"/>
              <w:right w:val="single" w:color="auto" w:sz="4" w:space="0"/>
            </w:tcBorders>
            <w:noWrap w:val="0"/>
            <w:vAlign w:val="center"/>
          </w:tcPr>
          <w:p w14:paraId="6087719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14:paraId="76B7FA3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08AA229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43D626ED">
        <w:tblPrEx>
          <w:tblCellMar>
            <w:top w:w="0" w:type="dxa"/>
            <w:left w:w="108" w:type="dxa"/>
            <w:bottom w:w="0" w:type="dxa"/>
            <w:right w:w="108" w:type="dxa"/>
          </w:tblCellMar>
        </w:tblPrEx>
        <w:trPr>
          <w:trHeight w:val="1093"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1E3F7CC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76FF6BA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5B6B51E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14:paraId="3D3F5A1E">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11932A5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3月拨付资金，11月全部支出。</w:t>
            </w:r>
          </w:p>
        </w:tc>
        <w:tc>
          <w:tcPr>
            <w:tcW w:w="848" w:type="dxa"/>
            <w:tcBorders>
              <w:top w:val="single" w:color="auto" w:sz="4" w:space="0"/>
              <w:left w:val="nil"/>
              <w:bottom w:val="single" w:color="auto" w:sz="4" w:space="0"/>
              <w:right w:val="single" w:color="auto" w:sz="4" w:space="0"/>
            </w:tcBorders>
            <w:noWrap w:val="0"/>
            <w:vAlign w:val="center"/>
          </w:tcPr>
          <w:p w14:paraId="598A8B0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3月拨付资金，11月全部支出。</w:t>
            </w:r>
          </w:p>
        </w:tc>
        <w:tc>
          <w:tcPr>
            <w:tcW w:w="557" w:type="dxa"/>
            <w:gridSpan w:val="2"/>
            <w:tcBorders>
              <w:top w:val="single" w:color="auto" w:sz="4" w:space="0"/>
              <w:left w:val="nil"/>
              <w:bottom w:val="single" w:color="auto" w:sz="4" w:space="0"/>
              <w:right w:val="single" w:color="auto" w:sz="4" w:space="0"/>
            </w:tcBorders>
            <w:noWrap w:val="0"/>
            <w:vAlign w:val="center"/>
          </w:tcPr>
          <w:p w14:paraId="00084D2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4AF1B06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63C035B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3836D572">
        <w:tblPrEx>
          <w:tblCellMar>
            <w:top w:w="0" w:type="dxa"/>
            <w:left w:w="108" w:type="dxa"/>
            <w:bottom w:w="0" w:type="dxa"/>
            <w:right w:w="108" w:type="dxa"/>
          </w:tblCellMar>
        </w:tblPrEx>
        <w:trPr>
          <w:trHeight w:val="528" w:hRule="exact"/>
          <w:jc w:val="center"/>
        </w:trPr>
        <w:tc>
          <w:tcPr>
            <w:tcW w:w="578" w:type="dxa"/>
            <w:vMerge w:val="continue"/>
            <w:tcBorders>
              <w:left w:val="single" w:color="auto" w:sz="4" w:space="0"/>
              <w:right w:val="single" w:color="auto" w:sz="4" w:space="0"/>
            </w:tcBorders>
            <w:noWrap w:val="0"/>
            <w:vAlign w:val="center"/>
          </w:tcPr>
          <w:p w14:paraId="33D9451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34E3F1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71955A4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14:paraId="3B005C74">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15DCCBD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39.5万元</w:t>
            </w:r>
          </w:p>
        </w:tc>
        <w:tc>
          <w:tcPr>
            <w:tcW w:w="848" w:type="dxa"/>
            <w:tcBorders>
              <w:top w:val="single" w:color="auto" w:sz="4" w:space="0"/>
              <w:left w:val="nil"/>
              <w:bottom w:val="single" w:color="auto" w:sz="4" w:space="0"/>
              <w:right w:val="single" w:color="auto" w:sz="4" w:space="0"/>
            </w:tcBorders>
            <w:noWrap w:val="0"/>
            <w:vAlign w:val="center"/>
          </w:tcPr>
          <w:p w14:paraId="6049F052">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39.5万元</w:t>
            </w:r>
          </w:p>
        </w:tc>
        <w:tc>
          <w:tcPr>
            <w:tcW w:w="557" w:type="dxa"/>
            <w:gridSpan w:val="2"/>
            <w:tcBorders>
              <w:top w:val="single" w:color="auto" w:sz="4" w:space="0"/>
              <w:left w:val="nil"/>
              <w:bottom w:val="single" w:color="auto" w:sz="4" w:space="0"/>
              <w:right w:val="single" w:color="auto" w:sz="4" w:space="0"/>
            </w:tcBorders>
            <w:noWrap w:val="0"/>
            <w:vAlign w:val="center"/>
          </w:tcPr>
          <w:p w14:paraId="261B65E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661325C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4FC1297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0AE3D7A7">
        <w:tblPrEx>
          <w:tblCellMar>
            <w:top w:w="0" w:type="dxa"/>
            <w:left w:w="108" w:type="dxa"/>
            <w:bottom w:w="0" w:type="dxa"/>
            <w:right w:w="108" w:type="dxa"/>
          </w:tblCellMar>
        </w:tblPrEx>
        <w:trPr>
          <w:trHeight w:val="1818" w:hRule="exact"/>
          <w:jc w:val="center"/>
        </w:trPr>
        <w:tc>
          <w:tcPr>
            <w:tcW w:w="578" w:type="dxa"/>
            <w:vMerge w:val="continue"/>
            <w:tcBorders>
              <w:left w:val="single" w:color="auto" w:sz="4" w:space="0"/>
              <w:right w:val="single" w:color="auto" w:sz="4" w:space="0"/>
            </w:tcBorders>
            <w:noWrap w:val="0"/>
            <w:vAlign w:val="center"/>
          </w:tcPr>
          <w:p w14:paraId="3DDCC0C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211638B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noWrap w:val="0"/>
            <w:vAlign w:val="center"/>
          </w:tcPr>
          <w:p w14:paraId="798FBE5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经济效益</w:t>
            </w:r>
          </w:p>
          <w:p w14:paraId="3526FCD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05C3BB2C">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0C316DDD">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非遗传承人开展项目宣传、展示、传播等工作。</w:t>
            </w:r>
          </w:p>
        </w:tc>
        <w:tc>
          <w:tcPr>
            <w:tcW w:w="848" w:type="dxa"/>
            <w:tcBorders>
              <w:top w:val="single" w:color="auto" w:sz="4" w:space="0"/>
              <w:left w:val="nil"/>
              <w:bottom w:val="single" w:color="auto" w:sz="4" w:space="0"/>
              <w:right w:val="single" w:color="auto" w:sz="4" w:space="0"/>
            </w:tcBorders>
            <w:noWrap w:val="0"/>
            <w:vAlign w:val="center"/>
          </w:tcPr>
          <w:p w14:paraId="3015BCB5">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ascii="宋体" w:hAnsi="宋体" w:cs="宋体"/>
                <w:color w:val="auto"/>
                <w:kern w:val="0"/>
                <w:sz w:val="18"/>
                <w:szCs w:val="18"/>
              </w:rPr>
            </w:pPr>
            <w:r>
              <w:rPr>
                <w:rFonts w:hint="eastAsia" w:ascii="宋体" w:hAnsi="宋体" w:cs="宋体"/>
                <w:color w:val="auto"/>
                <w:kern w:val="0"/>
                <w:sz w:val="18"/>
                <w:szCs w:val="18"/>
                <w:lang w:eastAsia="zh-CN"/>
              </w:rPr>
              <w:t>非遗传承人开展项目宣传、展示、传播等工作。</w:t>
            </w:r>
          </w:p>
        </w:tc>
        <w:tc>
          <w:tcPr>
            <w:tcW w:w="557" w:type="dxa"/>
            <w:gridSpan w:val="2"/>
            <w:tcBorders>
              <w:top w:val="single" w:color="auto" w:sz="4" w:space="0"/>
              <w:left w:val="nil"/>
              <w:bottom w:val="single" w:color="auto" w:sz="4" w:space="0"/>
              <w:right w:val="single" w:color="auto" w:sz="4" w:space="0"/>
            </w:tcBorders>
            <w:noWrap w:val="0"/>
            <w:vAlign w:val="center"/>
          </w:tcPr>
          <w:p w14:paraId="4D316ED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single" w:color="auto" w:sz="4" w:space="0"/>
              <w:left w:val="nil"/>
              <w:bottom w:val="single" w:color="auto" w:sz="4" w:space="0"/>
              <w:right w:val="single" w:color="auto" w:sz="4" w:space="0"/>
            </w:tcBorders>
            <w:noWrap w:val="0"/>
            <w:vAlign w:val="center"/>
          </w:tcPr>
          <w:p w14:paraId="3FBD64E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001DCDA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623B19AF">
        <w:tblPrEx>
          <w:tblCellMar>
            <w:top w:w="0" w:type="dxa"/>
            <w:left w:w="108" w:type="dxa"/>
            <w:bottom w:w="0" w:type="dxa"/>
            <w:right w:w="108" w:type="dxa"/>
          </w:tblCellMar>
        </w:tblPrEx>
        <w:trPr>
          <w:trHeight w:val="1458" w:hRule="exact"/>
          <w:jc w:val="center"/>
        </w:trPr>
        <w:tc>
          <w:tcPr>
            <w:tcW w:w="578" w:type="dxa"/>
            <w:vMerge w:val="continue"/>
            <w:tcBorders>
              <w:left w:val="single" w:color="auto" w:sz="4" w:space="0"/>
              <w:right w:val="single" w:color="auto" w:sz="4" w:space="0"/>
            </w:tcBorders>
            <w:noWrap w:val="0"/>
            <w:vAlign w:val="center"/>
          </w:tcPr>
          <w:p w14:paraId="49EF1EB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19B95F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021E6C7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614CB7A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24F5B551">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574BB40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发挥政府主导，为补助非遗传承人</w:t>
            </w:r>
          </w:p>
        </w:tc>
        <w:tc>
          <w:tcPr>
            <w:tcW w:w="848" w:type="dxa"/>
            <w:tcBorders>
              <w:top w:val="single" w:color="auto" w:sz="4" w:space="0"/>
              <w:left w:val="nil"/>
              <w:bottom w:val="single" w:color="auto" w:sz="4" w:space="0"/>
              <w:right w:val="single" w:color="auto" w:sz="4" w:space="0"/>
            </w:tcBorders>
            <w:noWrap w:val="0"/>
            <w:vAlign w:val="center"/>
          </w:tcPr>
          <w:p w14:paraId="397B4CA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发挥政府主导，为补助非遗传承人</w:t>
            </w:r>
          </w:p>
        </w:tc>
        <w:tc>
          <w:tcPr>
            <w:tcW w:w="557" w:type="dxa"/>
            <w:gridSpan w:val="2"/>
            <w:tcBorders>
              <w:top w:val="single" w:color="auto" w:sz="4" w:space="0"/>
              <w:left w:val="nil"/>
              <w:bottom w:val="single" w:color="auto" w:sz="4" w:space="0"/>
              <w:right w:val="single" w:color="auto" w:sz="4" w:space="0"/>
            </w:tcBorders>
            <w:noWrap w:val="0"/>
            <w:vAlign w:val="center"/>
          </w:tcPr>
          <w:p w14:paraId="4EB4FCB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single" w:color="auto" w:sz="4" w:space="0"/>
              <w:left w:val="nil"/>
              <w:bottom w:val="single" w:color="auto" w:sz="4" w:space="0"/>
              <w:right w:val="single" w:color="auto" w:sz="4" w:space="0"/>
            </w:tcBorders>
            <w:noWrap w:val="0"/>
            <w:vAlign w:val="center"/>
          </w:tcPr>
          <w:p w14:paraId="73346E7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5DA8D96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2E20F4F4">
        <w:tblPrEx>
          <w:tblCellMar>
            <w:top w:w="0" w:type="dxa"/>
            <w:left w:w="108" w:type="dxa"/>
            <w:bottom w:w="0" w:type="dxa"/>
            <w:right w:w="108" w:type="dxa"/>
          </w:tblCellMar>
        </w:tblPrEx>
        <w:trPr>
          <w:trHeight w:val="1833" w:hRule="exact"/>
          <w:jc w:val="center"/>
        </w:trPr>
        <w:tc>
          <w:tcPr>
            <w:tcW w:w="578" w:type="dxa"/>
            <w:vMerge w:val="continue"/>
            <w:tcBorders>
              <w:left w:val="single" w:color="auto" w:sz="4" w:space="0"/>
              <w:right w:val="single" w:color="auto" w:sz="4" w:space="0"/>
            </w:tcBorders>
            <w:noWrap w:val="0"/>
            <w:vAlign w:val="center"/>
          </w:tcPr>
          <w:p w14:paraId="6A3200B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5D9CB0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42BDBCC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生态效益</w:t>
            </w:r>
          </w:p>
          <w:p w14:paraId="49C082B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right w:val="single" w:color="auto" w:sz="4" w:space="0"/>
            </w:tcBorders>
            <w:noWrap w:val="0"/>
            <w:vAlign w:val="center"/>
          </w:tcPr>
          <w:p w14:paraId="71EE255E">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vMerge w:val="restart"/>
            <w:tcBorders>
              <w:top w:val="single" w:color="auto" w:sz="4" w:space="0"/>
              <w:left w:val="nil"/>
              <w:right w:val="single" w:color="auto" w:sz="4" w:space="0"/>
            </w:tcBorders>
            <w:noWrap w:val="0"/>
            <w:vAlign w:val="center"/>
          </w:tcPr>
          <w:p w14:paraId="3137E37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将传统文化内涵深入意识，促进文化繁荣发展。</w:t>
            </w:r>
          </w:p>
        </w:tc>
        <w:tc>
          <w:tcPr>
            <w:tcW w:w="848" w:type="dxa"/>
            <w:tcBorders>
              <w:top w:val="single" w:color="auto" w:sz="4" w:space="0"/>
              <w:left w:val="nil"/>
              <w:right w:val="single" w:color="auto" w:sz="4" w:space="0"/>
            </w:tcBorders>
            <w:noWrap w:val="0"/>
            <w:vAlign w:val="center"/>
          </w:tcPr>
          <w:p w14:paraId="5BA6F9B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将传统文化内涵深入意识，促进文化繁荣发展。</w:t>
            </w:r>
          </w:p>
        </w:tc>
        <w:tc>
          <w:tcPr>
            <w:tcW w:w="557" w:type="dxa"/>
            <w:gridSpan w:val="2"/>
            <w:tcBorders>
              <w:top w:val="single" w:color="auto" w:sz="4" w:space="0"/>
              <w:left w:val="nil"/>
              <w:right w:val="single" w:color="auto" w:sz="4" w:space="0"/>
            </w:tcBorders>
            <w:noWrap w:val="0"/>
            <w:vAlign w:val="center"/>
          </w:tcPr>
          <w:p w14:paraId="51C1474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right w:val="single" w:color="auto" w:sz="4" w:space="0"/>
            </w:tcBorders>
            <w:noWrap w:val="0"/>
            <w:vAlign w:val="center"/>
          </w:tcPr>
          <w:p w14:paraId="3372872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54541A0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0866F469">
        <w:tblPrEx>
          <w:tblCellMar>
            <w:top w:w="0" w:type="dxa"/>
            <w:left w:w="108" w:type="dxa"/>
            <w:bottom w:w="0" w:type="dxa"/>
            <w:right w:w="108" w:type="dxa"/>
          </w:tblCellMar>
        </w:tblPrEx>
        <w:trPr>
          <w:trHeight w:val="2858"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69E795E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3794E40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15CEC51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right w:val="single" w:color="auto" w:sz="4" w:space="0"/>
            </w:tcBorders>
            <w:noWrap w:val="0"/>
            <w:vAlign w:val="center"/>
          </w:tcPr>
          <w:p w14:paraId="147E4C3F">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vMerge w:val="restart"/>
            <w:tcBorders>
              <w:top w:val="single" w:color="auto" w:sz="4" w:space="0"/>
              <w:left w:val="nil"/>
              <w:right w:val="single" w:color="auto" w:sz="4" w:space="0"/>
            </w:tcBorders>
            <w:noWrap w:val="0"/>
            <w:vAlign w:val="center"/>
          </w:tcPr>
          <w:p w14:paraId="161C16E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体现大运河文化及地域特色，更好地挖掘与保护非物质文化遗产代表性项目</w:t>
            </w:r>
          </w:p>
        </w:tc>
        <w:tc>
          <w:tcPr>
            <w:tcW w:w="848" w:type="dxa"/>
            <w:tcBorders>
              <w:top w:val="single" w:color="auto" w:sz="4" w:space="0"/>
              <w:left w:val="nil"/>
              <w:right w:val="single" w:color="auto" w:sz="4" w:space="0"/>
            </w:tcBorders>
            <w:noWrap w:val="0"/>
            <w:vAlign w:val="center"/>
          </w:tcPr>
          <w:p w14:paraId="66132AF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体现大运河文化及地域特色，更好地挖掘与保护非物质文化遗产代表性项目</w:t>
            </w:r>
          </w:p>
        </w:tc>
        <w:tc>
          <w:tcPr>
            <w:tcW w:w="557" w:type="dxa"/>
            <w:gridSpan w:val="2"/>
            <w:tcBorders>
              <w:top w:val="single" w:color="auto" w:sz="4" w:space="0"/>
              <w:left w:val="nil"/>
              <w:right w:val="single" w:color="auto" w:sz="4" w:space="0"/>
            </w:tcBorders>
            <w:noWrap w:val="0"/>
            <w:vAlign w:val="center"/>
          </w:tcPr>
          <w:p w14:paraId="491DC6D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right w:val="single" w:color="auto" w:sz="4" w:space="0"/>
            </w:tcBorders>
            <w:noWrap w:val="0"/>
            <w:vAlign w:val="center"/>
          </w:tcPr>
          <w:p w14:paraId="03E2D6E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7AA430A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0C4735F3">
        <w:tblPrEx>
          <w:tblCellMar>
            <w:top w:w="0" w:type="dxa"/>
            <w:left w:w="108" w:type="dxa"/>
            <w:bottom w:w="0" w:type="dxa"/>
            <w:right w:w="108" w:type="dxa"/>
          </w:tblCellMar>
        </w:tblPrEx>
        <w:trPr>
          <w:trHeight w:val="863" w:hRule="exact"/>
          <w:jc w:val="center"/>
        </w:trPr>
        <w:tc>
          <w:tcPr>
            <w:tcW w:w="578" w:type="dxa"/>
            <w:vMerge w:val="continue"/>
            <w:tcBorders>
              <w:left w:val="single" w:color="auto" w:sz="4" w:space="0"/>
              <w:right w:val="single" w:color="auto" w:sz="4" w:space="0"/>
            </w:tcBorders>
            <w:noWrap w:val="0"/>
            <w:vAlign w:val="center"/>
          </w:tcPr>
          <w:p w14:paraId="4D1E819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noWrap w:val="0"/>
            <w:vAlign w:val="center"/>
          </w:tcPr>
          <w:p w14:paraId="515C34E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613F07C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14:paraId="76CDBAD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right w:val="single" w:color="auto" w:sz="4" w:space="0"/>
            </w:tcBorders>
            <w:noWrap w:val="0"/>
            <w:vAlign w:val="center"/>
          </w:tcPr>
          <w:p w14:paraId="155A69C3">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right w:val="single" w:color="auto" w:sz="4" w:space="0"/>
            </w:tcBorders>
            <w:noWrap w:val="0"/>
            <w:vAlign w:val="center"/>
          </w:tcPr>
          <w:p w14:paraId="1DF2A3B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开展设施满意度问卷调查。</w:t>
            </w:r>
          </w:p>
        </w:tc>
        <w:tc>
          <w:tcPr>
            <w:tcW w:w="848" w:type="dxa"/>
            <w:tcBorders>
              <w:top w:val="single" w:color="auto" w:sz="4" w:space="0"/>
              <w:left w:val="nil"/>
              <w:bottom w:val="single" w:color="auto" w:sz="4" w:space="0"/>
              <w:right w:val="single" w:color="auto" w:sz="4" w:space="0"/>
            </w:tcBorders>
            <w:noWrap w:val="0"/>
            <w:vAlign w:val="center"/>
          </w:tcPr>
          <w:p w14:paraId="3F07F94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满意度在</w:t>
            </w:r>
            <w:r>
              <w:rPr>
                <w:rFonts w:hint="eastAsia" w:ascii="宋体" w:hAnsi="宋体" w:cs="宋体"/>
                <w:color w:val="auto"/>
                <w:kern w:val="0"/>
                <w:sz w:val="18"/>
                <w:szCs w:val="18"/>
                <w:lang w:val="en-US" w:eastAsia="zh-CN"/>
              </w:rPr>
              <w:t>90%以上。</w:t>
            </w:r>
          </w:p>
        </w:tc>
        <w:tc>
          <w:tcPr>
            <w:tcW w:w="557" w:type="dxa"/>
            <w:gridSpan w:val="2"/>
            <w:tcBorders>
              <w:top w:val="single" w:color="auto" w:sz="4" w:space="0"/>
              <w:left w:val="nil"/>
              <w:bottom w:val="single" w:color="auto" w:sz="4" w:space="0"/>
              <w:right w:val="single" w:color="auto" w:sz="4" w:space="0"/>
            </w:tcBorders>
            <w:noWrap w:val="0"/>
            <w:vAlign w:val="center"/>
          </w:tcPr>
          <w:p w14:paraId="47ABC8A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21B77EB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3B2CE69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0D0D9B87">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0629C05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noWrap w:val="0"/>
            <w:vAlign w:val="center"/>
          </w:tcPr>
          <w:p w14:paraId="74EEAEA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noWrap w:val="0"/>
            <w:vAlign w:val="center"/>
          </w:tcPr>
          <w:p w14:paraId="467D38B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394" w:type="dxa"/>
            <w:gridSpan w:val="2"/>
            <w:tcBorders>
              <w:top w:val="single" w:color="auto" w:sz="4" w:space="0"/>
              <w:left w:val="nil"/>
              <w:bottom w:val="single" w:color="auto" w:sz="4" w:space="0"/>
              <w:right w:val="single" w:color="auto" w:sz="4" w:space="0"/>
            </w:tcBorders>
            <w:noWrap w:val="0"/>
            <w:vAlign w:val="center"/>
          </w:tcPr>
          <w:p w14:paraId="04E68DF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bl>
    <w:p w14:paraId="39826A40">
      <w:pPr>
        <w:keepNext w:val="0"/>
        <w:keepLines w:val="0"/>
        <w:pageBreakBefore w:val="0"/>
        <w:kinsoku/>
        <w:wordWrap/>
        <w:overflowPunct/>
        <w:topLinePunct w:val="0"/>
        <w:autoSpaceDE/>
        <w:autoSpaceDN/>
        <w:bidi w:val="0"/>
        <w:adjustRightInd/>
        <w:snapToGrid/>
        <w:ind w:firstLine="0" w:firstLineChars="0"/>
      </w:pPr>
    </w:p>
    <w:tbl>
      <w:tblPr>
        <w:tblStyle w:val="13"/>
        <w:tblW w:w="0" w:type="auto"/>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6F0F7B26">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14:paraId="2D4E1D9A">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393F925A">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14:paraId="2E0B479B">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14:paraId="1223D206">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7EDF5B4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14:paraId="64D013A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非遗系列文化活动</w:t>
            </w:r>
          </w:p>
        </w:tc>
      </w:tr>
      <w:tr w14:paraId="616F7FF8">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020A8B2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14:paraId="28E02C8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北京市通州区财政局</w:t>
            </w:r>
          </w:p>
        </w:tc>
        <w:tc>
          <w:tcPr>
            <w:tcW w:w="1050" w:type="dxa"/>
            <w:gridSpan w:val="2"/>
            <w:tcBorders>
              <w:top w:val="nil"/>
              <w:left w:val="nil"/>
              <w:bottom w:val="single" w:color="auto" w:sz="4" w:space="0"/>
              <w:right w:val="single" w:color="auto" w:sz="4" w:space="0"/>
            </w:tcBorders>
            <w:noWrap w:val="0"/>
            <w:vAlign w:val="center"/>
          </w:tcPr>
          <w:p w14:paraId="04D1A08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14:paraId="4B00031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北京市通州区文化和旅游局</w:t>
            </w:r>
          </w:p>
        </w:tc>
      </w:tr>
      <w:tr w14:paraId="324F6266">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7F24EFF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0"/>
            <w:vAlign w:val="center"/>
          </w:tcPr>
          <w:p w14:paraId="117EBAF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7B0E24F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noWrap w:val="0"/>
            <w:vAlign w:val="center"/>
          </w:tcPr>
          <w:p w14:paraId="1584A2B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086610AE">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0192582">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14:paraId="21BEB75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14:paraId="7F140CD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14:paraId="4A03F39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14:paraId="42E9CA5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14:paraId="10A64F6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1A1FE87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14:paraId="780E94B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593772FD">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A614E3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203A9153">
            <w:pPr>
              <w:keepNext w:val="0"/>
              <w:keepLines w:val="0"/>
              <w:pageBreakBefore w:val="0"/>
              <w:widowControl/>
              <w:kinsoku/>
              <w:wordWrap/>
              <w:overflowPunct/>
              <w:topLinePunct w:val="0"/>
              <w:autoSpaceDE/>
              <w:autoSpaceDN/>
              <w:bidi w:val="0"/>
              <w:adjustRightInd/>
              <w:snapToGrid/>
              <w:spacing w:line="240" w:lineRule="exact"/>
              <w:ind w:firstLine="0" w:firstLineChars="0"/>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14:paraId="2BB37DB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85.5</w:t>
            </w:r>
          </w:p>
        </w:tc>
        <w:tc>
          <w:tcPr>
            <w:tcW w:w="1107" w:type="dxa"/>
            <w:gridSpan w:val="2"/>
            <w:tcBorders>
              <w:top w:val="nil"/>
              <w:left w:val="nil"/>
              <w:bottom w:val="single" w:color="auto" w:sz="4" w:space="0"/>
              <w:right w:val="single" w:color="auto" w:sz="4" w:space="0"/>
            </w:tcBorders>
            <w:noWrap w:val="0"/>
            <w:vAlign w:val="center"/>
          </w:tcPr>
          <w:p w14:paraId="4B21DC8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85.5</w:t>
            </w:r>
          </w:p>
        </w:tc>
        <w:tc>
          <w:tcPr>
            <w:tcW w:w="1050" w:type="dxa"/>
            <w:gridSpan w:val="2"/>
            <w:tcBorders>
              <w:top w:val="nil"/>
              <w:left w:val="nil"/>
              <w:bottom w:val="single" w:color="auto" w:sz="4" w:space="0"/>
              <w:right w:val="single" w:color="auto" w:sz="4" w:space="0"/>
            </w:tcBorders>
            <w:noWrap w:val="0"/>
            <w:vAlign w:val="center"/>
          </w:tcPr>
          <w:p w14:paraId="74EE48B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83.895</w:t>
            </w:r>
          </w:p>
        </w:tc>
        <w:tc>
          <w:tcPr>
            <w:tcW w:w="771" w:type="dxa"/>
            <w:gridSpan w:val="2"/>
            <w:tcBorders>
              <w:top w:val="nil"/>
              <w:left w:val="nil"/>
              <w:bottom w:val="single" w:color="auto" w:sz="4" w:space="0"/>
              <w:right w:val="single" w:color="auto" w:sz="4" w:space="0"/>
            </w:tcBorders>
            <w:noWrap w:val="0"/>
            <w:vAlign w:val="center"/>
          </w:tcPr>
          <w:p w14:paraId="4F4CACE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71693F1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98.12%</w:t>
            </w:r>
          </w:p>
        </w:tc>
        <w:tc>
          <w:tcPr>
            <w:tcW w:w="699" w:type="dxa"/>
            <w:tcBorders>
              <w:top w:val="nil"/>
              <w:left w:val="nil"/>
              <w:bottom w:val="single" w:color="auto" w:sz="4" w:space="0"/>
              <w:right w:val="single" w:color="auto" w:sz="4" w:space="0"/>
            </w:tcBorders>
            <w:noWrap w:val="0"/>
            <w:vAlign w:val="center"/>
          </w:tcPr>
          <w:p w14:paraId="3FE58FF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r>
      <w:tr w14:paraId="2A7D6C14">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4AB2F9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4EDF36D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14:paraId="526ECB7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6BA282E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3E7AE2E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2138BB4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37C7A7D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5C337A5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27036868">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B9F310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3942514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14:paraId="292CED4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7D29A11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013D794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7238746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0672497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731DC89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5618429F">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88DEE4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2504318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14:paraId="6EFBECC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5190194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2619520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1A0BCD8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74A037A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3C03F32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7A8308F7">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75D4EA0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0E8EDCF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14:paraId="12EC75E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03D7950C">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48D7397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14:paraId="284E2561">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lang w:eastAsia="zh-CN"/>
              </w:rPr>
              <w:t>组织开展非遗口述史、非遗直播探店、非遗过大年、大运河非遗传承发展系列推广活动</w:t>
            </w:r>
            <w:r>
              <w:rPr>
                <w:rFonts w:hint="eastAsia" w:ascii="宋体" w:hAnsi="宋体" w:cs="宋体"/>
                <w:color w:val="auto"/>
                <w:kern w:val="0"/>
                <w:sz w:val="18"/>
                <w:szCs w:val="18"/>
                <w:lang w:val="en-US" w:eastAsia="zh-CN"/>
              </w:rPr>
              <w:t>。</w:t>
            </w:r>
          </w:p>
        </w:tc>
        <w:tc>
          <w:tcPr>
            <w:tcW w:w="3356" w:type="dxa"/>
            <w:gridSpan w:val="7"/>
            <w:tcBorders>
              <w:top w:val="single" w:color="auto" w:sz="4" w:space="0"/>
              <w:left w:val="nil"/>
              <w:bottom w:val="single" w:color="auto" w:sz="4" w:space="0"/>
              <w:right w:val="single" w:color="auto" w:sz="4" w:space="0"/>
            </w:tcBorders>
            <w:noWrap w:val="0"/>
            <w:vAlign w:val="center"/>
          </w:tcPr>
          <w:p w14:paraId="7DF2DCE1">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完成</w:t>
            </w:r>
            <w:r>
              <w:rPr>
                <w:rFonts w:hint="eastAsia" w:ascii="宋体" w:hAnsi="宋体" w:cs="宋体"/>
                <w:color w:val="auto"/>
                <w:kern w:val="0"/>
                <w:sz w:val="18"/>
                <w:szCs w:val="18"/>
                <w:lang w:val="en-US" w:eastAsia="zh-CN"/>
              </w:rPr>
              <w:t>2部</w:t>
            </w:r>
            <w:r>
              <w:rPr>
                <w:rFonts w:hint="eastAsia" w:ascii="宋体" w:hAnsi="宋体" w:cs="宋体"/>
                <w:color w:val="auto"/>
                <w:kern w:val="0"/>
                <w:sz w:val="18"/>
                <w:szCs w:val="18"/>
                <w:lang w:eastAsia="zh-CN"/>
              </w:rPr>
              <w:t>非遗口述史，开展了非遗直播探店、非遗过大年、大运河非遗传承发展系列推广活动。</w:t>
            </w:r>
          </w:p>
        </w:tc>
      </w:tr>
      <w:tr w14:paraId="6F4B6947">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51CB00A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14:paraId="6B89373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14:paraId="69C197A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14:paraId="6A05276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14:paraId="13A4DA1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年度</w:t>
            </w:r>
          </w:p>
          <w:p w14:paraId="363DE87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14:paraId="69F21C8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实际</w:t>
            </w:r>
          </w:p>
          <w:p w14:paraId="0EFF285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14:paraId="705A655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14:paraId="48FD446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14:paraId="65F4BC3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2E31C2DD">
        <w:tblPrEx>
          <w:tblCellMar>
            <w:top w:w="0" w:type="dxa"/>
            <w:left w:w="108" w:type="dxa"/>
            <w:bottom w:w="0" w:type="dxa"/>
            <w:right w:w="108" w:type="dxa"/>
          </w:tblCellMar>
        </w:tblPrEx>
        <w:trPr>
          <w:trHeight w:val="3173" w:hRule="exact"/>
          <w:jc w:val="center"/>
        </w:trPr>
        <w:tc>
          <w:tcPr>
            <w:tcW w:w="578" w:type="dxa"/>
            <w:vMerge w:val="continue"/>
            <w:tcBorders>
              <w:left w:val="single" w:color="auto" w:sz="4" w:space="0"/>
              <w:right w:val="single" w:color="auto" w:sz="4" w:space="0"/>
            </w:tcBorders>
            <w:noWrap w:val="0"/>
            <w:vAlign w:val="center"/>
          </w:tcPr>
          <w:p w14:paraId="73ABBD4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33F8F1B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noWrap w:val="0"/>
            <w:vAlign w:val="center"/>
          </w:tcPr>
          <w:p w14:paraId="67718CB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16F79F75">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w:t>
            </w:r>
          </w:p>
        </w:tc>
        <w:tc>
          <w:tcPr>
            <w:tcW w:w="938" w:type="dxa"/>
            <w:tcBorders>
              <w:top w:val="nil"/>
              <w:left w:val="nil"/>
              <w:bottom w:val="single" w:color="auto" w:sz="4" w:space="0"/>
              <w:right w:val="single" w:color="auto" w:sz="4" w:space="0"/>
            </w:tcBorders>
            <w:noWrap w:val="0"/>
            <w:vAlign w:val="center"/>
          </w:tcPr>
          <w:p w14:paraId="5C5732AE">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开展</w:t>
            </w:r>
            <w:r>
              <w:rPr>
                <w:rFonts w:hint="eastAsia" w:ascii="宋体" w:hAnsi="宋体" w:cs="宋体"/>
                <w:color w:val="auto"/>
                <w:kern w:val="0"/>
                <w:sz w:val="18"/>
                <w:szCs w:val="18"/>
                <w:lang w:val="en-US" w:eastAsia="zh-CN"/>
              </w:rPr>
              <w:t>4项工作内容。</w:t>
            </w:r>
          </w:p>
        </w:tc>
        <w:tc>
          <w:tcPr>
            <w:tcW w:w="848" w:type="dxa"/>
            <w:tcBorders>
              <w:top w:val="nil"/>
              <w:left w:val="nil"/>
              <w:bottom w:val="single" w:color="auto" w:sz="4" w:space="0"/>
              <w:right w:val="single" w:color="auto" w:sz="4" w:space="0"/>
            </w:tcBorders>
            <w:noWrap w:val="0"/>
            <w:vAlign w:val="center"/>
          </w:tcPr>
          <w:p w14:paraId="467790DB">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eastAsia="zh-CN"/>
              </w:rPr>
              <w:t>开展非遗口述史、非遗直播探店、非遗过大年、大运河非遗传承发展系列推广活动</w:t>
            </w:r>
            <w:r>
              <w:rPr>
                <w:rFonts w:hint="eastAsia" w:ascii="宋体" w:hAnsi="宋体" w:cs="宋体"/>
                <w:color w:val="auto"/>
                <w:kern w:val="0"/>
                <w:sz w:val="18"/>
                <w:szCs w:val="18"/>
                <w:lang w:val="en-US" w:eastAsia="zh-CN"/>
              </w:rPr>
              <w:t>4项内容。</w:t>
            </w:r>
          </w:p>
        </w:tc>
        <w:tc>
          <w:tcPr>
            <w:tcW w:w="557" w:type="dxa"/>
            <w:gridSpan w:val="2"/>
            <w:tcBorders>
              <w:top w:val="nil"/>
              <w:left w:val="nil"/>
              <w:bottom w:val="single" w:color="auto" w:sz="4" w:space="0"/>
              <w:right w:val="single" w:color="auto" w:sz="4" w:space="0"/>
            </w:tcBorders>
            <w:noWrap w:val="0"/>
            <w:vAlign w:val="center"/>
          </w:tcPr>
          <w:p w14:paraId="2FABCC8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noWrap w:val="0"/>
            <w:vAlign w:val="center"/>
          </w:tcPr>
          <w:p w14:paraId="194DA2D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noWrap w:val="0"/>
            <w:vAlign w:val="center"/>
          </w:tcPr>
          <w:p w14:paraId="1D5892A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7C8CF106">
        <w:tblPrEx>
          <w:tblCellMar>
            <w:top w:w="0" w:type="dxa"/>
            <w:left w:w="108" w:type="dxa"/>
            <w:bottom w:w="0" w:type="dxa"/>
            <w:right w:w="108" w:type="dxa"/>
          </w:tblCellMar>
        </w:tblPrEx>
        <w:trPr>
          <w:trHeight w:val="1188" w:hRule="exact"/>
          <w:jc w:val="center"/>
        </w:trPr>
        <w:tc>
          <w:tcPr>
            <w:tcW w:w="578" w:type="dxa"/>
            <w:vMerge w:val="continue"/>
            <w:tcBorders>
              <w:left w:val="single" w:color="auto" w:sz="4" w:space="0"/>
              <w:right w:val="single" w:color="auto" w:sz="4" w:space="0"/>
            </w:tcBorders>
            <w:noWrap w:val="0"/>
            <w:vAlign w:val="center"/>
          </w:tcPr>
          <w:p w14:paraId="2CF2C71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8E4976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292D382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229FC0E9">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0B7765E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活动过程中，开展群众满意度测评。</w:t>
            </w:r>
          </w:p>
        </w:tc>
        <w:tc>
          <w:tcPr>
            <w:tcW w:w="848" w:type="dxa"/>
            <w:tcBorders>
              <w:top w:val="single" w:color="auto" w:sz="4" w:space="0"/>
              <w:left w:val="nil"/>
              <w:bottom w:val="single" w:color="auto" w:sz="4" w:space="0"/>
              <w:right w:val="single" w:color="auto" w:sz="4" w:space="0"/>
            </w:tcBorders>
            <w:noWrap w:val="0"/>
            <w:vAlign w:val="center"/>
          </w:tcPr>
          <w:p w14:paraId="65D7271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满意度指标</w:t>
            </w:r>
            <w:r>
              <w:rPr>
                <w:rFonts w:hint="eastAsia" w:ascii="宋体" w:hAnsi="宋体" w:cs="宋体"/>
                <w:color w:val="auto"/>
                <w:kern w:val="0"/>
                <w:sz w:val="18"/>
                <w:szCs w:val="18"/>
                <w:lang w:val="en-US" w:eastAsia="zh-CN"/>
              </w:rPr>
              <w:t>90%以上</w:t>
            </w:r>
          </w:p>
        </w:tc>
        <w:tc>
          <w:tcPr>
            <w:tcW w:w="557" w:type="dxa"/>
            <w:gridSpan w:val="2"/>
            <w:tcBorders>
              <w:top w:val="single" w:color="auto" w:sz="4" w:space="0"/>
              <w:left w:val="nil"/>
              <w:bottom w:val="single" w:color="auto" w:sz="4" w:space="0"/>
              <w:right w:val="single" w:color="auto" w:sz="4" w:space="0"/>
            </w:tcBorders>
            <w:noWrap w:val="0"/>
            <w:vAlign w:val="center"/>
          </w:tcPr>
          <w:p w14:paraId="621BAD7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7A4B7E5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048271A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39C42966">
        <w:tblPrEx>
          <w:tblCellMar>
            <w:top w:w="0" w:type="dxa"/>
            <w:left w:w="108" w:type="dxa"/>
            <w:bottom w:w="0" w:type="dxa"/>
            <w:right w:w="108" w:type="dxa"/>
          </w:tblCellMar>
        </w:tblPrEx>
        <w:trPr>
          <w:trHeight w:val="1353" w:hRule="exact"/>
          <w:jc w:val="center"/>
        </w:trPr>
        <w:tc>
          <w:tcPr>
            <w:tcW w:w="578" w:type="dxa"/>
            <w:vMerge w:val="continue"/>
            <w:tcBorders>
              <w:left w:val="single" w:color="auto" w:sz="4" w:space="0"/>
              <w:right w:val="single" w:color="auto" w:sz="4" w:space="0"/>
            </w:tcBorders>
            <w:noWrap w:val="0"/>
            <w:vAlign w:val="center"/>
          </w:tcPr>
          <w:p w14:paraId="007D87D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8EB1DF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19714F0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14:paraId="132453C5">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55383806">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计划</w:t>
            </w:r>
            <w:r>
              <w:rPr>
                <w:rFonts w:hint="eastAsia" w:ascii="宋体" w:hAnsi="宋体" w:cs="宋体"/>
                <w:color w:val="auto"/>
                <w:kern w:val="0"/>
                <w:sz w:val="18"/>
                <w:szCs w:val="18"/>
                <w:lang w:val="en-US" w:eastAsia="zh-CN"/>
              </w:rPr>
              <w:t>5月开始演出，2025年2月全部完成。</w:t>
            </w:r>
          </w:p>
        </w:tc>
        <w:tc>
          <w:tcPr>
            <w:tcW w:w="848" w:type="dxa"/>
            <w:tcBorders>
              <w:top w:val="single" w:color="auto" w:sz="4" w:space="0"/>
              <w:left w:val="nil"/>
              <w:bottom w:val="single" w:color="auto" w:sz="4" w:space="0"/>
              <w:right w:val="single" w:color="auto" w:sz="4" w:space="0"/>
            </w:tcBorders>
            <w:noWrap w:val="0"/>
            <w:vAlign w:val="center"/>
          </w:tcPr>
          <w:p w14:paraId="13FCD1B2">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ascii="宋体" w:hAnsi="宋体" w:cs="宋体"/>
                <w:color w:val="auto"/>
                <w:kern w:val="0"/>
                <w:sz w:val="18"/>
                <w:szCs w:val="18"/>
              </w:rPr>
            </w:pPr>
            <w:r>
              <w:rPr>
                <w:rFonts w:hint="eastAsia" w:ascii="宋体" w:hAnsi="宋体" w:cs="宋体"/>
                <w:color w:val="auto"/>
                <w:kern w:val="0"/>
                <w:sz w:val="18"/>
                <w:szCs w:val="18"/>
                <w:lang w:val="en-US" w:eastAsia="zh-CN"/>
              </w:rPr>
              <w:t>5月开始演出，2025年2月全部完成。</w:t>
            </w:r>
          </w:p>
        </w:tc>
        <w:tc>
          <w:tcPr>
            <w:tcW w:w="557" w:type="dxa"/>
            <w:gridSpan w:val="2"/>
            <w:tcBorders>
              <w:top w:val="single" w:color="auto" w:sz="4" w:space="0"/>
              <w:left w:val="nil"/>
              <w:bottom w:val="single" w:color="auto" w:sz="4" w:space="0"/>
              <w:right w:val="single" w:color="auto" w:sz="4" w:space="0"/>
            </w:tcBorders>
            <w:noWrap w:val="0"/>
            <w:vAlign w:val="center"/>
          </w:tcPr>
          <w:p w14:paraId="2A6DFCC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3B01BB3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571B37C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无偏差。</w:t>
            </w:r>
          </w:p>
        </w:tc>
      </w:tr>
      <w:tr w14:paraId="7A6DB382">
        <w:tblPrEx>
          <w:tblCellMar>
            <w:top w:w="0" w:type="dxa"/>
            <w:left w:w="108" w:type="dxa"/>
            <w:bottom w:w="0" w:type="dxa"/>
            <w:right w:w="108" w:type="dxa"/>
          </w:tblCellMar>
        </w:tblPrEx>
        <w:trPr>
          <w:trHeight w:val="1046"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319CF60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E5D745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1B2DBE1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14:paraId="2E2FD4C3">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6A8D89E0">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预算资金</w:t>
            </w:r>
            <w:r>
              <w:rPr>
                <w:rFonts w:hint="eastAsia" w:ascii="宋体" w:hAnsi="宋体" w:cs="宋体"/>
                <w:color w:val="auto"/>
                <w:kern w:val="0"/>
                <w:sz w:val="18"/>
                <w:szCs w:val="18"/>
                <w:lang w:val="en-US" w:eastAsia="zh-CN"/>
              </w:rPr>
              <w:t>85.万元</w:t>
            </w:r>
          </w:p>
        </w:tc>
        <w:tc>
          <w:tcPr>
            <w:tcW w:w="848" w:type="dxa"/>
            <w:tcBorders>
              <w:top w:val="single" w:color="auto" w:sz="4" w:space="0"/>
              <w:left w:val="nil"/>
              <w:bottom w:val="single" w:color="auto" w:sz="4" w:space="0"/>
              <w:right w:val="single" w:color="auto" w:sz="4" w:space="0"/>
            </w:tcBorders>
            <w:noWrap w:val="0"/>
            <w:vAlign w:val="center"/>
          </w:tcPr>
          <w:p w14:paraId="7F8CAE2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支出83.895</w:t>
            </w:r>
            <w:r>
              <w:rPr>
                <w:rFonts w:hint="eastAsia" w:ascii="宋体" w:hAnsi="宋体" w:cs="宋体"/>
                <w:color w:val="auto"/>
                <w:kern w:val="0"/>
                <w:sz w:val="18"/>
                <w:szCs w:val="18"/>
                <w:lang w:val="en-US" w:eastAsia="zh-CN"/>
              </w:rPr>
              <w:t>万元</w:t>
            </w:r>
          </w:p>
        </w:tc>
        <w:tc>
          <w:tcPr>
            <w:tcW w:w="557" w:type="dxa"/>
            <w:gridSpan w:val="2"/>
            <w:tcBorders>
              <w:top w:val="single" w:color="auto" w:sz="4" w:space="0"/>
              <w:left w:val="nil"/>
              <w:bottom w:val="single" w:color="auto" w:sz="4" w:space="0"/>
              <w:right w:val="single" w:color="auto" w:sz="4" w:space="0"/>
            </w:tcBorders>
            <w:noWrap w:val="0"/>
            <w:vAlign w:val="center"/>
          </w:tcPr>
          <w:p w14:paraId="652F2DC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40743B0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1394" w:type="dxa"/>
            <w:gridSpan w:val="2"/>
            <w:tcBorders>
              <w:top w:val="single" w:color="auto" w:sz="4" w:space="0"/>
              <w:left w:val="nil"/>
              <w:bottom w:val="single" w:color="auto" w:sz="4" w:space="0"/>
              <w:right w:val="single" w:color="auto" w:sz="4" w:space="0"/>
            </w:tcBorders>
            <w:noWrap w:val="0"/>
            <w:vAlign w:val="center"/>
          </w:tcPr>
          <w:p w14:paraId="1BF46EB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剩余资金为评审、比选结余。</w:t>
            </w:r>
          </w:p>
        </w:tc>
      </w:tr>
      <w:tr w14:paraId="47292AFD">
        <w:tblPrEx>
          <w:tblCellMar>
            <w:top w:w="0" w:type="dxa"/>
            <w:left w:w="108" w:type="dxa"/>
            <w:bottom w:w="0" w:type="dxa"/>
            <w:right w:w="108" w:type="dxa"/>
          </w:tblCellMar>
        </w:tblPrEx>
        <w:trPr>
          <w:trHeight w:val="1050" w:hRule="exact"/>
          <w:jc w:val="center"/>
        </w:trPr>
        <w:tc>
          <w:tcPr>
            <w:tcW w:w="578" w:type="dxa"/>
            <w:vMerge w:val="continue"/>
            <w:tcBorders>
              <w:top w:val="single" w:color="auto" w:sz="4" w:space="0"/>
              <w:left w:val="single" w:color="auto" w:sz="4" w:space="0"/>
              <w:bottom w:val="single" w:color="auto" w:sz="4" w:space="0"/>
              <w:right w:val="single" w:color="auto" w:sz="4" w:space="0"/>
            </w:tcBorders>
            <w:noWrap w:val="0"/>
            <w:vAlign w:val="center"/>
          </w:tcPr>
          <w:p w14:paraId="6422609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restart"/>
            <w:tcBorders>
              <w:top w:val="single" w:color="auto" w:sz="4" w:space="0"/>
              <w:left w:val="single" w:color="auto" w:sz="4" w:space="0"/>
              <w:bottom w:val="single" w:color="auto" w:sz="4" w:space="0"/>
              <w:right w:val="single" w:color="auto" w:sz="4" w:space="0"/>
            </w:tcBorders>
            <w:noWrap w:val="0"/>
            <w:vAlign w:val="center"/>
          </w:tcPr>
          <w:p w14:paraId="512FA05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14:paraId="081DBB5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经济效益</w:t>
            </w:r>
          </w:p>
          <w:p w14:paraId="4CB092A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7944DA09">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1600C87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让辖区市民免费观看演出。</w:t>
            </w:r>
          </w:p>
        </w:tc>
        <w:tc>
          <w:tcPr>
            <w:tcW w:w="848" w:type="dxa"/>
            <w:tcBorders>
              <w:top w:val="single" w:color="auto" w:sz="4" w:space="0"/>
              <w:left w:val="nil"/>
              <w:bottom w:val="single" w:color="auto" w:sz="4" w:space="0"/>
              <w:right w:val="single" w:color="auto" w:sz="4" w:space="0"/>
            </w:tcBorders>
            <w:noWrap w:val="0"/>
            <w:vAlign w:val="center"/>
          </w:tcPr>
          <w:p w14:paraId="2CC5E7D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让辖区市民免费观看演出。</w:t>
            </w:r>
          </w:p>
        </w:tc>
        <w:tc>
          <w:tcPr>
            <w:tcW w:w="557" w:type="dxa"/>
            <w:gridSpan w:val="2"/>
            <w:tcBorders>
              <w:top w:val="single" w:color="auto" w:sz="4" w:space="0"/>
              <w:left w:val="nil"/>
              <w:bottom w:val="single" w:color="auto" w:sz="4" w:space="0"/>
              <w:right w:val="single" w:color="auto" w:sz="4" w:space="0"/>
            </w:tcBorders>
            <w:noWrap w:val="0"/>
            <w:vAlign w:val="center"/>
          </w:tcPr>
          <w:p w14:paraId="592589A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single" w:color="auto" w:sz="4" w:space="0"/>
              <w:left w:val="nil"/>
              <w:bottom w:val="single" w:color="auto" w:sz="4" w:space="0"/>
              <w:right w:val="single" w:color="auto" w:sz="4" w:space="0"/>
            </w:tcBorders>
            <w:noWrap w:val="0"/>
            <w:vAlign w:val="center"/>
          </w:tcPr>
          <w:p w14:paraId="11D2BAC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33DB46A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无偏离</w:t>
            </w:r>
          </w:p>
        </w:tc>
      </w:tr>
      <w:tr w14:paraId="483F5C4E">
        <w:tblPrEx>
          <w:tblCellMar>
            <w:top w:w="0" w:type="dxa"/>
            <w:left w:w="108" w:type="dxa"/>
            <w:bottom w:w="0" w:type="dxa"/>
            <w:right w:w="108" w:type="dxa"/>
          </w:tblCellMar>
        </w:tblPrEx>
        <w:trPr>
          <w:trHeight w:val="1156" w:hRule="exact"/>
          <w:jc w:val="center"/>
        </w:trPr>
        <w:tc>
          <w:tcPr>
            <w:tcW w:w="578" w:type="dxa"/>
            <w:vMerge w:val="continue"/>
            <w:tcBorders>
              <w:top w:val="single" w:color="auto" w:sz="4" w:space="0"/>
              <w:left w:val="single" w:color="auto" w:sz="4" w:space="0"/>
              <w:bottom w:val="single" w:color="auto" w:sz="4" w:space="0"/>
              <w:right w:val="single" w:color="auto" w:sz="4" w:space="0"/>
            </w:tcBorders>
            <w:noWrap w:val="0"/>
            <w:vAlign w:val="center"/>
          </w:tcPr>
          <w:p w14:paraId="2396322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415AD46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4336BEB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709C6F6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56F3C1A1">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vMerge w:val="restart"/>
            <w:tcBorders>
              <w:top w:val="single" w:color="auto" w:sz="4" w:space="0"/>
              <w:left w:val="nil"/>
              <w:bottom w:val="single" w:color="auto" w:sz="4" w:space="0"/>
              <w:right w:val="single" w:color="auto" w:sz="4" w:space="0"/>
            </w:tcBorders>
            <w:noWrap w:val="0"/>
            <w:vAlign w:val="center"/>
          </w:tcPr>
          <w:p w14:paraId="61D50F3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节约市民观看演出的成本。</w:t>
            </w:r>
          </w:p>
        </w:tc>
        <w:tc>
          <w:tcPr>
            <w:tcW w:w="848" w:type="dxa"/>
            <w:tcBorders>
              <w:top w:val="single" w:color="auto" w:sz="4" w:space="0"/>
              <w:left w:val="nil"/>
              <w:bottom w:val="single" w:color="auto" w:sz="4" w:space="0"/>
              <w:right w:val="single" w:color="auto" w:sz="4" w:space="0"/>
            </w:tcBorders>
            <w:noWrap w:val="0"/>
            <w:vAlign w:val="center"/>
          </w:tcPr>
          <w:p w14:paraId="68945F4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让市民享受公共文化服务。</w:t>
            </w:r>
          </w:p>
        </w:tc>
        <w:tc>
          <w:tcPr>
            <w:tcW w:w="557" w:type="dxa"/>
            <w:gridSpan w:val="2"/>
            <w:tcBorders>
              <w:top w:val="single" w:color="auto" w:sz="4" w:space="0"/>
              <w:left w:val="nil"/>
              <w:bottom w:val="single" w:color="auto" w:sz="4" w:space="0"/>
              <w:right w:val="single" w:color="auto" w:sz="4" w:space="0"/>
            </w:tcBorders>
            <w:noWrap w:val="0"/>
            <w:vAlign w:val="center"/>
          </w:tcPr>
          <w:p w14:paraId="5CC8E03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single" w:color="auto" w:sz="4" w:space="0"/>
              <w:left w:val="nil"/>
              <w:bottom w:val="single" w:color="auto" w:sz="4" w:space="0"/>
              <w:right w:val="single" w:color="auto" w:sz="4" w:space="0"/>
            </w:tcBorders>
            <w:noWrap w:val="0"/>
            <w:vAlign w:val="center"/>
          </w:tcPr>
          <w:p w14:paraId="5210104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0D9954F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无偏离</w:t>
            </w:r>
          </w:p>
        </w:tc>
      </w:tr>
      <w:tr w14:paraId="21A149ED">
        <w:tblPrEx>
          <w:tblCellMar>
            <w:top w:w="0" w:type="dxa"/>
            <w:left w:w="108" w:type="dxa"/>
            <w:bottom w:w="0" w:type="dxa"/>
            <w:right w:w="108" w:type="dxa"/>
          </w:tblCellMar>
        </w:tblPrEx>
        <w:trPr>
          <w:trHeight w:val="1618" w:hRule="exact"/>
          <w:jc w:val="center"/>
        </w:trPr>
        <w:tc>
          <w:tcPr>
            <w:tcW w:w="578" w:type="dxa"/>
            <w:vMerge w:val="continue"/>
            <w:tcBorders>
              <w:top w:val="single" w:color="auto" w:sz="4" w:space="0"/>
              <w:left w:val="single" w:color="auto" w:sz="4" w:space="0"/>
              <w:bottom w:val="single" w:color="auto" w:sz="4" w:space="0"/>
              <w:right w:val="single" w:color="auto" w:sz="4" w:space="0"/>
            </w:tcBorders>
            <w:noWrap w:val="0"/>
            <w:vAlign w:val="center"/>
          </w:tcPr>
          <w:p w14:paraId="782B2C6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370013C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3448A77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生态效益</w:t>
            </w:r>
          </w:p>
          <w:p w14:paraId="3747936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right w:val="single" w:color="auto" w:sz="4" w:space="0"/>
            </w:tcBorders>
            <w:noWrap w:val="0"/>
            <w:vAlign w:val="center"/>
          </w:tcPr>
          <w:p w14:paraId="7C717770">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vMerge w:val="restart"/>
            <w:tcBorders>
              <w:top w:val="single" w:color="auto" w:sz="4" w:space="0"/>
              <w:left w:val="nil"/>
              <w:right w:val="single" w:color="auto" w:sz="4" w:space="0"/>
            </w:tcBorders>
            <w:noWrap w:val="0"/>
            <w:vAlign w:val="center"/>
          </w:tcPr>
          <w:p w14:paraId="6353E469">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lang w:eastAsia="zh-CN"/>
              </w:rPr>
              <w:t>演出活动期间保持演出场地干净整洁。</w:t>
            </w:r>
          </w:p>
        </w:tc>
        <w:tc>
          <w:tcPr>
            <w:tcW w:w="848" w:type="dxa"/>
            <w:tcBorders>
              <w:top w:val="single" w:color="auto" w:sz="4" w:space="0"/>
              <w:left w:val="nil"/>
              <w:right w:val="single" w:color="auto" w:sz="4" w:space="0"/>
            </w:tcBorders>
            <w:noWrap w:val="0"/>
            <w:vAlign w:val="center"/>
          </w:tcPr>
          <w:p w14:paraId="5722389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演出活动期间保持演出场地干净整洁。</w:t>
            </w:r>
          </w:p>
        </w:tc>
        <w:tc>
          <w:tcPr>
            <w:tcW w:w="557" w:type="dxa"/>
            <w:gridSpan w:val="2"/>
            <w:tcBorders>
              <w:top w:val="single" w:color="auto" w:sz="4" w:space="0"/>
              <w:left w:val="nil"/>
              <w:right w:val="single" w:color="auto" w:sz="4" w:space="0"/>
            </w:tcBorders>
            <w:noWrap w:val="0"/>
            <w:vAlign w:val="center"/>
          </w:tcPr>
          <w:p w14:paraId="0BC4B2B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right w:val="single" w:color="auto" w:sz="4" w:space="0"/>
            </w:tcBorders>
            <w:noWrap w:val="0"/>
            <w:vAlign w:val="center"/>
          </w:tcPr>
          <w:p w14:paraId="0315E2A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1EA5C13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无偏离</w:t>
            </w:r>
          </w:p>
        </w:tc>
      </w:tr>
      <w:tr w14:paraId="0783E9AA">
        <w:tblPrEx>
          <w:tblCellMar>
            <w:top w:w="0" w:type="dxa"/>
            <w:left w:w="108" w:type="dxa"/>
            <w:bottom w:w="0" w:type="dxa"/>
            <w:right w:w="108" w:type="dxa"/>
          </w:tblCellMar>
        </w:tblPrEx>
        <w:trPr>
          <w:trHeight w:val="2303" w:hRule="exact"/>
          <w:jc w:val="center"/>
        </w:trPr>
        <w:tc>
          <w:tcPr>
            <w:tcW w:w="578" w:type="dxa"/>
            <w:vMerge w:val="continue"/>
            <w:tcBorders>
              <w:top w:val="single" w:color="auto" w:sz="4" w:space="0"/>
              <w:left w:val="single" w:color="auto" w:sz="4" w:space="0"/>
              <w:bottom w:val="single" w:color="auto" w:sz="4" w:space="0"/>
              <w:right w:val="single" w:color="auto" w:sz="4" w:space="0"/>
            </w:tcBorders>
            <w:noWrap w:val="0"/>
            <w:vAlign w:val="center"/>
          </w:tcPr>
          <w:p w14:paraId="4902991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0D41F36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6EF7938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right w:val="single" w:color="auto" w:sz="4" w:space="0"/>
            </w:tcBorders>
            <w:noWrap w:val="0"/>
            <w:vAlign w:val="center"/>
          </w:tcPr>
          <w:p w14:paraId="3A8F274C">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vMerge w:val="restart"/>
            <w:tcBorders>
              <w:top w:val="single" w:color="auto" w:sz="4" w:space="0"/>
              <w:left w:val="nil"/>
              <w:right w:val="single" w:color="auto" w:sz="4" w:space="0"/>
            </w:tcBorders>
            <w:noWrap w:val="0"/>
            <w:vAlign w:val="center"/>
          </w:tcPr>
          <w:p w14:paraId="1CB8F22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为广大居民提供演出活动，丰富居民生活，营造良好社会氛围。</w:t>
            </w:r>
          </w:p>
        </w:tc>
        <w:tc>
          <w:tcPr>
            <w:tcW w:w="848" w:type="dxa"/>
            <w:tcBorders>
              <w:top w:val="single" w:color="auto" w:sz="4" w:space="0"/>
              <w:left w:val="nil"/>
              <w:right w:val="single" w:color="auto" w:sz="4" w:space="0"/>
            </w:tcBorders>
            <w:noWrap w:val="0"/>
            <w:vAlign w:val="center"/>
          </w:tcPr>
          <w:p w14:paraId="222E040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为广大居民提供演出活动，丰富居民生活，营造良好社会氛围。</w:t>
            </w:r>
          </w:p>
        </w:tc>
        <w:tc>
          <w:tcPr>
            <w:tcW w:w="557" w:type="dxa"/>
            <w:gridSpan w:val="2"/>
            <w:tcBorders>
              <w:top w:val="single" w:color="auto" w:sz="4" w:space="0"/>
              <w:left w:val="nil"/>
              <w:right w:val="single" w:color="auto" w:sz="4" w:space="0"/>
            </w:tcBorders>
            <w:noWrap w:val="0"/>
            <w:vAlign w:val="center"/>
          </w:tcPr>
          <w:p w14:paraId="1B94991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right w:val="single" w:color="auto" w:sz="4" w:space="0"/>
            </w:tcBorders>
            <w:noWrap w:val="0"/>
            <w:vAlign w:val="center"/>
          </w:tcPr>
          <w:p w14:paraId="0CABCD5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2CC9E95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无偏离</w:t>
            </w:r>
          </w:p>
        </w:tc>
      </w:tr>
      <w:tr w14:paraId="6C028C0E">
        <w:tblPrEx>
          <w:tblCellMar>
            <w:top w:w="0" w:type="dxa"/>
            <w:left w:w="108" w:type="dxa"/>
            <w:bottom w:w="0" w:type="dxa"/>
            <w:right w:w="108" w:type="dxa"/>
          </w:tblCellMar>
        </w:tblPrEx>
        <w:trPr>
          <w:trHeight w:val="1303" w:hRule="exact"/>
          <w:jc w:val="center"/>
        </w:trPr>
        <w:tc>
          <w:tcPr>
            <w:tcW w:w="578" w:type="dxa"/>
            <w:vMerge w:val="continue"/>
            <w:tcBorders>
              <w:top w:val="single" w:color="auto" w:sz="4" w:space="0"/>
              <w:left w:val="single" w:color="auto" w:sz="4" w:space="0"/>
              <w:bottom w:val="single" w:color="auto" w:sz="4" w:space="0"/>
              <w:right w:val="single" w:color="auto" w:sz="4" w:space="0"/>
            </w:tcBorders>
            <w:noWrap w:val="0"/>
            <w:vAlign w:val="center"/>
          </w:tcPr>
          <w:p w14:paraId="7572DB7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tcBorders>
              <w:top w:val="single" w:color="auto" w:sz="4" w:space="0"/>
              <w:left w:val="single" w:color="auto" w:sz="4" w:space="0"/>
              <w:bottom w:val="single" w:color="auto" w:sz="4" w:space="0"/>
              <w:right w:val="single" w:color="auto" w:sz="4" w:space="0"/>
            </w:tcBorders>
            <w:noWrap w:val="0"/>
            <w:vAlign w:val="center"/>
          </w:tcPr>
          <w:p w14:paraId="7FB73B4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116B68B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14:paraId="0B16F53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14:paraId="0C673239">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2EDA630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活动现场开展观众满意度问卷调查。</w:t>
            </w:r>
          </w:p>
        </w:tc>
        <w:tc>
          <w:tcPr>
            <w:tcW w:w="848" w:type="dxa"/>
            <w:tcBorders>
              <w:top w:val="single" w:color="auto" w:sz="4" w:space="0"/>
              <w:left w:val="nil"/>
              <w:bottom w:val="single" w:color="auto" w:sz="4" w:space="0"/>
              <w:right w:val="single" w:color="auto" w:sz="4" w:space="0"/>
            </w:tcBorders>
            <w:noWrap w:val="0"/>
            <w:vAlign w:val="center"/>
          </w:tcPr>
          <w:p w14:paraId="30FFDB4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满意度在</w:t>
            </w:r>
            <w:r>
              <w:rPr>
                <w:rFonts w:hint="eastAsia" w:ascii="宋体" w:hAnsi="宋体" w:cs="宋体"/>
                <w:color w:val="auto"/>
                <w:kern w:val="0"/>
                <w:sz w:val="18"/>
                <w:szCs w:val="18"/>
                <w:lang w:val="en-US" w:eastAsia="zh-CN"/>
              </w:rPr>
              <w:t>90%以上。</w:t>
            </w:r>
          </w:p>
        </w:tc>
        <w:tc>
          <w:tcPr>
            <w:tcW w:w="557" w:type="dxa"/>
            <w:gridSpan w:val="2"/>
            <w:tcBorders>
              <w:top w:val="single" w:color="auto" w:sz="4" w:space="0"/>
              <w:left w:val="nil"/>
              <w:bottom w:val="single" w:color="auto" w:sz="4" w:space="0"/>
              <w:right w:val="single" w:color="auto" w:sz="4" w:space="0"/>
            </w:tcBorders>
            <w:noWrap w:val="0"/>
            <w:vAlign w:val="center"/>
          </w:tcPr>
          <w:p w14:paraId="0100318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5ED2909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47C2E81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无偏离</w:t>
            </w:r>
          </w:p>
        </w:tc>
      </w:tr>
      <w:tr w14:paraId="2CC1A1B8">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47E318D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single" w:color="auto" w:sz="4" w:space="0"/>
              <w:left w:val="nil"/>
              <w:bottom w:val="single" w:color="auto" w:sz="4" w:space="0"/>
              <w:right w:val="single" w:color="auto" w:sz="4" w:space="0"/>
            </w:tcBorders>
            <w:noWrap w:val="0"/>
            <w:vAlign w:val="center"/>
          </w:tcPr>
          <w:p w14:paraId="6B973C1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single" w:color="auto" w:sz="4" w:space="0"/>
              <w:left w:val="nil"/>
              <w:bottom w:val="single" w:color="auto" w:sz="4" w:space="0"/>
              <w:right w:val="single" w:color="auto" w:sz="4" w:space="0"/>
            </w:tcBorders>
            <w:noWrap w:val="0"/>
            <w:vAlign w:val="center"/>
          </w:tcPr>
          <w:p w14:paraId="6410D6C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99</w:t>
            </w:r>
          </w:p>
        </w:tc>
        <w:tc>
          <w:tcPr>
            <w:tcW w:w="1394" w:type="dxa"/>
            <w:gridSpan w:val="2"/>
            <w:tcBorders>
              <w:top w:val="single" w:color="auto" w:sz="4" w:space="0"/>
              <w:left w:val="nil"/>
              <w:bottom w:val="single" w:color="auto" w:sz="4" w:space="0"/>
              <w:right w:val="single" w:color="auto" w:sz="4" w:space="0"/>
            </w:tcBorders>
            <w:noWrap w:val="0"/>
            <w:vAlign w:val="center"/>
          </w:tcPr>
          <w:p w14:paraId="3FC0809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bl>
    <w:p w14:paraId="7321375A">
      <w:pPr>
        <w:pStyle w:val="3"/>
        <w:keepNext w:val="0"/>
        <w:keepLines w:val="0"/>
        <w:pageBreakBefore w:val="0"/>
        <w:kinsoku/>
        <w:wordWrap/>
        <w:overflowPunct/>
        <w:topLinePunct w:val="0"/>
        <w:autoSpaceDE/>
        <w:autoSpaceDN/>
        <w:bidi w:val="0"/>
        <w:adjustRightInd/>
        <w:snapToGrid/>
        <w:ind w:firstLine="0" w:firstLineChars="0"/>
      </w:pPr>
    </w:p>
    <w:tbl>
      <w:tblPr>
        <w:tblStyle w:val="13"/>
        <w:tblW w:w="0" w:type="auto"/>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3692896A">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14:paraId="1843F5E1">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25994037">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14:paraId="404789E7">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14:paraId="3144558B">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53784D2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14:paraId="6A85F0D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首都市民系列文化活动</w:t>
            </w:r>
          </w:p>
        </w:tc>
      </w:tr>
      <w:tr w14:paraId="71C82C1F">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0BBAEB4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14:paraId="16F46C3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北京市通州区财政局</w:t>
            </w:r>
          </w:p>
        </w:tc>
        <w:tc>
          <w:tcPr>
            <w:tcW w:w="1050" w:type="dxa"/>
            <w:gridSpan w:val="2"/>
            <w:tcBorders>
              <w:top w:val="nil"/>
              <w:left w:val="nil"/>
              <w:bottom w:val="single" w:color="auto" w:sz="4" w:space="0"/>
              <w:right w:val="single" w:color="auto" w:sz="4" w:space="0"/>
            </w:tcBorders>
            <w:noWrap w:val="0"/>
            <w:vAlign w:val="center"/>
          </w:tcPr>
          <w:p w14:paraId="3837EAE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14:paraId="0BF627A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北京市通州区文化和旅游局</w:t>
            </w:r>
          </w:p>
        </w:tc>
      </w:tr>
      <w:tr w14:paraId="7B18B4E3">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22F3B06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0"/>
            <w:vAlign w:val="center"/>
          </w:tcPr>
          <w:p w14:paraId="41FB01D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0AEA363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noWrap w:val="0"/>
            <w:vAlign w:val="center"/>
          </w:tcPr>
          <w:p w14:paraId="01F9DFF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7DE72D0A">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EDB23B7">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14:paraId="27E89C6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14:paraId="46657FF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14:paraId="1DEC16E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14:paraId="716635C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14:paraId="70958CA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3CA627C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14:paraId="1096FE1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7EAA3149">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2A5579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4B36C7F5">
            <w:pPr>
              <w:keepNext w:val="0"/>
              <w:keepLines w:val="0"/>
              <w:pageBreakBefore w:val="0"/>
              <w:widowControl/>
              <w:kinsoku/>
              <w:wordWrap/>
              <w:overflowPunct/>
              <w:topLinePunct w:val="0"/>
              <w:autoSpaceDE/>
              <w:autoSpaceDN/>
              <w:bidi w:val="0"/>
              <w:adjustRightInd/>
              <w:snapToGrid/>
              <w:spacing w:line="240" w:lineRule="exact"/>
              <w:ind w:firstLine="0" w:firstLineChars="0"/>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14:paraId="20B77F5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520</w:t>
            </w:r>
          </w:p>
        </w:tc>
        <w:tc>
          <w:tcPr>
            <w:tcW w:w="1107" w:type="dxa"/>
            <w:gridSpan w:val="2"/>
            <w:tcBorders>
              <w:top w:val="nil"/>
              <w:left w:val="nil"/>
              <w:bottom w:val="single" w:color="auto" w:sz="4" w:space="0"/>
              <w:right w:val="single" w:color="auto" w:sz="4" w:space="0"/>
            </w:tcBorders>
            <w:noWrap w:val="0"/>
            <w:vAlign w:val="center"/>
          </w:tcPr>
          <w:p w14:paraId="460B4A4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520</w:t>
            </w:r>
          </w:p>
        </w:tc>
        <w:tc>
          <w:tcPr>
            <w:tcW w:w="1050" w:type="dxa"/>
            <w:gridSpan w:val="2"/>
            <w:tcBorders>
              <w:top w:val="nil"/>
              <w:left w:val="nil"/>
              <w:bottom w:val="single" w:color="auto" w:sz="4" w:space="0"/>
              <w:right w:val="single" w:color="auto" w:sz="4" w:space="0"/>
            </w:tcBorders>
            <w:noWrap w:val="0"/>
            <w:vAlign w:val="center"/>
          </w:tcPr>
          <w:p w14:paraId="78422B7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482.278</w:t>
            </w:r>
          </w:p>
        </w:tc>
        <w:tc>
          <w:tcPr>
            <w:tcW w:w="771" w:type="dxa"/>
            <w:gridSpan w:val="2"/>
            <w:tcBorders>
              <w:top w:val="nil"/>
              <w:left w:val="nil"/>
              <w:bottom w:val="single" w:color="auto" w:sz="4" w:space="0"/>
              <w:right w:val="single" w:color="auto" w:sz="4" w:space="0"/>
            </w:tcBorders>
            <w:noWrap w:val="0"/>
            <w:vAlign w:val="center"/>
          </w:tcPr>
          <w:p w14:paraId="4719032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1F2444C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93.9%</w:t>
            </w:r>
          </w:p>
        </w:tc>
        <w:tc>
          <w:tcPr>
            <w:tcW w:w="699" w:type="dxa"/>
            <w:tcBorders>
              <w:top w:val="nil"/>
              <w:left w:val="nil"/>
              <w:bottom w:val="single" w:color="auto" w:sz="4" w:space="0"/>
              <w:right w:val="single" w:color="auto" w:sz="4" w:space="0"/>
            </w:tcBorders>
            <w:noWrap w:val="0"/>
            <w:vAlign w:val="center"/>
          </w:tcPr>
          <w:p w14:paraId="7C07B4C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w:t>
            </w:r>
          </w:p>
        </w:tc>
      </w:tr>
      <w:tr w14:paraId="6B402E30">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D61D84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760CF19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14:paraId="12117B6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16FEB91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2CDB85B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37279AA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78D5EF4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0A6F0CE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10FD370C">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103E0C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2145676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14:paraId="4E2366D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072403F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3BC3A45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6F6F77D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3FB3DCA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6ABCF54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44749399">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B5C54D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5CFAF56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14:paraId="43F19C8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1F5D504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0144DEC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0FA0E30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79A319E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36EC769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04BCCE92">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7402392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3CCB089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14:paraId="209B719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71D12EB1">
        <w:tblPrEx>
          <w:tblCellMar>
            <w:top w:w="0" w:type="dxa"/>
            <w:left w:w="108" w:type="dxa"/>
            <w:bottom w:w="0" w:type="dxa"/>
            <w:right w:w="108" w:type="dxa"/>
          </w:tblCellMar>
        </w:tblPrEx>
        <w:trPr>
          <w:trHeight w:val="180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579D1C7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14:paraId="58615E2C">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开展通州区“我们的节日”文化活动、通州区文化进万家系列活动、通州区“四季村晚”活动等首都市民系列文化活动。</w:t>
            </w:r>
          </w:p>
        </w:tc>
        <w:tc>
          <w:tcPr>
            <w:tcW w:w="3356" w:type="dxa"/>
            <w:gridSpan w:val="7"/>
            <w:tcBorders>
              <w:top w:val="single" w:color="auto" w:sz="4" w:space="0"/>
              <w:left w:val="nil"/>
              <w:bottom w:val="single" w:color="auto" w:sz="4" w:space="0"/>
              <w:right w:val="single" w:color="auto" w:sz="4" w:space="0"/>
            </w:tcBorders>
            <w:noWrap w:val="0"/>
            <w:vAlign w:val="center"/>
          </w:tcPr>
          <w:p w14:paraId="7ED34F9A">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完成通州区“我们的节日”文化活动、通州区文化进万家系列活动、通州区“四季村晚”活动、2024年“运河传遗——传统文化传承活动”、“讲好运河故事”运河文化沙龙活动、副中心运河题材原创剧本创作及选题采风孵化、全国美术征集展等文化活动。</w:t>
            </w:r>
          </w:p>
        </w:tc>
      </w:tr>
      <w:tr w14:paraId="6F5ABBD5">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5856F92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14:paraId="55B9F84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14:paraId="655D771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14:paraId="775890D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14:paraId="439E549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年度</w:t>
            </w:r>
          </w:p>
          <w:p w14:paraId="78D4892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14:paraId="3CABCF4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实际</w:t>
            </w:r>
          </w:p>
          <w:p w14:paraId="2FF7CBF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14:paraId="7732CF1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14:paraId="5ECAFE0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14:paraId="51781B5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43ADB1FA">
        <w:tblPrEx>
          <w:tblCellMar>
            <w:top w:w="0" w:type="dxa"/>
            <w:left w:w="108" w:type="dxa"/>
            <w:bottom w:w="0" w:type="dxa"/>
            <w:right w:w="108" w:type="dxa"/>
          </w:tblCellMar>
        </w:tblPrEx>
        <w:trPr>
          <w:trHeight w:val="1608" w:hRule="exact"/>
          <w:jc w:val="center"/>
        </w:trPr>
        <w:tc>
          <w:tcPr>
            <w:tcW w:w="578" w:type="dxa"/>
            <w:vMerge w:val="continue"/>
            <w:tcBorders>
              <w:left w:val="single" w:color="auto" w:sz="4" w:space="0"/>
              <w:right w:val="single" w:color="auto" w:sz="4" w:space="0"/>
            </w:tcBorders>
            <w:noWrap w:val="0"/>
            <w:vAlign w:val="center"/>
          </w:tcPr>
          <w:p w14:paraId="0458604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53C6037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noWrap w:val="0"/>
            <w:vAlign w:val="center"/>
          </w:tcPr>
          <w:p w14:paraId="57B9AE3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52B4F346">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w:t>
            </w:r>
          </w:p>
        </w:tc>
        <w:tc>
          <w:tcPr>
            <w:tcW w:w="938" w:type="dxa"/>
            <w:tcBorders>
              <w:top w:val="nil"/>
              <w:left w:val="nil"/>
              <w:bottom w:val="single" w:color="auto" w:sz="4" w:space="0"/>
              <w:right w:val="single" w:color="auto" w:sz="4" w:space="0"/>
            </w:tcBorders>
            <w:noWrap w:val="0"/>
            <w:vAlign w:val="center"/>
          </w:tcPr>
          <w:p w14:paraId="6A604DD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开展首都市民系列文化活动</w:t>
            </w:r>
            <w:r>
              <w:rPr>
                <w:rFonts w:hint="eastAsia" w:ascii="宋体" w:hAnsi="宋体" w:cs="宋体"/>
                <w:color w:val="auto"/>
                <w:kern w:val="0"/>
                <w:sz w:val="18"/>
                <w:szCs w:val="18"/>
                <w:lang w:val="en-US" w:eastAsia="zh-CN"/>
              </w:rPr>
              <w:t>。</w:t>
            </w:r>
          </w:p>
        </w:tc>
        <w:tc>
          <w:tcPr>
            <w:tcW w:w="848" w:type="dxa"/>
            <w:tcBorders>
              <w:top w:val="nil"/>
              <w:left w:val="nil"/>
              <w:bottom w:val="single" w:color="auto" w:sz="4" w:space="0"/>
              <w:right w:val="single" w:color="auto" w:sz="4" w:space="0"/>
            </w:tcBorders>
            <w:noWrap w:val="0"/>
            <w:vAlign w:val="center"/>
          </w:tcPr>
          <w:p w14:paraId="67C766B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完成首都市民系列文化活动12个部分。</w:t>
            </w:r>
          </w:p>
        </w:tc>
        <w:tc>
          <w:tcPr>
            <w:tcW w:w="557" w:type="dxa"/>
            <w:gridSpan w:val="2"/>
            <w:tcBorders>
              <w:top w:val="nil"/>
              <w:left w:val="nil"/>
              <w:bottom w:val="single" w:color="auto" w:sz="4" w:space="0"/>
              <w:right w:val="single" w:color="auto" w:sz="4" w:space="0"/>
            </w:tcBorders>
            <w:noWrap w:val="0"/>
            <w:vAlign w:val="center"/>
          </w:tcPr>
          <w:p w14:paraId="5BE506E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noWrap w:val="0"/>
            <w:vAlign w:val="center"/>
          </w:tcPr>
          <w:p w14:paraId="3EFE79E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noWrap w:val="0"/>
            <w:vAlign w:val="center"/>
          </w:tcPr>
          <w:p w14:paraId="69AD5D9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325FBE03">
        <w:tblPrEx>
          <w:tblCellMar>
            <w:top w:w="0" w:type="dxa"/>
            <w:left w:w="108" w:type="dxa"/>
            <w:bottom w:w="0" w:type="dxa"/>
            <w:right w:w="108" w:type="dxa"/>
          </w:tblCellMar>
        </w:tblPrEx>
        <w:trPr>
          <w:trHeight w:val="1218" w:hRule="exact"/>
          <w:jc w:val="center"/>
        </w:trPr>
        <w:tc>
          <w:tcPr>
            <w:tcW w:w="578" w:type="dxa"/>
            <w:vMerge w:val="continue"/>
            <w:tcBorders>
              <w:left w:val="single" w:color="auto" w:sz="4" w:space="0"/>
              <w:right w:val="single" w:color="auto" w:sz="4" w:space="0"/>
            </w:tcBorders>
            <w:noWrap w:val="0"/>
            <w:vAlign w:val="center"/>
          </w:tcPr>
          <w:p w14:paraId="47ADE76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5DBF24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6B0BA7F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5BDAC6A5">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7B6F6F0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邀请专业演出，提升演出活动质量。</w:t>
            </w:r>
          </w:p>
        </w:tc>
        <w:tc>
          <w:tcPr>
            <w:tcW w:w="848" w:type="dxa"/>
            <w:tcBorders>
              <w:top w:val="single" w:color="auto" w:sz="4" w:space="0"/>
              <w:left w:val="nil"/>
              <w:bottom w:val="single" w:color="auto" w:sz="4" w:space="0"/>
              <w:right w:val="single" w:color="auto" w:sz="4" w:space="0"/>
            </w:tcBorders>
            <w:noWrap w:val="0"/>
            <w:vAlign w:val="center"/>
          </w:tcPr>
          <w:p w14:paraId="5A8E70F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邀请专业演出，提升演出活动质量。</w:t>
            </w:r>
          </w:p>
        </w:tc>
        <w:tc>
          <w:tcPr>
            <w:tcW w:w="557" w:type="dxa"/>
            <w:gridSpan w:val="2"/>
            <w:tcBorders>
              <w:top w:val="single" w:color="auto" w:sz="4" w:space="0"/>
              <w:left w:val="nil"/>
              <w:bottom w:val="single" w:color="auto" w:sz="4" w:space="0"/>
              <w:right w:val="single" w:color="auto" w:sz="4" w:space="0"/>
            </w:tcBorders>
            <w:noWrap w:val="0"/>
            <w:vAlign w:val="center"/>
          </w:tcPr>
          <w:p w14:paraId="4A10840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172A37F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58E44BB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5D62968C">
        <w:tblPrEx>
          <w:tblCellMar>
            <w:top w:w="0" w:type="dxa"/>
            <w:left w:w="108" w:type="dxa"/>
            <w:bottom w:w="0" w:type="dxa"/>
            <w:right w:w="108" w:type="dxa"/>
          </w:tblCellMar>
        </w:tblPrEx>
        <w:trPr>
          <w:trHeight w:val="1353" w:hRule="exact"/>
          <w:jc w:val="center"/>
        </w:trPr>
        <w:tc>
          <w:tcPr>
            <w:tcW w:w="578" w:type="dxa"/>
            <w:vMerge w:val="continue"/>
            <w:tcBorders>
              <w:left w:val="single" w:color="auto" w:sz="4" w:space="0"/>
              <w:right w:val="single" w:color="auto" w:sz="4" w:space="0"/>
            </w:tcBorders>
            <w:noWrap w:val="0"/>
            <w:vAlign w:val="center"/>
          </w:tcPr>
          <w:p w14:paraId="0C084BC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08AE4C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6598AF5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14:paraId="112CFBC4">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7841447E">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计划</w:t>
            </w:r>
            <w:r>
              <w:rPr>
                <w:rFonts w:hint="eastAsia" w:ascii="宋体" w:hAnsi="宋体" w:cs="宋体"/>
                <w:color w:val="auto"/>
                <w:kern w:val="0"/>
                <w:sz w:val="18"/>
                <w:szCs w:val="18"/>
                <w:lang w:val="en-US" w:eastAsia="zh-CN"/>
              </w:rPr>
              <w:t>8月开始演出。</w:t>
            </w:r>
          </w:p>
        </w:tc>
        <w:tc>
          <w:tcPr>
            <w:tcW w:w="848" w:type="dxa"/>
            <w:tcBorders>
              <w:top w:val="single" w:color="auto" w:sz="4" w:space="0"/>
              <w:left w:val="nil"/>
              <w:bottom w:val="single" w:color="auto" w:sz="4" w:space="0"/>
              <w:right w:val="single" w:color="auto" w:sz="4" w:space="0"/>
            </w:tcBorders>
            <w:noWrap w:val="0"/>
            <w:vAlign w:val="center"/>
          </w:tcPr>
          <w:p w14:paraId="36478A9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8月开始演出，按照合同要求执行。</w:t>
            </w:r>
          </w:p>
        </w:tc>
        <w:tc>
          <w:tcPr>
            <w:tcW w:w="557" w:type="dxa"/>
            <w:gridSpan w:val="2"/>
            <w:tcBorders>
              <w:top w:val="single" w:color="auto" w:sz="4" w:space="0"/>
              <w:left w:val="nil"/>
              <w:bottom w:val="single" w:color="auto" w:sz="4" w:space="0"/>
              <w:right w:val="single" w:color="auto" w:sz="4" w:space="0"/>
            </w:tcBorders>
            <w:noWrap w:val="0"/>
            <w:vAlign w:val="center"/>
          </w:tcPr>
          <w:p w14:paraId="1C519CA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661479A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61CAF7C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73464837">
        <w:tblPrEx>
          <w:tblCellMar>
            <w:top w:w="0" w:type="dxa"/>
            <w:left w:w="108" w:type="dxa"/>
            <w:bottom w:w="0" w:type="dxa"/>
            <w:right w:w="108" w:type="dxa"/>
          </w:tblCellMar>
        </w:tblPrEx>
        <w:trPr>
          <w:trHeight w:val="1046" w:hRule="exact"/>
          <w:jc w:val="center"/>
        </w:trPr>
        <w:tc>
          <w:tcPr>
            <w:tcW w:w="578" w:type="dxa"/>
            <w:vMerge w:val="continue"/>
            <w:tcBorders>
              <w:left w:val="single" w:color="auto" w:sz="4" w:space="0"/>
              <w:right w:val="single" w:color="auto" w:sz="4" w:space="0"/>
            </w:tcBorders>
            <w:noWrap w:val="0"/>
            <w:vAlign w:val="center"/>
          </w:tcPr>
          <w:p w14:paraId="0EF5B3E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DB90EA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70FC78C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14:paraId="40E80C40">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150BCAF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预算资</w:t>
            </w:r>
            <w:r>
              <w:rPr>
                <w:rFonts w:hint="eastAsia" w:ascii="宋体" w:hAnsi="宋体" w:eastAsia="宋体" w:cs="宋体"/>
                <w:color w:val="auto"/>
                <w:kern w:val="0"/>
                <w:sz w:val="18"/>
                <w:szCs w:val="18"/>
                <w:lang w:val="en-US" w:eastAsia="zh-CN"/>
              </w:rPr>
              <w:t>520</w:t>
            </w:r>
            <w:r>
              <w:rPr>
                <w:rFonts w:hint="eastAsia" w:ascii="宋体" w:hAnsi="宋体" w:cs="宋体"/>
                <w:color w:val="auto"/>
                <w:kern w:val="0"/>
                <w:sz w:val="18"/>
                <w:szCs w:val="18"/>
                <w:lang w:val="en-US" w:eastAsia="zh-CN"/>
              </w:rPr>
              <w:t>万元</w:t>
            </w:r>
          </w:p>
        </w:tc>
        <w:tc>
          <w:tcPr>
            <w:tcW w:w="848" w:type="dxa"/>
            <w:tcBorders>
              <w:top w:val="single" w:color="auto" w:sz="4" w:space="0"/>
              <w:left w:val="nil"/>
              <w:bottom w:val="single" w:color="auto" w:sz="4" w:space="0"/>
              <w:right w:val="single" w:color="auto" w:sz="4" w:space="0"/>
            </w:tcBorders>
            <w:noWrap w:val="0"/>
            <w:vAlign w:val="center"/>
          </w:tcPr>
          <w:p w14:paraId="665930A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实际支出</w:t>
            </w:r>
            <w:r>
              <w:rPr>
                <w:rFonts w:hint="eastAsia" w:ascii="宋体" w:hAnsi="宋体" w:cs="宋体"/>
                <w:color w:val="auto"/>
                <w:kern w:val="0"/>
                <w:sz w:val="18"/>
                <w:szCs w:val="18"/>
              </w:rPr>
              <w:t>482.278</w:t>
            </w:r>
            <w:r>
              <w:rPr>
                <w:rFonts w:hint="eastAsia" w:ascii="宋体" w:hAnsi="宋体" w:cs="宋体"/>
                <w:color w:val="auto"/>
                <w:kern w:val="0"/>
                <w:sz w:val="18"/>
                <w:szCs w:val="18"/>
                <w:lang w:val="en-US" w:eastAsia="zh-CN"/>
              </w:rPr>
              <w:t>万元</w:t>
            </w:r>
          </w:p>
        </w:tc>
        <w:tc>
          <w:tcPr>
            <w:tcW w:w="557" w:type="dxa"/>
            <w:gridSpan w:val="2"/>
            <w:tcBorders>
              <w:top w:val="single" w:color="auto" w:sz="4" w:space="0"/>
              <w:left w:val="nil"/>
              <w:bottom w:val="single" w:color="auto" w:sz="4" w:space="0"/>
              <w:right w:val="single" w:color="auto" w:sz="4" w:space="0"/>
            </w:tcBorders>
            <w:noWrap w:val="0"/>
            <w:vAlign w:val="center"/>
          </w:tcPr>
          <w:p w14:paraId="210C9E1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3F1E5AE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w:t>
            </w:r>
          </w:p>
        </w:tc>
        <w:tc>
          <w:tcPr>
            <w:tcW w:w="1394" w:type="dxa"/>
            <w:gridSpan w:val="2"/>
            <w:tcBorders>
              <w:top w:val="single" w:color="auto" w:sz="4" w:space="0"/>
              <w:left w:val="nil"/>
              <w:right w:val="single" w:color="auto" w:sz="4" w:space="0"/>
            </w:tcBorders>
            <w:noWrap w:val="0"/>
            <w:vAlign w:val="center"/>
          </w:tcPr>
          <w:p w14:paraId="69CC2C1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剩余资金为预算评审、招投标结余资金。</w:t>
            </w:r>
          </w:p>
        </w:tc>
      </w:tr>
      <w:tr w14:paraId="77B6800E">
        <w:tblPrEx>
          <w:tblCellMar>
            <w:top w:w="0" w:type="dxa"/>
            <w:left w:w="108" w:type="dxa"/>
            <w:bottom w:w="0" w:type="dxa"/>
            <w:right w:w="108" w:type="dxa"/>
          </w:tblCellMar>
        </w:tblPrEx>
        <w:trPr>
          <w:trHeight w:val="1773" w:hRule="exact"/>
          <w:jc w:val="center"/>
        </w:trPr>
        <w:tc>
          <w:tcPr>
            <w:tcW w:w="578" w:type="dxa"/>
            <w:vMerge w:val="continue"/>
            <w:tcBorders>
              <w:left w:val="single" w:color="auto" w:sz="4" w:space="0"/>
              <w:right w:val="single" w:color="auto" w:sz="4" w:space="0"/>
            </w:tcBorders>
            <w:noWrap w:val="0"/>
            <w:vAlign w:val="center"/>
          </w:tcPr>
          <w:p w14:paraId="7808426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30F232F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noWrap w:val="0"/>
            <w:vAlign w:val="center"/>
          </w:tcPr>
          <w:p w14:paraId="4AAE68E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经济效益</w:t>
            </w:r>
          </w:p>
          <w:p w14:paraId="701EC02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7D8925EC">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4B348DF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邀请专业演员、院团参与演出，满足公共文化服务需求。</w:t>
            </w:r>
          </w:p>
        </w:tc>
        <w:tc>
          <w:tcPr>
            <w:tcW w:w="848" w:type="dxa"/>
            <w:tcBorders>
              <w:top w:val="single" w:color="auto" w:sz="4" w:space="0"/>
              <w:left w:val="nil"/>
              <w:bottom w:val="single" w:color="auto" w:sz="4" w:space="0"/>
              <w:right w:val="single" w:color="auto" w:sz="4" w:space="0"/>
            </w:tcBorders>
            <w:noWrap w:val="0"/>
            <w:vAlign w:val="center"/>
          </w:tcPr>
          <w:p w14:paraId="11F6C70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邀请专业演员、院团参与演出，满足公共文化服务需求。</w:t>
            </w:r>
          </w:p>
        </w:tc>
        <w:tc>
          <w:tcPr>
            <w:tcW w:w="557" w:type="dxa"/>
            <w:gridSpan w:val="2"/>
            <w:tcBorders>
              <w:top w:val="single" w:color="auto" w:sz="4" w:space="0"/>
              <w:left w:val="nil"/>
              <w:bottom w:val="single" w:color="auto" w:sz="4" w:space="0"/>
              <w:right w:val="single" w:color="auto" w:sz="4" w:space="0"/>
            </w:tcBorders>
            <w:noWrap w:val="0"/>
            <w:vAlign w:val="center"/>
          </w:tcPr>
          <w:p w14:paraId="69007F0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single" w:color="auto" w:sz="4" w:space="0"/>
              <w:left w:val="nil"/>
              <w:bottom w:val="single" w:color="auto" w:sz="4" w:space="0"/>
              <w:right w:val="single" w:color="auto" w:sz="4" w:space="0"/>
            </w:tcBorders>
            <w:noWrap w:val="0"/>
            <w:vAlign w:val="center"/>
          </w:tcPr>
          <w:p w14:paraId="49397AA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74B617C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无偏离</w:t>
            </w:r>
          </w:p>
        </w:tc>
      </w:tr>
      <w:tr w14:paraId="19FCD269">
        <w:tblPrEx>
          <w:tblCellMar>
            <w:top w:w="0" w:type="dxa"/>
            <w:left w:w="108" w:type="dxa"/>
            <w:bottom w:w="0" w:type="dxa"/>
            <w:right w:w="108" w:type="dxa"/>
          </w:tblCellMar>
        </w:tblPrEx>
        <w:trPr>
          <w:trHeight w:val="978"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12F1833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6AB2967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7B466B7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47294A2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59100236">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vMerge w:val="restart"/>
            <w:tcBorders>
              <w:top w:val="single" w:color="auto" w:sz="4" w:space="0"/>
              <w:left w:val="nil"/>
              <w:bottom w:val="single" w:color="auto" w:sz="4" w:space="0"/>
              <w:right w:val="single" w:color="auto" w:sz="4" w:space="0"/>
            </w:tcBorders>
            <w:noWrap w:val="0"/>
            <w:vAlign w:val="center"/>
          </w:tcPr>
          <w:p w14:paraId="1EC6CE5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节约市民观看演出的成本。</w:t>
            </w:r>
          </w:p>
        </w:tc>
        <w:tc>
          <w:tcPr>
            <w:tcW w:w="848" w:type="dxa"/>
            <w:tcBorders>
              <w:top w:val="single" w:color="auto" w:sz="4" w:space="0"/>
              <w:left w:val="nil"/>
              <w:bottom w:val="single" w:color="auto" w:sz="4" w:space="0"/>
              <w:right w:val="single" w:color="auto" w:sz="4" w:space="0"/>
            </w:tcBorders>
            <w:noWrap w:val="0"/>
            <w:vAlign w:val="center"/>
          </w:tcPr>
          <w:p w14:paraId="16FD156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让市民享受公共文化服务。</w:t>
            </w:r>
          </w:p>
        </w:tc>
        <w:tc>
          <w:tcPr>
            <w:tcW w:w="557" w:type="dxa"/>
            <w:gridSpan w:val="2"/>
            <w:tcBorders>
              <w:top w:val="single" w:color="auto" w:sz="4" w:space="0"/>
              <w:left w:val="nil"/>
              <w:bottom w:val="single" w:color="auto" w:sz="4" w:space="0"/>
              <w:right w:val="single" w:color="auto" w:sz="4" w:space="0"/>
            </w:tcBorders>
            <w:noWrap w:val="0"/>
            <w:vAlign w:val="center"/>
          </w:tcPr>
          <w:p w14:paraId="1939251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single" w:color="auto" w:sz="4" w:space="0"/>
              <w:left w:val="nil"/>
              <w:bottom w:val="single" w:color="auto" w:sz="4" w:space="0"/>
              <w:right w:val="single" w:color="auto" w:sz="4" w:space="0"/>
            </w:tcBorders>
            <w:noWrap w:val="0"/>
            <w:vAlign w:val="center"/>
          </w:tcPr>
          <w:p w14:paraId="1F7DD25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6A979B0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无偏离</w:t>
            </w:r>
          </w:p>
        </w:tc>
      </w:tr>
      <w:tr w14:paraId="5866821E">
        <w:tblPrEx>
          <w:tblCellMar>
            <w:top w:w="0" w:type="dxa"/>
            <w:left w:w="108" w:type="dxa"/>
            <w:bottom w:w="0" w:type="dxa"/>
            <w:right w:w="108" w:type="dxa"/>
          </w:tblCellMar>
        </w:tblPrEx>
        <w:trPr>
          <w:trHeight w:val="1618"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26EC6FE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493A79B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3294376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生态效益</w:t>
            </w:r>
          </w:p>
          <w:p w14:paraId="4D3B170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right w:val="single" w:color="auto" w:sz="4" w:space="0"/>
            </w:tcBorders>
            <w:noWrap w:val="0"/>
            <w:vAlign w:val="center"/>
          </w:tcPr>
          <w:p w14:paraId="71BB2F6E">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vMerge w:val="restart"/>
            <w:tcBorders>
              <w:top w:val="single" w:color="auto" w:sz="4" w:space="0"/>
              <w:left w:val="nil"/>
              <w:right w:val="single" w:color="auto" w:sz="4" w:space="0"/>
            </w:tcBorders>
            <w:noWrap w:val="0"/>
            <w:vAlign w:val="center"/>
          </w:tcPr>
          <w:p w14:paraId="22CD76CC">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lang w:eastAsia="zh-CN"/>
              </w:rPr>
              <w:t>户外演出活动期间保持演出场地干净整洁。</w:t>
            </w:r>
          </w:p>
        </w:tc>
        <w:tc>
          <w:tcPr>
            <w:tcW w:w="848" w:type="dxa"/>
            <w:tcBorders>
              <w:top w:val="single" w:color="auto" w:sz="4" w:space="0"/>
              <w:left w:val="nil"/>
              <w:right w:val="single" w:color="auto" w:sz="4" w:space="0"/>
            </w:tcBorders>
            <w:noWrap w:val="0"/>
            <w:vAlign w:val="center"/>
          </w:tcPr>
          <w:p w14:paraId="4C821F5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户外演出活动期间保持演出场地干净整洁。</w:t>
            </w:r>
          </w:p>
        </w:tc>
        <w:tc>
          <w:tcPr>
            <w:tcW w:w="557" w:type="dxa"/>
            <w:gridSpan w:val="2"/>
            <w:tcBorders>
              <w:top w:val="single" w:color="auto" w:sz="4" w:space="0"/>
              <w:left w:val="nil"/>
              <w:right w:val="single" w:color="auto" w:sz="4" w:space="0"/>
            </w:tcBorders>
            <w:noWrap w:val="0"/>
            <w:vAlign w:val="center"/>
          </w:tcPr>
          <w:p w14:paraId="605CCC5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right w:val="single" w:color="auto" w:sz="4" w:space="0"/>
            </w:tcBorders>
            <w:noWrap w:val="0"/>
            <w:vAlign w:val="center"/>
          </w:tcPr>
          <w:p w14:paraId="1E21161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744F2C2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无偏离</w:t>
            </w:r>
          </w:p>
        </w:tc>
      </w:tr>
      <w:tr w14:paraId="7CD34BE2">
        <w:tblPrEx>
          <w:tblCellMar>
            <w:top w:w="0" w:type="dxa"/>
            <w:left w:w="108" w:type="dxa"/>
            <w:bottom w:w="0" w:type="dxa"/>
            <w:right w:w="108" w:type="dxa"/>
          </w:tblCellMar>
        </w:tblPrEx>
        <w:trPr>
          <w:trHeight w:val="2303"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5E37A2F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3C9F8C1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25A8425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right w:val="single" w:color="auto" w:sz="4" w:space="0"/>
            </w:tcBorders>
            <w:noWrap w:val="0"/>
            <w:vAlign w:val="center"/>
          </w:tcPr>
          <w:p w14:paraId="554A517C">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vMerge w:val="restart"/>
            <w:tcBorders>
              <w:top w:val="single" w:color="auto" w:sz="4" w:space="0"/>
              <w:left w:val="nil"/>
              <w:right w:val="single" w:color="auto" w:sz="4" w:space="0"/>
            </w:tcBorders>
            <w:noWrap w:val="0"/>
            <w:vAlign w:val="center"/>
          </w:tcPr>
          <w:p w14:paraId="096FD9D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为广大居民提供演出活动，丰富居民生活，营造良好社会氛围。</w:t>
            </w:r>
          </w:p>
        </w:tc>
        <w:tc>
          <w:tcPr>
            <w:tcW w:w="848" w:type="dxa"/>
            <w:tcBorders>
              <w:top w:val="single" w:color="auto" w:sz="4" w:space="0"/>
              <w:left w:val="nil"/>
              <w:right w:val="single" w:color="auto" w:sz="4" w:space="0"/>
            </w:tcBorders>
            <w:noWrap w:val="0"/>
            <w:vAlign w:val="center"/>
          </w:tcPr>
          <w:p w14:paraId="6A29D3E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为广大居民提供演出活动，丰富居民生活，营造良好社会氛围。</w:t>
            </w:r>
          </w:p>
        </w:tc>
        <w:tc>
          <w:tcPr>
            <w:tcW w:w="557" w:type="dxa"/>
            <w:gridSpan w:val="2"/>
            <w:tcBorders>
              <w:top w:val="single" w:color="auto" w:sz="4" w:space="0"/>
              <w:left w:val="nil"/>
              <w:right w:val="single" w:color="auto" w:sz="4" w:space="0"/>
            </w:tcBorders>
            <w:noWrap w:val="0"/>
            <w:vAlign w:val="center"/>
          </w:tcPr>
          <w:p w14:paraId="4313560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right w:val="single" w:color="auto" w:sz="4" w:space="0"/>
            </w:tcBorders>
            <w:noWrap w:val="0"/>
            <w:vAlign w:val="center"/>
          </w:tcPr>
          <w:p w14:paraId="32857E0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12E8E06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无偏离</w:t>
            </w:r>
          </w:p>
        </w:tc>
      </w:tr>
      <w:tr w14:paraId="0AB877B4">
        <w:tblPrEx>
          <w:tblCellMar>
            <w:top w:w="0" w:type="dxa"/>
            <w:left w:w="108" w:type="dxa"/>
            <w:bottom w:w="0" w:type="dxa"/>
            <w:right w:w="108" w:type="dxa"/>
          </w:tblCellMar>
        </w:tblPrEx>
        <w:trPr>
          <w:trHeight w:val="1303"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3841675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tcBorders>
              <w:top w:val="single" w:color="auto" w:sz="4" w:space="0"/>
              <w:left w:val="single" w:color="auto" w:sz="4" w:space="0"/>
              <w:bottom w:val="single" w:color="auto" w:sz="4" w:space="0"/>
              <w:right w:val="single" w:color="auto" w:sz="4" w:space="0"/>
            </w:tcBorders>
            <w:noWrap w:val="0"/>
            <w:vAlign w:val="center"/>
          </w:tcPr>
          <w:p w14:paraId="4953AFC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008FB71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14:paraId="2E63EB2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14:paraId="462359F0">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7298E4B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活动现场开展观众满意度问卷调查。</w:t>
            </w:r>
          </w:p>
        </w:tc>
        <w:tc>
          <w:tcPr>
            <w:tcW w:w="848" w:type="dxa"/>
            <w:tcBorders>
              <w:top w:val="single" w:color="auto" w:sz="4" w:space="0"/>
              <w:left w:val="nil"/>
              <w:bottom w:val="single" w:color="auto" w:sz="4" w:space="0"/>
              <w:right w:val="single" w:color="auto" w:sz="4" w:space="0"/>
            </w:tcBorders>
            <w:noWrap w:val="0"/>
            <w:vAlign w:val="center"/>
          </w:tcPr>
          <w:p w14:paraId="7E00BD3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满意度在</w:t>
            </w:r>
            <w:r>
              <w:rPr>
                <w:rFonts w:hint="eastAsia" w:ascii="宋体" w:hAnsi="宋体" w:cs="宋体"/>
                <w:color w:val="auto"/>
                <w:kern w:val="0"/>
                <w:sz w:val="18"/>
                <w:szCs w:val="18"/>
                <w:lang w:val="en-US" w:eastAsia="zh-CN"/>
              </w:rPr>
              <w:t>90%以上。</w:t>
            </w:r>
          </w:p>
        </w:tc>
        <w:tc>
          <w:tcPr>
            <w:tcW w:w="557" w:type="dxa"/>
            <w:gridSpan w:val="2"/>
            <w:tcBorders>
              <w:top w:val="single" w:color="auto" w:sz="4" w:space="0"/>
              <w:left w:val="nil"/>
              <w:bottom w:val="single" w:color="auto" w:sz="4" w:space="0"/>
              <w:right w:val="single" w:color="auto" w:sz="4" w:space="0"/>
            </w:tcBorders>
            <w:noWrap w:val="0"/>
            <w:vAlign w:val="center"/>
          </w:tcPr>
          <w:p w14:paraId="3A94D15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3BE1D54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0DF5A26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无偏离</w:t>
            </w:r>
          </w:p>
        </w:tc>
      </w:tr>
      <w:tr w14:paraId="0190E17D">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0712AFC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single" w:color="auto" w:sz="4" w:space="0"/>
              <w:left w:val="nil"/>
              <w:bottom w:val="single" w:color="auto" w:sz="4" w:space="0"/>
              <w:right w:val="single" w:color="auto" w:sz="4" w:space="0"/>
            </w:tcBorders>
            <w:noWrap w:val="0"/>
            <w:vAlign w:val="center"/>
          </w:tcPr>
          <w:p w14:paraId="682B097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single" w:color="auto" w:sz="4" w:space="0"/>
              <w:left w:val="nil"/>
              <w:bottom w:val="single" w:color="auto" w:sz="4" w:space="0"/>
              <w:right w:val="single" w:color="auto" w:sz="4" w:space="0"/>
            </w:tcBorders>
            <w:noWrap w:val="0"/>
            <w:vAlign w:val="center"/>
          </w:tcPr>
          <w:p w14:paraId="087BDBF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98</w:t>
            </w:r>
          </w:p>
        </w:tc>
        <w:tc>
          <w:tcPr>
            <w:tcW w:w="1394" w:type="dxa"/>
            <w:gridSpan w:val="2"/>
            <w:tcBorders>
              <w:top w:val="single" w:color="auto" w:sz="4" w:space="0"/>
              <w:left w:val="nil"/>
              <w:bottom w:val="single" w:color="auto" w:sz="4" w:space="0"/>
              <w:right w:val="single" w:color="auto" w:sz="4" w:space="0"/>
            </w:tcBorders>
            <w:noWrap w:val="0"/>
            <w:vAlign w:val="center"/>
          </w:tcPr>
          <w:p w14:paraId="3AA1C87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bl>
    <w:p w14:paraId="5D446EA8">
      <w:pPr>
        <w:keepNext w:val="0"/>
        <w:keepLines w:val="0"/>
        <w:pageBreakBefore w:val="0"/>
        <w:kinsoku/>
        <w:wordWrap/>
        <w:overflowPunct/>
        <w:topLinePunct w:val="0"/>
        <w:autoSpaceDE/>
        <w:autoSpaceDN/>
        <w:bidi w:val="0"/>
        <w:adjustRightInd/>
        <w:snapToGrid/>
        <w:ind w:firstLine="0" w:firstLineChars="0"/>
      </w:pPr>
    </w:p>
    <w:tbl>
      <w:tblPr>
        <w:tblStyle w:val="13"/>
        <w:tblW w:w="0" w:type="auto"/>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2078BB2B">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14:paraId="0DED05D7">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6B036415">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14:paraId="512C7422">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14:paraId="1BFB16D1">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12AB20B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14:paraId="70D1020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通州区街道（乡镇）文化中心开放运行督导</w:t>
            </w:r>
          </w:p>
        </w:tc>
      </w:tr>
      <w:tr w14:paraId="71B506BD">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089F875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14:paraId="271A2F7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北京市通州区财政局</w:t>
            </w:r>
          </w:p>
        </w:tc>
        <w:tc>
          <w:tcPr>
            <w:tcW w:w="1050" w:type="dxa"/>
            <w:gridSpan w:val="2"/>
            <w:tcBorders>
              <w:top w:val="nil"/>
              <w:left w:val="nil"/>
              <w:bottom w:val="single" w:color="auto" w:sz="4" w:space="0"/>
              <w:right w:val="single" w:color="auto" w:sz="4" w:space="0"/>
            </w:tcBorders>
            <w:noWrap w:val="0"/>
            <w:vAlign w:val="center"/>
          </w:tcPr>
          <w:p w14:paraId="0E8A8BD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14:paraId="212DF0B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北京市通州区文化和旅游局</w:t>
            </w:r>
          </w:p>
        </w:tc>
      </w:tr>
      <w:tr w14:paraId="60DD4704">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0087888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0"/>
            <w:vAlign w:val="center"/>
          </w:tcPr>
          <w:p w14:paraId="3C31198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25B232C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noWrap w:val="0"/>
            <w:vAlign w:val="center"/>
          </w:tcPr>
          <w:p w14:paraId="004880D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02015025">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F59FE78">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14:paraId="06FC330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14:paraId="700EB85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14:paraId="0194CEA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14:paraId="3F33291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14:paraId="076ABB2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4E0E8B7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14:paraId="6FCFBA3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64F164D5">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568336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4B9505B6">
            <w:pPr>
              <w:keepNext w:val="0"/>
              <w:keepLines w:val="0"/>
              <w:pageBreakBefore w:val="0"/>
              <w:widowControl/>
              <w:kinsoku/>
              <w:wordWrap/>
              <w:overflowPunct/>
              <w:topLinePunct w:val="0"/>
              <w:autoSpaceDE/>
              <w:autoSpaceDN/>
              <w:bidi w:val="0"/>
              <w:adjustRightInd/>
              <w:snapToGrid/>
              <w:spacing w:line="240" w:lineRule="exact"/>
              <w:ind w:firstLine="0" w:firstLineChars="0"/>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14:paraId="2D1BB6D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107" w:type="dxa"/>
            <w:gridSpan w:val="2"/>
            <w:tcBorders>
              <w:top w:val="nil"/>
              <w:left w:val="nil"/>
              <w:bottom w:val="single" w:color="auto" w:sz="4" w:space="0"/>
              <w:right w:val="single" w:color="auto" w:sz="4" w:space="0"/>
            </w:tcBorders>
            <w:noWrap w:val="0"/>
            <w:vAlign w:val="center"/>
          </w:tcPr>
          <w:p w14:paraId="48C7435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050" w:type="dxa"/>
            <w:gridSpan w:val="2"/>
            <w:tcBorders>
              <w:top w:val="nil"/>
              <w:left w:val="nil"/>
              <w:bottom w:val="single" w:color="auto" w:sz="4" w:space="0"/>
              <w:right w:val="single" w:color="auto" w:sz="4" w:space="0"/>
            </w:tcBorders>
            <w:noWrap w:val="0"/>
            <w:vAlign w:val="center"/>
          </w:tcPr>
          <w:p w14:paraId="19628BE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9.93</w:t>
            </w:r>
          </w:p>
        </w:tc>
        <w:tc>
          <w:tcPr>
            <w:tcW w:w="771" w:type="dxa"/>
            <w:gridSpan w:val="2"/>
            <w:tcBorders>
              <w:top w:val="nil"/>
              <w:left w:val="nil"/>
              <w:bottom w:val="single" w:color="auto" w:sz="4" w:space="0"/>
              <w:right w:val="single" w:color="auto" w:sz="4" w:space="0"/>
            </w:tcBorders>
            <w:noWrap w:val="0"/>
            <w:vAlign w:val="center"/>
          </w:tcPr>
          <w:p w14:paraId="6C2575F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4F41322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99.3%</w:t>
            </w:r>
          </w:p>
        </w:tc>
        <w:tc>
          <w:tcPr>
            <w:tcW w:w="699" w:type="dxa"/>
            <w:tcBorders>
              <w:top w:val="nil"/>
              <w:left w:val="nil"/>
              <w:bottom w:val="single" w:color="auto" w:sz="4" w:space="0"/>
              <w:right w:val="single" w:color="auto" w:sz="4" w:space="0"/>
            </w:tcBorders>
            <w:noWrap w:val="0"/>
            <w:vAlign w:val="center"/>
          </w:tcPr>
          <w:p w14:paraId="3EC0821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r>
      <w:tr w14:paraId="562DCF85">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66E55B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2B8A387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14:paraId="5273FE7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7C9CE6B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33B53ED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5CA8185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089743D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4A8456B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3FA47013">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F4D7DD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6482827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14:paraId="48F8C0A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74B5795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2757D5B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16E6E4F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7F4B56C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03218DD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7701576F">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D2FB00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614427B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14:paraId="3D47AFF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3A87730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3B74461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37115F2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379EF64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52A2094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5BB021A7">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6209F82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5936F9B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14:paraId="12536D1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2BD80CBC">
        <w:tblPrEx>
          <w:tblCellMar>
            <w:top w:w="0" w:type="dxa"/>
            <w:left w:w="108" w:type="dxa"/>
            <w:bottom w:w="0" w:type="dxa"/>
            <w:right w:w="108" w:type="dxa"/>
          </w:tblCellMar>
        </w:tblPrEx>
        <w:trPr>
          <w:trHeight w:val="112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787C658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14:paraId="6F9DCA52">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邀请行业专家赴各镇街综合文化中心开展实地督导，结合档案材料审核，综合反馈各镇街效能评估达标情况，出具督导报告。</w:t>
            </w:r>
          </w:p>
        </w:tc>
        <w:tc>
          <w:tcPr>
            <w:tcW w:w="3356" w:type="dxa"/>
            <w:gridSpan w:val="7"/>
            <w:tcBorders>
              <w:top w:val="single" w:color="auto" w:sz="4" w:space="0"/>
              <w:left w:val="nil"/>
              <w:bottom w:val="single" w:color="auto" w:sz="4" w:space="0"/>
              <w:right w:val="single" w:color="auto" w:sz="4" w:space="0"/>
            </w:tcBorders>
            <w:noWrap w:val="0"/>
            <w:vAlign w:val="center"/>
          </w:tcPr>
          <w:p w14:paraId="230F2AF7">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邀请行业专家赴各镇街综合文化中心开展实地督导，结合档案材料审核，综合反馈各镇街效能评估达标情况，出具督导报告。</w:t>
            </w:r>
          </w:p>
        </w:tc>
      </w:tr>
      <w:tr w14:paraId="6D7DCBD3">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4D1E026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14:paraId="0FE1A6E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14:paraId="62C2CFD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14:paraId="693AFDC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14:paraId="158F315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年度</w:t>
            </w:r>
          </w:p>
          <w:p w14:paraId="7B650AC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14:paraId="140BDC3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实际</w:t>
            </w:r>
          </w:p>
          <w:p w14:paraId="638AE55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14:paraId="2EAAA62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14:paraId="6AE5828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14:paraId="57CD31B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458AAF7B">
        <w:tblPrEx>
          <w:tblCellMar>
            <w:top w:w="0" w:type="dxa"/>
            <w:left w:w="108" w:type="dxa"/>
            <w:bottom w:w="0" w:type="dxa"/>
            <w:right w:w="108" w:type="dxa"/>
          </w:tblCellMar>
        </w:tblPrEx>
        <w:trPr>
          <w:trHeight w:val="2088" w:hRule="exact"/>
          <w:jc w:val="center"/>
        </w:trPr>
        <w:tc>
          <w:tcPr>
            <w:tcW w:w="578" w:type="dxa"/>
            <w:vMerge w:val="continue"/>
            <w:tcBorders>
              <w:left w:val="single" w:color="auto" w:sz="4" w:space="0"/>
              <w:right w:val="single" w:color="auto" w:sz="4" w:space="0"/>
            </w:tcBorders>
            <w:noWrap w:val="0"/>
            <w:vAlign w:val="center"/>
          </w:tcPr>
          <w:p w14:paraId="42455F2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086F984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noWrap w:val="0"/>
            <w:vAlign w:val="center"/>
          </w:tcPr>
          <w:p w14:paraId="3E1BA26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71F46BAB">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w:t>
            </w:r>
          </w:p>
        </w:tc>
        <w:tc>
          <w:tcPr>
            <w:tcW w:w="938" w:type="dxa"/>
            <w:tcBorders>
              <w:top w:val="nil"/>
              <w:left w:val="nil"/>
              <w:bottom w:val="single" w:color="auto" w:sz="4" w:space="0"/>
              <w:right w:val="single" w:color="auto" w:sz="4" w:space="0"/>
            </w:tcBorders>
            <w:noWrap w:val="0"/>
            <w:vAlign w:val="center"/>
          </w:tcPr>
          <w:p w14:paraId="65D4B42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邀请专家对街道乡镇综合文化中心进行督导。</w:t>
            </w:r>
          </w:p>
        </w:tc>
        <w:tc>
          <w:tcPr>
            <w:tcW w:w="848" w:type="dxa"/>
            <w:tcBorders>
              <w:top w:val="nil"/>
              <w:left w:val="nil"/>
              <w:bottom w:val="single" w:color="auto" w:sz="4" w:space="0"/>
              <w:right w:val="single" w:color="auto" w:sz="4" w:space="0"/>
            </w:tcBorders>
            <w:noWrap w:val="0"/>
            <w:vAlign w:val="center"/>
          </w:tcPr>
          <w:p w14:paraId="582BA59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邀请专家对11个街道和11个乡镇综合文化中心进行督导。</w:t>
            </w:r>
          </w:p>
        </w:tc>
        <w:tc>
          <w:tcPr>
            <w:tcW w:w="557" w:type="dxa"/>
            <w:gridSpan w:val="2"/>
            <w:tcBorders>
              <w:top w:val="nil"/>
              <w:left w:val="nil"/>
              <w:bottom w:val="single" w:color="auto" w:sz="4" w:space="0"/>
              <w:right w:val="single" w:color="auto" w:sz="4" w:space="0"/>
            </w:tcBorders>
            <w:noWrap w:val="0"/>
            <w:vAlign w:val="center"/>
          </w:tcPr>
          <w:p w14:paraId="4C41C54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noWrap w:val="0"/>
            <w:vAlign w:val="center"/>
          </w:tcPr>
          <w:p w14:paraId="1205CAF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noWrap w:val="0"/>
            <w:vAlign w:val="center"/>
          </w:tcPr>
          <w:p w14:paraId="3EB07E9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6143BBC0">
        <w:tblPrEx>
          <w:tblCellMar>
            <w:top w:w="0" w:type="dxa"/>
            <w:left w:w="108" w:type="dxa"/>
            <w:bottom w:w="0" w:type="dxa"/>
            <w:right w:w="108" w:type="dxa"/>
          </w:tblCellMar>
        </w:tblPrEx>
        <w:trPr>
          <w:trHeight w:val="1803" w:hRule="exact"/>
          <w:jc w:val="center"/>
        </w:trPr>
        <w:tc>
          <w:tcPr>
            <w:tcW w:w="578" w:type="dxa"/>
            <w:vMerge w:val="continue"/>
            <w:tcBorders>
              <w:left w:val="single" w:color="auto" w:sz="4" w:space="0"/>
              <w:right w:val="single" w:color="auto" w:sz="4" w:space="0"/>
            </w:tcBorders>
            <w:noWrap w:val="0"/>
            <w:vAlign w:val="center"/>
          </w:tcPr>
          <w:p w14:paraId="446BD50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64EF071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6B42433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5D61431D">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6DC8E13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邀请行业专家进行督导，由专家组出具报告。</w:t>
            </w:r>
          </w:p>
        </w:tc>
        <w:tc>
          <w:tcPr>
            <w:tcW w:w="848" w:type="dxa"/>
            <w:tcBorders>
              <w:top w:val="single" w:color="auto" w:sz="4" w:space="0"/>
              <w:left w:val="nil"/>
              <w:bottom w:val="single" w:color="auto" w:sz="4" w:space="0"/>
              <w:right w:val="single" w:color="auto" w:sz="4" w:space="0"/>
            </w:tcBorders>
            <w:noWrap w:val="0"/>
            <w:vAlign w:val="center"/>
          </w:tcPr>
          <w:p w14:paraId="082BA00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邀请行业专家进行督导，由专家组出具报告</w:t>
            </w:r>
            <w:r>
              <w:rPr>
                <w:rFonts w:hint="eastAsia" w:ascii="宋体" w:hAnsi="宋体" w:cs="宋体"/>
                <w:color w:val="auto"/>
                <w:kern w:val="0"/>
                <w:sz w:val="18"/>
                <w:szCs w:val="18"/>
                <w:lang w:val="en-US" w:eastAsia="zh-CN"/>
              </w:rPr>
              <w:t>1份</w:t>
            </w:r>
            <w:r>
              <w:rPr>
                <w:rFonts w:hint="eastAsia" w:ascii="宋体" w:hAnsi="宋体" w:cs="宋体"/>
                <w:color w:val="auto"/>
                <w:kern w:val="0"/>
                <w:sz w:val="18"/>
                <w:szCs w:val="18"/>
                <w:lang w:eastAsia="zh-CN"/>
              </w:rPr>
              <w:t>。</w:t>
            </w:r>
          </w:p>
        </w:tc>
        <w:tc>
          <w:tcPr>
            <w:tcW w:w="557" w:type="dxa"/>
            <w:gridSpan w:val="2"/>
            <w:tcBorders>
              <w:top w:val="single" w:color="auto" w:sz="4" w:space="0"/>
              <w:left w:val="nil"/>
              <w:bottom w:val="single" w:color="auto" w:sz="4" w:space="0"/>
              <w:right w:val="single" w:color="auto" w:sz="4" w:space="0"/>
            </w:tcBorders>
            <w:noWrap w:val="0"/>
            <w:vAlign w:val="center"/>
          </w:tcPr>
          <w:p w14:paraId="0CD7A21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0804C95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6B71E9B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022CF901">
        <w:tblPrEx>
          <w:tblCellMar>
            <w:top w:w="0" w:type="dxa"/>
            <w:left w:w="108" w:type="dxa"/>
            <w:bottom w:w="0" w:type="dxa"/>
            <w:right w:w="108" w:type="dxa"/>
          </w:tblCellMar>
        </w:tblPrEx>
        <w:trPr>
          <w:trHeight w:val="1353" w:hRule="exact"/>
          <w:jc w:val="center"/>
        </w:trPr>
        <w:tc>
          <w:tcPr>
            <w:tcW w:w="578" w:type="dxa"/>
            <w:vMerge w:val="continue"/>
            <w:tcBorders>
              <w:left w:val="single" w:color="auto" w:sz="4" w:space="0"/>
              <w:right w:val="single" w:color="auto" w:sz="4" w:space="0"/>
            </w:tcBorders>
            <w:noWrap w:val="0"/>
            <w:vAlign w:val="center"/>
          </w:tcPr>
          <w:p w14:paraId="7FFCD9F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0F0112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6ABDB73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14:paraId="0C55FBB0">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69253A5D">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计划</w:t>
            </w:r>
            <w:r>
              <w:rPr>
                <w:rFonts w:hint="eastAsia" w:ascii="宋体" w:hAnsi="宋体" w:cs="宋体"/>
                <w:color w:val="auto"/>
                <w:kern w:val="0"/>
                <w:sz w:val="18"/>
                <w:szCs w:val="18"/>
                <w:lang w:val="en-US" w:eastAsia="zh-CN"/>
              </w:rPr>
              <w:t>6月开始执行，10月底完成。</w:t>
            </w:r>
          </w:p>
        </w:tc>
        <w:tc>
          <w:tcPr>
            <w:tcW w:w="848" w:type="dxa"/>
            <w:tcBorders>
              <w:top w:val="single" w:color="auto" w:sz="4" w:space="0"/>
              <w:left w:val="nil"/>
              <w:bottom w:val="single" w:color="auto" w:sz="4" w:space="0"/>
              <w:right w:val="single" w:color="auto" w:sz="4" w:space="0"/>
            </w:tcBorders>
            <w:noWrap w:val="0"/>
            <w:vAlign w:val="center"/>
          </w:tcPr>
          <w:p w14:paraId="60B0236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计划</w:t>
            </w:r>
            <w:r>
              <w:rPr>
                <w:rFonts w:hint="eastAsia" w:ascii="宋体" w:hAnsi="宋体" w:cs="宋体"/>
                <w:color w:val="auto"/>
                <w:kern w:val="0"/>
                <w:sz w:val="18"/>
                <w:szCs w:val="18"/>
                <w:lang w:val="en-US" w:eastAsia="zh-CN"/>
              </w:rPr>
              <w:t>6月开始执行，10月底完成。</w:t>
            </w:r>
          </w:p>
        </w:tc>
        <w:tc>
          <w:tcPr>
            <w:tcW w:w="557" w:type="dxa"/>
            <w:gridSpan w:val="2"/>
            <w:tcBorders>
              <w:top w:val="single" w:color="auto" w:sz="4" w:space="0"/>
              <w:left w:val="nil"/>
              <w:bottom w:val="single" w:color="auto" w:sz="4" w:space="0"/>
              <w:right w:val="single" w:color="auto" w:sz="4" w:space="0"/>
            </w:tcBorders>
            <w:noWrap w:val="0"/>
            <w:vAlign w:val="center"/>
          </w:tcPr>
          <w:p w14:paraId="51BF43C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0C6B071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6F67E4A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0806AD5F">
        <w:tblPrEx>
          <w:tblCellMar>
            <w:top w:w="0" w:type="dxa"/>
            <w:left w:w="108" w:type="dxa"/>
            <w:bottom w:w="0" w:type="dxa"/>
            <w:right w:w="108" w:type="dxa"/>
          </w:tblCellMar>
        </w:tblPrEx>
        <w:trPr>
          <w:trHeight w:val="1046" w:hRule="exact"/>
          <w:jc w:val="center"/>
        </w:trPr>
        <w:tc>
          <w:tcPr>
            <w:tcW w:w="578" w:type="dxa"/>
            <w:vMerge w:val="continue"/>
            <w:tcBorders>
              <w:left w:val="single" w:color="auto" w:sz="4" w:space="0"/>
              <w:right w:val="single" w:color="auto" w:sz="4" w:space="0"/>
            </w:tcBorders>
            <w:noWrap w:val="0"/>
            <w:vAlign w:val="center"/>
          </w:tcPr>
          <w:p w14:paraId="4807A4B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6C70DE2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479AD34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14:paraId="16F9EA23">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127B435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预算</w:t>
            </w:r>
            <w:r>
              <w:rPr>
                <w:rFonts w:hint="eastAsia" w:ascii="宋体" w:hAnsi="宋体" w:cs="宋体"/>
                <w:color w:val="auto"/>
                <w:kern w:val="0"/>
                <w:sz w:val="18"/>
                <w:szCs w:val="18"/>
                <w:lang w:val="en-US" w:eastAsia="zh-CN"/>
              </w:rPr>
              <w:t>10万元</w:t>
            </w:r>
          </w:p>
        </w:tc>
        <w:tc>
          <w:tcPr>
            <w:tcW w:w="848" w:type="dxa"/>
            <w:tcBorders>
              <w:top w:val="single" w:color="auto" w:sz="4" w:space="0"/>
              <w:left w:val="nil"/>
              <w:bottom w:val="single" w:color="auto" w:sz="4" w:space="0"/>
              <w:right w:val="single" w:color="auto" w:sz="4" w:space="0"/>
            </w:tcBorders>
            <w:noWrap w:val="0"/>
            <w:vAlign w:val="center"/>
          </w:tcPr>
          <w:p w14:paraId="234AFCD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实际支出</w:t>
            </w:r>
            <w:r>
              <w:rPr>
                <w:rFonts w:hint="eastAsia" w:ascii="宋体" w:hAnsi="宋体" w:cs="宋体"/>
                <w:color w:val="auto"/>
                <w:kern w:val="0"/>
                <w:sz w:val="18"/>
                <w:szCs w:val="18"/>
                <w:lang w:val="en-US" w:eastAsia="zh-CN"/>
              </w:rPr>
              <w:t>9.93万元</w:t>
            </w:r>
          </w:p>
        </w:tc>
        <w:tc>
          <w:tcPr>
            <w:tcW w:w="557" w:type="dxa"/>
            <w:gridSpan w:val="2"/>
            <w:tcBorders>
              <w:top w:val="single" w:color="auto" w:sz="4" w:space="0"/>
              <w:left w:val="nil"/>
              <w:bottom w:val="single" w:color="auto" w:sz="4" w:space="0"/>
              <w:right w:val="single" w:color="auto" w:sz="4" w:space="0"/>
            </w:tcBorders>
            <w:noWrap w:val="0"/>
            <w:vAlign w:val="center"/>
          </w:tcPr>
          <w:p w14:paraId="2F3A95E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7A15D37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w:t>
            </w:r>
          </w:p>
        </w:tc>
        <w:tc>
          <w:tcPr>
            <w:tcW w:w="1394" w:type="dxa"/>
            <w:gridSpan w:val="2"/>
            <w:tcBorders>
              <w:top w:val="single" w:color="auto" w:sz="4" w:space="0"/>
              <w:left w:val="nil"/>
              <w:right w:val="single" w:color="auto" w:sz="4" w:space="0"/>
            </w:tcBorders>
            <w:noWrap w:val="0"/>
            <w:vAlign w:val="center"/>
          </w:tcPr>
          <w:p w14:paraId="25D19C1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剩余资金为预算评审、比选结余资金。</w:t>
            </w:r>
          </w:p>
        </w:tc>
      </w:tr>
      <w:tr w14:paraId="60ACA342">
        <w:tblPrEx>
          <w:tblCellMar>
            <w:top w:w="0" w:type="dxa"/>
            <w:left w:w="108" w:type="dxa"/>
            <w:bottom w:w="0" w:type="dxa"/>
            <w:right w:w="108" w:type="dxa"/>
          </w:tblCellMar>
        </w:tblPrEx>
        <w:trPr>
          <w:trHeight w:val="1773" w:hRule="exact"/>
          <w:jc w:val="center"/>
        </w:trPr>
        <w:tc>
          <w:tcPr>
            <w:tcW w:w="578" w:type="dxa"/>
            <w:vMerge w:val="continue"/>
            <w:tcBorders>
              <w:left w:val="single" w:color="auto" w:sz="4" w:space="0"/>
              <w:right w:val="single" w:color="auto" w:sz="4" w:space="0"/>
            </w:tcBorders>
            <w:noWrap w:val="0"/>
            <w:vAlign w:val="center"/>
          </w:tcPr>
          <w:p w14:paraId="0835522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0F1AF7B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noWrap w:val="0"/>
            <w:vAlign w:val="center"/>
          </w:tcPr>
          <w:p w14:paraId="18FBD43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经济效益</w:t>
            </w:r>
          </w:p>
          <w:p w14:paraId="5C17139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3DAF434B">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75EA6E0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邀请行业专家提升基层公共文化设施服务效能。</w:t>
            </w:r>
          </w:p>
        </w:tc>
        <w:tc>
          <w:tcPr>
            <w:tcW w:w="848" w:type="dxa"/>
            <w:tcBorders>
              <w:top w:val="single" w:color="auto" w:sz="4" w:space="0"/>
              <w:left w:val="nil"/>
              <w:bottom w:val="single" w:color="auto" w:sz="4" w:space="0"/>
              <w:right w:val="single" w:color="auto" w:sz="4" w:space="0"/>
            </w:tcBorders>
            <w:noWrap w:val="0"/>
            <w:vAlign w:val="center"/>
          </w:tcPr>
          <w:p w14:paraId="79E3BED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邀请行业专家提升基层公共文化设施服务效能。</w:t>
            </w:r>
          </w:p>
        </w:tc>
        <w:tc>
          <w:tcPr>
            <w:tcW w:w="557" w:type="dxa"/>
            <w:gridSpan w:val="2"/>
            <w:tcBorders>
              <w:top w:val="single" w:color="auto" w:sz="4" w:space="0"/>
              <w:left w:val="nil"/>
              <w:bottom w:val="single" w:color="auto" w:sz="4" w:space="0"/>
              <w:right w:val="single" w:color="auto" w:sz="4" w:space="0"/>
            </w:tcBorders>
            <w:noWrap w:val="0"/>
            <w:vAlign w:val="center"/>
          </w:tcPr>
          <w:p w14:paraId="255794B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single" w:color="auto" w:sz="4" w:space="0"/>
              <w:left w:val="nil"/>
              <w:bottom w:val="single" w:color="auto" w:sz="4" w:space="0"/>
              <w:right w:val="single" w:color="auto" w:sz="4" w:space="0"/>
            </w:tcBorders>
            <w:noWrap w:val="0"/>
            <w:vAlign w:val="center"/>
          </w:tcPr>
          <w:p w14:paraId="185C887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46DE3DA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无偏离</w:t>
            </w:r>
          </w:p>
        </w:tc>
      </w:tr>
      <w:tr w14:paraId="252E6C7F">
        <w:tblPrEx>
          <w:tblCellMar>
            <w:top w:w="0" w:type="dxa"/>
            <w:left w:w="108" w:type="dxa"/>
            <w:bottom w:w="0" w:type="dxa"/>
            <w:right w:w="108" w:type="dxa"/>
          </w:tblCellMar>
        </w:tblPrEx>
        <w:trPr>
          <w:trHeight w:val="2228"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4B35491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D305FE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64C0E90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43B2B36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21CEC9F1">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vMerge w:val="restart"/>
            <w:tcBorders>
              <w:top w:val="single" w:color="auto" w:sz="4" w:space="0"/>
              <w:left w:val="nil"/>
              <w:bottom w:val="single" w:color="auto" w:sz="4" w:space="0"/>
              <w:right w:val="single" w:color="auto" w:sz="4" w:space="0"/>
            </w:tcBorders>
            <w:noWrap w:val="0"/>
            <w:vAlign w:val="center"/>
          </w:tcPr>
          <w:p w14:paraId="65C50688">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ascii="宋体" w:hAnsi="宋体" w:cs="宋体"/>
                <w:color w:val="auto"/>
                <w:kern w:val="0"/>
                <w:sz w:val="18"/>
                <w:szCs w:val="18"/>
              </w:rPr>
            </w:pPr>
            <w:r>
              <w:rPr>
                <w:rFonts w:hint="eastAsia" w:ascii="宋体" w:hAnsi="宋体" w:cs="宋体"/>
                <w:color w:val="auto"/>
                <w:kern w:val="0"/>
                <w:sz w:val="18"/>
                <w:szCs w:val="18"/>
                <w:lang w:eastAsia="zh-CN"/>
              </w:rPr>
              <w:t>提升基层公共文化服务质量，吸引周边居民参与公共文化活动。</w:t>
            </w:r>
          </w:p>
        </w:tc>
        <w:tc>
          <w:tcPr>
            <w:tcW w:w="848" w:type="dxa"/>
            <w:tcBorders>
              <w:top w:val="single" w:color="auto" w:sz="4" w:space="0"/>
              <w:left w:val="nil"/>
              <w:bottom w:val="single" w:color="auto" w:sz="4" w:space="0"/>
              <w:right w:val="single" w:color="auto" w:sz="4" w:space="0"/>
            </w:tcBorders>
            <w:noWrap w:val="0"/>
            <w:vAlign w:val="center"/>
          </w:tcPr>
          <w:p w14:paraId="7F825669">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ascii="宋体" w:hAnsi="宋体" w:cs="宋体"/>
                <w:color w:val="auto"/>
                <w:kern w:val="0"/>
                <w:sz w:val="18"/>
                <w:szCs w:val="18"/>
              </w:rPr>
            </w:pPr>
            <w:r>
              <w:rPr>
                <w:rFonts w:hint="eastAsia" w:ascii="宋体" w:hAnsi="宋体" w:cs="宋体"/>
                <w:color w:val="auto"/>
                <w:kern w:val="0"/>
                <w:sz w:val="18"/>
                <w:szCs w:val="18"/>
                <w:lang w:eastAsia="zh-CN"/>
              </w:rPr>
              <w:t>提升基层公共文化服务质量，吸引周边居民参与公共文化活动。</w:t>
            </w:r>
          </w:p>
        </w:tc>
        <w:tc>
          <w:tcPr>
            <w:tcW w:w="557" w:type="dxa"/>
            <w:gridSpan w:val="2"/>
            <w:tcBorders>
              <w:top w:val="single" w:color="auto" w:sz="4" w:space="0"/>
              <w:left w:val="nil"/>
              <w:bottom w:val="single" w:color="auto" w:sz="4" w:space="0"/>
              <w:right w:val="single" w:color="auto" w:sz="4" w:space="0"/>
            </w:tcBorders>
            <w:noWrap w:val="0"/>
            <w:vAlign w:val="center"/>
          </w:tcPr>
          <w:p w14:paraId="09CF6A9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single" w:color="auto" w:sz="4" w:space="0"/>
              <w:left w:val="nil"/>
              <w:bottom w:val="single" w:color="auto" w:sz="4" w:space="0"/>
              <w:right w:val="single" w:color="auto" w:sz="4" w:space="0"/>
            </w:tcBorders>
            <w:noWrap w:val="0"/>
            <w:vAlign w:val="center"/>
          </w:tcPr>
          <w:p w14:paraId="234B9ED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21FAC05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无偏离</w:t>
            </w:r>
          </w:p>
        </w:tc>
      </w:tr>
      <w:tr w14:paraId="5F6B2AA0">
        <w:tblPrEx>
          <w:tblCellMar>
            <w:top w:w="0" w:type="dxa"/>
            <w:left w:w="108" w:type="dxa"/>
            <w:bottom w:w="0" w:type="dxa"/>
            <w:right w:w="108" w:type="dxa"/>
          </w:tblCellMar>
        </w:tblPrEx>
        <w:trPr>
          <w:trHeight w:val="1743"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7AD5A1F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7F46C57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2066779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生态效益</w:t>
            </w:r>
          </w:p>
          <w:p w14:paraId="4851BAA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right w:val="single" w:color="auto" w:sz="4" w:space="0"/>
            </w:tcBorders>
            <w:noWrap w:val="0"/>
            <w:vAlign w:val="center"/>
          </w:tcPr>
          <w:p w14:paraId="75FEECDD">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vMerge w:val="restart"/>
            <w:tcBorders>
              <w:top w:val="single" w:color="auto" w:sz="4" w:space="0"/>
              <w:left w:val="nil"/>
              <w:right w:val="single" w:color="auto" w:sz="4" w:space="0"/>
            </w:tcBorders>
            <w:noWrap w:val="0"/>
            <w:vAlign w:val="center"/>
          </w:tcPr>
          <w:p w14:paraId="05F61081">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lang w:eastAsia="zh-CN"/>
              </w:rPr>
              <w:t>保持公共文化设施干净整洁，使用绿色环保设备。</w:t>
            </w:r>
          </w:p>
        </w:tc>
        <w:tc>
          <w:tcPr>
            <w:tcW w:w="848" w:type="dxa"/>
            <w:tcBorders>
              <w:top w:val="single" w:color="auto" w:sz="4" w:space="0"/>
              <w:left w:val="nil"/>
              <w:right w:val="single" w:color="auto" w:sz="4" w:space="0"/>
            </w:tcBorders>
            <w:noWrap w:val="0"/>
            <w:vAlign w:val="center"/>
          </w:tcPr>
          <w:p w14:paraId="7B76CB3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保持公共文化设施干净整洁，使用绿色环保设备。</w:t>
            </w:r>
          </w:p>
        </w:tc>
        <w:tc>
          <w:tcPr>
            <w:tcW w:w="557" w:type="dxa"/>
            <w:gridSpan w:val="2"/>
            <w:tcBorders>
              <w:top w:val="single" w:color="auto" w:sz="4" w:space="0"/>
              <w:left w:val="nil"/>
              <w:right w:val="single" w:color="auto" w:sz="4" w:space="0"/>
            </w:tcBorders>
            <w:noWrap w:val="0"/>
            <w:vAlign w:val="center"/>
          </w:tcPr>
          <w:p w14:paraId="57E3B2E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right w:val="single" w:color="auto" w:sz="4" w:space="0"/>
            </w:tcBorders>
            <w:noWrap w:val="0"/>
            <w:vAlign w:val="center"/>
          </w:tcPr>
          <w:p w14:paraId="6DFA831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519E379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无偏离</w:t>
            </w:r>
          </w:p>
        </w:tc>
      </w:tr>
      <w:tr w14:paraId="34FA64A7">
        <w:tblPrEx>
          <w:tblCellMar>
            <w:top w:w="0" w:type="dxa"/>
            <w:left w:w="108" w:type="dxa"/>
            <w:bottom w:w="0" w:type="dxa"/>
            <w:right w:w="108" w:type="dxa"/>
          </w:tblCellMar>
        </w:tblPrEx>
        <w:trPr>
          <w:trHeight w:val="2303"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1E6720B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2EE20B8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041A2C4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right w:val="single" w:color="auto" w:sz="4" w:space="0"/>
            </w:tcBorders>
            <w:noWrap w:val="0"/>
            <w:vAlign w:val="center"/>
          </w:tcPr>
          <w:p w14:paraId="6AD1284B">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vMerge w:val="restart"/>
            <w:tcBorders>
              <w:top w:val="single" w:color="auto" w:sz="4" w:space="0"/>
              <w:left w:val="nil"/>
              <w:right w:val="single" w:color="auto" w:sz="4" w:space="0"/>
            </w:tcBorders>
            <w:noWrap w:val="0"/>
            <w:vAlign w:val="center"/>
          </w:tcPr>
          <w:p w14:paraId="2E9D844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为广大居民提供公共文化服务，丰富居民生活，营造良好社会氛围。</w:t>
            </w:r>
          </w:p>
        </w:tc>
        <w:tc>
          <w:tcPr>
            <w:tcW w:w="848" w:type="dxa"/>
            <w:tcBorders>
              <w:top w:val="single" w:color="auto" w:sz="4" w:space="0"/>
              <w:left w:val="nil"/>
              <w:right w:val="single" w:color="auto" w:sz="4" w:space="0"/>
            </w:tcBorders>
            <w:noWrap w:val="0"/>
            <w:vAlign w:val="center"/>
          </w:tcPr>
          <w:p w14:paraId="23F1F1DC">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ascii="宋体" w:hAnsi="宋体" w:cs="宋体"/>
                <w:color w:val="auto"/>
                <w:kern w:val="0"/>
                <w:sz w:val="18"/>
                <w:szCs w:val="18"/>
              </w:rPr>
            </w:pPr>
            <w:r>
              <w:rPr>
                <w:rFonts w:hint="eastAsia" w:ascii="宋体" w:hAnsi="宋体" w:cs="宋体"/>
                <w:color w:val="auto"/>
                <w:kern w:val="0"/>
                <w:sz w:val="18"/>
                <w:szCs w:val="18"/>
                <w:lang w:eastAsia="zh-CN"/>
              </w:rPr>
              <w:t>为广大居民提供公共文化服务，丰富居民生活，营造良好社会氛围。</w:t>
            </w:r>
          </w:p>
        </w:tc>
        <w:tc>
          <w:tcPr>
            <w:tcW w:w="557" w:type="dxa"/>
            <w:gridSpan w:val="2"/>
            <w:tcBorders>
              <w:top w:val="single" w:color="auto" w:sz="4" w:space="0"/>
              <w:left w:val="nil"/>
              <w:right w:val="single" w:color="auto" w:sz="4" w:space="0"/>
            </w:tcBorders>
            <w:noWrap w:val="0"/>
            <w:vAlign w:val="center"/>
          </w:tcPr>
          <w:p w14:paraId="16FCF36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right w:val="single" w:color="auto" w:sz="4" w:space="0"/>
            </w:tcBorders>
            <w:noWrap w:val="0"/>
            <w:vAlign w:val="center"/>
          </w:tcPr>
          <w:p w14:paraId="2A905A0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32FBD58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无偏离</w:t>
            </w:r>
          </w:p>
        </w:tc>
      </w:tr>
      <w:tr w14:paraId="41BCA04F">
        <w:tblPrEx>
          <w:tblCellMar>
            <w:top w:w="0" w:type="dxa"/>
            <w:left w:w="108" w:type="dxa"/>
            <w:bottom w:w="0" w:type="dxa"/>
            <w:right w:w="108" w:type="dxa"/>
          </w:tblCellMar>
        </w:tblPrEx>
        <w:trPr>
          <w:trHeight w:val="1303"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1DB6804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tcBorders>
              <w:top w:val="single" w:color="auto" w:sz="4" w:space="0"/>
              <w:left w:val="single" w:color="auto" w:sz="4" w:space="0"/>
              <w:bottom w:val="single" w:color="auto" w:sz="4" w:space="0"/>
              <w:right w:val="single" w:color="auto" w:sz="4" w:space="0"/>
            </w:tcBorders>
            <w:noWrap w:val="0"/>
            <w:vAlign w:val="center"/>
          </w:tcPr>
          <w:p w14:paraId="69D7292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6584A4F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14:paraId="4E94046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14:paraId="4A91B4D6">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60E972DF">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ascii="宋体" w:hAnsi="宋体" w:cs="宋体"/>
                <w:color w:val="auto"/>
                <w:kern w:val="0"/>
                <w:sz w:val="18"/>
                <w:szCs w:val="18"/>
              </w:rPr>
            </w:pPr>
            <w:r>
              <w:rPr>
                <w:rFonts w:hint="eastAsia" w:ascii="宋体" w:hAnsi="宋体" w:cs="宋体"/>
                <w:color w:val="auto"/>
                <w:kern w:val="0"/>
                <w:sz w:val="18"/>
                <w:szCs w:val="18"/>
                <w:lang w:eastAsia="zh-CN"/>
              </w:rPr>
              <w:t>开展观众满意度问卷调查。</w:t>
            </w:r>
          </w:p>
        </w:tc>
        <w:tc>
          <w:tcPr>
            <w:tcW w:w="848" w:type="dxa"/>
            <w:tcBorders>
              <w:top w:val="single" w:color="auto" w:sz="4" w:space="0"/>
              <w:left w:val="nil"/>
              <w:bottom w:val="single" w:color="auto" w:sz="4" w:space="0"/>
              <w:right w:val="single" w:color="auto" w:sz="4" w:space="0"/>
            </w:tcBorders>
            <w:noWrap w:val="0"/>
            <w:vAlign w:val="center"/>
          </w:tcPr>
          <w:p w14:paraId="371C459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满意度在</w:t>
            </w:r>
            <w:r>
              <w:rPr>
                <w:rFonts w:hint="eastAsia" w:ascii="宋体" w:hAnsi="宋体" w:cs="宋体"/>
                <w:color w:val="auto"/>
                <w:kern w:val="0"/>
                <w:sz w:val="18"/>
                <w:szCs w:val="18"/>
                <w:lang w:val="en-US" w:eastAsia="zh-CN"/>
              </w:rPr>
              <w:t>90%以上。</w:t>
            </w:r>
          </w:p>
        </w:tc>
        <w:tc>
          <w:tcPr>
            <w:tcW w:w="557" w:type="dxa"/>
            <w:gridSpan w:val="2"/>
            <w:tcBorders>
              <w:top w:val="single" w:color="auto" w:sz="4" w:space="0"/>
              <w:left w:val="nil"/>
              <w:bottom w:val="single" w:color="auto" w:sz="4" w:space="0"/>
              <w:right w:val="single" w:color="auto" w:sz="4" w:space="0"/>
            </w:tcBorders>
            <w:noWrap w:val="0"/>
            <w:vAlign w:val="center"/>
          </w:tcPr>
          <w:p w14:paraId="1254A46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0891A27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2DF9ADE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无偏离</w:t>
            </w:r>
          </w:p>
        </w:tc>
      </w:tr>
      <w:tr w14:paraId="5BDFB875">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56FBD22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single" w:color="auto" w:sz="4" w:space="0"/>
              <w:left w:val="nil"/>
              <w:bottom w:val="single" w:color="auto" w:sz="4" w:space="0"/>
              <w:right w:val="single" w:color="auto" w:sz="4" w:space="0"/>
            </w:tcBorders>
            <w:noWrap w:val="0"/>
            <w:vAlign w:val="center"/>
          </w:tcPr>
          <w:p w14:paraId="02079AE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single" w:color="auto" w:sz="4" w:space="0"/>
              <w:left w:val="nil"/>
              <w:bottom w:val="single" w:color="auto" w:sz="4" w:space="0"/>
              <w:right w:val="single" w:color="auto" w:sz="4" w:space="0"/>
            </w:tcBorders>
            <w:noWrap w:val="0"/>
            <w:vAlign w:val="center"/>
          </w:tcPr>
          <w:p w14:paraId="3602576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99</w:t>
            </w:r>
          </w:p>
        </w:tc>
        <w:tc>
          <w:tcPr>
            <w:tcW w:w="1394" w:type="dxa"/>
            <w:gridSpan w:val="2"/>
            <w:tcBorders>
              <w:top w:val="single" w:color="auto" w:sz="4" w:space="0"/>
              <w:left w:val="nil"/>
              <w:bottom w:val="single" w:color="auto" w:sz="4" w:space="0"/>
              <w:right w:val="single" w:color="auto" w:sz="4" w:space="0"/>
            </w:tcBorders>
            <w:noWrap w:val="0"/>
            <w:vAlign w:val="center"/>
          </w:tcPr>
          <w:p w14:paraId="308B509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bl>
    <w:p w14:paraId="7C1B1841">
      <w:pPr>
        <w:pStyle w:val="3"/>
        <w:keepNext w:val="0"/>
        <w:keepLines w:val="0"/>
        <w:pageBreakBefore w:val="0"/>
        <w:kinsoku/>
        <w:wordWrap/>
        <w:overflowPunct/>
        <w:topLinePunct w:val="0"/>
        <w:autoSpaceDE/>
        <w:autoSpaceDN/>
        <w:bidi w:val="0"/>
        <w:adjustRightInd/>
        <w:snapToGrid/>
        <w:ind w:firstLine="0" w:firstLineChars="0"/>
      </w:pPr>
    </w:p>
    <w:tbl>
      <w:tblPr>
        <w:tblStyle w:val="13"/>
        <w:tblW w:w="0" w:type="auto"/>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06B8058E">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14:paraId="3DA52796">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52A611DF">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14:paraId="4B7760C7">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14:paraId="729AC975">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54D8653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14:paraId="145BDD2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通州区优秀剧目惠民演出</w:t>
            </w:r>
          </w:p>
        </w:tc>
      </w:tr>
      <w:tr w14:paraId="014B28BC">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16A560D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14:paraId="7049B8E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北京市通州区财政局</w:t>
            </w:r>
          </w:p>
        </w:tc>
        <w:tc>
          <w:tcPr>
            <w:tcW w:w="1050" w:type="dxa"/>
            <w:gridSpan w:val="2"/>
            <w:tcBorders>
              <w:top w:val="nil"/>
              <w:left w:val="nil"/>
              <w:bottom w:val="single" w:color="auto" w:sz="4" w:space="0"/>
              <w:right w:val="single" w:color="auto" w:sz="4" w:space="0"/>
            </w:tcBorders>
            <w:noWrap w:val="0"/>
            <w:vAlign w:val="center"/>
          </w:tcPr>
          <w:p w14:paraId="68E0292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14:paraId="7B2E80A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北京市通州区文化和旅游局</w:t>
            </w:r>
          </w:p>
        </w:tc>
      </w:tr>
      <w:tr w14:paraId="05FA3F36">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18C1118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0"/>
            <w:vAlign w:val="center"/>
          </w:tcPr>
          <w:p w14:paraId="05F5AD6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2FDDBA8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noWrap w:val="0"/>
            <w:vAlign w:val="center"/>
          </w:tcPr>
          <w:p w14:paraId="693AD85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3A8BD633">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F25048A">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14:paraId="00309CF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14:paraId="7772EA4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14:paraId="57C7EF2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14:paraId="65EC32E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14:paraId="5951E9C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6F4810E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14:paraId="7ED44D4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75902B91">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6BD909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215796B0">
            <w:pPr>
              <w:keepNext w:val="0"/>
              <w:keepLines w:val="0"/>
              <w:pageBreakBefore w:val="0"/>
              <w:widowControl/>
              <w:kinsoku/>
              <w:wordWrap/>
              <w:overflowPunct/>
              <w:topLinePunct w:val="0"/>
              <w:autoSpaceDE/>
              <w:autoSpaceDN/>
              <w:bidi w:val="0"/>
              <w:adjustRightInd/>
              <w:snapToGrid/>
              <w:spacing w:line="240" w:lineRule="exact"/>
              <w:ind w:firstLine="0" w:firstLineChars="0"/>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14:paraId="2E3E2CD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400</w:t>
            </w:r>
          </w:p>
        </w:tc>
        <w:tc>
          <w:tcPr>
            <w:tcW w:w="1107" w:type="dxa"/>
            <w:gridSpan w:val="2"/>
            <w:tcBorders>
              <w:top w:val="nil"/>
              <w:left w:val="nil"/>
              <w:bottom w:val="single" w:color="auto" w:sz="4" w:space="0"/>
              <w:right w:val="single" w:color="auto" w:sz="4" w:space="0"/>
            </w:tcBorders>
            <w:noWrap w:val="0"/>
            <w:vAlign w:val="center"/>
          </w:tcPr>
          <w:p w14:paraId="327AC8A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400</w:t>
            </w:r>
          </w:p>
        </w:tc>
        <w:tc>
          <w:tcPr>
            <w:tcW w:w="1050" w:type="dxa"/>
            <w:gridSpan w:val="2"/>
            <w:tcBorders>
              <w:top w:val="nil"/>
              <w:left w:val="nil"/>
              <w:bottom w:val="single" w:color="auto" w:sz="4" w:space="0"/>
              <w:right w:val="single" w:color="auto" w:sz="4" w:space="0"/>
            </w:tcBorders>
            <w:noWrap w:val="0"/>
            <w:vAlign w:val="center"/>
          </w:tcPr>
          <w:p w14:paraId="0CC760C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392.34</w:t>
            </w:r>
          </w:p>
        </w:tc>
        <w:tc>
          <w:tcPr>
            <w:tcW w:w="771" w:type="dxa"/>
            <w:gridSpan w:val="2"/>
            <w:tcBorders>
              <w:top w:val="nil"/>
              <w:left w:val="nil"/>
              <w:bottom w:val="single" w:color="auto" w:sz="4" w:space="0"/>
              <w:right w:val="single" w:color="auto" w:sz="4" w:space="0"/>
            </w:tcBorders>
            <w:noWrap w:val="0"/>
            <w:vAlign w:val="center"/>
          </w:tcPr>
          <w:p w14:paraId="2520B43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6B966A7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98.09%</w:t>
            </w:r>
          </w:p>
        </w:tc>
        <w:tc>
          <w:tcPr>
            <w:tcW w:w="699" w:type="dxa"/>
            <w:tcBorders>
              <w:top w:val="nil"/>
              <w:left w:val="nil"/>
              <w:bottom w:val="single" w:color="auto" w:sz="4" w:space="0"/>
              <w:right w:val="single" w:color="auto" w:sz="4" w:space="0"/>
            </w:tcBorders>
            <w:noWrap w:val="0"/>
            <w:vAlign w:val="center"/>
          </w:tcPr>
          <w:p w14:paraId="24C86F4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w:t>
            </w:r>
          </w:p>
        </w:tc>
      </w:tr>
      <w:tr w14:paraId="6AB44D16">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D9267C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37CDD6F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14:paraId="32FA024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076BC17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7590F07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2BD44DD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1C7E5F4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7E9AFE5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25787E81">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CB6A21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6E4EBD1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14:paraId="25CD653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09DA3FE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461D980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780957B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7A50DA2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0B2AC8F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5867B33C">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2E5DF2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48479DC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14:paraId="0B80AB0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4583545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598E194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324B73F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13355FE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50A0835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039D0E67">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2F77B7C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3B28D6D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14:paraId="4EFA260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0F025D5C">
        <w:tblPrEx>
          <w:tblCellMar>
            <w:top w:w="0" w:type="dxa"/>
            <w:left w:w="108" w:type="dxa"/>
            <w:bottom w:w="0" w:type="dxa"/>
            <w:right w:w="108" w:type="dxa"/>
          </w:tblCellMar>
        </w:tblPrEx>
        <w:trPr>
          <w:trHeight w:val="820"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542AC64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14:paraId="40439C1C">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开展京剧、评剧、豫剧、黄梅戏、音乐剧、曲艺、儿童剧、舞剧、话剧、芭蕾舞剧、交响乐。</w:t>
            </w:r>
          </w:p>
        </w:tc>
        <w:tc>
          <w:tcPr>
            <w:tcW w:w="3356" w:type="dxa"/>
            <w:gridSpan w:val="7"/>
            <w:tcBorders>
              <w:top w:val="single" w:color="auto" w:sz="4" w:space="0"/>
              <w:left w:val="nil"/>
              <w:bottom w:val="single" w:color="auto" w:sz="4" w:space="0"/>
              <w:right w:val="single" w:color="auto" w:sz="4" w:space="0"/>
            </w:tcBorders>
            <w:noWrap w:val="0"/>
            <w:vAlign w:val="center"/>
          </w:tcPr>
          <w:p w14:paraId="7D144EAF">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完成京剧、评剧、豫剧、黄梅戏、音乐剧、曲艺、儿童剧、舞剧、话剧、芭蕾舞剧、交响乐。</w:t>
            </w:r>
          </w:p>
        </w:tc>
      </w:tr>
      <w:tr w14:paraId="0B5E3B3C">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317E40B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14:paraId="1BF93E4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14:paraId="2ED7F6C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14:paraId="1892FF6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14:paraId="15BAA02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年度</w:t>
            </w:r>
          </w:p>
          <w:p w14:paraId="57D5441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14:paraId="1163C1E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实际</w:t>
            </w:r>
          </w:p>
          <w:p w14:paraId="4C178D1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14:paraId="09F6AB8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14:paraId="48CD679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14:paraId="4D1253E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2444205B">
        <w:tblPrEx>
          <w:tblCellMar>
            <w:top w:w="0" w:type="dxa"/>
            <w:left w:w="108" w:type="dxa"/>
            <w:bottom w:w="0" w:type="dxa"/>
            <w:right w:w="108" w:type="dxa"/>
          </w:tblCellMar>
        </w:tblPrEx>
        <w:trPr>
          <w:trHeight w:val="903" w:hRule="exact"/>
          <w:jc w:val="center"/>
        </w:trPr>
        <w:tc>
          <w:tcPr>
            <w:tcW w:w="578" w:type="dxa"/>
            <w:vMerge w:val="continue"/>
            <w:tcBorders>
              <w:left w:val="single" w:color="auto" w:sz="4" w:space="0"/>
              <w:right w:val="single" w:color="auto" w:sz="4" w:space="0"/>
            </w:tcBorders>
            <w:noWrap w:val="0"/>
            <w:vAlign w:val="center"/>
          </w:tcPr>
          <w:p w14:paraId="1543625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54B3B41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noWrap w:val="0"/>
            <w:vAlign w:val="center"/>
          </w:tcPr>
          <w:p w14:paraId="7B337F9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5AC52405">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w:t>
            </w:r>
          </w:p>
        </w:tc>
        <w:tc>
          <w:tcPr>
            <w:tcW w:w="938" w:type="dxa"/>
            <w:tcBorders>
              <w:top w:val="nil"/>
              <w:left w:val="nil"/>
              <w:bottom w:val="single" w:color="auto" w:sz="4" w:space="0"/>
              <w:right w:val="single" w:color="auto" w:sz="4" w:space="0"/>
            </w:tcBorders>
            <w:noWrap w:val="0"/>
            <w:vAlign w:val="center"/>
          </w:tcPr>
          <w:p w14:paraId="31FC80E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完成</w:t>
            </w:r>
            <w:r>
              <w:rPr>
                <w:rFonts w:hint="eastAsia" w:ascii="宋体" w:hAnsi="宋体" w:cs="宋体"/>
                <w:color w:val="auto"/>
                <w:kern w:val="0"/>
                <w:sz w:val="18"/>
                <w:szCs w:val="18"/>
                <w:lang w:val="en-US" w:eastAsia="zh-CN"/>
              </w:rPr>
              <w:t>11种剧目演出。</w:t>
            </w:r>
          </w:p>
        </w:tc>
        <w:tc>
          <w:tcPr>
            <w:tcW w:w="848" w:type="dxa"/>
            <w:tcBorders>
              <w:top w:val="nil"/>
              <w:left w:val="nil"/>
              <w:bottom w:val="single" w:color="auto" w:sz="4" w:space="0"/>
              <w:right w:val="single" w:color="auto" w:sz="4" w:space="0"/>
            </w:tcBorders>
            <w:noWrap w:val="0"/>
            <w:vAlign w:val="center"/>
          </w:tcPr>
          <w:p w14:paraId="055F28C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eastAsia="zh-CN"/>
              </w:rPr>
              <w:t>完成</w:t>
            </w:r>
            <w:r>
              <w:rPr>
                <w:rFonts w:hint="eastAsia" w:ascii="宋体" w:hAnsi="宋体" w:cs="宋体"/>
                <w:color w:val="auto"/>
                <w:kern w:val="0"/>
                <w:sz w:val="18"/>
                <w:szCs w:val="18"/>
                <w:lang w:val="en-US" w:eastAsia="zh-CN"/>
              </w:rPr>
              <w:t>11种剧目演出。</w:t>
            </w:r>
          </w:p>
        </w:tc>
        <w:tc>
          <w:tcPr>
            <w:tcW w:w="557" w:type="dxa"/>
            <w:gridSpan w:val="2"/>
            <w:tcBorders>
              <w:top w:val="nil"/>
              <w:left w:val="nil"/>
              <w:bottom w:val="single" w:color="auto" w:sz="4" w:space="0"/>
              <w:right w:val="single" w:color="auto" w:sz="4" w:space="0"/>
            </w:tcBorders>
            <w:noWrap w:val="0"/>
            <w:vAlign w:val="center"/>
          </w:tcPr>
          <w:p w14:paraId="7131C2C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noWrap w:val="0"/>
            <w:vAlign w:val="center"/>
          </w:tcPr>
          <w:p w14:paraId="6C14560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noWrap w:val="0"/>
            <w:vAlign w:val="center"/>
          </w:tcPr>
          <w:p w14:paraId="1E01652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36D5571D">
        <w:tblPrEx>
          <w:tblCellMar>
            <w:top w:w="0" w:type="dxa"/>
            <w:left w:w="108" w:type="dxa"/>
            <w:bottom w:w="0" w:type="dxa"/>
            <w:right w:w="108" w:type="dxa"/>
          </w:tblCellMar>
        </w:tblPrEx>
        <w:trPr>
          <w:trHeight w:val="1068" w:hRule="exact"/>
          <w:jc w:val="center"/>
        </w:trPr>
        <w:tc>
          <w:tcPr>
            <w:tcW w:w="578" w:type="dxa"/>
            <w:vMerge w:val="continue"/>
            <w:tcBorders>
              <w:left w:val="single" w:color="auto" w:sz="4" w:space="0"/>
              <w:right w:val="single" w:color="auto" w:sz="4" w:space="0"/>
            </w:tcBorders>
            <w:noWrap w:val="0"/>
            <w:vAlign w:val="center"/>
          </w:tcPr>
          <w:p w14:paraId="0271983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5E3696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67B676B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7D365F79">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16445A0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邀请院团，提升演出活动质量。</w:t>
            </w:r>
          </w:p>
        </w:tc>
        <w:tc>
          <w:tcPr>
            <w:tcW w:w="848" w:type="dxa"/>
            <w:tcBorders>
              <w:top w:val="single" w:color="auto" w:sz="4" w:space="0"/>
              <w:left w:val="nil"/>
              <w:bottom w:val="single" w:color="auto" w:sz="4" w:space="0"/>
              <w:right w:val="single" w:color="auto" w:sz="4" w:space="0"/>
            </w:tcBorders>
            <w:noWrap w:val="0"/>
            <w:vAlign w:val="center"/>
          </w:tcPr>
          <w:p w14:paraId="202C2A9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邀请院团，提升演出活动质量。</w:t>
            </w:r>
          </w:p>
        </w:tc>
        <w:tc>
          <w:tcPr>
            <w:tcW w:w="557" w:type="dxa"/>
            <w:gridSpan w:val="2"/>
            <w:tcBorders>
              <w:top w:val="single" w:color="auto" w:sz="4" w:space="0"/>
              <w:left w:val="nil"/>
              <w:bottom w:val="single" w:color="auto" w:sz="4" w:space="0"/>
              <w:right w:val="single" w:color="auto" w:sz="4" w:space="0"/>
            </w:tcBorders>
            <w:noWrap w:val="0"/>
            <w:vAlign w:val="center"/>
          </w:tcPr>
          <w:p w14:paraId="018448B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05F085A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337125A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0E7F0A52">
        <w:tblPrEx>
          <w:tblCellMar>
            <w:top w:w="0" w:type="dxa"/>
            <w:left w:w="108" w:type="dxa"/>
            <w:bottom w:w="0" w:type="dxa"/>
            <w:right w:w="108" w:type="dxa"/>
          </w:tblCellMar>
        </w:tblPrEx>
        <w:trPr>
          <w:trHeight w:val="1353" w:hRule="exact"/>
          <w:jc w:val="center"/>
        </w:trPr>
        <w:tc>
          <w:tcPr>
            <w:tcW w:w="578" w:type="dxa"/>
            <w:vMerge w:val="continue"/>
            <w:tcBorders>
              <w:left w:val="single" w:color="auto" w:sz="4" w:space="0"/>
              <w:right w:val="single" w:color="auto" w:sz="4" w:space="0"/>
            </w:tcBorders>
            <w:noWrap w:val="0"/>
            <w:vAlign w:val="center"/>
          </w:tcPr>
          <w:p w14:paraId="3860BED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E0D40A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1E5B248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14:paraId="31B7D040">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592901EB">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计划</w:t>
            </w:r>
            <w:r>
              <w:rPr>
                <w:rFonts w:hint="eastAsia" w:ascii="宋体" w:hAnsi="宋体" w:cs="宋体"/>
                <w:color w:val="auto"/>
                <w:kern w:val="0"/>
                <w:sz w:val="18"/>
                <w:szCs w:val="18"/>
                <w:lang w:val="en-US" w:eastAsia="zh-CN"/>
              </w:rPr>
              <w:t>7月开始演出。</w:t>
            </w:r>
          </w:p>
        </w:tc>
        <w:tc>
          <w:tcPr>
            <w:tcW w:w="848" w:type="dxa"/>
            <w:tcBorders>
              <w:top w:val="single" w:color="auto" w:sz="4" w:space="0"/>
              <w:left w:val="nil"/>
              <w:bottom w:val="single" w:color="auto" w:sz="4" w:space="0"/>
              <w:right w:val="single" w:color="auto" w:sz="4" w:space="0"/>
            </w:tcBorders>
            <w:noWrap w:val="0"/>
            <w:vAlign w:val="center"/>
          </w:tcPr>
          <w:p w14:paraId="3C5A9D8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7月开始演出，按照合同要求执行。</w:t>
            </w:r>
          </w:p>
        </w:tc>
        <w:tc>
          <w:tcPr>
            <w:tcW w:w="557" w:type="dxa"/>
            <w:gridSpan w:val="2"/>
            <w:tcBorders>
              <w:top w:val="single" w:color="auto" w:sz="4" w:space="0"/>
              <w:left w:val="nil"/>
              <w:bottom w:val="single" w:color="auto" w:sz="4" w:space="0"/>
              <w:right w:val="single" w:color="auto" w:sz="4" w:space="0"/>
            </w:tcBorders>
            <w:noWrap w:val="0"/>
            <w:vAlign w:val="center"/>
          </w:tcPr>
          <w:p w14:paraId="46B8AA2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068AC61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4545AC7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489B154B">
        <w:tblPrEx>
          <w:tblCellMar>
            <w:top w:w="0" w:type="dxa"/>
            <w:left w:w="108" w:type="dxa"/>
            <w:bottom w:w="0" w:type="dxa"/>
            <w:right w:w="108" w:type="dxa"/>
          </w:tblCellMar>
        </w:tblPrEx>
        <w:trPr>
          <w:trHeight w:val="1046" w:hRule="exact"/>
          <w:jc w:val="center"/>
        </w:trPr>
        <w:tc>
          <w:tcPr>
            <w:tcW w:w="578" w:type="dxa"/>
            <w:vMerge w:val="continue"/>
            <w:tcBorders>
              <w:left w:val="single" w:color="auto" w:sz="4" w:space="0"/>
              <w:right w:val="single" w:color="auto" w:sz="4" w:space="0"/>
            </w:tcBorders>
            <w:noWrap w:val="0"/>
            <w:vAlign w:val="center"/>
          </w:tcPr>
          <w:p w14:paraId="4925CE9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8AAB4A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3E9E147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14:paraId="7CCD3CBA">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6C3DAC6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预算</w:t>
            </w:r>
            <w:r>
              <w:rPr>
                <w:rFonts w:hint="eastAsia" w:ascii="宋体" w:hAnsi="宋体" w:cs="宋体"/>
                <w:color w:val="auto"/>
                <w:kern w:val="0"/>
                <w:sz w:val="18"/>
                <w:szCs w:val="18"/>
                <w:lang w:val="en-US" w:eastAsia="zh-CN"/>
              </w:rPr>
              <w:t>400万元</w:t>
            </w:r>
          </w:p>
        </w:tc>
        <w:tc>
          <w:tcPr>
            <w:tcW w:w="848" w:type="dxa"/>
            <w:tcBorders>
              <w:top w:val="single" w:color="auto" w:sz="4" w:space="0"/>
              <w:left w:val="nil"/>
              <w:bottom w:val="single" w:color="auto" w:sz="4" w:space="0"/>
              <w:right w:val="single" w:color="auto" w:sz="4" w:space="0"/>
            </w:tcBorders>
            <w:noWrap w:val="0"/>
            <w:vAlign w:val="center"/>
          </w:tcPr>
          <w:p w14:paraId="1734775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实际支出</w:t>
            </w:r>
            <w:r>
              <w:rPr>
                <w:rFonts w:hint="eastAsia" w:ascii="宋体" w:hAnsi="宋体" w:cs="宋体"/>
                <w:color w:val="auto"/>
                <w:kern w:val="0"/>
                <w:sz w:val="18"/>
                <w:szCs w:val="18"/>
              </w:rPr>
              <w:t>392.34</w:t>
            </w:r>
            <w:r>
              <w:rPr>
                <w:rFonts w:hint="eastAsia" w:ascii="宋体" w:hAnsi="宋体" w:cs="宋体"/>
                <w:color w:val="auto"/>
                <w:kern w:val="0"/>
                <w:sz w:val="18"/>
                <w:szCs w:val="18"/>
                <w:lang w:val="en-US" w:eastAsia="zh-CN"/>
              </w:rPr>
              <w:t>万元</w:t>
            </w:r>
          </w:p>
        </w:tc>
        <w:tc>
          <w:tcPr>
            <w:tcW w:w="557" w:type="dxa"/>
            <w:gridSpan w:val="2"/>
            <w:tcBorders>
              <w:top w:val="single" w:color="auto" w:sz="4" w:space="0"/>
              <w:left w:val="nil"/>
              <w:bottom w:val="single" w:color="auto" w:sz="4" w:space="0"/>
              <w:right w:val="single" w:color="auto" w:sz="4" w:space="0"/>
            </w:tcBorders>
            <w:noWrap w:val="0"/>
            <w:vAlign w:val="center"/>
          </w:tcPr>
          <w:p w14:paraId="3E1DFD5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12E5016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w:t>
            </w:r>
          </w:p>
        </w:tc>
        <w:tc>
          <w:tcPr>
            <w:tcW w:w="1394" w:type="dxa"/>
            <w:gridSpan w:val="2"/>
            <w:tcBorders>
              <w:top w:val="single" w:color="auto" w:sz="4" w:space="0"/>
              <w:left w:val="nil"/>
              <w:right w:val="single" w:color="auto" w:sz="4" w:space="0"/>
            </w:tcBorders>
            <w:noWrap w:val="0"/>
            <w:vAlign w:val="center"/>
          </w:tcPr>
          <w:p w14:paraId="2190085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剩余资金为预算评审、招投标结余资金。</w:t>
            </w:r>
          </w:p>
        </w:tc>
      </w:tr>
      <w:tr w14:paraId="334F2034">
        <w:tblPrEx>
          <w:tblCellMar>
            <w:top w:w="0" w:type="dxa"/>
            <w:left w:w="108" w:type="dxa"/>
            <w:bottom w:w="0" w:type="dxa"/>
            <w:right w:w="108" w:type="dxa"/>
          </w:tblCellMar>
        </w:tblPrEx>
        <w:trPr>
          <w:trHeight w:val="1773" w:hRule="exact"/>
          <w:jc w:val="center"/>
        </w:trPr>
        <w:tc>
          <w:tcPr>
            <w:tcW w:w="578" w:type="dxa"/>
            <w:vMerge w:val="continue"/>
            <w:tcBorders>
              <w:left w:val="single" w:color="auto" w:sz="4" w:space="0"/>
              <w:right w:val="single" w:color="auto" w:sz="4" w:space="0"/>
            </w:tcBorders>
            <w:noWrap w:val="0"/>
            <w:vAlign w:val="center"/>
          </w:tcPr>
          <w:p w14:paraId="0CE5904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7C46D31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noWrap w:val="0"/>
            <w:vAlign w:val="center"/>
          </w:tcPr>
          <w:p w14:paraId="201DF6C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经济效益</w:t>
            </w:r>
          </w:p>
          <w:p w14:paraId="4728F65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60A53A05">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7ED0C29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邀请专业演员、院团参与演出，满足公共文化服务需求。</w:t>
            </w:r>
          </w:p>
        </w:tc>
        <w:tc>
          <w:tcPr>
            <w:tcW w:w="848" w:type="dxa"/>
            <w:tcBorders>
              <w:top w:val="single" w:color="auto" w:sz="4" w:space="0"/>
              <w:left w:val="nil"/>
              <w:bottom w:val="single" w:color="auto" w:sz="4" w:space="0"/>
              <w:right w:val="single" w:color="auto" w:sz="4" w:space="0"/>
            </w:tcBorders>
            <w:noWrap w:val="0"/>
            <w:vAlign w:val="center"/>
          </w:tcPr>
          <w:p w14:paraId="38C60FF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邀请专业演员、院团参与演出，满足公共文化服务需求。</w:t>
            </w:r>
          </w:p>
        </w:tc>
        <w:tc>
          <w:tcPr>
            <w:tcW w:w="557" w:type="dxa"/>
            <w:gridSpan w:val="2"/>
            <w:tcBorders>
              <w:top w:val="single" w:color="auto" w:sz="4" w:space="0"/>
              <w:left w:val="nil"/>
              <w:bottom w:val="single" w:color="auto" w:sz="4" w:space="0"/>
              <w:right w:val="single" w:color="auto" w:sz="4" w:space="0"/>
            </w:tcBorders>
            <w:noWrap w:val="0"/>
            <w:vAlign w:val="center"/>
          </w:tcPr>
          <w:p w14:paraId="4607B1B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single" w:color="auto" w:sz="4" w:space="0"/>
              <w:left w:val="nil"/>
              <w:bottom w:val="single" w:color="auto" w:sz="4" w:space="0"/>
              <w:right w:val="single" w:color="auto" w:sz="4" w:space="0"/>
            </w:tcBorders>
            <w:noWrap w:val="0"/>
            <w:vAlign w:val="center"/>
          </w:tcPr>
          <w:p w14:paraId="385A403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6EBA984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无偏离</w:t>
            </w:r>
          </w:p>
        </w:tc>
      </w:tr>
      <w:tr w14:paraId="4D3CECF3">
        <w:tblPrEx>
          <w:tblCellMar>
            <w:top w:w="0" w:type="dxa"/>
            <w:left w:w="108" w:type="dxa"/>
            <w:bottom w:w="0" w:type="dxa"/>
            <w:right w:w="108" w:type="dxa"/>
          </w:tblCellMar>
        </w:tblPrEx>
        <w:trPr>
          <w:trHeight w:val="978"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1278A2F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77A504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33C33CC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341285A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1BA54A4C">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vMerge w:val="restart"/>
            <w:tcBorders>
              <w:top w:val="single" w:color="auto" w:sz="4" w:space="0"/>
              <w:left w:val="nil"/>
              <w:bottom w:val="single" w:color="auto" w:sz="4" w:space="0"/>
              <w:right w:val="single" w:color="auto" w:sz="4" w:space="0"/>
            </w:tcBorders>
            <w:noWrap w:val="0"/>
            <w:vAlign w:val="center"/>
          </w:tcPr>
          <w:p w14:paraId="7F6D197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节约市民观看演出的成本。</w:t>
            </w:r>
          </w:p>
        </w:tc>
        <w:tc>
          <w:tcPr>
            <w:tcW w:w="848" w:type="dxa"/>
            <w:tcBorders>
              <w:top w:val="single" w:color="auto" w:sz="4" w:space="0"/>
              <w:left w:val="nil"/>
              <w:bottom w:val="single" w:color="auto" w:sz="4" w:space="0"/>
              <w:right w:val="single" w:color="auto" w:sz="4" w:space="0"/>
            </w:tcBorders>
            <w:noWrap w:val="0"/>
            <w:vAlign w:val="center"/>
          </w:tcPr>
          <w:p w14:paraId="4BE9F6E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让市民享受公共文化服务。</w:t>
            </w:r>
          </w:p>
        </w:tc>
        <w:tc>
          <w:tcPr>
            <w:tcW w:w="557" w:type="dxa"/>
            <w:gridSpan w:val="2"/>
            <w:tcBorders>
              <w:top w:val="single" w:color="auto" w:sz="4" w:space="0"/>
              <w:left w:val="nil"/>
              <w:bottom w:val="single" w:color="auto" w:sz="4" w:space="0"/>
              <w:right w:val="single" w:color="auto" w:sz="4" w:space="0"/>
            </w:tcBorders>
            <w:noWrap w:val="0"/>
            <w:vAlign w:val="center"/>
          </w:tcPr>
          <w:p w14:paraId="1353E75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single" w:color="auto" w:sz="4" w:space="0"/>
              <w:left w:val="nil"/>
              <w:bottom w:val="single" w:color="auto" w:sz="4" w:space="0"/>
              <w:right w:val="single" w:color="auto" w:sz="4" w:space="0"/>
            </w:tcBorders>
            <w:noWrap w:val="0"/>
            <w:vAlign w:val="center"/>
          </w:tcPr>
          <w:p w14:paraId="695170B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352CD23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无偏离</w:t>
            </w:r>
          </w:p>
        </w:tc>
      </w:tr>
      <w:tr w14:paraId="2C6ACA9E">
        <w:tblPrEx>
          <w:tblCellMar>
            <w:top w:w="0" w:type="dxa"/>
            <w:left w:w="108" w:type="dxa"/>
            <w:bottom w:w="0" w:type="dxa"/>
            <w:right w:w="108" w:type="dxa"/>
          </w:tblCellMar>
        </w:tblPrEx>
        <w:trPr>
          <w:trHeight w:val="1308"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6797AF4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695CE19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2F7383D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生态效益</w:t>
            </w:r>
          </w:p>
          <w:p w14:paraId="2ADB17D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right w:val="single" w:color="auto" w:sz="4" w:space="0"/>
            </w:tcBorders>
            <w:noWrap w:val="0"/>
            <w:vAlign w:val="center"/>
          </w:tcPr>
          <w:p w14:paraId="0132AEA5">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vMerge w:val="restart"/>
            <w:tcBorders>
              <w:top w:val="single" w:color="auto" w:sz="4" w:space="0"/>
              <w:left w:val="nil"/>
              <w:right w:val="single" w:color="auto" w:sz="4" w:space="0"/>
            </w:tcBorders>
            <w:noWrap w:val="0"/>
            <w:vAlign w:val="center"/>
          </w:tcPr>
          <w:p w14:paraId="660FFB7F">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lang w:eastAsia="zh-CN"/>
              </w:rPr>
              <w:t>演出活动期间保持剧场干净整洁。</w:t>
            </w:r>
          </w:p>
        </w:tc>
        <w:tc>
          <w:tcPr>
            <w:tcW w:w="848" w:type="dxa"/>
            <w:tcBorders>
              <w:top w:val="single" w:color="auto" w:sz="4" w:space="0"/>
              <w:left w:val="nil"/>
              <w:right w:val="single" w:color="auto" w:sz="4" w:space="0"/>
            </w:tcBorders>
            <w:noWrap w:val="0"/>
            <w:vAlign w:val="center"/>
          </w:tcPr>
          <w:p w14:paraId="0305210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演出活动期间保持剧场干净整洁。</w:t>
            </w:r>
          </w:p>
        </w:tc>
        <w:tc>
          <w:tcPr>
            <w:tcW w:w="557" w:type="dxa"/>
            <w:gridSpan w:val="2"/>
            <w:tcBorders>
              <w:top w:val="single" w:color="auto" w:sz="4" w:space="0"/>
              <w:left w:val="nil"/>
              <w:right w:val="single" w:color="auto" w:sz="4" w:space="0"/>
            </w:tcBorders>
            <w:noWrap w:val="0"/>
            <w:vAlign w:val="center"/>
          </w:tcPr>
          <w:p w14:paraId="6A207D4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right w:val="single" w:color="auto" w:sz="4" w:space="0"/>
            </w:tcBorders>
            <w:noWrap w:val="0"/>
            <w:vAlign w:val="center"/>
          </w:tcPr>
          <w:p w14:paraId="54083B3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402E4A0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无偏离</w:t>
            </w:r>
          </w:p>
        </w:tc>
      </w:tr>
      <w:tr w14:paraId="0CD2AA17">
        <w:tblPrEx>
          <w:tblCellMar>
            <w:top w:w="0" w:type="dxa"/>
            <w:left w:w="108" w:type="dxa"/>
            <w:bottom w:w="0" w:type="dxa"/>
            <w:right w:w="108" w:type="dxa"/>
          </w:tblCellMar>
        </w:tblPrEx>
        <w:trPr>
          <w:trHeight w:val="2303"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59263AE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4C70439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28DB1A9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right w:val="single" w:color="auto" w:sz="4" w:space="0"/>
            </w:tcBorders>
            <w:noWrap w:val="0"/>
            <w:vAlign w:val="center"/>
          </w:tcPr>
          <w:p w14:paraId="0BCA3266">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vMerge w:val="restart"/>
            <w:tcBorders>
              <w:top w:val="single" w:color="auto" w:sz="4" w:space="0"/>
              <w:left w:val="nil"/>
              <w:right w:val="single" w:color="auto" w:sz="4" w:space="0"/>
            </w:tcBorders>
            <w:noWrap w:val="0"/>
            <w:vAlign w:val="center"/>
          </w:tcPr>
          <w:p w14:paraId="5CD3BD2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为广大居民提供演出活动，丰富居民生活，营造良好社会氛围。</w:t>
            </w:r>
          </w:p>
        </w:tc>
        <w:tc>
          <w:tcPr>
            <w:tcW w:w="848" w:type="dxa"/>
            <w:tcBorders>
              <w:top w:val="single" w:color="auto" w:sz="4" w:space="0"/>
              <w:left w:val="nil"/>
              <w:right w:val="single" w:color="auto" w:sz="4" w:space="0"/>
            </w:tcBorders>
            <w:noWrap w:val="0"/>
            <w:vAlign w:val="center"/>
          </w:tcPr>
          <w:p w14:paraId="4FEE545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为广大居民提供演出活动，丰富居民生活，营造良好社会氛围。</w:t>
            </w:r>
          </w:p>
        </w:tc>
        <w:tc>
          <w:tcPr>
            <w:tcW w:w="557" w:type="dxa"/>
            <w:gridSpan w:val="2"/>
            <w:tcBorders>
              <w:top w:val="single" w:color="auto" w:sz="4" w:space="0"/>
              <w:left w:val="nil"/>
              <w:right w:val="single" w:color="auto" w:sz="4" w:space="0"/>
            </w:tcBorders>
            <w:noWrap w:val="0"/>
            <w:vAlign w:val="center"/>
          </w:tcPr>
          <w:p w14:paraId="3329005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right w:val="single" w:color="auto" w:sz="4" w:space="0"/>
            </w:tcBorders>
            <w:noWrap w:val="0"/>
            <w:vAlign w:val="center"/>
          </w:tcPr>
          <w:p w14:paraId="12D1057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68166B7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无偏离</w:t>
            </w:r>
          </w:p>
        </w:tc>
      </w:tr>
      <w:tr w14:paraId="5D61E6F3">
        <w:tblPrEx>
          <w:tblCellMar>
            <w:top w:w="0" w:type="dxa"/>
            <w:left w:w="108" w:type="dxa"/>
            <w:bottom w:w="0" w:type="dxa"/>
            <w:right w:w="108" w:type="dxa"/>
          </w:tblCellMar>
        </w:tblPrEx>
        <w:trPr>
          <w:trHeight w:val="1303"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4AE607B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tcBorders>
              <w:top w:val="single" w:color="auto" w:sz="4" w:space="0"/>
              <w:left w:val="single" w:color="auto" w:sz="4" w:space="0"/>
              <w:bottom w:val="single" w:color="auto" w:sz="4" w:space="0"/>
              <w:right w:val="single" w:color="auto" w:sz="4" w:space="0"/>
            </w:tcBorders>
            <w:noWrap w:val="0"/>
            <w:vAlign w:val="center"/>
          </w:tcPr>
          <w:p w14:paraId="687D554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40CC1B7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14:paraId="04A5E17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14:paraId="19B3FC28">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58F4612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活动现场开展观众满意度问卷调查。</w:t>
            </w:r>
          </w:p>
        </w:tc>
        <w:tc>
          <w:tcPr>
            <w:tcW w:w="848" w:type="dxa"/>
            <w:tcBorders>
              <w:top w:val="single" w:color="auto" w:sz="4" w:space="0"/>
              <w:left w:val="nil"/>
              <w:bottom w:val="single" w:color="auto" w:sz="4" w:space="0"/>
              <w:right w:val="single" w:color="auto" w:sz="4" w:space="0"/>
            </w:tcBorders>
            <w:noWrap w:val="0"/>
            <w:vAlign w:val="center"/>
          </w:tcPr>
          <w:p w14:paraId="070AE41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满意度在</w:t>
            </w:r>
            <w:r>
              <w:rPr>
                <w:rFonts w:hint="eastAsia" w:ascii="宋体" w:hAnsi="宋体" w:cs="宋体"/>
                <w:color w:val="auto"/>
                <w:kern w:val="0"/>
                <w:sz w:val="18"/>
                <w:szCs w:val="18"/>
                <w:lang w:val="en-US" w:eastAsia="zh-CN"/>
              </w:rPr>
              <w:t>90%以上。</w:t>
            </w:r>
          </w:p>
        </w:tc>
        <w:tc>
          <w:tcPr>
            <w:tcW w:w="557" w:type="dxa"/>
            <w:gridSpan w:val="2"/>
            <w:tcBorders>
              <w:top w:val="single" w:color="auto" w:sz="4" w:space="0"/>
              <w:left w:val="nil"/>
              <w:bottom w:val="single" w:color="auto" w:sz="4" w:space="0"/>
              <w:right w:val="single" w:color="auto" w:sz="4" w:space="0"/>
            </w:tcBorders>
            <w:noWrap w:val="0"/>
            <w:vAlign w:val="center"/>
          </w:tcPr>
          <w:p w14:paraId="4D17701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7509728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2C731A7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无偏离</w:t>
            </w:r>
          </w:p>
        </w:tc>
      </w:tr>
      <w:tr w14:paraId="6280965C">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081B7F9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single" w:color="auto" w:sz="4" w:space="0"/>
              <w:left w:val="nil"/>
              <w:bottom w:val="single" w:color="auto" w:sz="4" w:space="0"/>
              <w:right w:val="single" w:color="auto" w:sz="4" w:space="0"/>
            </w:tcBorders>
            <w:noWrap w:val="0"/>
            <w:vAlign w:val="center"/>
          </w:tcPr>
          <w:p w14:paraId="096239D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single" w:color="auto" w:sz="4" w:space="0"/>
              <w:left w:val="nil"/>
              <w:bottom w:val="single" w:color="auto" w:sz="4" w:space="0"/>
              <w:right w:val="single" w:color="auto" w:sz="4" w:space="0"/>
            </w:tcBorders>
            <w:noWrap w:val="0"/>
            <w:vAlign w:val="center"/>
          </w:tcPr>
          <w:p w14:paraId="46DFF60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98</w:t>
            </w:r>
          </w:p>
        </w:tc>
        <w:tc>
          <w:tcPr>
            <w:tcW w:w="1394" w:type="dxa"/>
            <w:gridSpan w:val="2"/>
            <w:tcBorders>
              <w:top w:val="single" w:color="auto" w:sz="4" w:space="0"/>
              <w:left w:val="nil"/>
              <w:bottom w:val="single" w:color="auto" w:sz="4" w:space="0"/>
              <w:right w:val="single" w:color="auto" w:sz="4" w:space="0"/>
            </w:tcBorders>
            <w:noWrap w:val="0"/>
            <w:vAlign w:val="center"/>
          </w:tcPr>
          <w:p w14:paraId="3DBA73D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bl>
    <w:p w14:paraId="44D4BBDC">
      <w:pPr>
        <w:keepNext w:val="0"/>
        <w:keepLines w:val="0"/>
        <w:pageBreakBefore w:val="0"/>
        <w:kinsoku/>
        <w:wordWrap/>
        <w:overflowPunct/>
        <w:topLinePunct w:val="0"/>
        <w:autoSpaceDE/>
        <w:autoSpaceDN/>
        <w:bidi w:val="0"/>
        <w:adjustRightInd/>
        <w:snapToGrid/>
        <w:ind w:firstLine="0" w:firstLineChars="0"/>
      </w:pPr>
    </w:p>
    <w:tbl>
      <w:tblPr>
        <w:tblStyle w:val="13"/>
        <w:tblW w:w="0" w:type="auto"/>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197FB602">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14:paraId="6D622BF1">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40ADB338">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14:paraId="1C1ED7EA">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14:paraId="35C7E995">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22E41A0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14:paraId="62B2F44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通州区优秀文化团队（文艺轻骑兵）评选</w:t>
            </w:r>
          </w:p>
        </w:tc>
      </w:tr>
      <w:tr w14:paraId="6E38E423">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069F560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14:paraId="2BB79BE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北京市通州区财政局</w:t>
            </w:r>
          </w:p>
        </w:tc>
        <w:tc>
          <w:tcPr>
            <w:tcW w:w="1050" w:type="dxa"/>
            <w:gridSpan w:val="2"/>
            <w:tcBorders>
              <w:top w:val="nil"/>
              <w:left w:val="nil"/>
              <w:bottom w:val="single" w:color="auto" w:sz="4" w:space="0"/>
              <w:right w:val="single" w:color="auto" w:sz="4" w:space="0"/>
            </w:tcBorders>
            <w:noWrap w:val="0"/>
            <w:vAlign w:val="center"/>
          </w:tcPr>
          <w:p w14:paraId="448EE8E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14:paraId="1103BAF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北京市通州区文化和旅游局</w:t>
            </w:r>
          </w:p>
        </w:tc>
      </w:tr>
      <w:tr w14:paraId="0FA1C891">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73F766B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0"/>
            <w:vAlign w:val="center"/>
          </w:tcPr>
          <w:p w14:paraId="1035068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3C06B06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noWrap w:val="0"/>
            <w:vAlign w:val="center"/>
          </w:tcPr>
          <w:p w14:paraId="389E413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59171A9E">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98ADC22">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14:paraId="7227DCF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14:paraId="2E37E82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14:paraId="78BE754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14:paraId="5EF944F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14:paraId="5F67630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1F72C52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14:paraId="7A1C466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2E39EC00">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21E3A0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62DEB0BB">
            <w:pPr>
              <w:keepNext w:val="0"/>
              <w:keepLines w:val="0"/>
              <w:pageBreakBefore w:val="0"/>
              <w:widowControl/>
              <w:kinsoku/>
              <w:wordWrap/>
              <w:overflowPunct/>
              <w:topLinePunct w:val="0"/>
              <w:autoSpaceDE/>
              <w:autoSpaceDN/>
              <w:bidi w:val="0"/>
              <w:adjustRightInd/>
              <w:snapToGrid/>
              <w:spacing w:line="240" w:lineRule="exact"/>
              <w:ind w:firstLine="0" w:firstLineChars="0"/>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14:paraId="24FB332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50</w:t>
            </w:r>
          </w:p>
        </w:tc>
        <w:tc>
          <w:tcPr>
            <w:tcW w:w="1107" w:type="dxa"/>
            <w:gridSpan w:val="2"/>
            <w:tcBorders>
              <w:top w:val="nil"/>
              <w:left w:val="nil"/>
              <w:bottom w:val="single" w:color="auto" w:sz="4" w:space="0"/>
              <w:right w:val="single" w:color="auto" w:sz="4" w:space="0"/>
            </w:tcBorders>
            <w:noWrap w:val="0"/>
            <w:vAlign w:val="center"/>
          </w:tcPr>
          <w:p w14:paraId="367578E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50</w:t>
            </w:r>
          </w:p>
        </w:tc>
        <w:tc>
          <w:tcPr>
            <w:tcW w:w="1050" w:type="dxa"/>
            <w:gridSpan w:val="2"/>
            <w:tcBorders>
              <w:top w:val="nil"/>
              <w:left w:val="nil"/>
              <w:bottom w:val="single" w:color="auto" w:sz="4" w:space="0"/>
              <w:right w:val="single" w:color="auto" w:sz="4" w:space="0"/>
            </w:tcBorders>
            <w:noWrap w:val="0"/>
            <w:vAlign w:val="center"/>
          </w:tcPr>
          <w:p w14:paraId="24CA401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42.05</w:t>
            </w:r>
          </w:p>
        </w:tc>
        <w:tc>
          <w:tcPr>
            <w:tcW w:w="771" w:type="dxa"/>
            <w:gridSpan w:val="2"/>
            <w:tcBorders>
              <w:top w:val="nil"/>
              <w:left w:val="nil"/>
              <w:bottom w:val="single" w:color="auto" w:sz="4" w:space="0"/>
              <w:right w:val="single" w:color="auto" w:sz="4" w:space="0"/>
            </w:tcBorders>
            <w:noWrap w:val="0"/>
            <w:vAlign w:val="center"/>
          </w:tcPr>
          <w:p w14:paraId="095DFB7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532CE82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84.1%</w:t>
            </w:r>
          </w:p>
        </w:tc>
        <w:tc>
          <w:tcPr>
            <w:tcW w:w="699" w:type="dxa"/>
            <w:tcBorders>
              <w:top w:val="nil"/>
              <w:left w:val="nil"/>
              <w:bottom w:val="single" w:color="auto" w:sz="4" w:space="0"/>
              <w:right w:val="single" w:color="auto" w:sz="4" w:space="0"/>
            </w:tcBorders>
            <w:noWrap w:val="0"/>
            <w:vAlign w:val="center"/>
          </w:tcPr>
          <w:p w14:paraId="0F6FDFD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w:t>
            </w:r>
          </w:p>
        </w:tc>
      </w:tr>
      <w:tr w14:paraId="597B4A37">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F1432D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74CF463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14:paraId="0F1146D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6F18B96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4A13A0E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446B854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6AD4678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1CFA2D3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279BB469">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413BCF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54C245E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14:paraId="1A9F046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4A8DF9B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66D693B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38E773E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2A7B087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2648C4F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5B903B2A">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FB85ED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21DC8EC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14:paraId="479F844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7BC515C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5DC5724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6DF9672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7288DE0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1FDEA8D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0EA81D36">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02F6416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3C3971F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14:paraId="2923D19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544CD2BD">
        <w:tblPrEx>
          <w:tblCellMar>
            <w:top w:w="0" w:type="dxa"/>
            <w:left w:w="108" w:type="dxa"/>
            <w:bottom w:w="0" w:type="dxa"/>
            <w:right w:w="108" w:type="dxa"/>
          </w:tblCellMar>
        </w:tblPrEx>
        <w:trPr>
          <w:trHeight w:val="112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54A4D56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14:paraId="30BD5B77">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培育、挖掘一批组织建设好群众优秀文化团队，完成组织材料审核、实地调研、专家评审、公示评审结果、团队培训辅导、演出宣传推广等工作。</w:t>
            </w:r>
          </w:p>
        </w:tc>
        <w:tc>
          <w:tcPr>
            <w:tcW w:w="3356" w:type="dxa"/>
            <w:gridSpan w:val="7"/>
            <w:tcBorders>
              <w:top w:val="single" w:color="auto" w:sz="4" w:space="0"/>
              <w:left w:val="nil"/>
              <w:bottom w:val="single" w:color="auto" w:sz="4" w:space="0"/>
              <w:right w:val="single" w:color="auto" w:sz="4" w:space="0"/>
            </w:tcBorders>
            <w:noWrap w:val="0"/>
            <w:vAlign w:val="center"/>
          </w:tcPr>
          <w:p w14:paraId="310F83CB">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val="en-US" w:eastAsia="zh-CN"/>
              </w:rPr>
              <w:t>培育、挖掘一批组织建设好群众优秀文化团队，完成组织材料审核、实地调研、专家评审、公示评审结果、团队培训辅导、演出宣传推广等工作。</w:t>
            </w:r>
          </w:p>
        </w:tc>
      </w:tr>
      <w:tr w14:paraId="53B8F796">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1F25AC9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14:paraId="1B86263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14:paraId="58FDBCD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14:paraId="6D65B0F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14:paraId="646EECD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年度</w:t>
            </w:r>
          </w:p>
          <w:p w14:paraId="29F9DE0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14:paraId="1AB9499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实际</w:t>
            </w:r>
          </w:p>
          <w:p w14:paraId="56CFC99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14:paraId="58E6928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14:paraId="1426386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14:paraId="33E6F25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2B2DB66D">
        <w:tblPrEx>
          <w:tblCellMar>
            <w:top w:w="0" w:type="dxa"/>
            <w:left w:w="108" w:type="dxa"/>
            <w:bottom w:w="0" w:type="dxa"/>
            <w:right w:w="108" w:type="dxa"/>
          </w:tblCellMar>
        </w:tblPrEx>
        <w:trPr>
          <w:trHeight w:val="4173" w:hRule="exact"/>
          <w:jc w:val="center"/>
        </w:trPr>
        <w:tc>
          <w:tcPr>
            <w:tcW w:w="578" w:type="dxa"/>
            <w:vMerge w:val="continue"/>
            <w:tcBorders>
              <w:left w:val="single" w:color="auto" w:sz="4" w:space="0"/>
              <w:right w:val="single" w:color="auto" w:sz="4" w:space="0"/>
            </w:tcBorders>
            <w:noWrap w:val="0"/>
            <w:vAlign w:val="center"/>
          </w:tcPr>
          <w:p w14:paraId="6B7A3B2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305EC7D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noWrap w:val="0"/>
            <w:vAlign w:val="center"/>
          </w:tcPr>
          <w:p w14:paraId="6A5F814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02583D23">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w:t>
            </w:r>
          </w:p>
        </w:tc>
        <w:tc>
          <w:tcPr>
            <w:tcW w:w="938" w:type="dxa"/>
            <w:tcBorders>
              <w:top w:val="nil"/>
              <w:left w:val="nil"/>
              <w:bottom w:val="single" w:color="auto" w:sz="4" w:space="0"/>
              <w:right w:val="single" w:color="auto" w:sz="4" w:space="0"/>
            </w:tcBorders>
            <w:noWrap w:val="0"/>
            <w:vAlign w:val="center"/>
          </w:tcPr>
          <w:p w14:paraId="154E9AB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邀请专家对街道乡镇文化团队进行评选。</w:t>
            </w:r>
          </w:p>
        </w:tc>
        <w:tc>
          <w:tcPr>
            <w:tcW w:w="848" w:type="dxa"/>
            <w:tcBorders>
              <w:top w:val="nil"/>
              <w:left w:val="nil"/>
              <w:bottom w:val="single" w:color="auto" w:sz="4" w:space="0"/>
              <w:right w:val="single" w:color="auto" w:sz="4" w:space="0"/>
            </w:tcBorders>
            <w:noWrap w:val="0"/>
            <w:vAlign w:val="center"/>
          </w:tcPr>
          <w:p w14:paraId="5050C1B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邀请专家22个街道乡镇征集的团队评审，选出28支文艺轻骑兵称号的优秀团队。对其进行60节课程培训，组织3场文艺汇演。</w:t>
            </w:r>
          </w:p>
        </w:tc>
        <w:tc>
          <w:tcPr>
            <w:tcW w:w="557" w:type="dxa"/>
            <w:gridSpan w:val="2"/>
            <w:tcBorders>
              <w:top w:val="nil"/>
              <w:left w:val="nil"/>
              <w:bottom w:val="single" w:color="auto" w:sz="4" w:space="0"/>
              <w:right w:val="single" w:color="auto" w:sz="4" w:space="0"/>
            </w:tcBorders>
            <w:noWrap w:val="0"/>
            <w:vAlign w:val="center"/>
          </w:tcPr>
          <w:p w14:paraId="615441C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noWrap w:val="0"/>
            <w:vAlign w:val="center"/>
          </w:tcPr>
          <w:p w14:paraId="2CECB77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noWrap w:val="0"/>
            <w:vAlign w:val="center"/>
          </w:tcPr>
          <w:p w14:paraId="6C9627A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667C6573">
        <w:tblPrEx>
          <w:tblCellMar>
            <w:top w:w="0" w:type="dxa"/>
            <w:left w:w="108" w:type="dxa"/>
            <w:bottom w:w="0" w:type="dxa"/>
            <w:right w:w="108" w:type="dxa"/>
          </w:tblCellMar>
        </w:tblPrEx>
        <w:trPr>
          <w:trHeight w:val="1803" w:hRule="exact"/>
          <w:jc w:val="center"/>
        </w:trPr>
        <w:tc>
          <w:tcPr>
            <w:tcW w:w="578" w:type="dxa"/>
            <w:vMerge w:val="continue"/>
            <w:tcBorders>
              <w:left w:val="single" w:color="auto" w:sz="4" w:space="0"/>
              <w:right w:val="single" w:color="auto" w:sz="4" w:space="0"/>
            </w:tcBorders>
            <w:noWrap w:val="0"/>
            <w:vAlign w:val="center"/>
          </w:tcPr>
          <w:p w14:paraId="5DEC237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06AA6D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29256A0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4285E2F5">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32D6412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邀请行业专家进行评审、打分。</w:t>
            </w:r>
          </w:p>
        </w:tc>
        <w:tc>
          <w:tcPr>
            <w:tcW w:w="848" w:type="dxa"/>
            <w:tcBorders>
              <w:top w:val="single" w:color="auto" w:sz="4" w:space="0"/>
              <w:left w:val="nil"/>
              <w:bottom w:val="single" w:color="auto" w:sz="4" w:space="0"/>
              <w:right w:val="single" w:color="auto" w:sz="4" w:space="0"/>
            </w:tcBorders>
            <w:noWrap w:val="0"/>
            <w:vAlign w:val="center"/>
          </w:tcPr>
          <w:p w14:paraId="6AAF39B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经过专家组评审后，评出优秀团队并公示。</w:t>
            </w:r>
          </w:p>
        </w:tc>
        <w:tc>
          <w:tcPr>
            <w:tcW w:w="557" w:type="dxa"/>
            <w:gridSpan w:val="2"/>
            <w:tcBorders>
              <w:top w:val="single" w:color="auto" w:sz="4" w:space="0"/>
              <w:left w:val="nil"/>
              <w:bottom w:val="single" w:color="auto" w:sz="4" w:space="0"/>
              <w:right w:val="single" w:color="auto" w:sz="4" w:space="0"/>
            </w:tcBorders>
            <w:noWrap w:val="0"/>
            <w:vAlign w:val="center"/>
          </w:tcPr>
          <w:p w14:paraId="5BCC060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7F7E339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71B831B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15E5FB82">
        <w:tblPrEx>
          <w:tblCellMar>
            <w:top w:w="0" w:type="dxa"/>
            <w:left w:w="108" w:type="dxa"/>
            <w:bottom w:w="0" w:type="dxa"/>
            <w:right w:w="108" w:type="dxa"/>
          </w:tblCellMar>
        </w:tblPrEx>
        <w:trPr>
          <w:trHeight w:val="1353" w:hRule="exact"/>
          <w:jc w:val="center"/>
        </w:trPr>
        <w:tc>
          <w:tcPr>
            <w:tcW w:w="578" w:type="dxa"/>
            <w:vMerge w:val="continue"/>
            <w:tcBorders>
              <w:left w:val="single" w:color="auto" w:sz="4" w:space="0"/>
              <w:right w:val="single" w:color="auto" w:sz="4" w:space="0"/>
            </w:tcBorders>
            <w:noWrap w:val="0"/>
            <w:vAlign w:val="center"/>
          </w:tcPr>
          <w:p w14:paraId="3261C01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605092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55FE21D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14:paraId="54493A66">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6F5D3F03">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计划</w:t>
            </w:r>
            <w:r>
              <w:rPr>
                <w:rFonts w:hint="eastAsia" w:ascii="宋体" w:hAnsi="宋体" w:cs="宋体"/>
                <w:color w:val="auto"/>
                <w:kern w:val="0"/>
                <w:sz w:val="18"/>
                <w:szCs w:val="18"/>
                <w:lang w:val="en-US" w:eastAsia="zh-CN"/>
              </w:rPr>
              <w:t>7月开始执行，11月底完成。</w:t>
            </w:r>
          </w:p>
        </w:tc>
        <w:tc>
          <w:tcPr>
            <w:tcW w:w="848" w:type="dxa"/>
            <w:tcBorders>
              <w:top w:val="single" w:color="auto" w:sz="4" w:space="0"/>
              <w:left w:val="nil"/>
              <w:bottom w:val="single" w:color="auto" w:sz="4" w:space="0"/>
              <w:right w:val="single" w:color="auto" w:sz="4" w:space="0"/>
            </w:tcBorders>
            <w:noWrap w:val="0"/>
            <w:vAlign w:val="center"/>
          </w:tcPr>
          <w:p w14:paraId="2A38BAD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计划</w:t>
            </w:r>
            <w:r>
              <w:rPr>
                <w:rFonts w:hint="eastAsia" w:ascii="宋体" w:hAnsi="宋体" w:cs="宋体"/>
                <w:color w:val="auto"/>
                <w:kern w:val="0"/>
                <w:sz w:val="18"/>
                <w:szCs w:val="18"/>
                <w:lang w:val="en-US" w:eastAsia="zh-CN"/>
              </w:rPr>
              <w:t>7月开始执行，11月底完成。</w:t>
            </w:r>
          </w:p>
        </w:tc>
        <w:tc>
          <w:tcPr>
            <w:tcW w:w="557" w:type="dxa"/>
            <w:gridSpan w:val="2"/>
            <w:tcBorders>
              <w:top w:val="single" w:color="auto" w:sz="4" w:space="0"/>
              <w:left w:val="nil"/>
              <w:bottom w:val="single" w:color="auto" w:sz="4" w:space="0"/>
              <w:right w:val="single" w:color="auto" w:sz="4" w:space="0"/>
            </w:tcBorders>
            <w:noWrap w:val="0"/>
            <w:vAlign w:val="center"/>
          </w:tcPr>
          <w:p w14:paraId="3E53E58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3277988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7FEADAD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无偏差</w:t>
            </w:r>
          </w:p>
        </w:tc>
      </w:tr>
      <w:tr w14:paraId="00569B2D">
        <w:tblPrEx>
          <w:tblCellMar>
            <w:top w:w="0" w:type="dxa"/>
            <w:left w:w="108" w:type="dxa"/>
            <w:bottom w:w="0" w:type="dxa"/>
            <w:right w:w="108" w:type="dxa"/>
          </w:tblCellMar>
        </w:tblPrEx>
        <w:trPr>
          <w:trHeight w:val="1046" w:hRule="exact"/>
          <w:jc w:val="center"/>
        </w:trPr>
        <w:tc>
          <w:tcPr>
            <w:tcW w:w="578" w:type="dxa"/>
            <w:vMerge w:val="continue"/>
            <w:tcBorders>
              <w:left w:val="single" w:color="auto" w:sz="4" w:space="0"/>
              <w:right w:val="single" w:color="auto" w:sz="4" w:space="0"/>
            </w:tcBorders>
            <w:noWrap w:val="0"/>
            <w:vAlign w:val="center"/>
          </w:tcPr>
          <w:p w14:paraId="36B13FD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F964F7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233996B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14:paraId="4EE3ABF2">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10B2FD1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预算</w:t>
            </w:r>
            <w:r>
              <w:rPr>
                <w:rFonts w:hint="eastAsia" w:ascii="宋体" w:hAnsi="宋体" w:cs="宋体"/>
                <w:color w:val="auto"/>
                <w:kern w:val="0"/>
                <w:sz w:val="18"/>
                <w:szCs w:val="18"/>
                <w:lang w:val="en-US" w:eastAsia="zh-CN"/>
              </w:rPr>
              <w:t>50万元</w:t>
            </w:r>
          </w:p>
        </w:tc>
        <w:tc>
          <w:tcPr>
            <w:tcW w:w="848" w:type="dxa"/>
            <w:tcBorders>
              <w:top w:val="single" w:color="auto" w:sz="4" w:space="0"/>
              <w:left w:val="nil"/>
              <w:bottom w:val="single" w:color="auto" w:sz="4" w:space="0"/>
              <w:right w:val="single" w:color="auto" w:sz="4" w:space="0"/>
            </w:tcBorders>
            <w:noWrap w:val="0"/>
            <w:vAlign w:val="center"/>
          </w:tcPr>
          <w:p w14:paraId="1F35966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实际支出</w:t>
            </w:r>
            <w:r>
              <w:rPr>
                <w:rFonts w:hint="eastAsia" w:ascii="宋体" w:hAnsi="宋体" w:cs="宋体"/>
                <w:color w:val="auto"/>
                <w:kern w:val="0"/>
                <w:sz w:val="18"/>
                <w:szCs w:val="18"/>
                <w:lang w:val="en-US" w:eastAsia="zh-CN"/>
              </w:rPr>
              <w:t>42.05万元</w:t>
            </w:r>
          </w:p>
        </w:tc>
        <w:tc>
          <w:tcPr>
            <w:tcW w:w="557" w:type="dxa"/>
            <w:gridSpan w:val="2"/>
            <w:tcBorders>
              <w:top w:val="single" w:color="auto" w:sz="4" w:space="0"/>
              <w:left w:val="nil"/>
              <w:bottom w:val="single" w:color="auto" w:sz="4" w:space="0"/>
              <w:right w:val="single" w:color="auto" w:sz="4" w:space="0"/>
            </w:tcBorders>
            <w:noWrap w:val="0"/>
            <w:vAlign w:val="center"/>
          </w:tcPr>
          <w:p w14:paraId="39C3E59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2A63FDA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w:t>
            </w:r>
          </w:p>
        </w:tc>
        <w:tc>
          <w:tcPr>
            <w:tcW w:w="1394" w:type="dxa"/>
            <w:gridSpan w:val="2"/>
            <w:tcBorders>
              <w:top w:val="single" w:color="auto" w:sz="4" w:space="0"/>
              <w:left w:val="nil"/>
              <w:right w:val="single" w:color="auto" w:sz="4" w:space="0"/>
            </w:tcBorders>
            <w:noWrap w:val="0"/>
            <w:vAlign w:val="center"/>
          </w:tcPr>
          <w:p w14:paraId="6DA2ADE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剩余资金为预算评审、比选结余资金。</w:t>
            </w:r>
          </w:p>
        </w:tc>
      </w:tr>
      <w:tr w14:paraId="295CC09B">
        <w:tblPrEx>
          <w:tblCellMar>
            <w:top w:w="0" w:type="dxa"/>
            <w:left w:w="108" w:type="dxa"/>
            <w:bottom w:w="0" w:type="dxa"/>
            <w:right w:w="108" w:type="dxa"/>
          </w:tblCellMar>
        </w:tblPrEx>
        <w:trPr>
          <w:trHeight w:val="1548" w:hRule="exact"/>
          <w:jc w:val="center"/>
        </w:trPr>
        <w:tc>
          <w:tcPr>
            <w:tcW w:w="578" w:type="dxa"/>
            <w:vMerge w:val="continue"/>
            <w:tcBorders>
              <w:left w:val="single" w:color="auto" w:sz="4" w:space="0"/>
              <w:right w:val="single" w:color="auto" w:sz="4" w:space="0"/>
            </w:tcBorders>
            <w:noWrap w:val="0"/>
            <w:vAlign w:val="center"/>
          </w:tcPr>
          <w:p w14:paraId="6F159AF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499D5A3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noWrap w:val="0"/>
            <w:vAlign w:val="center"/>
          </w:tcPr>
          <w:p w14:paraId="1DFD7C9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经济效益</w:t>
            </w:r>
          </w:p>
          <w:p w14:paraId="741C946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584FA726">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77C64F4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邀请行业专家提升基层文化团队专业素养。</w:t>
            </w:r>
          </w:p>
        </w:tc>
        <w:tc>
          <w:tcPr>
            <w:tcW w:w="848" w:type="dxa"/>
            <w:tcBorders>
              <w:top w:val="single" w:color="auto" w:sz="4" w:space="0"/>
              <w:left w:val="nil"/>
              <w:bottom w:val="single" w:color="auto" w:sz="4" w:space="0"/>
              <w:right w:val="single" w:color="auto" w:sz="4" w:space="0"/>
            </w:tcBorders>
            <w:noWrap w:val="0"/>
            <w:vAlign w:val="center"/>
          </w:tcPr>
          <w:p w14:paraId="34D4946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邀请行业专家提升基层文化团队专业素养。</w:t>
            </w:r>
          </w:p>
        </w:tc>
        <w:tc>
          <w:tcPr>
            <w:tcW w:w="557" w:type="dxa"/>
            <w:gridSpan w:val="2"/>
            <w:tcBorders>
              <w:top w:val="single" w:color="auto" w:sz="4" w:space="0"/>
              <w:left w:val="nil"/>
              <w:bottom w:val="single" w:color="auto" w:sz="4" w:space="0"/>
              <w:right w:val="single" w:color="auto" w:sz="4" w:space="0"/>
            </w:tcBorders>
            <w:noWrap w:val="0"/>
            <w:vAlign w:val="center"/>
          </w:tcPr>
          <w:p w14:paraId="3F40A96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single" w:color="auto" w:sz="4" w:space="0"/>
              <w:left w:val="nil"/>
              <w:bottom w:val="single" w:color="auto" w:sz="4" w:space="0"/>
              <w:right w:val="single" w:color="auto" w:sz="4" w:space="0"/>
            </w:tcBorders>
            <w:noWrap w:val="0"/>
            <w:vAlign w:val="center"/>
          </w:tcPr>
          <w:p w14:paraId="1578DB3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6AA39E3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无偏离</w:t>
            </w:r>
          </w:p>
        </w:tc>
      </w:tr>
      <w:tr w14:paraId="4FDCBA68">
        <w:tblPrEx>
          <w:tblCellMar>
            <w:top w:w="0" w:type="dxa"/>
            <w:left w:w="108" w:type="dxa"/>
            <w:bottom w:w="0" w:type="dxa"/>
            <w:right w:w="108" w:type="dxa"/>
          </w:tblCellMar>
        </w:tblPrEx>
        <w:trPr>
          <w:trHeight w:val="2228"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4FB8C42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CE19EC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14:paraId="41FC135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038390C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02C34ECC">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vMerge w:val="restart"/>
            <w:tcBorders>
              <w:top w:val="single" w:color="auto" w:sz="4" w:space="0"/>
              <w:left w:val="nil"/>
              <w:bottom w:val="single" w:color="auto" w:sz="4" w:space="0"/>
              <w:right w:val="single" w:color="auto" w:sz="4" w:space="0"/>
            </w:tcBorders>
            <w:noWrap w:val="0"/>
            <w:vAlign w:val="center"/>
          </w:tcPr>
          <w:p w14:paraId="1A601938">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ascii="宋体" w:hAnsi="宋体" w:cs="宋体"/>
                <w:color w:val="auto"/>
                <w:kern w:val="0"/>
                <w:sz w:val="18"/>
                <w:szCs w:val="18"/>
              </w:rPr>
            </w:pPr>
            <w:r>
              <w:rPr>
                <w:rFonts w:hint="eastAsia" w:ascii="宋体" w:hAnsi="宋体" w:cs="宋体"/>
                <w:color w:val="auto"/>
                <w:kern w:val="0"/>
                <w:sz w:val="18"/>
                <w:szCs w:val="18"/>
                <w:lang w:eastAsia="zh-CN"/>
              </w:rPr>
              <w:t>提升基层公共文化服务质量，吸引周边居民参与公共文化活动。</w:t>
            </w:r>
          </w:p>
        </w:tc>
        <w:tc>
          <w:tcPr>
            <w:tcW w:w="848" w:type="dxa"/>
            <w:tcBorders>
              <w:top w:val="single" w:color="auto" w:sz="4" w:space="0"/>
              <w:left w:val="nil"/>
              <w:bottom w:val="single" w:color="auto" w:sz="4" w:space="0"/>
              <w:right w:val="single" w:color="auto" w:sz="4" w:space="0"/>
            </w:tcBorders>
            <w:noWrap w:val="0"/>
            <w:vAlign w:val="center"/>
          </w:tcPr>
          <w:p w14:paraId="3B951B47">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ascii="宋体" w:hAnsi="宋体" w:cs="宋体"/>
                <w:color w:val="auto"/>
                <w:kern w:val="0"/>
                <w:sz w:val="18"/>
                <w:szCs w:val="18"/>
              </w:rPr>
            </w:pPr>
            <w:r>
              <w:rPr>
                <w:rFonts w:hint="eastAsia" w:ascii="宋体" w:hAnsi="宋体" w:cs="宋体"/>
                <w:color w:val="auto"/>
                <w:kern w:val="0"/>
                <w:sz w:val="18"/>
                <w:szCs w:val="18"/>
                <w:lang w:eastAsia="zh-CN"/>
              </w:rPr>
              <w:t>提升基层公共文化服务质量，吸引周边居民参与公共文化活动。</w:t>
            </w:r>
          </w:p>
        </w:tc>
        <w:tc>
          <w:tcPr>
            <w:tcW w:w="557" w:type="dxa"/>
            <w:gridSpan w:val="2"/>
            <w:tcBorders>
              <w:top w:val="single" w:color="auto" w:sz="4" w:space="0"/>
              <w:left w:val="nil"/>
              <w:bottom w:val="single" w:color="auto" w:sz="4" w:space="0"/>
              <w:right w:val="single" w:color="auto" w:sz="4" w:space="0"/>
            </w:tcBorders>
            <w:noWrap w:val="0"/>
            <w:vAlign w:val="center"/>
          </w:tcPr>
          <w:p w14:paraId="63F6E8F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single" w:color="auto" w:sz="4" w:space="0"/>
              <w:left w:val="nil"/>
              <w:bottom w:val="single" w:color="auto" w:sz="4" w:space="0"/>
              <w:right w:val="single" w:color="auto" w:sz="4" w:space="0"/>
            </w:tcBorders>
            <w:noWrap w:val="0"/>
            <w:vAlign w:val="center"/>
          </w:tcPr>
          <w:p w14:paraId="72321A9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344C022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无偏离</w:t>
            </w:r>
          </w:p>
        </w:tc>
      </w:tr>
      <w:tr w14:paraId="01CC825D">
        <w:tblPrEx>
          <w:tblCellMar>
            <w:top w:w="0" w:type="dxa"/>
            <w:left w:w="108" w:type="dxa"/>
            <w:bottom w:w="0" w:type="dxa"/>
            <w:right w:w="108" w:type="dxa"/>
          </w:tblCellMar>
        </w:tblPrEx>
        <w:trPr>
          <w:trHeight w:val="1843"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7781B82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2C45B04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2B83833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生态效益</w:t>
            </w:r>
          </w:p>
          <w:p w14:paraId="5E2A3C0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right w:val="single" w:color="auto" w:sz="4" w:space="0"/>
            </w:tcBorders>
            <w:noWrap w:val="0"/>
            <w:vAlign w:val="center"/>
          </w:tcPr>
          <w:p w14:paraId="079AA7C7">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vMerge w:val="restart"/>
            <w:tcBorders>
              <w:top w:val="single" w:color="auto" w:sz="4" w:space="0"/>
              <w:left w:val="nil"/>
              <w:right w:val="single" w:color="auto" w:sz="4" w:space="0"/>
            </w:tcBorders>
            <w:noWrap w:val="0"/>
            <w:vAlign w:val="center"/>
          </w:tcPr>
          <w:p w14:paraId="1B1B6F0E">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lang w:eastAsia="zh-CN"/>
              </w:rPr>
              <w:t>演出期间保持场地干净整洁，使用绿色环保设备。</w:t>
            </w:r>
          </w:p>
        </w:tc>
        <w:tc>
          <w:tcPr>
            <w:tcW w:w="848" w:type="dxa"/>
            <w:tcBorders>
              <w:top w:val="single" w:color="auto" w:sz="4" w:space="0"/>
              <w:left w:val="nil"/>
              <w:right w:val="single" w:color="auto" w:sz="4" w:space="0"/>
            </w:tcBorders>
            <w:noWrap w:val="0"/>
            <w:vAlign w:val="center"/>
          </w:tcPr>
          <w:p w14:paraId="3C19722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演出期间保持场地干净整洁，使用绿色环保设备。</w:t>
            </w:r>
          </w:p>
        </w:tc>
        <w:tc>
          <w:tcPr>
            <w:tcW w:w="557" w:type="dxa"/>
            <w:gridSpan w:val="2"/>
            <w:tcBorders>
              <w:top w:val="single" w:color="auto" w:sz="4" w:space="0"/>
              <w:left w:val="nil"/>
              <w:right w:val="single" w:color="auto" w:sz="4" w:space="0"/>
            </w:tcBorders>
            <w:noWrap w:val="0"/>
            <w:vAlign w:val="center"/>
          </w:tcPr>
          <w:p w14:paraId="4152DD4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right w:val="single" w:color="auto" w:sz="4" w:space="0"/>
            </w:tcBorders>
            <w:noWrap w:val="0"/>
            <w:vAlign w:val="center"/>
          </w:tcPr>
          <w:p w14:paraId="7E4D4A6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3243CE9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无偏离</w:t>
            </w:r>
          </w:p>
        </w:tc>
      </w:tr>
      <w:tr w14:paraId="2A80718D">
        <w:tblPrEx>
          <w:tblCellMar>
            <w:top w:w="0" w:type="dxa"/>
            <w:left w:w="108" w:type="dxa"/>
            <w:bottom w:w="0" w:type="dxa"/>
            <w:right w:w="108" w:type="dxa"/>
          </w:tblCellMar>
        </w:tblPrEx>
        <w:trPr>
          <w:trHeight w:val="2303"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6D713DC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05D67D0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154F6B8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right w:val="single" w:color="auto" w:sz="4" w:space="0"/>
            </w:tcBorders>
            <w:noWrap w:val="0"/>
            <w:vAlign w:val="center"/>
          </w:tcPr>
          <w:p w14:paraId="17D8CE8E">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vMerge w:val="restart"/>
            <w:tcBorders>
              <w:top w:val="single" w:color="auto" w:sz="4" w:space="0"/>
              <w:left w:val="nil"/>
              <w:right w:val="single" w:color="auto" w:sz="4" w:space="0"/>
            </w:tcBorders>
            <w:noWrap w:val="0"/>
            <w:vAlign w:val="center"/>
          </w:tcPr>
          <w:p w14:paraId="1569397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为广大居民提供公共文化服务，丰富居民生活，营造良好社会氛围。</w:t>
            </w:r>
          </w:p>
        </w:tc>
        <w:tc>
          <w:tcPr>
            <w:tcW w:w="848" w:type="dxa"/>
            <w:tcBorders>
              <w:top w:val="single" w:color="auto" w:sz="4" w:space="0"/>
              <w:left w:val="nil"/>
              <w:right w:val="single" w:color="auto" w:sz="4" w:space="0"/>
            </w:tcBorders>
            <w:noWrap w:val="0"/>
            <w:vAlign w:val="center"/>
          </w:tcPr>
          <w:p w14:paraId="707ED9ED">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ascii="宋体" w:hAnsi="宋体" w:cs="宋体"/>
                <w:color w:val="auto"/>
                <w:kern w:val="0"/>
                <w:sz w:val="18"/>
                <w:szCs w:val="18"/>
              </w:rPr>
            </w:pPr>
            <w:r>
              <w:rPr>
                <w:rFonts w:hint="eastAsia" w:ascii="宋体" w:hAnsi="宋体" w:cs="宋体"/>
                <w:color w:val="auto"/>
                <w:kern w:val="0"/>
                <w:sz w:val="18"/>
                <w:szCs w:val="18"/>
                <w:lang w:eastAsia="zh-CN"/>
              </w:rPr>
              <w:t>为广大居民提供公共文化服务，丰富居民生活，营造良好社会氛围。</w:t>
            </w:r>
          </w:p>
        </w:tc>
        <w:tc>
          <w:tcPr>
            <w:tcW w:w="557" w:type="dxa"/>
            <w:gridSpan w:val="2"/>
            <w:tcBorders>
              <w:top w:val="single" w:color="auto" w:sz="4" w:space="0"/>
              <w:left w:val="nil"/>
              <w:right w:val="single" w:color="auto" w:sz="4" w:space="0"/>
            </w:tcBorders>
            <w:noWrap w:val="0"/>
            <w:vAlign w:val="center"/>
          </w:tcPr>
          <w:p w14:paraId="7929C4D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right w:val="single" w:color="auto" w:sz="4" w:space="0"/>
            </w:tcBorders>
            <w:noWrap w:val="0"/>
            <w:vAlign w:val="center"/>
          </w:tcPr>
          <w:p w14:paraId="48869E4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2AD3765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无偏离</w:t>
            </w:r>
          </w:p>
        </w:tc>
      </w:tr>
      <w:tr w14:paraId="7E78F51D">
        <w:tblPrEx>
          <w:tblCellMar>
            <w:top w:w="0" w:type="dxa"/>
            <w:left w:w="108" w:type="dxa"/>
            <w:bottom w:w="0" w:type="dxa"/>
            <w:right w:w="108" w:type="dxa"/>
          </w:tblCellMar>
        </w:tblPrEx>
        <w:trPr>
          <w:trHeight w:val="1303"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7A5D4A3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tcBorders>
              <w:top w:val="single" w:color="auto" w:sz="4" w:space="0"/>
              <w:left w:val="single" w:color="auto" w:sz="4" w:space="0"/>
              <w:bottom w:val="single" w:color="auto" w:sz="4" w:space="0"/>
              <w:right w:val="single" w:color="auto" w:sz="4" w:space="0"/>
            </w:tcBorders>
            <w:noWrap w:val="0"/>
            <w:vAlign w:val="center"/>
          </w:tcPr>
          <w:p w14:paraId="46594B6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5811A00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14:paraId="14F9A14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14:paraId="04F4252A">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634F35BB">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ascii="宋体" w:hAnsi="宋体" w:cs="宋体"/>
                <w:color w:val="auto"/>
                <w:kern w:val="0"/>
                <w:sz w:val="18"/>
                <w:szCs w:val="18"/>
              </w:rPr>
            </w:pPr>
            <w:r>
              <w:rPr>
                <w:rFonts w:hint="eastAsia" w:ascii="宋体" w:hAnsi="宋体" w:cs="宋体"/>
                <w:color w:val="auto"/>
                <w:kern w:val="0"/>
                <w:sz w:val="18"/>
                <w:szCs w:val="18"/>
                <w:lang w:eastAsia="zh-CN"/>
              </w:rPr>
              <w:t>开展观众满意度问卷调查。</w:t>
            </w:r>
          </w:p>
        </w:tc>
        <w:tc>
          <w:tcPr>
            <w:tcW w:w="848" w:type="dxa"/>
            <w:tcBorders>
              <w:top w:val="single" w:color="auto" w:sz="4" w:space="0"/>
              <w:left w:val="nil"/>
              <w:bottom w:val="single" w:color="auto" w:sz="4" w:space="0"/>
              <w:right w:val="single" w:color="auto" w:sz="4" w:space="0"/>
            </w:tcBorders>
            <w:noWrap w:val="0"/>
            <w:vAlign w:val="center"/>
          </w:tcPr>
          <w:p w14:paraId="3201AC7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eastAsia="zh-CN"/>
              </w:rPr>
              <w:t>满意度在</w:t>
            </w:r>
            <w:r>
              <w:rPr>
                <w:rFonts w:hint="eastAsia" w:ascii="宋体" w:hAnsi="宋体" w:cs="宋体"/>
                <w:color w:val="auto"/>
                <w:kern w:val="0"/>
                <w:sz w:val="18"/>
                <w:szCs w:val="18"/>
                <w:lang w:val="en-US" w:eastAsia="zh-CN"/>
              </w:rPr>
              <w:t>90%以上。</w:t>
            </w:r>
          </w:p>
        </w:tc>
        <w:tc>
          <w:tcPr>
            <w:tcW w:w="557" w:type="dxa"/>
            <w:gridSpan w:val="2"/>
            <w:tcBorders>
              <w:top w:val="single" w:color="auto" w:sz="4" w:space="0"/>
              <w:left w:val="nil"/>
              <w:bottom w:val="single" w:color="auto" w:sz="4" w:space="0"/>
              <w:right w:val="single" w:color="auto" w:sz="4" w:space="0"/>
            </w:tcBorders>
            <w:noWrap w:val="0"/>
            <w:vAlign w:val="center"/>
          </w:tcPr>
          <w:p w14:paraId="7D951F5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00950C3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27E9B05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无偏离</w:t>
            </w:r>
          </w:p>
        </w:tc>
      </w:tr>
      <w:tr w14:paraId="7075DACA">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60C3110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single" w:color="auto" w:sz="4" w:space="0"/>
              <w:left w:val="nil"/>
              <w:bottom w:val="single" w:color="auto" w:sz="4" w:space="0"/>
              <w:right w:val="single" w:color="auto" w:sz="4" w:space="0"/>
            </w:tcBorders>
            <w:noWrap w:val="0"/>
            <w:vAlign w:val="center"/>
          </w:tcPr>
          <w:p w14:paraId="0942FBA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single" w:color="auto" w:sz="4" w:space="0"/>
              <w:left w:val="nil"/>
              <w:bottom w:val="single" w:color="auto" w:sz="4" w:space="0"/>
              <w:right w:val="single" w:color="auto" w:sz="4" w:space="0"/>
            </w:tcBorders>
            <w:noWrap w:val="0"/>
            <w:vAlign w:val="center"/>
          </w:tcPr>
          <w:p w14:paraId="6D3ACBD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97</w:t>
            </w:r>
          </w:p>
        </w:tc>
        <w:tc>
          <w:tcPr>
            <w:tcW w:w="1394" w:type="dxa"/>
            <w:gridSpan w:val="2"/>
            <w:tcBorders>
              <w:top w:val="single" w:color="auto" w:sz="4" w:space="0"/>
              <w:left w:val="nil"/>
              <w:bottom w:val="single" w:color="auto" w:sz="4" w:space="0"/>
              <w:right w:val="single" w:color="auto" w:sz="4" w:space="0"/>
            </w:tcBorders>
            <w:noWrap w:val="0"/>
            <w:vAlign w:val="center"/>
          </w:tcPr>
          <w:p w14:paraId="26369CC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bl>
    <w:p w14:paraId="6DC64B3D">
      <w:pPr>
        <w:pStyle w:val="3"/>
        <w:keepNext w:val="0"/>
        <w:keepLines w:val="0"/>
        <w:pageBreakBefore w:val="0"/>
        <w:kinsoku/>
        <w:wordWrap/>
        <w:overflowPunct/>
        <w:topLinePunct w:val="0"/>
        <w:autoSpaceDE/>
        <w:autoSpaceDN/>
        <w:bidi w:val="0"/>
        <w:adjustRightInd/>
        <w:snapToGrid/>
        <w:ind w:firstLine="0" w:firstLineChars="0"/>
      </w:pPr>
    </w:p>
    <w:tbl>
      <w:tblPr>
        <w:tblStyle w:val="13"/>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7C60B498">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14:paraId="78CE47CD">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6B192571">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14:paraId="4D31A5AD">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kern w:val="0"/>
                <w:sz w:val="22"/>
              </w:rPr>
            </w:pPr>
            <w:r>
              <w:rPr>
                <w:rFonts w:hint="eastAsia" w:ascii="宋体" w:hAnsi="宋体" w:cs="宋体"/>
                <w:kern w:val="0"/>
                <w:sz w:val="22"/>
              </w:rPr>
              <w:t>（  2024  年度）</w:t>
            </w:r>
          </w:p>
        </w:tc>
      </w:tr>
      <w:tr w14:paraId="374E3A20">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01B09BB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60558F9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漷县牡丹园旅游服务设施提升改造</w:t>
            </w:r>
          </w:p>
        </w:tc>
      </w:tr>
      <w:tr w14:paraId="40DD518A">
        <w:tblPrEx>
          <w:tblCellMar>
            <w:top w:w="0" w:type="dxa"/>
            <w:left w:w="108" w:type="dxa"/>
            <w:bottom w:w="0" w:type="dxa"/>
            <w:right w:w="108" w:type="dxa"/>
          </w:tblCellMar>
        </w:tblPrEx>
        <w:trPr>
          <w:trHeight w:val="529"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205EE75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14:paraId="7FF8241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北京市通州区文化和旅游局</w:t>
            </w:r>
          </w:p>
        </w:tc>
        <w:tc>
          <w:tcPr>
            <w:tcW w:w="1050" w:type="dxa"/>
            <w:gridSpan w:val="2"/>
            <w:tcBorders>
              <w:top w:val="nil"/>
              <w:left w:val="nil"/>
              <w:bottom w:val="single" w:color="auto" w:sz="4" w:space="0"/>
              <w:right w:val="single" w:color="auto" w:sz="4" w:space="0"/>
            </w:tcBorders>
            <w:vAlign w:val="center"/>
          </w:tcPr>
          <w:p w14:paraId="4773C4F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1C436C9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北京众诚润达建设工程有限公司</w:t>
            </w:r>
          </w:p>
        </w:tc>
      </w:tr>
      <w:tr w14:paraId="2F48A129">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5B35BA8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项目</w:t>
            </w:r>
            <w:r>
              <w:rPr>
                <w:rFonts w:ascii="宋体" w:hAnsi="宋体" w:cs="宋体"/>
                <w:kern w:val="0"/>
                <w:sz w:val="18"/>
                <w:szCs w:val="18"/>
              </w:rPr>
              <w:t>负责人</w:t>
            </w:r>
          </w:p>
        </w:tc>
        <w:tc>
          <w:tcPr>
            <w:tcW w:w="4025" w:type="dxa"/>
            <w:gridSpan w:val="5"/>
            <w:tcBorders>
              <w:top w:val="single" w:color="auto" w:sz="4" w:space="0"/>
              <w:left w:val="nil"/>
              <w:bottom w:val="single" w:color="auto" w:sz="4" w:space="0"/>
              <w:right w:val="single" w:color="auto" w:sz="4" w:space="0"/>
            </w:tcBorders>
            <w:vAlign w:val="center"/>
          </w:tcPr>
          <w:p w14:paraId="5BF960F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6F1960D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color="auto" w:sz="4" w:space="0"/>
              <w:left w:val="nil"/>
              <w:bottom w:val="single" w:color="auto" w:sz="4" w:space="0"/>
              <w:right w:val="single" w:color="auto" w:sz="4" w:space="0"/>
            </w:tcBorders>
            <w:vAlign w:val="center"/>
          </w:tcPr>
          <w:p w14:paraId="0C7F8A3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0712A9FB">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14:paraId="20CF4564">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1F3DB37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114" w:type="dxa"/>
            <w:tcBorders>
              <w:top w:val="nil"/>
              <w:left w:val="nil"/>
              <w:bottom w:val="single" w:color="auto" w:sz="4" w:space="0"/>
              <w:right w:val="single" w:color="auto" w:sz="4" w:space="0"/>
            </w:tcBorders>
            <w:vAlign w:val="center"/>
          </w:tcPr>
          <w:p w14:paraId="71E5BB8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年初     预算数</w:t>
            </w:r>
          </w:p>
        </w:tc>
        <w:tc>
          <w:tcPr>
            <w:tcW w:w="1107" w:type="dxa"/>
            <w:gridSpan w:val="2"/>
            <w:tcBorders>
              <w:top w:val="nil"/>
              <w:left w:val="nil"/>
              <w:bottom w:val="single" w:color="auto" w:sz="4" w:space="0"/>
              <w:right w:val="single" w:color="auto" w:sz="4" w:space="0"/>
            </w:tcBorders>
            <w:vAlign w:val="center"/>
          </w:tcPr>
          <w:p w14:paraId="4188B9C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全年     预算数</w:t>
            </w:r>
          </w:p>
        </w:tc>
        <w:tc>
          <w:tcPr>
            <w:tcW w:w="1050" w:type="dxa"/>
            <w:gridSpan w:val="2"/>
            <w:tcBorders>
              <w:top w:val="nil"/>
              <w:left w:val="nil"/>
              <w:bottom w:val="single" w:color="auto" w:sz="4" w:space="0"/>
              <w:right w:val="single" w:color="auto" w:sz="4" w:space="0"/>
            </w:tcBorders>
            <w:vAlign w:val="center"/>
          </w:tcPr>
          <w:p w14:paraId="7433502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vAlign w:val="center"/>
          </w:tcPr>
          <w:p w14:paraId="2883C87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4DCB309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vAlign w:val="center"/>
          </w:tcPr>
          <w:p w14:paraId="5BBD971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得分</w:t>
            </w:r>
          </w:p>
        </w:tc>
      </w:tr>
      <w:tr w14:paraId="3F75406C">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14E4175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7A7ED98F">
            <w:pPr>
              <w:keepNext w:val="0"/>
              <w:keepLines w:val="0"/>
              <w:pageBreakBefore w:val="0"/>
              <w:widowControl/>
              <w:kinsoku/>
              <w:wordWrap/>
              <w:overflowPunct/>
              <w:topLinePunct w:val="0"/>
              <w:autoSpaceDE/>
              <w:autoSpaceDN/>
              <w:bidi w:val="0"/>
              <w:adjustRightInd/>
              <w:snapToGrid/>
              <w:spacing w:line="240" w:lineRule="exact"/>
              <w:ind w:firstLine="0" w:firstLineChars="0"/>
              <w:rPr>
                <w:rFonts w:ascii="宋体" w:hAnsi="宋体" w:cs="宋体"/>
                <w:kern w:val="0"/>
                <w:sz w:val="18"/>
                <w:szCs w:val="18"/>
              </w:rPr>
            </w:pPr>
            <w:r>
              <w:rPr>
                <w:rFonts w:hint="eastAsia" w:ascii="宋体" w:hAnsi="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14:paraId="0DE51F3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40.369434</w:t>
            </w:r>
          </w:p>
        </w:tc>
        <w:tc>
          <w:tcPr>
            <w:tcW w:w="1107" w:type="dxa"/>
            <w:gridSpan w:val="2"/>
            <w:tcBorders>
              <w:top w:val="nil"/>
              <w:left w:val="nil"/>
              <w:bottom w:val="single" w:color="auto" w:sz="4" w:space="0"/>
              <w:right w:val="single" w:color="auto" w:sz="4" w:space="0"/>
            </w:tcBorders>
            <w:vAlign w:val="center"/>
          </w:tcPr>
          <w:p w14:paraId="6E1E0E8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38.960566</w:t>
            </w:r>
          </w:p>
        </w:tc>
        <w:tc>
          <w:tcPr>
            <w:tcW w:w="1050" w:type="dxa"/>
            <w:gridSpan w:val="2"/>
            <w:tcBorders>
              <w:top w:val="nil"/>
              <w:left w:val="nil"/>
              <w:bottom w:val="single" w:color="auto" w:sz="4" w:space="0"/>
              <w:right w:val="single" w:color="auto" w:sz="4" w:space="0"/>
            </w:tcBorders>
            <w:vAlign w:val="center"/>
          </w:tcPr>
          <w:p w14:paraId="71956AF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lang w:val="en-US" w:eastAsia="zh-CN"/>
              </w:rPr>
              <w:t>38.960566</w:t>
            </w:r>
          </w:p>
        </w:tc>
        <w:tc>
          <w:tcPr>
            <w:tcW w:w="771" w:type="dxa"/>
            <w:gridSpan w:val="2"/>
            <w:tcBorders>
              <w:top w:val="nil"/>
              <w:left w:val="nil"/>
              <w:bottom w:val="single" w:color="auto" w:sz="4" w:space="0"/>
              <w:right w:val="single" w:color="auto" w:sz="4" w:space="0"/>
            </w:tcBorders>
            <w:vAlign w:val="center"/>
          </w:tcPr>
          <w:p w14:paraId="0588BA3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08FEC56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lang w:val="en-US" w:eastAsia="zh-CN"/>
              </w:rPr>
              <w:t>100</w:t>
            </w:r>
            <w:r>
              <w:rPr>
                <w:rFonts w:hint="eastAsia" w:ascii="宋体" w:hAnsi="宋体" w:cs="宋体"/>
                <w:kern w:val="0"/>
                <w:sz w:val="18"/>
                <w:szCs w:val="18"/>
              </w:rPr>
              <w:t>%</w:t>
            </w:r>
          </w:p>
        </w:tc>
        <w:tc>
          <w:tcPr>
            <w:tcW w:w="699" w:type="dxa"/>
            <w:tcBorders>
              <w:top w:val="nil"/>
              <w:left w:val="nil"/>
              <w:bottom w:val="single" w:color="auto" w:sz="4" w:space="0"/>
              <w:right w:val="single" w:color="auto" w:sz="4" w:space="0"/>
            </w:tcBorders>
            <w:vAlign w:val="center"/>
          </w:tcPr>
          <w:p w14:paraId="4C91240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r>
      <w:tr w14:paraId="74DD02C2">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19ECFBD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3DFECF1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214EC72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lang w:val="en-US" w:eastAsia="zh-CN"/>
              </w:rPr>
              <w:t>40.369434</w:t>
            </w:r>
          </w:p>
        </w:tc>
        <w:tc>
          <w:tcPr>
            <w:tcW w:w="1107" w:type="dxa"/>
            <w:gridSpan w:val="2"/>
            <w:tcBorders>
              <w:top w:val="nil"/>
              <w:left w:val="nil"/>
              <w:bottom w:val="single" w:color="auto" w:sz="4" w:space="0"/>
              <w:right w:val="single" w:color="auto" w:sz="4" w:space="0"/>
            </w:tcBorders>
            <w:vAlign w:val="center"/>
          </w:tcPr>
          <w:p w14:paraId="4681B4A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6D83DFD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7661B7F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6F5C046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0035054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r>
      <w:tr w14:paraId="6D568313">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6ACEA90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0BCE8E8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22D1AF9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0</w:t>
            </w:r>
          </w:p>
        </w:tc>
        <w:tc>
          <w:tcPr>
            <w:tcW w:w="1107" w:type="dxa"/>
            <w:gridSpan w:val="2"/>
            <w:tcBorders>
              <w:top w:val="nil"/>
              <w:left w:val="nil"/>
              <w:bottom w:val="single" w:color="auto" w:sz="4" w:space="0"/>
              <w:right w:val="single" w:color="auto" w:sz="4" w:space="0"/>
            </w:tcBorders>
            <w:vAlign w:val="center"/>
          </w:tcPr>
          <w:p w14:paraId="72EE741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15D4262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2697ED5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15EF1E7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7B894C3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r>
      <w:tr w14:paraId="41F9EE95">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1683E19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4030E57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02F9D9E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46CB8A7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40F559E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5C01FE1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71AEE3B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0F72448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r>
      <w:tr w14:paraId="644CE376">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14:paraId="3D752A9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14:paraId="7202821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14:paraId="2AAC179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实际完成情况</w:t>
            </w:r>
          </w:p>
        </w:tc>
      </w:tr>
      <w:tr w14:paraId="71197811">
        <w:tblPrEx>
          <w:tblCellMar>
            <w:top w:w="0" w:type="dxa"/>
            <w:left w:w="108" w:type="dxa"/>
            <w:bottom w:w="0" w:type="dxa"/>
            <w:right w:w="108" w:type="dxa"/>
          </w:tblCellMar>
        </w:tblPrEx>
        <w:trPr>
          <w:trHeight w:val="1519" w:hRule="exact"/>
          <w:jc w:val="center"/>
        </w:trPr>
        <w:tc>
          <w:tcPr>
            <w:tcW w:w="578" w:type="dxa"/>
            <w:vMerge w:val="continue"/>
            <w:tcBorders>
              <w:top w:val="nil"/>
              <w:left w:val="single" w:color="auto" w:sz="4" w:space="0"/>
              <w:bottom w:val="single" w:color="auto" w:sz="4" w:space="0"/>
              <w:right w:val="single" w:color="auto" w:sz="4" w:space="0"/>
            </w:tcBorders>
            <w:vAlign w:val="center"/>
          </w:tcPr>
          <w:p w14:paraId="4254121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4994" w:type="dxa"/>
            <w:gridSpan w:val="6"/>
            <w:tcBorders>
              <w:top w:val="single" w:color="auto" w:sz="4" w:space="0"/>
              <w:left w:val="nil"/>
              <w:bottom w:val="single" w:color="auto" w:sz="4" w:space="0"/>
              <w:right w:val="single" w:color="auto" w:sz="4" w:space="0"/>
            </w:tcBorders>
            <w:shd w:val="clear" w:color="auto" w:fill="auto"/>
            <w:vAlign w:val="center"/>
          </w:tcPr>
          <w:p w14:paraId="677707A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lang w:eastAsia="zh-CN"/>
              </w:rPr>
              <w:t>建设</w:t>
            </w:r>
            <w:r>
              <w:rPr>
                <w:rFonts w:hint="eastAsia" w:ascii="宋体" w:hAnsi="宋体" w:cs="宋体"/>
                <w:kern w:val="0"/>
                <w:sz w:val="18"/>
                <w:szCs w:val="18"/>
              </w:rPr>
              <w:t>移动卫生间13组、标志牌200个、路引指示牌22个、停车场指示牌10个、树木标识牌100个、游乐设施牌10个</w:t>
            </w:r>
          </w:p>
        </w:tc>
        <w:tc>
          <w:tcPr>
            <w:tcW w:w="3356" w:type="dxa"/>
            <w:gridSpan w:val="7"/>
            <w:tcBorders>
              <w:top w:val="single" w:color="auto" w:sz="4" w:space="0"/>
              <w:left w:val="nil"/>
              <w:bottom w:val="single" w:color="auto" w:sz="4" w:space="0"/>
              <w:right w:val="single" w:color="auto" w:sz="4" w:space="0"/>
            </w:tcBorders>
            <w:shd w:val="clear" w:color="auto" w:fill="auto"/>
            <w:vAlign w:val="center"/>
          </w:tcPr>
          <w:p w14:paraId="70C6795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移动卫生间13组、标志牌200个、路引指示牌22个、停车场指示牌10个、树木标识牌100个、游乐设施牌10个</w:t>
            </w:r>
          </w:p>
        </w:tc>
      </w:tr>
      <w:tr w14:paraId="54921D94">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14:paraId="741E506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vAlign w:val="center"/>
          </w:tcPr>
          <w:p w14:paraId="387EE0C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vAlign w:val="center"/>
          </w:tcPr>
          <w:p w14:paraId="3F7FDF0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3819AAC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三级指标</w:t>
            </w:r>
          </w:p>
        </w:tc>
        <w:tc>
          <w:tcPr>
            <w:tcW w:w="938" w:type="dxa"/>
            <w:tcBorders>
              <w:top w:val="nil"/>
              <w:left w:val="nil"/>
              <w:bottom w:val="single" w:color="auto" w:sz="4" w:space="0"/>
              <w:right w:val="single" w:color="auto" w:sz="4" w:space="0"/>
            </w:tcBorders>
            <w:vAlign w:val="center"/>
          </w:tcPr>
          <w:p w14:paraId="587D2A5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年度</w:t>
            </w:r>
          </w:p>
          <w:p w14:paraId="7D95282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指标值</w:t>
            </w:r>
          </w:p>
        </w:tc>
        <w:tc>
          <w:tcPr>
            <w:tcW w:w="848" w:type="dxa"/>
            <w:tcBorders>
              <w:top w:val="nil"/>
              <w:left w:val="nil"/>
              <w:bottom w:val="single" w:color="auto" w:sz="4" w:space="0"/>
              <w:right w:val="single" w:color="auto" w:sz="4" w:space="0"/>
            </w:tcBorders>
            <w:vAlign w:val="center"/>
          </w:tcPr>
          <w:p w14:paraId="130EDD0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实际</w:t>
            </w:r>
          </w:p>
          <w:p w14:paraId="1A88930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1E233CD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06A161C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5A91AEA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2BDE03B3">
        <w:tblPrEx>
          <w:tblCellMar>
            <w:top w:w="0" w:type="dxa"/>
            <w:left w:w="108" w:type="dxa"/>
            <w:bottom w:w="0" w:type="dxa"/>
            <w:right w:w="108" w:type="dxa"/>
          </w:tblCellMar>
        </w:tblPrEx>
        <w:trPr>
          <w:trHeight w:val="612" w:hRule="exact"/>
          <w:jc w:val="center"/>
        </w:trPr>
        <w:tc>
          <w:tcPr>
            <w:tcW w:w="578" w:type="dxa"/>
            <w:vMerge w:val="continue"/>
            <w:tcBorders>
              <w:left w:val="single" w:color="auto" w:sz="4" w:space="0"/>
              <w:right w:val="single" w:color="auto" w:sz="4" w:space="0"/>
            </w:tcBorders>
            <w:vAlign w:val="center"/>
          </w:tcPr>
          <w:p w14:paraId="11AE159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77FCA7B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14:paraId="50CF6F2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5ED425B8">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指标1：旅游公共服务设施改造</w:t>
            </w:r>
          </w:p>
        </w:tc>
        <w:tc>
          <w:tcPr>
            <w:tcW w:w="938" w:type="dxa"/>
            <w:tcBorders>
              <w:top w:val="nil"/>
              <w:left w:val="nil"/>
              <w:bottom w:val="single" w:color="auto" w:sz="4" w:space="0"/>
              <w:right w:val="single" w:color="auto" w:sz="4" w:space="0"/>
            </w:tcBorders>
            <w:vAlign w:val="center"/>
          </w:tcPr>
          <w:p w14:paraId="2719C7E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p>
        </w:tc>
        <w:tc>
          <w:tcPr>
            <w:tcW w:w="848" w:type="dxa"/>
            <w:tcBorders>
              <w:top w:val="nil"/>
              <w:left w:val="nil"/>
              <w:bottom w:val="single" w:color="auto" w:sz="4" w:space="0"/>
              <w:right w:val="single" w:color="auto" w:sz="4" w:space="0"/>
            </w:tcBorders>
            <w:vAlign w:val="center"/>
          </w:tcPr>
          <w:p w14:paraId="7F20CAD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p>
        </w:tc>
        <w:tc>
          <w:tcPr>
            <w:tcW w:w="557" w:type="dxa"/>
            <w:gridSpan w:val="2"/>
            <w:tcBorders>
              <w:top w:val="nil"/>
              <w:left w:val="nil"/>
              <w:bottom w:val="single" w:color="auto" w:sz="4" w:space="0"/>
              <w:right w:val="single" w:color="auto" w:sz="4" w:space="0"/>
            </w:tcBorders>
            <w:vAlign w:val="center"/>
          </w:tcPr>
          <w:p w14:paraId="65CE190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30</w:t>
            </w:r>
          </w:p>
        </w:tc>
        <w:tc>
          <w:tcPr>
            <w:tcW w:w="557" w:type="dxa"/>
            <w:gridSpan w:val="2"/>
            <w:tcBorders>
              <w:top w:val="nil"/>
              <w:left w:val="nil"/>
              <w:bottom w:val="single" w:color="auto" w:sz="4" w:space="0"/>
              <w:right w:val="single" w:color="auto" w:sz="4" w:space="0"/>
            </w:tcBorders>
            <w:vAlign w:val="center"/>
          </w:tcPr>
          <w:p w14:paraId="321511E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30</w:t>
            </w:r>
          </w:p>
        </w:tc>
        <w:tc>
          <w:tcPr>
            <w:tcW w:w="1394" w:type="dxa"/>
            <w:gridSpan w:val="2"/>
            <w:tcBorders>
              <w:top w:val="single" w:color="auto" w:sz="4" w:space="0"/>
              <w:left w:val="nil"/>
              <w:bottom w:val="single" w:color="auto" w:sz="4" w:space="0"/>
              <w:right w:val="single" w:color="auto" w:sz="4" w:space="0"/>
            </w:tcBorders>
            <w:vAlign w:val="center"/>
          </w:tcPr>
          <w:p w14:paraId="6CEBA6A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2940C31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B24693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98C4CD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5706E8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E9C6613">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018F8E1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BCD88B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3C6DFD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5D9440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0DFB60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3E1E0BF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193C59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77F2C0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7105C9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5F5650D">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1D76789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556055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99ED53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A4D1BE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048C86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01D34DC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B2813B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56F423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42E2026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3A8343F3">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w:t>
            </w:r>
          </w:p>
        </w:tc>
        <w:tc>
          <w:tcPr>
            <w:tcW w:w="938" w:type="dxa"/>
            <w:tcBorders>
              <w:top w:val="nil"/>
              <w:left w:val="nil"/>
              <w:bottom w:val="single" w:color="auto" w:sz="4" w:space="0"/>
              <w:right w:val="single" w:color="auto" w:sz="4" w:space="0"/>
            </w:tcBorders>
            <w:vAlign w:val="center"/>
          </w:tcPr>
          <w:p w14:paraId="21AAE71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07FB9D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0321A4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361C70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F80C72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441455F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7A2049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A9C8D9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6A32D8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F0D9062">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19C3B85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93C150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883CF2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17A4B6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333278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77635EF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9EE3EC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F54DB4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2BB0F1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65A2241">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296A18F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90F001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1EB102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494C9B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0AC34B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1B4F015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D599DD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AD2139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5161B43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时效指标</w:t>
            </w:r>
          </w:p>
        </w:tc>
        <w:tc>
          <w:tcPr>
            <w:tcW w:w="2001" w:type="dxa"/>
            <w:gridSpan w:val="3"/>
            <w:tcBorders>
              <w:top w:val="single" w:color="auto" w:sz="4" w:space="0"/>
              <w:left w:val="nil"/>
              <w:bottom w:val="single" w:color="auto" w:sz="4" w:space="0"/>
              <w:right w:val="single" w:color="auto" w:sz="4" w:space="0"/>
            </w:tcBorders>
            <w:shd w:val="clear" w:color="auto" w:fill="auto"/>
            <w:vAlign w:val="center"/>
          </w:tcPr>
          <w:p w14:paraId="1115BD25">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指标1：全年</w:t>
            </w:r>
          </w:p>
        </w:tc>
        <w:tc>
          <w:tcPr>
            <w:tcW w:w="938" w:type="dxa"/>
            <w:tcBorders>
              <w:top w:val="nil"/>
              <w:left w:val="nil"/>
              <w:bottom w:val="single" w:color="auto" w:sz="4" w:space="0"/>
              <w:right w:val="single" w:color="auto" w:sz="4" w:space="0"/>
            </w:tcBorders>
            <w:shd w:val="clear" w:color="auto" w:fill="auto"/>
            <w:vAlign w:val="center"/>
          </w:tcPr>
          <w:p w14:paraId="11CAA73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shd w:val="clear" w:color="auto" w:fill="auto"/>
            <w:vAlign w:val="center"/>
          </w:tcPr>
          <w:p w14:paraId="3AE1DC5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shd w:val="clear" w:color="auto" w:fill="auto"/>
            <w:vAlign w:val="center"/>
          </w:tcPr>
          <w:p w14:paraId="35FF459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shd w:val="clear" w:color="auto" w:fill="auto"/>
            <w:vAlign w:val="center"/>
          </w:tcPr>
          <w:p w14:paraId="7EC84D1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7B7E1B5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466A87F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C2856E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4B30BC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A5DA20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F4AE20D">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17809B5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58FDEF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8C3487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0E71C9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006972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4E614EB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74DC97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C6B24C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23CD48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F315F98">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1D66924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256E72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9B0C7E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1485E3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3D87CC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1BA6435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2D0189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0EA4D4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2A57765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成本指标</w:t>
            </w:r>
          </w:p>
        </w:tc>
        <w:tc>
          <w:tcPr>
            <w:tcW w:w="2001" w:type="dxa"/>
            <w:gridSpan w:val="3"/>
            <w:tcBorders>
              <w:top w:val="single" w:color="auto" w:sz="4" w:space="0"/>
              <w:left w:val="nil"/>
              <w:bottom w:val="single" w:color="auto" w:sz="4" w:space="0"/>
              <w:right w:val="single" w:color="auto" w:sz="4" w:space="0"/>
            </w:tcBorders>
            <w:shd w:val="clear" w:color="auto" w:fill="auto"/>
            <w:vAlign w:val="center"/>
          </w:tcPr>
          <w:p w14:paraId="7F1BEDAD">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指标1：80万以内</w:t>
            </w:r>
          </w:p>
        </w:tc>
        <w:tc>
          <w:tcPr>
            <w:tcW w:w="938" w:type="dxa"/>
            <w:tcBorders>
              <w:top w:val="nil"/>
              <w:left w:val="nil"/>
              <w:bottom w:val="single" w:color="auto" w:sz="4" w:space="0"/>
              <w:right w:val="single" w:color="auto" w:sz="4" w:space="0"/>
            </w:tcBorders>
            <w:shd w:val="clear" w:color="auto" w:fill="auto"/>
            <w:vAlign w:val="center"/>
          </w:tcPr>
          <w:p w14:paraId="09B341D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shd w:val="clear" w:color="auto" w:fill="auto"/>
            <w:vAlign w:val="center"/>
          </w:tcPr>
          <w:p w14:paraId="21BDC59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shd w:val="clear" w:color="auto" w:fill="auto"/>
            <w:vAlign w:val="center"/>
          </w:tcPr>
          <w:p w14:paraId="03ABA69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shd w:val="clear" w:color="auto" w:fill="auto"/>
            <w:vAlign w:val="center"/>
          </w:tcPr>
          <w:p w14:paraId="3F09A15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16C161E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7643B84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59EEFE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F4582D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0A001D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5A13FB1">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40F0C8F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78785C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45C1F2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97A437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A8BB41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6CB6306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0031A1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5B5456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286590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DF1061F">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60E1276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8A108A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A83CBB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76DED0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0665FF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74465F7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AD1C06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19F80B6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vAlign w:val="center"/>
          </w:tcPr>
          <w:p w14:paraId="388289F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经济效益</w:t>
            </w:r>
          </w:p>
          <w:p w14:paraId="0866B47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0BEEEF1C">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w:t>
            </w:r>
          </w:p>
        </w:tc>
        <w:tc>
          <w:tcPr>
            <w:tcW w:w="938" w:type="dxa"/>
            <w:tcBorders>
              <w:top w:val="nil"/>
              <w:left w:val="nil"/>
              <w:bottom w:val="single" w:color="auto" w:sz="4" w:space="0"/>
              <w:right w:val="single" w:color="auto" w:sz="4" w:space="0"/>
            </w:tcBorders>
            <w:vAlign w:val="center"/>
          </w:tcPr>
          <w:p w14:paraId="76F64A3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7C2641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C970DB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0799AF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CB8A58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5CC695E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2A218E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EBB1A0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23ABB3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214D7F9">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6F44EC4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F70D19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E3A31B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28ED0B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0B73A3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27F44C6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36CD58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D1C089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18B23F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FA2F1ED">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21C60CF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55CB2C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B626CE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202E1B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EDA47E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6E62A03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BA681A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A32747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0515687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社会效益</w:t>
            </w:r>
          </w:p>
          <w:p w14:paraId="2ED35BA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shd w:val="clear" w:color="auto" w:fill="auto"/>
            <w:vAlign w:val="center"/>
          </w:tcPr>
          <w:p w14:paraId="7C794B7D">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指标1：旅游影响力</w:t>
            </w:r>
          </w:p>
        </w:tc>
        <w:tc>
          <w:tcPr>
            <w:tcW w:w="938" w:type="dxa"/>
            <w:tcBorders>
              <w:top w:val="nil"/>
              <w:left w:val="nil"/>
              <w:bottom w:val="single" w:color="auto" w:sz="4" w:space="0"/>
              <w:right w:val="single" w:color="auto" w:sz="4" w:space="0"/>
            </w:tcBorders>
            <w:shd w:val="clear" w:color="auto" w:fill="auto"/>
            <w:vAlign w:val="center"/>
          </w:tcPr>
          <w:p w14:paraId="1FA032A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shd w:val="clear" w:color="auto" w:fill="auto"/>
            <w:vAlign w:val="center"/>
          </w:tcPr>
          <w:p w14:paraId="07FB86D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shd w:val="clear" w:color="auto" w:fill="auto"/>
            <w:vAlign w:val="center"/>
          </w:tcPr>
          <w:p w14:paraId="15292E5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30</w:t>
            </w:r>
          </w:p>
        </w:tc>
        <w:tc>
          <w:tcPr>
            <w:tcW w:w="557" w:type="dxa"/>
            <w:gridSpan w:val="2"/>
            <w:tcBorders>
              <w:top w:val="nil"/>
              <w:left w:val="nil"/>
              <w:bottom w:val="single" w:color="auto" w:sz="4" w:space="0"/>
              <w:right w:val="single" w:color="auto" w:sz="4" w:space="0"/>
            </w:tcBorders>
            <w:shd w:val="clear" w:color="auto" w:fill="auto"/>
            <w:vAlign w:val="center"/>
          </w:tcPr>
          <w:p w14:paraId="2E2B8D5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30</w:t>
            </w:r>
          </w:p>
        </w:tc>
        <w:tc>
          <w:tcPr>
            <w:tcW w:w="1394" w:type="dxa"/>
            <w:gridSpan w:val="2"/>
            <w:tcBorders>
              <w:top w:val="single" w:color="auto" w:sz="4" w:space="0"/>
              <w:left w:val="nil"/>
              <w:bottom w:val="single" w:color="auto" w:sz="4" w:space="0"/>
              <w:right w:val="single" w:color="auto" w:sz="4" w:space="0"/>
            </w:tcBorders>
            <w:vAlign w:val="center"/>
          </w:tcPr>
          <w:p w14:paraId="587C7DF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0835FE1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2F9B0E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833AA7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3234E4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7E9AE94">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16405AB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E8D4C0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C99CB5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2A482B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4D1EEF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7CBB5FC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A32660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C45E0E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567152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B02AFAF">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05DB5DC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A8DC59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65F8B4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E506DD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F23F31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64600A3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BCA588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86CBF1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5592FEB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生态效益</w:t>
            </w:r>
          </w:p>
          <w:p w14:paraId="59EC241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6E65E597">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w:t>
            </w:r>
          </w:p>
        </w:tc>
        <w:tc>
          <w:tcPr>
            <w:tcW w:w="938" w:type="dxa"/>
            <w:tcBorders>
              <w:top w:val="nil"/>
              <w:left w:val="nil"/>
              <w:bottom w:val="single" w:color="auto" w:sz="4" w:space="0"/>
              <w:right w:val="single" w:color="auto" w:sz="4" w:space="0"/>
            </w:tcBorders>
            <w:vAlign w:val="center"/>
          </w:tcPr>
          <w:p w14:paraId="01F82F2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2CD166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3D500E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A1ACAB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E74E47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7DC9719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F4F60E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4CABE1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A68544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3A96C21">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7D37EF4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2612AD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1E1506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D30247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78BAE8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3B0C90C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14:paraId="758FCCD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D5DC28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4E0431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A8A6CE3">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0F16DD2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CF8DFF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16E6E7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23FCDD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37C73D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7E3F94F5">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vAlign w:val="center"/>
          </w:tcPr>
          <w:p w14:paraId="3A77C1D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2A53852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4DE8E27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14:paraId="14F484ED">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w:t>
            </w:r>
          </w:p>
        </w:tc>
        <w:tc>
          <w:tcPr>
            <w:tcW w:w="938" w:type="dxa"/>
            <w:tcBorders>
              <w:top w:val="single" w:color="auto" w:sz="4" w:space="0"/>
              <w:left w:val="nil"/>
              <w:bottom w:val="single" w:color="auto" w:sz="4" w:space="0"/>
              <w:right w:val="single" w:color="auto" w:sz="4" w:space="0"/>
            </w:tcBorders>
            <w:vAlign w:val="center"/>
          </w:tcPr>
          <w:p w14:paraId="1EAC9AB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single" w:color="auto" w:sz="4" w:space="0"/>
              <w:left w:val="nil"/>
              <w:bottom w:val="single" w:color="auto" w:sz="4" w:space="0"/>
              <w:right w:val="single" w:color="auto" w:sz="4" w:space="0"/>
            </w:tcBorders>
            <w:vAlign w:val="center"/>
          </w:tcPr>
          <w:p w14:paraId="058AE29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single" w:color="auto" w:sz="4" w:space="0"/>
              <w:left w:val="nil"/>
              <w:bottom w:val="single" w:color="auto" w:sz="4" w:space="0"/>
              <w:right w:val="single" w:color="auto" w:sz="4" w:space="0"/>
            </w:tcBorders>
            <w:vAlign w:val="center"/>
          </w:tcPr>
          <w:p w14:paraId="291F021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single" w:color="auto" w:sz="4" w:space="0"/>
              <w:left w:val="nil"/>
              <w:bottom w:val="single" w:color="auto" w:sz="4" w:space="0"/>
              <w:right w:val="single" w:color="auto" w:sz="4" w:space="0"/>
            </w:tcBorders>
            <w:vAlign w:val="center"/>
          </w:tcPr>
          <w:p w14:paraId="536EFB8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EDF582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50E416B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FD76AD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521EB3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078DD6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132D194">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7BF7DEC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B6C7D9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BC926F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C23D7D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734561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67DA746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3793F7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AD74F5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9781AC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0D86ACF">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3D59D07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2B8A78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DA4900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F510A7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235C57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5E57662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EA769F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vAlign w:val="center"/>
          </w:tcPr>
          <w:p w14:paraId="0B00588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满意度</w:t>
            </w:r>
          </w:p>
          <w:p w14:paraId="4CFFA3A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68258E8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shd w:val="clear" w:color="auto" w:fill="auto"/>
            <w:vAlign w:val="center"/>
          </w:tcPr>
          <w:p w14:paraId="25D0C4C8">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指标1：满意度</w:t>
            </w:r>
          </w:p>
        </w:tc>
        <w:tc>
          <w:tcPr>
            <w:tcW w:w="938" w:type="dxa"/>
            <w:tcBorders>
              <w:top w:val="single" w:color="auto" w:sz="4" w:space="0"/>
              <w:left w:val="nil"/>
              <w:bottom w:val="single" w:color="auto" w:sz="4" w:space="0"/>
              <w:right w:val="single" w:color="auto" w:sz="4" w:space="0"/>
            </w:tcBorders>
            <w:shd w:val="clear" w:color="auto" w:fill="auto"/>
            <w:vAlign w:val="center"/>
          </w:tcPr>
          <w:p w14:paraId="045D6C1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single" w:color="auto" w:sz="4" w:space="0"/>
              <w:left w:val="nil"/>
              <w:bottom w:val="single" w:color="auto" w:sz="4" w:space="0"/>
              <w:right w:val="single" w:color="auto" w:sz="4" w:space="0"/>
            </w:tcBorders>
            <w:shd w:val="clear" w:color="auto" w:fill="auto"/>
            <w:vAlign w:val="center"/>
          </w:tcPr>
          <w:p w14:paraId="18C98DF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single" w:color="auto" w:sz="4" w:space="0"/>
              <w:left w:val="nil"/>
              <w:bottom w:val="single" w:color="auto" w:sz="4" w:space="0"/>
              <w:right w:val="single" w:color="auto" w:sz="4" w:space="0"/>
            </w:tcBorders>
            <w:shd w:val="clear" w:color="auto" w:fill="auto"/>
            <w:vAlign w:val="center"/>
          </w:tcPr>
          <w:p w14:paraId="1DE0480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shd w:val="clear" w:color="auto" w:fill="auto"/>
            <w:vAlign w:val="center"/>
          </w:tcPr>
          <w:p w14:paraId="593B863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19F4BD7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0A5DC5F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C29A87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left w:val="single" w:color="auto" w:sz="4" w:space="0"/>
              <w:right w:val="single" w:color="auto" w:sz="4" w:space="0"/>
            </w:tcBorders>
            <w:vAlign w:val="center"/>
          </w:tcPr>
          <w:p w14:paraId="1CA1EC9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3686A2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EFC4A52">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3656226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26CF92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2A5B43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C16416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098F46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77244EB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14:paraId="6E89AC8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left w:val="single" w:color="auto" w:sz="4" w:space="0"/>
              <w:bottom w:val="single" w:color="auto" w:sz="4" w:space="0"/>
              <w:right w:val="single" w:color="auto" w:sz="4" w:space="0"/>
            </w:tcBorders>
            <w:vAlign w:val="center"/>
          </w:tcPr>
          <w:p w14:paraId="134848F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481BF3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9142652">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672DDD8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91DE88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0858CE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BF13C8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35849E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00FEE904">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14:paraId="5EC2B41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344F3F6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14:paraId="05ADE6B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882AE6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bl>
    <w:p w14:paraId="2B5AC863">
      <w:pPr>
        <w:keepNext w:val="0"/>
        <w:keepLines w:val="0"/>
        <w:pageBreakBefore w:val="0"/>
        <w:kinsoku/>
        <w:wordWrap/>
        <w:overflowPunct/>
        <w:topLinePunct w:val="0"/>
        <w:autoSpaceDE/>
        <w:autoSpaceDN/>
        <w:bidi w:val="0"/>
        <w:adjustRightInd/>
        <w:snapToGrid/>
        <w:ind w:firstLine="0" w:firstLineChars="0"/>
      </w:pPr>
    </w:p>
    <w:tbl>
      <w:tblPr>
        <w:tblStyle w:val="13"/>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5B033953">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14:paraId="5122F027">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35FC2EB6">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14:paraId="2325A558">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kern w:val="0"/>
                <w:sz w:val="22"/>
              </w:rPr>
            </w:pPr>
            <w:r>
              <w:rPr>
                <w:rFonts w:hint="eastAsia" w:ascii="宋体" w:hAnsi="宋体" w:cs="宋体"/>
                <w:kern w:val="0"/>
                <w:sz w:val="22"/>
              </w:rPr>
              <w:t>（  2024  年度）</w:t>
            </w:r>
          </w:p>
        </w:tc>
      </w:tr>
      <w:tr w14:paraId="16633551">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10F9589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14A5D87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2024年度旅游公共服务设施改造项目</w:t>
            </w:r>
          </w:p>
        </w:tc>
      </w:tr>
      <w:tr w14:paraId="7B505277">
        <w:tblPrEx>
          <w:tblCellMar>
            <w:top w:w="0" w:type="dxa"/>
            <w:left w:w="108" w:type="dxa"/>
            <w:bottom w:w="0" w:type="dxa"/>
            <w:right w:w="108" w:type="dxa"/>
          </w:tblCellMar>
        </w:tblPrEx>
        <w:trPr>
          <w:trHeight w:val="529"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02B227A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14:paraId="7456515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北京市通州区文化和旅游局</w:t>
            </w:r>
          </w:p>
        </w:tc>
        <w:tc>
          <w:tcPr>
            <w:tcW w:w="1050" w:type="dxa"/>
            <w:gridSpan w:val="2"/>
            <w:tcBorders>
              <w:top w:val="nil"/>
              <w:left w:val="nil"/>
              <w:bottom w:val="single" w:color="auto" w:sz="4" w:space="0"/>
              <w:right w:val="single" w:color="auto" w:sz="4" w:space="0"/>
            </w:tcBorders>
            <w:vAlign w:val="center"/>
          </w:tcPr>
          <w:p w14:paraId="5B78656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79445A7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北京汇文华韵文化传播有限公司</w:t>
            </w:r>
          </w:p>
        </w:tc>
      </w:tr>
      <w:tr w14:paraId="2D0A1D97">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14BB626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项目</w:t>
            </w:r>
            <w:r>
              <w:rPr>
                <w:rFonts w:ascii="宋体" w:hAnsi="宋体" w:cs="宋体"/>
                <w:kern w:val="0"/>
                <w:sz w:val="18"/>
                <w:szCs w:val="18"/>
              </w:rPr>
              <w:t>负责人</w:t>
            </w:r>
          </w:p>
        </w:tc>
        <w:tc>
          <w:tcPr>
            <w:tcW w:w="4025" w:type="dxa"/>
            <w:gridSpan w:val="5"/>
            <w:tcBorders>
              <w:top w:val="single" w:color="auto" w:sz="4" w:space="0"/>
              <w:left w:val="nil"/>
              <w:bottom w:val="single" w:color="auto" w:sz="4" w:space="0"/>
              <w:right w:val="single" w:color="auto" w:sz="4" w:space="0"/>
            </w:tcBorders>
            <w:vAlign w:val="center"/>
          </w:tcPr>
          <w:p w14:paraId="702ED83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5A00B7B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color="auto" w:sz="4" w:space="0"/>
              <w:left w:val="nil"/>
              <w:bottom w:val="single" w:color="auto" w:sz="4" w:space="0"/>
              <w:right w:val="single" w:color="auto" w:sz="4" w:space="0"/>
            </w:tcBorders>
            <w:vAlign w:val="center"/>
          </w:tcPr>
          <w:p w14:paraId="056A9C9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46ED1D65">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14:paraId="4A9FCFE9">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3EAAC55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114" w:type="dxa"/>
            <w:tcBorders>
              <w:top w:val="nil"/>
              <w:left w:val="nil"/>
              <w:bottom w:val="single" w:color="auto" w:sz="4" w:space="0"/>
              <w:right w:val="single" w:color="auto" w:sz="4" w:space="0"/>
            </w:tcBorders>
            <w:vAlign w:val="center"/>
          </w:tcPr>
          <w:p w14:paraId="47E0336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年初     预算数</w:t>
            </w:r>
          </w:p>
        </w:tc>
        <w:tc>
          <w:tcPr>
            <w:tcW w:w="1107" w:type="dxa"/>
            <w:gridSpan w:val="2"/>
            <w:tcBorders>
              <w:top w:val="nil"/>
              <w:left w:val="nil"/>
              <w:bottom w:val="single" w:color="auto" w:sz="4" w:space="0"/>
              <w:right w:val="single" w:color="auto" w:sz="4" w:space="0"/>
            </w:tcBorders>
            <w:vAlign w:val="center"/>
          </w:tcPr>
          <w:p w14:paraId="03963D7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全年     预算数</w:t>
            </w:r>
          </w:p>
        </w:tc>
        <w:tc>
          <w:tcPr>
            <w:tcW w:w="1050" w:type="dxa"/>
            <w:gridSpan w:val="2"/>
            <w:tcBorders>
              <w:top w:val="nil"/>
              <w:left w:val="nil"/>
              <w:bottom w:val="single" w:color="auto" w:sz="4" w:space="0"/>
              <w:right w:val="single" w:color="auto" w:sz="4" w:space="0"/>
            </w:tcBorders>
            <w:vAlign w:val="center"/>
          </w:tcPr>
          <w:p w14:paraId="637758F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vAlign w:val="center"/>
          </w:tcPr>
          <w:p w14:paraId="7A43DDC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3FC733E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vAlign w:val="center"/>
          </w:tcPr>
          <w:p w14:paraId="2690D41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得分</w:t>
            </w:r>
          </w:p>
        </w:tc>
      </w:tr>
      <w:tr w14:paraId="550C86B0">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16D9D71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6EBF51D7">
            <w:pPr>
              <w:keepNext w:val="0"/>
              <w:keepLines w:val="0"/>
              <w:pageBreakBefore w:val="0"/>
              <w:widowControl/>
              <w:kinsoku/>
              <w:wordWrap/>
              <w:overflowPunct/>
              <w:topLinePunct w:val="0"/>
              <w:autoSpaceDE/>
              <w:autoSpaceDN/>
              <w:bidi w:val="0"/>
              <w:adjustRightInd/>
              <w:snapToGrid/>
              <w:spacing w:line="240" w:lineRule="exact"/>
              <w:ind w:firstLine="0" w:firstLineChars="0"/>
              <w:rPr>
                <w:rFonts w:ascii="宋体" w:hAnsi="宋体" w:cs="宋体"/>
                <w:kern w:val="0"/>
                <w:sz w:val="18"/>
                <w:szCs w:val="18"/>
              </w:rPr>
            </w:pPr>
            <w:r>
              <w:rPr>
                <w:rFonts w:hint="eastAsia" w:ascii="宋体" w:hAnsi="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14:paraId="793F1BB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80</w:t>
            </w:r>
          </w:p>
        </w:tc>
        <w:tc>
          <w:tcPr>
            <w:tcW w:w="1107" w:type="dxa"/>
            <w:gridSpan w:val="2"/>
            <w:tcBorders>
              <w:top w:val="nil"/>
              <w:left w:val="nil"/>
              <w:bottom w:val="single" w:color="auto" w:sz="4" w:space="0"/>
              <w:right w:val="single" w:color="auto" w:sz="4" w:space="0"/>
            </w:tcBorders>
            <w:vAlign w:val="center"/>
          </w:tcPr>
          <w:p w14:paraId="5EF1075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80</w:t>
            </w:r>
          </w:p>
        </w:tc>
        <w:tc>
          <w:tcPr>
            <w:tcW w:w="1050" w:type="dxa"/>
            <w:gridSpan w:val="2"/>
            <w:tcBorders>
              <w:top w:val="nil"/>
              <w:left w:val="nil"/>
              <w:bottom w:val="single" w:color="auto" w:sz="4" w:space="0"/>
              <w:right w:val="single" w:color="auto" w:sz="4" w:space="0"/>
            </w:tcBorders>
            <w:vAlign w:val="center"/>
          </w:tcPr>
          <w:p w14:paraId="7EE8B65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ascii="宋体" w:hAnsi="宋体" w:cs="宋体"/>
                <w:kern w:val="0"/>
                <w:sz w:val="18"/>
                <w:szCs w:val="18"/>
              </w:rPr>
              <w:t>57.6</w:t>
            </w:r>
          </w:p>
        </w:tc>
        <w:tc>
          <w:tcPr>
            <w:tcW w:w="771" w:type="dxa"/>
            <w:gridSpan w:val="2"/>
            <w:tcBorders>
              <w:top w:val="nil"/>
              <w:left w:val="nil"/>
              <w:bottom w:val="single" w:color="auto" w:sz="4" w:space="0"/>
              <w:right w:val="single" w:color="auto" w:sz="4" w:space="0"/>
            </w:tcBorders>
            <w:vAlign w:val="center"/>
          </w:tcPr>
          <w:p w14:paraId="4A8C4EE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7D5A317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lang w:val="en-US" w:eastAsia="zh-CN"/>
              </w:rPr>
              <w:t>100</w:t>
            </w:r>
            <w:r>
              <w:rPr>
                <w:rFonts w:hint="eastAsia" w:ascii="宋体" w:hAnsi="宋体" w:cs="宋体"/>
                <w:kern w:val="0"/>
                <w:sz w:val="18"/>
                <w:szCs w:val="18"/>
              </w:rPr>
              <w:t>%</w:t>
            </w:r>
          </w:p>
        </w:tc>
        <w:tc>
          <w:tcPr>
            <w:tcW w:w="699" w:type="dxa"/>
            <w:tcBorders>
              <w:top w:val="nil"/>
              <w:left w:val="nil"/>
              <w:bottom w:val="single" w:color="auto" w:sz="4" w:space="0"/>
              <w:right w:val="single" w:color="auto" w:sz="4" w:space="0"/>
            </w:tcBorders>
            <w:vAlign w:val="center"/>
          </w:tcPr>
          <w:p w14:paraId="1DB445D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r>
      <w:tr w14:paraId="55E26CA3">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58C77EE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644AABC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6D119CB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80</w:t>
            </w:r>
          </w:p>
        </w:tc>
        <w:tc>
          <w:tcPr>
            <w:tcW w:w="1107" w:type="dxa"/>
            <w:gridSpan w:val="2"/>
            <w:tcBorders>
              <w:top w:val="nil"/>
              <w:left w:val="nil"/>
              <w:bottom w:val="single" w:color="auto" w:sz="4" w:space="0"/>
              <w:right w:val="single" w:color="auto" w:sz="4" w:space="0"/>
            </w:tcBorders>
            <w:vAlign w:val="center"/>
          </w:tcPr>
          <w:p w14:paraId="755099D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004055C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439F95D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5B754D2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376D21D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r>
      <w:tr w14:paraId="569F581B">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5FB17C6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49CA714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008C006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0</w:t>
            </w:r>
          </w:p>
        </w:tc>
        <w:tc>
          <w:tcPr>
            <w:tcW w:w="1107" w:type="dxa"/>
            <w:gridSpan w:val="2"/>
            <w:tcBorders>
              <w:top w:val="nil"/>
              <w:left w:val="nil"/>
              <w:bottom w:val="single" w:color="auto" w:sz="4" w:space="0"/>
              <w:right w:val="single" w:color="auto" w:sz="4" w:space="0"/>
            </w:tcBorders>
            <w:vAlign w:val="center"/>
          </w:tcPr>
          <w:p w14:paraId="3A26FBA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6E3E5DF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764A415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45C83D3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7B40295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r>
      <w:tr w14:paraId="3DFE0B86">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4868DD2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2CC1B5E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6C91900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7A4020B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5A8935D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0BD8A18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0E70490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3CA5EAF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r>
      <w:tr w14:paraId="30C451BD">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14:paraId="76103AC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14:paraId="19612F7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14:paraId="187F779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实际完成情况</w:t>
            </w:r>
          </w:p>
        </w:tc>
      </w:tr>
      <w:tr w14:paraId="354114D3">
        <w:tblPrEx>
          <w:tblCellMar>
            <w:top w:w="0" w:type="dxa"/>
            <w:left w:w="108" w:type="dxa"/>
            <w:bottom w:w="0" w:type="dxa"/>
            <w:right w:w="108" w:type="dxa"/>
          </w:tblCellMar>
        </w:tblPrEx>
        <w:trPr>
          <w:trHeight w:val="1519" w:hRule="exact"/>
          <w:jc w:val="center"/>
        </w:trPr>
        <w:tc>
          <w:tcPr>
            <w:tcW w:w="578" w:type="dxa"/>
            <w:vMerge w:val="continue"/>
            <w:tcBorders>
              <w:top w:val="nil"/>
              <w:left w:val="single" w:color="auto" w:sz="4" w:space="0"/>
              <w:bottom w:val="single" w:color="auto" w:sz="4" w:space="0"/>
              <w:right w:val="single" w:color="auto" w:sz="4" w:space="0"/>
            </w:tcBorders>
            <w:vAlign w:val="center"/>
          </w:tcPr>
          <w:p w14:paraId="40B2362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4994" w:type="dxa"/>
            <w:gridSpan w:val="6"/>
            <w:tcBorders>
              <w:top w:val="single" w:color="auto" w:sz="4" w:space="0"/>
              <w:left w:val="nil"/>
              <w:bottom w:val="single" w:color="auto" w:sz="4" w:space="0"/>
              <w:right w:val="single" w:color="auto" w:sz="4" w:space="0"/>
            </w:tcBorders>
            <w:shd w:val="clear" w:color="auto" w:fill="auto"/>
            <w:vAlign w:val="center"/>
          </w:tcPr>
          <w:p w14:paraId="4142A0F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2024年旅游公共服务设施提升项目任务为改造建设游客中心1座（配备AED、母婴室），示范性旅游公厕1座，两条合计10千米的步道标识及无障碍坡道30米。</w:t>
            </w:r>
          </w:p>
        </w:tc>
        <w:tc>
          <w:tcPr>
            <w:tcW w:w="3356" w:type="dxa"/>
            <w:gridSpan w:val="7"/>
            <w:tcBorders>
              <w:top w:val="single" w:color="auto" w:sz="4" w:space="0"/>
              <w:left w:val="nil"/>
              <w:bottom w:val="single" w:color="auto" w:sz="4" w:space="0"/>
              <w:right w:val="single" w:color="auto" w:sz="4" w:space="0"/>
            </w:tcBorders>
            <w:shd w:val="clear" w:color="auto" w:fill="auto"/>
            <w:vAlign w:val="center"/>
          </w:tcPr>
          <w:p w14:paraId="71942DF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依据公园实际情况，经与市局沟通后，完成改造建设了包含游客中心1座（配备AED、母婴室）；示范性旅游公厕1座；两条合计6千米的步道标识，面积86.3平米；无障碍坡道30米；5厕位移动厕所。</w:t>
            </w:r>
          </w:p>
        </w:tc>
      </w:tr>
      <w:tr w14:paraId="63B406A8">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14:paraId="6055FEA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vAlign w:val="center"/>
          </w:tcPr>
          <w:p w14:paraId="67F549F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vAlign w:val="center"/>
          </w:tcPr>
          <w:p w14:paraId="7F4C703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76C0E7A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三级指标</w:t>
            </w:r>
          </w:p>
        </w:tc>
        <w:tc>
          <w:tcPr>
            <w:tcW w:w="938" w:type="dxa"/>
            <w:tcBorders>
              <w:top w:val="nil"/>
              <w:left w:val="nil"/>
              <w:bottom w:val="single" w:color="auto" w:sz="4" w:space="0"/>
              <w:right w:val="single" w:color="auto" w:sz="4" w:space="0"/>
            </w:tcBorders>
            <w:vAlign w:val="center"/>
          </w:tcPr>
          <w:p w14:paraId="731CCBD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年度</w:t>
            </w:r>
          </w:p>
          <w:p w14:paraId="244BC6C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指标值</w:t>
            </w:r>
          </w:p>
        </w:tc>
        <w:tc>
          <w:tcPr>
            <w:tcW w:w="848" w:type="dxa"/>
            <w:tcBorders>
              <w:top w:val="nil"/>
              <w:left w:val="nil"/>
              <w:bottom w:val="single" w:color="auto" w:sz="4" w:space="0"/>
              <w:right w:val="single" w:color="auto" w:sz="4" w:space="0"/>
            </w:tcBorders>
            <w:vAlign w:val="center"/>
          </w:tcPr>
          <w:p w14:paraId="6423CD9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实际</w:t>
            </w:r>
          </w:p>
          <w:p w14:paraId="5FE3840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05E0266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34664EE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773E6DB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30CDC219">
        <w:tblPrEx>
          <w:tblCellMar>
            <w:top w:w="0" w:type="dxa"/>
            <w:left w:w="108" w:type="dxa"/>
            <w:bottom w:w="0" w:type="dxa"/>
            <w:right w:w="108" w:type="dxa"/>
          </w:tblCellMar>
        </w:tblPrEx>
        <w:trPr>
          <w:trHeight w:val="612" w:hRule="exact"/>
          <w:jc w:val="center"/>
        </w:trPr>
        <w:tc>
          <w:tcPr>
            <w:tcW w:w="578" w:type="dxa"/>
            <w:vMerge w:val="continue"/>
            <w:tcBorders>
              <w:left w:val="single" w:color="auto" w:sz="4" w:space="0"/>
              <w:right w:val="single" w:color="auto" w:sz="4" w:space="0"/>
            </w:tcBorders>
            <w:vAlign w:val="center"/>
          </w:tcPr>
          <w:p w14:paraId="37B7703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38D5615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14:paraId="5E03766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5D722CD7">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指标1：旅游公共服务设施改造</w:t>
            </w:r>
          </w:p>
        </w:tc>
        <w:tc>
          <w:tcPr>
            <w:tcW w:w="938" w:type="dxa"/>
            <w:tcBorders>
              <w:top w:val="nil"/>
              <w:left w:val="nil"/>
              <w:bottom w:val="single" w:color="auto" w:sz="4" w:space="0"/>
              <w:right w:val="single" w:color="auto" w:sz="4" w:space="0"/>
            </w:tcBorders>
            <w:vAlign w:val="center"/>
          </w:tcPr>
          <w:p w14:paraId="7693AF7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p>
        </w:tc>
        <w:tc>
          <w:tcPr>
            <w:tcW w:w="848" w:type="dxa"/>
            <w:tcBorders>
              <w:top w:val="nil"/>
              <w:left w:val="nil"/>
              <w:bottom w:val="single" w:color="auto" w:sz="4" w:space="0"/>
              <w:right w:val="single" w:color="auto" w:sz="4" w:space="0"/>
            </w:tcBorders>
            <w:vAlign w:val="center"/>
          </w:tcPr>
          <w:p w14:paraId="633BC32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p>
        </w:tc>
        <w:tc>
          <w:tcPr>
            <w:tcW w:w="557" w:type="dxa"/>
            <w:gridSpan w:val="2"/>
            <w:tcBorders>
              <w:top w:val="nil"/>
              <w:left w:val="nil"/>
              <w:bottom w:val="single" w:color="auto" w:sz="4" w:space="0"/>
              <w:right w:val="single" w:color="auto" w:sz="4" w:space="0"/>
            </w:tcBorders>
            <w:vAlign w:val="center"/>
          </w:tcPr>
          <w:p w14:paraId="43D5C24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30</w:t>
            </w:r>
          </w:p>
        </w:tc>
        <w:tc>
          <w:tcPr>
            <w:tcW w:w="557" w:type="dxa"/>
            <w:gridSpan w:val="2"/>
            <w:tcBorders>
              <w:top w:val="nil"/>
              <w:left w:val="nil"/>
              <w:bottom w:val="single" w:color="auto" w:sz="4" w:space="0"/>
              <w:right w:val="single" w:color="auto" w:sz="4" w:space="0"/>
            </w:tcBorders>
            <w:vAlign w:val="center"/>
          </w:tcPr>
          <w:p w14:paraId="5FD4905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30</w:t>
            </w:r>
          </w:p>
        </w:tc>
        <w:tc>
          <w:tcPr>
            <w:tcW w:w="1394" w:type="dxa"/>
            <w:gridSpan w:val="2"/>
            <w:tcBorders>
              <w:top w:val="single" w:color="auto" w:sz="4" w:space="0"/>
              <w:left w:val="nil"/>
              <w:bottom w:val="single" w:color="auto" w:sz="4" w:space="0"/>
              <w:right w:val="single" w:color="auto" w:sz="4" w:space="0"/>
            </w:tcBorders>
            <w:vAlign w:val="center"/>
          </w:tcPr>
          <w:p w14:paraId="5E75D35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1009F43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50547E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3F59CC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4D77A0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1BA7D31">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2A12A2F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8E82F9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01200D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614A92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985295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4E3818A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A743CD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B6BF5D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D28FD9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FC9F8E5">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098460D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F8A7C5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742384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00199D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621530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450B475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DA97D8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D0B71D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4F09899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037F9B17">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w:t>
            </w:r>
          </w:p>
        </w:tc>
        <w:tc>
          <w:tcPr>
            <w:tcW w:w="938" w:type="dxa"/>
            <w:tcBorders>
              <w:top w:val="nil"/>
              <w:left w:val="nil"/>
              <w:bottom w:val="single" w:color="auto" w:sz="4" w:space="0"/>
              <w:right w:val="single" w:color="auto" w:sz="4" w:space="0"/>
            </w:tcBorders>
            <w:vAlign w:val="center"/>
          </w:tcPr>
          <w:p w14:paraId="6BF7451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0F155C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890A42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BA86A7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F9D540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55274AB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50620A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313B76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D2652A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0CE8FD0">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7298525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E19C35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5FF15B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066C4A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1E9EF0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7E66261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ED05B2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B2B499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49B5ED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4C582F3">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7D4B32E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667C1C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3D1119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3B5F5E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B300BA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3387B6D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C0B3AE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0E38A7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7A9291C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时效指标</w:t>
            </w:r>
          </w:p>
        </w:tc>
        <w:tc>
          <w:tcPr>
            <w:tcW w:w="2001" w:type="dxa"/>
            <w:gridSpan w:val="3"/>
            <w:tcBorders>
              <w:top w:val="single" w:color="auto" w:sz="4" w:space="0"/>
              <w:left w:val="nil"/>
              <w:bottom w:val="single" w:color="auto" w:sz="4" w:space="0"/>
              <w:right w:val="single" w:color="auto" w:sz="4" w:space="0"/>
            </w:tcBorders>
            <w:shd w:val="clear" w:color="auto" w:fill="auto"/>
            <w:vAlign w:val="center"/>
          </w:tcPr>
          <w:p w14:paraId="74F030CB">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指标1：全年</w:t>
            </w:r>
          </w:p>
        </w:tc>
        <w:tc>
          <w:tcPr>
            <w:tcW w:w="938" w:type="dxa"/>
            <w:tcBorders>
              <w:top w:val="nil"/>
              <w:left w:val="nil"/>
              <w:bottom w:val="single" w:color="auto" w:sz="4" w:space="0"/>
              <w:right w:val="single" w:color="auto" w:sz="4" w:space="0"/>
            </w:tcBorders>
            <w:shd w:val="clear" w:color="auto" w:fill="auto"/>
            <w:vAlign w:val="center"/>
          </w:tcPr>
          <w:p w14:paraId="7A132E3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shd w:val="clear" w:color="auto" w:fill="auto"/>
            <w:vAlign w:val="center"/>
          </w:tcPr>
          <w:p w14:paraId="416413C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shd w:val="clear" w:color="auto" w:fill="auto"/>
            <w:vAlign w:val="center"/>
          </w:tcPr>
          <w:p w14:paraId="05787A9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shd w:val="clear" w:color="auto" w:fill="auto"/>
            <w:vAlign w:val="center"/>
          </w:tcPr>
          <w:p w14:paraId="68F4665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76D0383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4BA2126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B82A77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A53760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683B68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FEA51A9">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63479D8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609420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DF536B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B67EC3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31F98C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219273F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9C0C4C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159BC2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612779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01D9EB9">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2069226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C4445D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84E181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443675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EA8F96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13D88E6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BFCCD4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757479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1FF74AB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成本指标</w:t>
            </w:r>
          </w:p>
        </w:tc>
        <w:tc>
          <w:tcPr>
            <w:tcW w:w="2001" w:type="dxa"/>
            <w:gridSpan w:val="3"/>
            <w:tcBorders>
              <w:top w:val="single" w:color="auto" w:sz="4" w:space="0"/>
              <w:left w:val="nil"/>
              <w:bottom w:val="single" w:color="auto" w:sz="4" w:space="0"/>
              <w:right w:val="single" w:color="auto" w:sz="4" w:space="0"/>
            </w:tcBorders>
            <w:shd w:val="clear" w:color="auto" w:fill="auto"/>
            <w:vAlign w:val="center"/>
          </w:tcPr>
          <w:p w14:paraId="2DD335A1">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指标1：80万以内</w:t>
            </w:r>
          </w:p>
        </w:tc>
        <w:tc>
          <w:tcPr>
            <w:tcW w:w="938" w:type="dxa"/>
            <w:tcBorders>
              <w:top w:val="nil"/>
              <w:left w:val="nil"/>
              <w:bottom w:val="single" w:color="auto" w:sz="4" w:space="0"/>
              <w:right w:val="single" w:color="auto" w:sz="4" w:space="0"/>
            </w:tcBorders>
            <w:shd w:val="clear" w:color="auto" w:fill="auto"/>
            <w:vAlign w:val="center"/>
          </w:tcPr>
          <w:p w14:paraId="25C1D49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shd w:val="clear" w:color="auto" w:fill="auto"/>
            <w:vAlign w:val="center"/>
          </w:tcPr>
          <w:p w14:paraId="1FB45E6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shd w:val="clear" w:color="auto" w:fill="auto"/>
            <w:vAlign w:val="center"/>
          </w:tcPr>
          <w:p w14:paraId="4C68564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shd w:val="clear" w:color="auto" w:fill="auto"/>
            <w:vAlign w:val="center"/>
          </w:tcPr>
          <w:p w14:paraId="68BBAAC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7EF52EA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2682F75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F952B1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C3804E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F1FD69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E36752F">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5236E5E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25A381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18CFC7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D0D299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6DE322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3C6E1EB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62D92F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F9FA3E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BC7D7F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8F20147">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1DAFEC3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434AEE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11B522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87E511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332D10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291D5E6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7D4535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065402C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vAlign w:val="center"/>
          </w:tcPr>
          <w:p w14:paraId="5A00351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经济效益</w:t>
            </w:r>
          </w:p>
          <w:p w14:paraId="197863B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656DFCCA">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w:t>
            </w:r>
          </w:p>
        </w:tc>
        <w:tc>
          <w:tcPr>
            <w:tcW w:w="938" w:type="dxa"/>
            <w:tcBorders>
              <w:top w:val="nil"/>
              <w:left w:val="nil"/>
              <w:bottom w:val="single" w:color="auto" w:sz="4" w:space="0"/>
              <w:right w:val="single" w:color="auto" w:sz="4" w:space="0"/>
            </w:tcBorders>
            <w:vAlign w:val="center"/>
          </w:tcPr>
          <w:p w14:paraId="6F623DD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7AF0FC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B24E42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EA6ACB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5C3A56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0FCDA0D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F41E75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5D2900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2E15A4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AC46B01">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22A26E8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6BEA85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84A18E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2AC680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FF4C12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0FA9CB7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105BC1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3D39D6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027A3C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901AE83">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24F3B06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AD8750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6ED5D9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F969CD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9B23FC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66F8DB0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646522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D71A97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417C095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社会效益</w:t>
            </w:r>
          </w:p>
          <w:p w14:paraId="38B8FC7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shd w:val="clear" w:color="auto" w:fill="auto"/>
            <w:vAlign w:val="center"/>
          </w:tcPr>
          <w:p w14:paraId="785D6E84">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指标1：旅游影响力</w:t>
            </w:r>
          </w:p>
        </w:tc>
        <w:tc>
          <w:tcPr>
            <w:tcW w:w="938" w:type="dxa"/>
            <w:tcBorders>
              <w:top w:val="nil"/>
              <w:left w:val="nil"/>
              <w:bottom w:val="single" w:color="auto" w:sz="4" w:space="0"/>
              <w:right w:val="single" w:color="auto" w:sz="4" w:space="0"/>
            </w:tcBorders>
            <w:shd w:val="clear" w:color="auto" w:fill="auto"/>
            <w:vAlign w:val="center"/>
          </w:tcPr>
          <w:p w14:paraId="7664BDA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shd w:val="clear" w:color="auto" w:fill="auto"/>
            <w:vAlign w:val="center"/>
          </w:tcPr>
          <w:p w14:paraId="678CCEF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shd w:val="clear" w:color="auto" w:fill="auto"/>
            <w:vAlign w:val="center"/>
          </w:tcPr>
          <w:p w14:paraId="1B9EE14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30</w:t>
            </w:r>
          </w:p>
        </w:tc>
        <w:tc>
          <w:tcPr>
            <w:tcW w:w="557" w:type="dxa"/>
            <w:gridSpan w:val="2"/>
            <w:tcBorders>
              <w:top w:val="nil"/>
              <w:left w:val="nil"/>
              <w:bottom w:val="single" w:color="auto" w:sz="4" w:space="0"/>
              <w:right w:val="single" w:color="auto" w:sz="4" w:space="0"/>
            </w:tcBorders>
            <w:shd w:val="clear" w:color="auto" w:fill="auto"/>
            <w:vAlign w:val="center"/>
          </w:tcPr>
          <w:p w14:paraId="3E7C654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30</w:t>
            </w:r>
          </w:p>
        </w:tc>
        <w:tc>
          <w:tcPr>
            <w:tcW w:w="1394" w:type="dxa"/>
            <w:gridSpan w:val="2"/>
            <w:tcBorders>
              <w:top w:val="single" w:color="auto" w:sz="4" w:space="0"/>
              <w:left w:val="nil"/>
              <w:bottom w:val="single" w:color="auto" w:sz="4" w:space="0"/>
              <w:right w:val="single" w:color="auto" w:sz="4" w:space="0"/>
            </w:tcBorders>
            <w:vAlign w:val="center"/>
          </w:tcPr>
          <w:p w14:paraId="3FBD49D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7805667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3583A1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49519F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8DA766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2FE9714">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5FD225C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9CF3F3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7942D1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6CCFCA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5CCFF1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09F2FB3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093B30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CCC968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F7E014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0264D8B">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1BED840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53398E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ABF528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AB40BE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1A9980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749048A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7CAAA7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3D0B6A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3047259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生态效益</w:t>
            </w:r>
          </w:p>
          <w:p w14:paraId="2ACAAA3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42CE7F1B">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w:t>
            </w:r>
          </w:p>
        </w:tc>
        <w:tc>
          <w:tcPr>
            <w:tcW w:w="938" w:type="dxa"/>
            <w:tcBorders>
              <w:top w:val="nil"/>
              <w:left w:val="nil"/>
              <w:bottom w:val="single" w:color="auto" w:sz="4" w:space="0"/>
              <w:right w:val="single" w:color="auto" w:sz="4" w:space="0"/>
            </w:tcBorders>
            <w:vAlign w:val="center"/>
          </w:tcPr>
          <w:p w14:paraId="6DBA2F3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089AB3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131860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59A1FA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85F91E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6341C95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7061B3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C63ABF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821D6D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6150BC7">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748C891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31A911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631FBF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F25E7D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CD67A1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2C3BD82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14:paraId="5E03033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FB31EA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FC66ED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FC797AA">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0C7D6A1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EEA147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ABC796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CD24EE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799D68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515303E4">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vAlign w:val="center"/>
          </w:tcPr>
          <w:p w14:paraId="43BE52A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37106CD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52D2E0C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14:paraId="25C0269F">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w:t>
            </w:r>
          </w:p>
        </w:tc>
        <w:tc>
          <w:tcPr>
            <w:tcW w:w="938" w:type="dxa"/>
            <w:tcBorders>
              <w:top w:val="single" w:color="auto" w:sz="4" w:space="0"/>
              <w:left w:val="nil"/>
              <w:bottom w:val="single" w:color="auto" w:sz="4" w:space="0"/>
              <w:right w:val="single" w:color="auto" w:sz="4" w:space="0"/>
            </w:tcBorders>
            <w:vAlign w:val="center"/>
          </w:tcPr>
          <w:p w14:paraId="135D966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single" w:color="auto" w:sz="4" w:space="0"/>
              <w:left w:val="nil"/>
              <w:bottom w:val="single" w:color="auto" w:sz="4" w:space="0"/>
              <w:right w:val="single" w:color="auto" w:sz="4" w:space="0"/>
            </w:tcBorders>
            <w:vAlign w:val="center"/>
          </w:tcPr>
          <w:p w14:paraId="0F1834C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single" w:color="auto" w:sz="4" w:space="0"/>
              <w:left w:val="nil"/>
              <w:bottom w:val="single" w:color="auto" w:sz="4" w:space="0"/>
              <w:right w:val="single" w:color="auto" w:sz="4" w:space="0"/>
            </w:tcBorders>
            <w:vAlign w:val="center"/>
          </w:tcPr>
          <w:p w14:paraId="3DDDFE9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single" w:color="auto" w:sz="4" w:space="0"/>
              <w:left w:val="nil"/>
              <w:bottom w:val="single" w:color="auto" w:sz="4" w:space="0"/>
              <w:right w:val="single" w:color="auto" w:sz="4" w:space="0"/>
            </w:tcBorders>
            <w:vAlign w:val="center"/>
          </w:tcPr>
          <w:p w14:paraId="436E89A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589E5F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6565CCD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A81AC1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805336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B182AE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DF0C952">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5F7CC3A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D2B2B6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1F4124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C238CA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AE23F8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7B9CDC3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2D24C9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2DF936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FDF867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E7E4E92">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4B20EDA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5C5FAD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C41EFC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16BEF2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16F483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49E0B55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49A9CC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vAlign w:val="center"/>
          </w:tcPr>
          <w:p w14:paraId="0D61EC3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满意度</w:t>
            </w:r>
          </w:p>
          <w:p w14:paraId="7563432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53051AF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shd w:val="clear" w:color="auto" w:fill="auto"/>
            <w:vAlign w:val="center"/>
          </w:tcPr>
          <w:p w14:paraId="1FAD943C">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指标1：满意度</w:t>
            </w:r>
          </w:p>
        </w:tc>
        <w:tc>
          <w:tcPr>
            <w:tcW w:w="938" w:type="dxa"/>
            <w:tcBorders>
              <w:top w:val="single" w:color="auto" w:sz="4" w:space="0"/>
              <w:left w:val="nil"/>
              <w:bottom w:val="single" w:color="auto" w:sz="4" w:space="0"/>
              <w:right w:val="single" w:color="auto" w:sz="4" w:space="0"/>
            </w:tcBorders>
            <w:shd w:val="clear" w:color="auto" w:fill="auto"/>
            <w:vAlign w:val="center"/>
          </w:tcPr>
          <w:p w14:paraId="3F66F4E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single" w:color="auto" w:sz="4" w:space="0"/>
              <w:left w:val="nil"/>
              <w:bottom w:val="single" w:color="auto" w:sz="4" w:space="0"/>
              <w:right w:val="single" w:color="auto" w:sz="4" w:space="0"/>
            </w:tcBorders>
            <w:shd w:val="clear" w:color="auto" w:fill="auto"/>
            <w:vAlign w:val="center"/>
          </w:tcPr>
          <w:p w14:paraId="331E99E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single" w:color="auto" w:sz="4" w:space="0"/>
              <w:left w:val="nil"/>
              <w:bottom w:val="single" w:color="auto" w:sz="4" w:space="0"/>
              <w:right w:val="single" w:color="auto" w:sz="4" w:space="0"/>
            </w:tcBorders>
            <w:shd w:val="clear" w:color="auto" w:fill="auto"/>
            <w:vAlign w:val="center"/>
          </w:tcPr>
          <w:p w14:paraId="4668C03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shd w:val="clear" w:color="auto" w:fill="auto"/>
            <w:vAlign w:val="center"/>
          </w:tcPr>
          <w:p w14:paraId="05CA164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00AC0D1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1EBB0EE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64FDDC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left w:val="single" w:color="auto" w:sz="4" w:space="0"/>
              <w:right w:val="single" w:color="auto" w:sz="4" w:space="0"/>
            </w:tcBorders>
            <w:vAlign w:val="center"/>
          </w:tcPr>
          <w:p w14:paraId="4161666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B3C1E7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3DE4A22">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263D487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5B50A4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EFE528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31161E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6C39CB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1C2F7CB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14:paraId="2452E26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left w:val="single" w:color="auto" w:sz="4" w:space="0"/>
              <w:bottom w:val="single" w:color="auto" w:sz="4" w:space="0"/>
              <w:right w:val="single" w:color="auto" w:sz="4" w:space="0"/>
            </w:tcBorders>
            <w:vAlign w:val="center"/>
          </w:tcPr>
          <w:p w14:paraId="2FFE443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0AACDD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37A793E">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4BC8FA7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7D565E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BA0609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6DD9A6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D14DB9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294FFC37">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14:paraId="3474FBB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214420E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14:paraId="3B972E8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BE04E5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bl>
    <w:p w14:paraId="562C1A83">
      <w:pPr>
        <w:keepNext w:val="0"/>
        <w:keepLines w:val="0"/>
        <w:pageBreakBefore w:val="0"/>
        <w:kinsoku/>
        <w:wordWrap/>
        <w:overflowPunct/>
        <w:topLinePunct w:val="0"/>
        <w:autoSpaceDE/>
        <w:autoSpaceDN/>
        <w:bidi w:val="0"/>
        <w:adjustRightInd/>
        <w:snapToGrid/>
        <w:ind w:firstLine="0" w:firstLineChars="0"/>
      </w:pPr>
    </w:p>
    <w:tbl>
      <w:tblPr>
        <w:tblStyle w:val="13"/>
        <w:tblW w:w="10087" w:type="dxa"/>
        <w:jc w:val="center"/>
        <w:tblLayout w:type="fixed"/>
        <w:tblCellMar>
          <w:top w:w="0" w:type="dxa"/>
          <w:left w:w="108" w:type="dxa"/>
          <w:bottom w:w="0" w:type="dxa"/>
          <w:right w:w="108" w:type="dxa"/>
        </w:tblCellMar>
      </w:tblPr>
      <w:tblGrid>
        <w:gridCol w:w="578"/>
        <w:gridCol w:w="969"/>
        <w:gridCol w:w="1086"/>
        <w:gridCol w:w="718"/>
        <w:gridCol w:w="1114"/>
        <w:gridCol w:w="537"/>
        <w:gridCol w:w="570"/>
        <w:gridCol w:w="848"/>
        <w:gridCol w:w="202"/>
        <w:gridCol w:w="355"/>
        <w:gridCol w:w="416"/>
        <w:gridCol w:w="141"/>
        <w:gridCol w:w="816"/>
        <w:gridCol w:w="1737"/>
      </w:tblGrid>
      <w:tr w14:paraId="6CE14B8C">
        <w:tblPrEx>
          <w:tblCellMar>
            <w:top w:w="0" w:type="dxa"/>
            <w:left w:w="108" w:type="dxa"/>
            <w:bottom w:w="0" w:type="dxa"/>
            <w:right w:w="108" w:type="dxa"/>
          </w:tblCellMar>
        </w:tblPrEx>
        <w:trPr>
          <w:trHeight w:val="440" w:hRule="exact"/>
          <w:jc w:val="center"/>
        </w:trPr>
        <w:tc>
          <w:tcPr>
            <w:tcW w:w="10087" w:type="dxa"/>
            <w:gridSpan w:val="14"/>
            <w:tcBorders>
              <w:top w:val="nil"/>
              <w:left w:val="nil"/>
              <w:bottom w:val="nil"/>
              <w:right w:val="nil"/>
            </w:tcBorders>
            <w:noWrap/>
            <w:vAlign w:val="center"/>
          </w:tcPr>
          <w:p w14:paraId="59609FD1">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7DACDF29">
        <w:tblPrEx>
          <w:tblCellMar>
            <w:top w:w="0" w:type="dxa"/>
            <w:left w:w="108" w:type="dxa"/>
            <w:bottom w:w="0" w:type="dxa"/>
            <w:right w:w="108" w:type="dxa"/>
          </w:tblCellMar>
        </w:tblPrEx>
        <w:trPr>
          <w:trHeight w:val="194" w:hRule="atLeast"/>
          <w:jc w:val="center"/>
        </w:trPr>
        <w:tc>
          <w:tcPr>
            <w:tcW w:w="10087" w:type="dxa"/>
            <w:gridSpan w:val="14"/>
            <w:tcBorders>
              <w:top w:val="nil"/>
              <w:left w:val="nil"/>
              <w:bottom w:val="nil"/>
              <w:right w:val="nil"/>
            </w:tcBorders>
            <w:noWrap/>
          </w:tcPr>
          <w:p w14:paraId="44F4DFBF">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kern w:val="0"/>
                <w:sz w:val="22"/>
              </w:rPr>
            </w:pPr>
            <w:r>
              <w:rPr>
                <w:rFonts w:hint="eastAsia" w:ascii="宋体" w:hAnsi="宋体" w:cs="宋体"/>
                <w:kern w:val="0"/>
                <w:sz w:val="22"/>
              </w:rPr>
              <w:t>（  2024  年度）</w:t>
            </w:r>
          </w:p>
        </w:tc>
      </w:tr>
      <w:tr w14:paraId="2BC8EB95">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ign w:val="center"/>
          </w:tcPr>
          <w:p w14:paraId="0AF2686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项目名称</w:t>
            </w:r>
          </w:p>
        </w:tc>
        <w:tc>
          <w:tcPr>
            <w:tcW w:w="8540" w:type="dxa"/>
            <w:gridSpan w:val="12"/>
            <w:tcBorders>
              <w:top w:val="single" w:color="auto" w:sz="4" w:space="0"/>
              <w:left w:val="nil"/>
              <w:bottom w:val="single" w:color="auto" w:sz="4" w:space="0"/>
              <w:right w:val="single" w:color="auto" w:sz="4" w:space="0"/>
            </w:tcBorders>
            <w:noWrap/>
            <w:vAlign w:val="center"/>
          </w:tcPr>
          <w:p w14:paraId="4DE7E85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文化旅游帮扶</w:t>
            </w:r>
          </w:p>
        </w:tc>
      </w:tr>
      <w:tr w14:paraId="6019FED6">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ign w:val="center"/>
          </w:tcPr>
          <w:p w14:paraId="08A21F3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ign w:val="center"/>
          </w:tcPr>
          <w:p w14:paraId="4CCD385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北京市通州区文化和旅游局</w:t>
            </w:r>
          </w:p>
        </w:tc>
        <w:tc>
          <w:tcPr>
            <w:tcW w:w="1050" w:type="dxa"/>
            <w:gridSpan w:val="2"/>
            <w:tcBorders>
              <w:top w:val="nil"/>
              <w:left w:val="nil"/>
              <w:bottom w:val="single" w:color="auto" w:sz="4" w:space="0"/>
              <w:right w:val="single" w:color="auto" w:sz="4" w:space="0"/>
            </w:tcBorders>
            <w:noWrap/>
            <w:vAlign w:val="center"/>
          </w:tcPr>
          <w:p w14:paraId="797B5C0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实施单位</w:t>
            </w:r>
          </w:p>
        </w:tc>
        <w:tc>
          <w:tcPr>
            <w:tcW w:w="3465" w:type="dxa"/>
            <w:gridSpan w:val="5"/>
            <w:tcBorders>
              <w:top w:val="single" w:color="auto" w:sz="4" w:space="0"/>
              <w:left w:val="nil"/>
              <w:bottom w:val="single" w:color="auto" w:sz="4" w:space="0"/>
              <w:right w:val="single" w:color="auto" w:sz="4" w:space="0"/>
            </w:tcBorders>
            <w:noWrap/>
            <w:vAlign w:val="center"/>
          </w:tcPr>
          <w:p w14:paraId="55173660">
            <w:pPr>
              <w:keepNext w:val="0"/>
              <w:keepLines w:val="0"/>
              <w:pageBreakBefore w:val="0"/>
              <w:widowControl/>
              <w:kinsoku/>
              <w:wordWrap/>
              <w:overflowPunct/>
              <w:topLinePunct w:val="0"/>
              <w:autoSpaceDE/>
              <w:autoSpaceDN/>
              <w:bidi w:val="0"/>
              <w:adjustRightInd/>
              <w:snapToGrid/>
              <w:spacing w:line="240" w:lineRule="exact"/>
              <w:ind w:firstLine="0" w:firstLineChars="0"/>
              <w:rPr>
                <w:rFonts w:ascii="宋体" w:hAnsi="宋体" w:cs="宋体"/>
                <w:kern w:val="0"/>
                <w:sz w:val="18"/>
                <w:szCs w:val="18"/>
              </w:rPr>
            </w:pPr>
            <w:r>
              <w:rPr>
                <w:rFonts w:hint="eastAsia" w:ascii="宋体" w:hAnsi="宋体" w:cs="宋体"/>
                <w:kern w:val="0"/>
                <w:sz w:val="18"/>
                <w:szCs w:val="18"/>
              </w:rPr>
              <w:t>北京市通州区文化和旅游局</w:t>
            </w:r>
          </w:p>
        </w:tc>
      </w:tr>
      <w:tr w14:paraId="7D7FD8EF">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ign w:val="center"/>
          </w:tcPr>
          <w:p w14:paraId="403A36B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项目</w:t>
            </w:r>
            <w:r>
              <w:rPr>
                <w:rFonts w:ascii="宋体" w:hAnsi="宋体" w:cs="宋体"/>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ign w:val="center"/>
          </w:tcPr>
          <w:p w14:paraId="0641429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noWrap/>
            <w:vAlign w:val="center"/>
          </w:tcPr>
          <w:p w14:paraId="1B4CF27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ascii="宋体" w:hAnsi="宋体" w:cs="宋体"/>
                <w:kern w:val="0"/>
                <w:sz w:val="18"/>
                <w:szCs w:val="18"/>
              </w:rPr>
              <w:t>联系电话</w:t>
            </w:r>
          </w:p>
        </w:tc>
        <w:tc>
          <w:tcPr>
            <w:tcW w:w="3465" w:type="dxa"/>
            <w:gridSpan w:val="5"/>
            <w:tcBorders>
              <w:top w:val="single" w:color="auto" w:sz="4" w:space="0"/>
              <w:left w:val="nil"/>
              <w:bottom w:val="single" w:color="auto" w:sz="4" w:space="0"/>
              <w:right w:val="single" w:color="auto" w:sz="4" w:space="0"/>
            </w:tcBorders>
            <w:noWrap/>
            <w:vAlign w:val="center"/>
          </w:tcPr>
          <w:p w14:paraId="40C3A05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547C0F87">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ign w:val="center"/>
          </w:tcPr>
          <w:p w14:paraId="3C4BAA05">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ign w:val="center"/>
          </w:tcPr>
          <w:p w14:paraId="066751D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114" w:type="dxa"/>
            <w:tcBorders>
              <w:top w:val="nil"/>
              <w:left w:val="nil"/>
              <w:bottom w:val="single" w:color="auto" w:sz="4" w:space="0"/>
              <w:right w:val="single" w:color="auto" w:sz="4" w:space="0"/>
            </w:tcBorders>
            <w:noWrap/>
            <w:vAlign w:val="center"/>
          </w:tcPr>
          <w:p w14:paraId="49A959F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年初     预算数</w:t>
            </w:r>
          </w:p>
        </w:tc>
        <w:tc>
          <w:tcPr>
            <w:tcW w:w="1107" w:type="dxa"/>
            <w:gridSpan w:val="2"/>
            <w:tcBorders>
              <w:top w:val="nil"/>
              <w:left w:val="nil"/>
              <w:bottom w:val="single" w:color="auto" w:sz="4" w:space="0"/>
              <w:right w:val="single" w:color="auto" w:sz="4" w:space="0"/>
            </w:tcBorders>
            <w:noWrap/>
            <w:vAlign w:val="center"/>
          </w:tcPr>
          <w:p w14:paraId="739D893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全年     预算数</w:t>
            </w:r>
          </w:p>
        </w:tc>
        <w:tc>
          <w:tcPr>
            <w:tcW w:w="1050" w:type="dxa"/>
            <w:gridSpan w:val="2"/>
            <w:tcBorders>
              <w:top w:val="nil"/>
              <w:left w:val="nil"/>
              <w:bottom w:val="single" w:color="auto" w:sz="4" w:space="0"/>
              <w:right w:val="single" w:color="auto" w:sz="4" w:space="0"/>
            </w:tcBorders>
            <w:noWrap/>
            <w:vAlign w:val="center"/>
          </w:tcPr>
          <w:p w14:paraId="40FC76A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noWrap/>
            <w:vAlign w:val="center"/>
          </w:tcPr>
          <w:p w14:paraId="1E6D5EB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分值</w:t>
            </w:r>
          </w:p>
        </w:tc>
        <w:tc>
          <w:tcPr>
            <w:tcW w:w="957" w:type="dxa"/>
            <w:gridSpan w:val="2"/>
            <w:tcBorders>
              <w:top w:val="single" w:color="auto" w:sz="4" w:space="0"/>
              <w:left w:val="nil"/>
              <w:bottom w:val="single" w:color="auto" w:sz="4" w:space="0"/>
              <w:right w:val="single" w:color="auto" w:sz="4" w:space="0"/>
            </w:tcBorders>
            <w:noWrap/>
            <w:vAlign w:val="center"/>
          </w:tcPr>
          <w:p w14:paraId="1134B9A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执行率</w:t>
            </w:r>
          </w:p>
        </w:tc>
        <w:tc>
          <w:tcPr>
            <w:tcW w:w="1737" w:type="dxa"/>
            <w:tcBorders>
              <w:top w:val="nil"/>
              <w:left w:val="nil"/>
              <w:bottom w:val="single" w:color="auto" w:sz="4" w:space="0"/>
              <w:right w:val="single" w:color="auto" w:sz="4" w:space="0"/>
            </w:tcBorders>
            <w:noWrap/>
            <w:vAlign w:val="center"/>
          </w:tcPr>
          <w:p w14:paraId="1B223E5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得分</w:t>
            </w:r>
          </w:p>
        </w:tc>
      </w:tr>
      <w:tr w14:paraId="04EF5DE3">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067EDDF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noWrap/>
            <w:vAlign w:val="center"/>
          </w:tcPr>
          <w:p w14:paraId="1F483635">
            <w:pPr>
              <w:keepNext w:val="0"/>
              <w:keepLines w:val="0"/>
              <w:pageBreakBefore w:val="0"/>
              <w:widowControl/>
              <w:kinsoku/>
              <w:wordWrap/>
              <w:overflowPunct/>
              <w:topLinePunct w:val="0"/>
              <w:autoSpaceDE/>
              <w:autoSpaceDN/>
              <w:bidi w:val="0"/>
              <w:adjustRightInd/>
              <w:snapToGrid/>
              <w:spacing w:line="240" w:lineRule="exact"/>
              <w:ind w:firstLine="0" w:firstLineChars="0"/>
              <w:rPr>
                <w:rFonts w:ascii="宋体" w:hAnsi="宋体" w:cs="宋体"/>
                <w:kern w:val="0"/>
                <w:sz w:val="18"/>
                <w:szCs w:val="18"/>
              </w:rPr>
            </w:pPr>
            <w:r>
              <w:rPr>
                <w:rFonts w:hint="eastAsia" w:ascii="宋体" w:hAnsi="宋体" w:cs="宋体"/>
                <w:kern w:val="0"/>
                <w:sz w:val="18"/>
                <w:szCs w:val="18"/>
              </w:rPr>
              <w:t>年度资金总额</w:t>
            </w:r>
          </w:p>
        </w:tc>
        <w:tc>
          <w:tcPr>
            <w:tcW w:w="1114" w:type="dxa"/>
            <w:tcBorders>
              <w:top w:val="nil"/>
              <w:left w:val="nil"/>
              <w:bottom w:val="single" w:color="auto" w:sz="4" w:space="0"/>
              <w:right w:val="single" w:color="auto" w:sz="4" w:space="0"/>
            </w:tcBorders>
            <w:noWrap/>
            <w:vAlign w:val="center"/>
          </w:tcPr>
          <w:p w14:paraId="7E5F71A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115</w:t>
            </w:r>
          </w:p>
        </w:tc>
        <w:tc>
          <w:tcPr>
            <w:tcW w:w="1107" w:type="dxa"/>
            <w:gridSpan w:val="2"/>
            <w:tcBorders>
              <w:top w:val="nil"/>
              <w:left w:val="nil"/>
              <w:bottom w:val="single" w:color="auto" w:sz="4" w:space="0"/>
              <w:right w:val="single" w:color="auto" w:sz="4" w:space="0"/>
            </w:tcBorders>
            <w:noWrap/>
            <w:vAlign w:val="center"/>
          </w:tcPr>
          <w:p w14:paraId="29E2A4E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115</w:t>
            </w:r>
          </w:p>
        </w:tc>
        <w:tc>
          <w:tcPr>
            <w:tcW w:w="1050" w:type="dxa"/>
            <w:gridSpan w:val="2"/>
            <w:tcBorders>
              <w:top w:val="nil"/>
              <w:left w:val="nil"/>
              <w:bottom w:val="single" w:color="auto" w:sz="4" w:space="0"/>
              <w:right w:val="single" w:color="auto" w:sz="4" w:space="0"/>
            </w:tcBorders>
            <w:noWrap/>
            <w:vAlign w:val="center"/>
          </w:tcPr>
          <w:p w14:paraId="1AA8468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110.9462</w:t>
            </w:r>
          </w:p>
        </w:tc>
        <w:tc>
          <w:tcPr>
            <w:tcW w:w="771" w:type="dxa"/>
            <w:gridSpan w:val="2"/>
            <w:tcBorders>
              <w:top w:val="nil"/>
              <w:left w:val="nil"/>
              <w:bottom w:val="single" w:color="auto" w:sz="4" w:space="0"/>
              <w:right w:val="single" w:color="auto" w:sz="4" w:space="0"/>
            </w:tcBorders>
            <w:noWrap/>
            <w:vAlign w:val="center"/>
          </w:tcPr>
          <w:p w14:paraId="49B0118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957" w:type="dxa"/>
            <w:gridSpan w:val="2"/>
            <w:tcBorders>
              <w:top w:val="single" w:color="auto" w:sz="4" w:space="0"/>
              <w:left w:val="nil"/>
              <w:bottom w:val="single" w:color="auto" w:sz="4" w:space="0"/>
              <w:right w:val="single" w:color="auto" w:sz="4" w:space="0"/>
            </w:tcBorders>
            <w:noWrap/>
            <w:vAlign w:val="center"/>
          </w:tcPr>
          <w:p w14:paraId="5DA4CE2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1737" w:type="dxa"/>
            <w:tcBorders>
              <w:top w:val="nil"/>
              <w:left w:val="nil"/>
              <w:bottom w:val="single" w:color="auto" w:sz="4" w:space="0"/>
              <w:right w:val="single" w:color="auto" w:sz="4" w:space="0"/>
            </w:tcBorders>
            <w:noWrap/>
            <w:vAlign w:val="center"/>
          </w:tcPr>
          <w:p w14:paraId="376C853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r>
      <w:tr w14:paraId="1BA78E2D">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6F1182F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noWrap/>
            <w:vAlign w:val="center"/>
          </w:tcPr>
          <w:p w14:paraId="6893F19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tcBorders>
              <w:top w:val="nil"/>
              <w:left w:val="nil"/>
              <w:bottom w:val="single" w:color="auto" w:sz="4" w:space="0"/>
              <w:right w:val="single" w:color="auto" w:sz="4" w:space="0"/>
            </w:tcBorders>
            <w:noWrap/>
            <w:vAlign w:val="center"/>
          </w:tcPr>
          <w:p w14:paraId="5701CC0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1107" w:type="dxa"/>
            <w:gridSpan w:val="2"/>
            <w:tcBorders>
              <w:top w:val="nil"/>
              <w:left w:val="nil"/>
              <w:bottom w:val="single" w:color="auto" w:sz="4" w:space="0"/>
              <w:right w:val="single" w:color="auto" w:sz="4" w:space="0"/>
            </w:tcBorders>
            <w:noWrap/>
            <w:vAlign w:val="center"/>
          </w:tcPr>
          <w:p w14:paraId="1D781B0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noWrap/>
            <w:vAlign w:val="center"/>
          </w:tcPr>
          <w:p w14:paraId="6EA57C4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noWrap/>
            <w:vAlign w:val="center"/>
          </w:tcPr>
          <w:p w14:paraId="7A68F0A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c>
          <w:tcPr>
            <w:tcW w:w="957" w:type="dxa"/>
            <w:gridSpan w:val="2"/>
            <w:tcBorders>
              <w:top w:val="single" w:color="auto" w:sz="4" w:space="0"/>
              <w:left w:val="nil"/>
              <w:bottom w:val="single" w:color="auto" w:sz="4" w:space="0"/>
              <w:right w:val="single" w:color="auto" w:sz="4" w:space="0"/>
            </w:tcBorders>
            <w:noWrap/>
            <w:vAlign w:val="center"/>
          </w:tcPr>
          <w:p w14:paraId="6A0D34C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737" w:type="dxa"/>
            <w:tcBorders>
              <w:top w:val="nil"/>
              <w:left w:val="nil"/>
              <w:bottom w:val="single" w:color="auto" w:sz="4" w:space="0"/>
              <w:right w:val="single" w:color="auto" w:sz="4" w:space="0"/>
            </w:tcBorders>
            <w:noWrap/>
            <w:vAlign w:val="center"/>
          </w:tcPr>
          <w:p w14:paraId="4181915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r>
      <w:tr w14:paraId="7DE67C65">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2CF7663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noWrap/>
            <w:vAlign w:val="center"/>
          </w:tcPr>
          <w:p w14:paraId="07D3AAA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tcBorders>
              <w:top w:val="nil"/>
              <w:left w:val="nil"/>
              <w:bottom w:val="single" w:color="auto" w:sz="4" w:space="0"/>
              <w:right w:val="single" w:color="auto" w:sz="4" w:space="0"/>
            </w:tcBorders>
            <w:noWrap/>
            <w:vAlign w:val="center"/>
          </w:tcPr>
          <w:p w14:paraId="3513D5E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0</w:t>
            </w:r>
          </w:p>
        </w:tc>
        <w:tc>
          <w:tcPr>
            <w:tcW w:w="1107" w:type="dxa"/>
            <w:gridSpan w:val="2"/>
            <w:tcBorders>
              <w:top w:val="nil"/>
              <w:left w:val="nil"/>
              <w:bottom w:val="single" w:color="auto" w:sz="4" w:space="0"/>
              <w:right w:val="single" w:color="auto" w:sz="4" w:space="0"/>
            </w:tcBorders>
            <w:noWrap/>
            <w:vAlign w:val="center"/>
          </w:tcPr>
          <w:p w14:paraId="1F69953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noWrap/>
            <w:vAlign w:val="center"/>
          </w:tcPr>
          <w:p w14:paraId="46D2CC4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noWrap/>
            <w:vAlign w:val="center"/>
          </w:tcPr>
          <w:p w14:paraId="543DB2E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c>
          <w:tcPr>
            <w:tcW w:w="957" w:type="dxa"/>
            <w:gridSpan w:val="2"/>
            <w:tcBorders>
              <w:top w:val="single" w:color="auto" w:sz="4" w:space="0"/>
              <w:left w:val="nil"/>
              <w:bottom w:val="single" w:color="auto" w:sz="4" w:space="0"/>
              <w:right w:val="single" w:color="auto" w:sz="4" w:space="0"/>
            </w:tcBorders>
            <w:noWrap/>
            <w:vAlign w:val="center"/>
          </w:tcPr>
          <w:p w14:paraId="4121FE6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737" w:type="dxa"/>
            <w:tcBorders>
              <w:top w:val="nil"/>
              <w:left w:val="nil"/>
              <w:bottom w:val="single" w:color="auto" w:sz="4" w:space="0"/>
              <w:right w:val="single" w:color="auto" w:sz="4" w:space="0"/>
            </w:tcBorders>
            <w:noWrap/>
            <w:vAlign w:val="center"/>
          </w:tcPr>
          <w:p w14:paraId="1858784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r>
      <w:tr w14:paraId="30E6E201">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4777F7E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noWrap/>
            <w:vAlign w:val="center"/>
          </w:tcPr>
          <w:p w14:paraId="092729D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tcBorders>
              <w:top w:val="nil"/>
              <w:left w:val="nil"/>
              <w:bottom w:val="single" w:color="auto" w:sz="4" w:space="0"/>
              <w:right w:val="single" w:color="auto" w:sz="4" w:space="0"/>
            </w:tcBorders>
            <w:noWrap/>
            <w:vAlign w:val="center"/>
          </w:tcPr>
          <w:p w14:paraId="54DF908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noWrap/>
            <w:vAlign w:val="center"/>
          </w:tcPr>
          <w:p w14:paraId="7124703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noWrap/>
            <w:vAlign w:val="center"/>
          </w:tcPr>
          <w:p w14:paraId="3424747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noWrap/>
            <w:vAlign w:val="center"/>
          </w:tcPr>
          <w:p w14:paraId="0DACCCE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c>
          <w:tcPr>
            <w:tcW w:w="957" w:type="dxa"/>
            <w:gridSpan w:val="2"/>
            <w:tcBorders>
              <w:top w:val="single" w:color="auto" w:sz="4" w:space="0"/>
              <w:left w:val="nil"/>
              <w:bottom w:val="single" w:color="auto" w:sz="4" w:space="0"/>
              <w:right w:val="single" w:color="auto" w:sz="4" w:space="0"/>
            </w:tcBorders>
            <w:noWrap/>
            <w:vAlign w:val="center"/>
          </w:tcPr>
          <w:p w14:paraId="1B0C4C1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737" w:type="dxa"/>
            <w:tcBorders>
              <w:top w:val="nil"/>
              <w:left w:val="nil"/>
              <w:bottom w:val="single" w:color="auto" w:sz="4" w:space="0"/>
              <w:right w:val="single" w:color="auto" w:sz="4" w:space="0"/>
            </w:tcBorders>
            <w:noWrap/>
            <w:vAlign w:val="center"/>
          </w:tcPr>
          <w:p w14:paraId="78F4FBB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r>
      <w:tr w14:paraId="73F42528">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ign w:val="center"/>
          </w:tcPr>
          <w:p w14:paraId="4F815B5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ign w:val="center"/>
          </w:tcPr>
          <w:p w14:paraId="475283C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预期目标</w:t>
            </w:r>
          </w:p>
        </w:tc>
        <w:tc>
          <w:tcPr>
            <w:tcW w:w="4515" w:type="dxa"/>
            <w:gridSpan w:val="7"/>
            <w:tcBorders>
              <w:top w:val="single" w:color="auto" w:sz="4" w:space="0"/>
              <w:left w:val="nil"/>
              <w:bottom w:val="single" w:color="auto" w:sz="4" w:space="0"/>
              <w:right w:val="single" w:color="auto" w:sz="4" w:space="0"/>
            </w:tcBorders>
            <w:noWrap/>
            <w:vAlign w:val="center"/>
          </w:tcPr>
          <w:p w14:paraId="0862FE5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实际完成情况</w:t>
            </w:r>
          </w:p>
        </w:tc>
      </w:tr>
      <w:tr w14:paraId="620DB451">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ign w:val="center"/>
          </w:tcPr>
          <w:p w14:paraId="623D3E2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4994" w:type="dxa"/>
            <w:gridSpan w:val="6"/>
            <w:tcBorders>
              <w:top w:val="single" w:color="auto" w:sz="4" w:space="0"/>
              <w:left w:val="nil"/>
              <w:bottom w:val="single" w:color="auto" w:sz="4" w:space="0"/>
              <w:right w:val="single" w:color="auto" w:sz="4" w:space="0"/>
            </w:tcBorders>
            <w:shd w:val="clear" w:color="auto" w:fill="auto"/>
            <w:noWrap/>
            <w:vAlign w:val="center"/>
          </w:tcPr>
          <w:p w14:paraId="2D42D27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拨付两旗协作资金和去两旗调研。</w:t>
            </w:r>
          </w:p>
        </w:tc>
        <w:tc>
          <w:tcPr>
            <w:tcW w:w="4515" w:type="dxa"/>
            <w:gridSpan w:val="7"/>
            <w:tcBorders>
              <w:top w:val="single" w:color="auto" w:sz="4" w:space="0"/>
              <w:left w:val="nil"/>
              <w:bottom w:val="single" w:color="auto" w:sz="4" w:space="0"/>
              <w:right w:val="single" w:color="auto" w:sz="4" w:space="0"/>
            </w:tcBorders>
            <w:shd w:val="clear" w:color="auto" w:fill="auto"/>
            <w:noWrap/>
            <w:vAlign w:val="center"/>
          </w:tcPr>
          <w:p w14:paraId="5B3158C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拨付两旗协作资金和去两旗调研。</w:t>
            </w:r>
          </w:p>
        </w:tc>
      </w:tr>
      <w:tr w14:paraId="5E4697EB">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ign w:val="center"/>
          </w:tcPr>
          <w:p w14:paraId="7F1B28C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noWrap/>
            <w:vAlign w:val="center"/>
          </w:tcPr>
          <w:p w14:paraId="60ACC91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noWrap/>
            <w:vAlign w:val="center"/>
          </w:tcPr>
          <w:p w14:paraId="26F5D26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二级指标</w:t>
            </w:r>
          </w:p>
        </w:tc>
        <w:tc>
          <w:tcPr>
            <w:tcW w:w="2369" w:type="dxa"/>
            <w:gridSpan w:val="3"/>
            <w:tcBorders>
              <w:top w:val="single" w:color="auto" w:sz="4" w:space="0"/>
              <w:left w:val="nil"/>
              <w:bottom w:val="single" w:color="auto" w:sz="4" w:space="0"/>
              <w:right w:val="single" w:color="auto" w:sz="4" w:space="0"/>
            </w:tcBorders>
            <w:noWrap/>
            <w:vAlign w:val="center"/>
          </w:tcPr>
          <w:p w14:paraId="3026C6C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三级指标</w:t>
            </w:r>
          </w:p>
        </w:tc>
        <w:tc>
          <w:tcPr>
            <w:tcW w:w="570" w:type="dxa"/>
            <w:tcBorders>
              <w:top w:val="nil"/>
              <w:left w:val="nil"/>
              <w:bottom w:val="single" w:color="auto" w:sz="4" w:space="0"/>
              <w:right w:val="single" w:color="auto" w:sz="4" w:space="0"/>
            </w:tcBorders>
            <w:noWrap/>
            <w:vAlign w:val="center"/>
          </w:tcPr>
          <w:p w14:paraId="6A15B1F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年度</w:t>
            </w:r>
          </w:p>
          <w:p w14:paraId="5B14256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指标值</w:t>
            </w:r>
          </w:p>
        </w:tc>
        <w:tc>
          <w:tcPr>
            <w:tcW w:w="848" w:type="dxa"/>
            <w:tcBorders>
              <w:top w:val="nil"/>
              <w:left w:val="nil"/>
              <w:bottom w:val="single" w:color="auto" w:sz="4" w:space="0"/>
              <w:right w:val="single" w:color="auto" w:sz="4" w:space="0"/>
            </w:tcBorders>
            <w:noWrap/>
            <w:vAlign w:val="center"/>
          </w:tcPr>
          <w:p w14:paraId="6BCF9E3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实际</w:t>
            </w:r>
          </w:p>
          <w:p w14:paraId="61FEC85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noWrap/>
            <w:vAlign w:val="center"/>
          </w:tcPr>
          <w:p w14:paraId="2A02515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分值</w:t>
            </w:r>
          </w:p>
        </w:tc>
        <w:tc>
          <w:tcPr>
            <w:tcW w:w="557" w:type="dxa"/>
            <w:gridSpan w:val="2"/>
            <w:tcBorders>
              <w:top w:val="nil"/>
              <w:left w:val="nil"/>
              <w:bottom w:val="single" w:color="auto" w:sz="4" w:space="0"/>
              <w:right w:val="single" w:color="auto" w:sz="4" w:space="0"/>
            </w:tcBorders>
            <w:noWrap/>
            <w:vAlign w:val="center"/>
          </w:tcPr>
          <w:p w14:paraId="2393DEB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得分</w:t>
            </w:r>
          </w:p>
        </w:tc>
        <w:tc>
          <w:tcPr>
            <w:tcW w:w="2553" w:type="dxa"/>
            <w:gridSpan w:val="2"/>
            <w:tcBorders>
              <w:top w:val="single" w:color="auto" w:sz="4" w:space="0"/>
              <w:left w:val="nil"/>
              <w:bottom w:val="single" w:color="auto" w:sz="4" w:space="0"/>
              <w:right w:val="single" w:color="auto" w:sz="4" w:space="0"/>
            </w:tcBorders>
            <w:noWrap/>
            <w:vAlign w:val="center"/>
          </w:tcPr>
          <w:p w14:paraId="21FFCAA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7D41E74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30BCEAB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noWrap/>
            <w:vAlign w:val="center"/>
          </w:tcPr>
          <w:p w14:paraId="1BE673F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noWrap/>
            <w:vAlign w:val="center"/>
          </w:tcPr>
          <w:p w14:paraId="58A62A7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数量指标</w:t>
            </w:r>
          </w:p>
        </w:tc>
        <w:tc>
          <w:tcPr>
            <w:tcW w:w="2369" w:type="dxa"/>
            <w:gridSpan w:val="3"/>
            <w:tcBorders>
              <w:top w:val="single" w:color="auto" w:sz="4" w:space="0"/>
              <w:left w:val="nil"/>
              <w:bottom w:val="single" w:color="auto" w:sz="4" w:space="0"/>
              <w:right w:val="single" w:color="auto" w:sz="4" w:space="0"/>
            </w:tcBorders>
            <w:noWrap/>
            <w:vAlign w:val="center"/>
          </w:tcPr>
          <w:p w14:paraId="72FA55E5">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指标1：去内蒙两旗调研</w:t>
            </w:r>
          </w:p>
        </w:tc>
        <w:tc>
          <w:tcPr>
            <w:tcW w:w="570" w:type="dxa"/>
            <w:tcBorders>
              <w:top w:val="nil"/>
              <w:left w:val="nil"/>
              <w:bottom w:val="single" w:color="auto" w:sz="4" w:space="0"/>
              <w:right w:val="single" w:color="auto" w:sz="4" w:space="0"/>
            </w:tcBorders>
            <w:noWrap/>
            <w:vAlign w:val="center"/>
          </w:tcPr>
          <w:p w14:paraId="001F84D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p>
        </w:tc>
        <w:tc>
          <w:tcPr>
            <w:tcW w:w="848" w:type="dxa"/>
            <w:tcBorders>
              <w:top w:val="nil"/>
              <w:left w:val="nil"/>
              <w:bottom w:val="single" w:color="auto" w:sz="4" w:space="0"/>
              <w:right w:val="single" w:color="auto" w:sz="4" w:space="0"/>
            </w:tcBorders>
            <w:noWrap/>
            <w:vAlign w:val="center"/>
          </w:tcPr>
          <w:p w14:paraId="488FDCA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p>
        </w:tc>
        <w:tc>
          <w:tcPr>
            <w:tcW w:w="557" w:type="dxa"/>
            <w:gridSpan w:val="2"/>
            <w:tcBorders>
              <w:top w:val="nil"/>
              <w:left w:val="nil"/>
              <w:bottom w:val="single" w:color="auto" w:sz="4" w:space="0"/>
              <w:right w:val="single" w:color="auto" w:sz="4" w:space="0"/>
            </w:tcBorders>
            <w:noWrap/>
            <w:vAlign w:val="center"/>
          </w:tcPr>
          <w:p w14:paraId="19CFA2A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30</w:t>
            </w:r>
          </w:p>
        </w:tc>
        <w:tc>
          <w:tcPr>
            <w:tcW w:w="557" w:type="dxa"/>
            <w:gridSpan w:val="2"/>
            <w:tcBorders>
              <w:top w:val="nil"/>
              <w:left w:val="nil"/>
              <w:bottom w:val="single" w:color="auto" w:sz="4" w:space="0"/>
              <w:right w:val="single" w:color="auto" w:sz="4" w:space="0"/>
            </w:tcBorders>
            <w:noWrap/>
            <w:vAlign w:val="center"/>
          </w:tcPr>
          <w:p w14:paraId="3B588F0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30</w:t>
            </w:r>
          </w:p>
        </w:tc>
        <w:tc>
          <w:tcPr>
            <w:tcW w:w="2553" w:type="dxa"/>
            <w:gridSpan w:val="2"/>
            <w:tcBorders>
              <w:top w:val="single" w:color="auto" w:sz="4" w:space="0"/>
              <w:left w:val="nil"/>
              <w:bottom w:val="single" w:color="auto" w:sz="4" w:space="0"/>
              <w:right w:val="single" w:color="auto" w:sz="4" w:space="0"/>
            </w:tcBorders>
            <w:noWrap/>
            <w:vAlign w:val="center"/>
          </w:tcPr>
          <w:p w14:paraId="7190519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44B8BFF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69ECE12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0B2DDB5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717EA9A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369" w:type="dxa"/>
            <w:gridSpan w:val="3"/>
            <w:tcBorders>
              <w:top w:val="single" w:color="auto" w:sz="4" w:space="0"/>
              <w:left w:val="nil"/>
              <w:bottom w:val="single" w:color="auto" w:sz="4" w:space="0"/>
              <w:right w:val="single" w:color="auto" w:sz="4" w:space="0"/>
            </w:tcBorders>
            <w:noWrap/>
            <w:vAlign w:val="center"/>
          </w:tcPr>
          <w:p w14:paraId="4564D3EA">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指标2：拨付两旗协作资金</w:t>
            </w:r>
          </w:p>
        </w:tc>
        <w:tc>
          <w:tcPr>
            <w:tcW w:w="570" w:type="dxa"/>
            <w:tcBorders>
              <w:top w:val="nil"/>
              <w:left w:val="nil"/>
              <w:bottom w:val="single" w:color="auto" w:sz="4" w:space="0"/>
              <w:right w:val="single" w:color="auto" w:sz="4" w:space="0"/>
            </w:tcBorders>
            <w:noWrap/>
            <w:vAlign w:val="center"/>
          </w:tcPr>
          <w:p w14:paraId="1EA8655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4C198E2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4D3C564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3B136F7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6DF06F2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26C53C9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6D0D679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1B8E104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666FDBF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369" w:type="dxa"/>
            <w:gridSpan w:val="3"/>
            <w:tcBorders>
              <w:top w:val="single" w:color="auto" w:sz="4" w:space="0"/>
              <w:left w:val="nil"/>
              <w:bottom w:val="single" w:color="auto" w:sz="4" w:space="0"/>
              <w:right w:val="single" w:color="auto" w:sz="4" w:space="0"/>
            </w:tcBorders>
            <w:noWrap/>
            <w:vAlign w:val="center"/>
          </w:tcPr>
          <w:p w14:paraId="72F50400">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570" w:type="dxa"/>
            <w:tcBorders>
              <w:top w:val="nil"/>
              <w:left w:val="nil"/>
              <w:bottom w:val="single" w:color="auto" w:sz="4" w:space="0"/>
              <w:right w:val="single" w:color="auto" w:sz="4" w:space="0"/>
            </w:tcBorders>
            <w:noWrap/>
            <w:vAlign w:val="center"/>
          </w:tcPr>
          <w:p w14:paraId="64C167C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6CA28C5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2A57859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593D48B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358D738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2FB88AC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437A113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147433E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noWrap/>
            <w:vAlign w:val="center"/>
          </w:tcPr>
          <w:p w14:paraId="1EF9D04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质量指标</w:t>
            </w:r>
          </w:p>
        </w:tc>
        <w:tc>
          <w:tcPr>
            <w:tcW w:w="2369" w:type="dxa"/>
            <w:gridSpan w:val="3"/>
            <w:tcBorders>
              <w:top w:val="single" w:color="auto" w:sz="4" w:space="0"/>
              <w:left w:val="nil"/>
              <w:bottom w:val="single" w:color="auto" w:sz="4" w:space="0"/>
              <w:right w:val="single" w:color="auto" w:sz="4" w:space="0"/>
            </w:tcBorders>
            <w:noWrap/>
            <w:vAlign w:val="center"/>
          </w:tcPr>
          <w:p w14:paraId="0E1CEB9C">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w:t>
            </w:r>
          </w:p>
        </w:tc>
        <w:tc>
          <w:tcPr>
            <w:tcW w:w="570" w:type="dxa"/>
            <w:tcBorders>
              <w:top w:val="nil"/>
              <w:left w:val="nil"/>
              <w:bottom w:val="single" w:color="auto" w:sz="4" w:space="0"/>
              <w:right w:val="single" w:color="auto" w:sz="4" w:space="0"/>
            </w:tcBorders>
            <w:noWrap/>
            <w:vAlign w:val="center"/>
          </w:tcPr>
          <w:p w14:paraId="55C81A8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3AC3CAF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1AA5478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4022B1E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23F69CE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020D2FE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5C315A5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47F677F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613C064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369" w:type="dxa"/>
            <w:gridSpan w:val="3"/>
            <w:tcBorders>
              <w:top w:val="single" w:color="auto" w:sz="4" w:space="0"/>
              <w:left w:val="nil"/>
              <w:bottom w:val="single" w:color="auto" w:sz="4" w:space="0"/>
              <w:right w:val="single" w:color="auto" w:sz="4" w:space="0"/>
            </w:tcBorders>
            <w:noWrap/>
            <w:vAlign w:val="center"/>
          </w:tcPr>
          <w:p w14:paraId="79DCF8AE">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570" w:type="dxa"/>
            <w:tcBorders>
              <w:top w:val="nil"/>
              <w:left w:val="nil"/>
              <w:bottom w:val="single" w:color="auto" w:sz="4" w:space="0"/>
              <w:right w:val="single" w:color="auto" w:sz="4" w:space="0"/>
            </w:tcBorders>
            <w:noWrap/>
            <w:vAlign w:val="center"/>
          </w:tcPr>
          <w:p w14:paraId="2EA2E3A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2DE745D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670A93E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0173079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109C6DC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26C3DBC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118B432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7568C1F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1B360D1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369" w:type="dxa"/>
            <w:gridSpan w:val="3"/>
            <w:tcBorders>
              <w:top w:val="single" w:color="auto" w:sz="4" w:space="0"/>
              <w:left w:val="nil"/>
              <w:bottom w:val="single" w:color="auto" w:sz="4" w:space="0"/>
              <w:right w:val="single" w:color="auto" w:sz="4" w:space="0"/>
            </w:tcBorders>
            <w:noWrap/>
            <w:vAlign w:val="center"/>
          </w:tcPr>
          <w:p w14:paraId="4B114B94">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570" w:type="dxa"/>
            <w:tcBorders>
              <w:top w:val="nil"/>
              <w:left w:val="nil"/>
              <w:bottom w:val="single" w:color="auto" w:sz="4" w:space="0"/>
              <w:right w:val="single" w:color="auto" w:sz="4" w:space="0"/>
            </w:tcBorders>
            <w:noWrap/>
            <w:vAlign w:val="center"/>
          </w:tcPr>
          <w:p w14:paraId="25E2ABF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163109A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73E45AF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1046378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1646DF9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6E96AC7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77E50C6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3813A9E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noWrap/>
            <w:vAlign w:val="center"/>
          </w:tcPr>
          <w:p w14:paraId="0E396E1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时效指标</w:t>
            </w:r>
          </w:p>
        </w:tc>
        <w:tc>
          <w:tcPr>
            <w:tcW w:w="2369" w:type="dxa"/>
            <w:gridSpan w:val="3"/>
            <w:tcBorders>
              <w:top w:val="single" w:color="auto" w:sz="4" w:space="0"/>
              <w:left w:val="nil"/>
              <w:bottom w:val="single" w:color="auto" w:sz="4" w:space="0"/>
              <w:right w:val="single" w:color="auto" w:sz="4" w:space="0"/>
            </w:tcBorders>
            <w:shd w:val="clear" w:color="auto" w:fill="auto"/>
            <w:noWrap/>
            <w:vAlign w:val="center"/>
          </w:tcPr>
          <w:p w14:paraId="6442B7F7">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指标1：全年</w:t>
            </w:r>
          </w:p>
        </w:tc>
        <w:tc>
          <w:tcPr>
            <w:tcW w:w="570" w:type="dxa"/>
            <w:tcBorders>
              <w:top w:val="nil"/>
              <w:left w:val="nil"/>
              <w:bottom w:val="single" w:color="auto" w:sz="4" w:space="0"/>
              <w:right w:val="single" w:color="auto" w:sz="4" w:space="0"/>
            </w:tcBorders>
            <w:shd w:val="clear" w:color="auto" w:fill="auto"/>
            <w:noWrap/>
            <w:vAlign w:val="center"/>
          </w:tcPr>
          <w:p w14:paraId="224D510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shd w:val="clear" w:color="auto" w:fill="auto"/>
            <w:noWrap/>
            <w:vAlign w:val="center"/>
          </w:tcPr>
          <w:p w14:paraId="38C4F08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shd w:val="clear" w:color="auto" w:fill="auto"/>
            <w:noWrap/>
            <w:vAlign w:val="center"/>
          </w:tcPr>
          <w:p w14:paraId="58A8479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shd w:val="clear" w:color="auto" w:fill="auto"/>
            <w:noWrap/>
            <w:vAlign w:val="center"/>
          </w:tcPr>
          <w:p w14:paraId="27335D0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2553" w:type="dxa"/>
            <w:gridSpan w:val="2"/>
            <w:tcBorders>
              <w:top w:val="single" w:color="auto" w:sz="4" w:space="0"/>
              <w:left w:val="nil"/>
              <w:bottom w:val="single" w:color="auto" w:sz="4" w:space="0"/>
              <w:right w:val="single" w:color="auto" w:sz="4" w:space="0"/>
            </w:tcBorders>
            <w:noWrap/>
            <w:vAlign w:val="center"/>
          </w:tcPr>
          <w:p w14:paraId="241866B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58848BB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2E946F2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51E5E1F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3000475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369" w:type="dxa"/>
            <w:gridSpan w:val="3"/>
            <w:tcBorders>
              <w:top w:val="single" w:color="auto" w:sz="4" w:space="0"/>
              <w:left w:val="nil"/>
              <w:bottom w:val="single" w:color="auto" w:sz="4" w:space="0"/>
              <w:right w:val="single" w:color="auto" w:sz="4" w:space="0"/>
            </w:tcBorders>
            <w:noWrap/>
            <w:vAlign w:val="center"/>
          </w:tcPr>
          <w:p w14:paraId="3974E533">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570" w:type="dxa"/>
            <w:tcBorders>
              <w:top w:val="nil"/>
              <w:left w:val="nil"/>
              <w:bottom w:val="single" w:color="auto" w:sz="4" w:space="0"/>
              <w:right w:val="single" w:color="auto" w:sz="4" w:space="0"/>
            </w:tcBorders>
            <w:noWrap/>
            <w:vAlign w:val="center"/>
          </w:tcPr>
          <w:p w14:paraId="2DB84CD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126F615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1E4FEE4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19F7CBD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65503E1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6AD05BC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6D426F6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3700B3A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63F7F4B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369" w:type="dxa"/>
            <w:gridSpan w:val="3"/>
            <w:tcBorders>
              <w:top w:val="single" w:color="auto" w:sz="4" w:space="0"/>
              <w:left w:val="nil"/>
              <w:bottom w:val="single" w:color="auto" w:sz="4" w:space="0"/>
              <w:right w:val="single" w:color="auto" w:sz="4" w:space="0"/>
            </w:tcBorders>
            <w:noWrap/>
            <w:vAlign w:val="center"/>
          </w:tcPr>
          <w:p w14:paraId="188795FE">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570" w:type="dxa"/>
            <w:tcBorders>
              <w:top w:val="nil"/>
              <w:left w:val="nil"/>
              <w:bottom w:val="single" w:color="auto" w:sz="4" w:space="0"/>
              <w:right w:val="single" w:color="auto" w:sz="4" w:space="0"/>
            </w:tcBorders>
            <w:noWrap/>
            <w:vAlign w:val="center"/>
          </w:tcPr>
          <w:p w14:paraId="6676ED4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063B397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7E30B2A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1A1BA94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3FD46CD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356E631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4A22869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30D4A8B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noWrap/>
            <w:vAlign w:val="center"/>
          </w:tcPr>
          <w:p w14:paraId="46DF850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成本指标</w:t>
            </w:r>
          </w:p>
        </w:tc>
        <w:tc>
          <w:tcPr>
            <w:tcW w:w="2369" w:type="dxa"/>
            <w:gridSpan w:val="3"/>
            <w:tcBorders>
              <w:top w:val="single" w:color="auto" w:sz="4" w:space="0"/>
              <w:left w:val="nil"/>
              <w:bottom w:val="single" w:color="auto" w:sz="4" w:space="0"/>
              <w:right w:val="single" w:color="auto" w:sz="4" w:space="0"/>
            </w:tcBorders>
            <w:shd w:val="clear" w:color="auto" w:fill="auto"/>
            <w:noWrap/>
            <w:vAlign w:val="center"/>
          </w:tcPr>
          <w:p w14:paraId="3940F6D7">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指标1：115万以内</w:t>
            </w:r>
          </w:p>
        </w:tc>
        <w:tc>
          <w:tcPr>
            <w:tcW w:w="570" w:type="dxa"/>
            <w:tcBorders>
              <w:top w:val="nil"/>
              <w:left w:val="nil"/>
              <w:bottom w:val="single" w:color="auto" w:sz="4" w:space="0"/>
              <w:right w:val="single" w:color="auto" w:sz="4" w:space="0"/>
            </w:tcBorders>
            <w:shd w:val="clear" w:color="auto" w:fill="auto"/>
            <w:noWrap/>
            <w:vAlign w:val="center"/>
          </w:tcPr>
          <w:p w14:paraId="25E84B7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shd w:val="clear" w:color="auto" w:fill="auto"/>
            <w:noWrap/>
            <w:vAlign w:val="center"/>
          </w:tcPr>
          <w:p w14:paraId="4D2B391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shd w:val="clear" w:color="auto" w:fill="auto"/>
            <w:noWrap/>
            <w:vAlign w:val="center"/>
          </w:tcPr>
          <w:p w14:paraId="5E9A029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shd w:val="clear" w:color="auto" w:fill="auto"/>
            <w:noWrap/>
            <w:vAlign w:val="center"/>
          </w:tcPr>
          <w:p w14:paraId="497EC6D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2553" w:type="dxa"/>
            <w:gridSpan w:val="2"/>
            <w:tcBorders>
              <w:top w:val="single" w:color="auto" w:sz="4" w:space="0"/>
              <w:left w:val="nil"/>
              <w:bottom w:val="single" w:color="auto" w:sz="4" w:space="0"/>
              <w:right w:val="single" w:color="auto" w:sz="4" w:space="0"/>
            </w:tcBorders>
            <w:noWrap/>
            <w:vAlign w:val="center"/>
          </w:tcPr>
          <w:p w14:paraId="41A9D3D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6EA49BC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0D64DEF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29FF348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6EBD9DA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369" w:type="dxa"/>
            <w:gridSpan w:val="3"/>
            <w:tcBorders>
              <w:top w:val="single" w:color="auto" w:sz="4" w:space="0"/>
              <w:left w:val="nil"/>
              <w:bottom w:val="single" w:color="auto" w:sz="4" w:space="0"/>
              <w:right w:val="single" w:color="auto" w:sz="4" w:space="0"/>
            </w:tcBorders>
            <w:noWrap/>
            <w:vAlign w:val="center"/>
          </w:tcPr>
          <w:p w14:paraId="1166B3D2">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570" w:type="dxa"/>
            <w:tcBorders>
              <w:top w:val="nil"/>
              <w:left w:val="nil"/>
              <w:bottom w:val="single" w:color="auto" w:sz="4" w:space="0"/>
              <w:right w:val="single" w:color="auto" w:sz="4" w:space="0"/>
            </w:tcBorders>
            <w:noWrap/>
            <w:vAlign w:val="center"/>
          </w:tcPr>
          <w:p w14:paraId="7194AD1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7B74091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4B60D29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171C03E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615494B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450EE8D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2D492A7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27A6583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38C7E80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369" w:type="dxa"/>
            <w:gridSpan w:val="3"/>
            <w:tcBorders>
              <w:top w:val="single" w:color="auto" w:sz="4" w:space="0"/>
              <w:left w:val="nil"/>
              <w:bottom w:val="single" w:color="auto" w:sz="4" w:space="0"/>
              <w:right w:val="single" w:color="auto" w:sz="4" w:space="0"/>
            </w:tcBorders>
            <w:noWrap/>
            <w:vAlign w:val="center"/>
          </w:tcPr>
          <w:p w14:paraId="2FEE97FD">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570" w:type="dxa"/>
            <w:tcBorders>
              <w:top w:val="nil"/>
              <w:left w:val="nil"/>
              <w:bottom w:val="single" w:color="auto" w:sz="4" w:space="0"/>
              <w:right w:val="single" w:color="auto" w:sz="4" w:space="0"/>
            </w:tcBorders>
            <w:noWrap/>
            <w:vAlign w:val="center"/>
          </w:tcPr>
          <w:p w14:paraId="37C8615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6C5500E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2828280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2C1AC5C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031A3A8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0ADEC23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1B1A009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noWrap/>
            <w:vAlign w:val="center"/>
          </w:tcPr>
          <w:p w14:paraId="1456764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noWrap/>
            <w:vAlign w:val="center"/>
          </w:tcPr>
          <w:p w14:paraId="2E4C466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经济效益</w:t>
            </w:r>
          </w:p>
          <w:p w14:paraId="36D0D06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指标</w:t>
            </w:r>
          </w:p>
        </w:tc>
        <w:tc>
          <w:tcPr>
            <w:tcW w:w="2369" w:type="dxa"/>
            <w:gridSpan w:val="3"/>
            <w:tcBorders>
              <w:top w:val="single" w:color="auto" w:sz="4" w:space="0"/>
              <w:left w:val="nil"/>
              <w:bottom w:val="single" w:color="auto" w:sz="4" w:space="0"/>
              <w:right w:val="single" w:color="auto" w:sz="4" w:space="0"/>
            </w:tcBorders>
            <w:noWrap/>
            <w:vAlign w:val="center"/>
          </w:tcPr>
          <w:p w14:paraId="50D60989">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w:t>
            </w:r>
          </w:p>
        </w:tc>
        <w:tc>
          <w:tcPr>
            <w:tcW w:w="570" w:type="dxa"/>
            <w:tcBorders>
              <w:top w:val="nil"/>
              <w:left w:val="nil"/>
              <w:bottom w:val="single" w:color="auto" w:sz="4" w:space="0"/>
              <w:right w:val="single" w:color="auto" w:sz="4" w:space="0"/>
            </w:tcBorders>
            <w:noWrap/>
            <w:vAlign w:val="center"/>
          </w:tcPr>
          <w:p w14:paraId="1D949EC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212B5C6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35D7862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0F9EEA4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53F1C5A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0BB978D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1DDC82B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1CC5BFF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32BFFDD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369" w:type="dxa"/>
            <w:gridSpan w:val="3"/>
            <w:tcBorders>
              <w:top w:val="single" w:color="auto" w:sz="4" w:space="0"/>
              <w:left w:val="nil"/>
              <w:bottom w:val="single" w:color="auto" w:sz="4" w:space="0"/>
              <w:right w:val="single" w:color="auto" w:sz="4" w:space="0"/>
            </w:tcBorders>
            <w:noWrap/>
            <w:vAlign w:val="center"/>
          </w:tcPr>
          <w:p w14:paraId="2C4D6B4D">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570" w:type="dxa"/>
            <w:tcBorders>
              <w:top w:val="nil"/>
              <w:left w:val="nil"/>
              <w:bottom w:val="single" w:color="auto" w:sz="4" w:space="0"/>
              <w:right w:val="single" w:color="auto" w:sz="4" w:space="0"/>
            </w:tcBorders>
            <w:noWrap/>
            <w:vAlign w:val="center"/>
          </w:tcPr>
          <w:p w14:paraId="20516DD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4564BE8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5BBDEE3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7B3DD61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42A2269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3B746FA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343BEE6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484F1F1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2401A8F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369" w:type="dxa"/>
            <w:gridSpan w:val="3"/>
            <w:tcBorders>
              <w:top w:val="single" w:color="auto" w:sz="4" w:space="0"/>
              <w:left w:val="nil"/>
              <w:bottom w:val="single" w:color="auto" w:sz="4" w:space="0"/>
              <w:right w:val="single" w:color="auto" w:sz="4" w:space="0"/>
            </w:tcBorders>
            <w:noWrap/>
            <w:vAlign w:val="center"/>
          </w:tcPr>
          <w:p w14:paraId="08CFFB4F">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570" w:type="dxa"/>
            <w:tcBorders>
              <w:top w:val="nil"/>
              <w:left w:val="nil"/>
              <w:bottom w:val="single" w:color="auto" w:sz="4" w:space="0"/>
              <w:right w:val="single" w:color="auto" w:sz="4" w:space="0"/>
            </w:tcBorders>
            <w:noWrap/>
            <w:vAlign w:val="center"/>
          </w:tcPr>
          <w:p w14:paraId="4533197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15AA7DB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4F4F9BE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7C5906D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723CE23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3510047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2BF8153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6ECFA90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noWrap/>
            <w:vAlign w:val="center"/>
          </w:tcPr>
          <w:p w14:paraId="204359E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社会效益</w:t>
            </w:r>
          </w:p>
          <w:p w14:paraId="1665596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指标</w:t>
            </w:r>
          </w:p>
        </w:tc>
        <w:tc>
          <w:tcPr>
            <w:tcW w:w="2369" w:type="dxa"/>
            <w:gridSpan w:val="3"/>
            <w:tcBorders>
              <w:top w:val="single" w:color="auto" w:sz="4" w:space="0"/>
              <w:left w:val="nil"/>
              <w:bottom w:val="single" w:color="auto" w:sz="4" w:space="0"/>
              <w:right w:val="single" w:color="auto" w:sz="4" w:space="0"/>
            </w:tcBorders>
            <w:shd w:val="clear" w:color="auto" w:fill="auto"/>
            <w:noWrap/>
            <w:vAlign w:val="center"/>
          </w:tcPr>
          <w:p w14:paraId="674A239F">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指标1：旅游影响力</w:t>
            </w:r>
          </w:p>
        </w:tc>
        <w:tc>
          <w:tcPr>
            <w:tcW w:w="570" w:type="dxa"/>
            <w:tcBorders>
              <w:top w:val="nil"/>
              <w:left w:val="nil"/>
              <w:bottom w:val="single" w:color="auto" w:sz="4" w:space="0"/>
              <w:right w:val="single" w:color="auto" w:sz="4" w:space="0"/>
            </w:tcBorders>
            <w:shd w:val="clear" w:color="auto" w:fill="auto"/>
            <w:noWrap/>
            <w:vAlign w:val="center"/>
          </w:tcPr>
          <w:p w14:paraId="0CFDC3C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shd w:val="clear" w:color="auto" w:fill="auto"/>
            <w:noWrap/>
            <w:vAlign w:val="center"/>
          </w:tcPr>
          <w:p w14:paraId="77E8F03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shd w:val="clear" w:color="auto" w:fill="auto"/>
            <w:noWrap/>
            <w:vAlign w:val="center"/>
          </w:tcPr>
          <w:p w14:paraId="60CD268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30</w:t>
            </w:r>
          </w:p>
        </w:tc>
        <w:tc>
          <w:tcPr>
            <w:tcW w:w="557" w:type="dxa"/>
            <w:gridSpan w:val="2"/>
            <w:tcBorders>
              <w:top w:val="nil"/>
              <w:left w:val="nil"/>
              <w:bottom w:val="single" w:color="auto" w:sz="4" w:space="0"/>
              <w:right w:val="single" w:color="auto" w:sz="4" w:space="0"/>
            </w:tcBorders>
            <w:shd w:val="clear" w:color="auto" w:fill="auto"/>
            <w:noWrap/>
            <w:vAlign w:val="center"/>
          </w:tcPr>
          <w:p w14:paraId="0F0A88F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30</w:t>
            </w:r>
          </w:p>
        </w:tc>
        <w:tc>
          <w:tcPr>
            <w:tcW w:w="2553" w:type="dxa"/>
            <w:gridSpan w:val="2"/>
            <w:tcBorders>
              <w:top w:val="single" w:color="auto" w:sz="4" w:space="0"/>
              <w:left w:val="nil"/>
              <w:bottom w:val="single" w:color="auto" w:sz="4" w:space="0"/>
              <w:right w:val="single" w:color="auto" w:sz="4" w:space="0"/>
            </w:tcBorders>
            <w:noWrap/>
            <w:vAlign w:val="center"/>
          </w:tcPr>
          <w:p w14:paraId="6B024CD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0D1845F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24ECEE6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70FB42C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120A21D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369" w:type="dxa"/>
            <w:gridSpan w:val="3"/>
            <w:tcBorders>
              <w:top w:val="single" w:color="auto" w:sz="4" w:space="0"/>
              <w:left w:val="nil"/>
              <w:bottom w:val="single" w:color="auto" w:sz="4" w:space="0"/>
              <w:right w:val="single" w:color="auto" w:sz="4" w:space="0"/>
            </w:tcBorders>
            <w:noWrap/>
            <w:vAlign w:val="center"/>
          </w:tcPr>
          <w:p w14:paraId="58F03BB8">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570" w:type="dxa"/>
            <w:tcBorders>
              <w:top w:val="nil"/>
              <w:left w:val="nil"/>
              <w:bottom w:val="single" w:color="auto" w:sz="4" w:space="0"/>
              <w:right w:val="single" w:color="auto" w:sz="4" w:space="0"/>
            </w:tcBorders>
            <w:noWrap/>
            <w:vAlign w:val="center"/>
          </w:tcPr>
          <w:p w14:paraId="1FBE1FE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5BDA33C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69FDE52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1C23946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2B9CAB1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53F83F3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3AF2AA6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79A287A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766D9C2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369" w:type="dxa"/>
            <w:gridSpan w:val="3"/>
            <w:tcBorders>
              <w:top w:val="single" w:color="auto" w:sz="4" w:space="0"/>
              <w:left w:val="nil"/>
              <w:bottom w:val="single" w:color="auto" w:sz="4" w:space="0"/>
              <w:right w:val="single" w:color="auto" w:sz="4" w:space="0"/>
            </w:tcBorders>
            <w:noWrap/>
            <w:vAlign w:val="center"/>
          </w:tcPr>
          <w:p w14:paraId="360A27C1">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570" w:type="dxa"/>
            <w:tcBorders>
              <w:top w:val="nil"/>
              <w:left w:val="nil"/>
              <w:bottom w:val="single" w:color="auto" w:sz="4" w:space="0"/>
              <w:right w:val="single" w:color="auto" w:sz="4" w:space="0"/>
            </w:tcBorders>
            <w:noWrap/>
            <w:vAlign w:val="center"/>
          </w:tcPr>
          <w:p w14:paraId="6B6C552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0B2D5B1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14B1096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51AC1C4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44EE4A2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3B74106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2852600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036EA63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noWrap/>
            <w:vAlign w:val="center"/>
          </w:tcPr>
          <w:p w14:paraId="13E94E3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生态效益</w:t>
            </w:r>
          </w:p>
          <w:p w14:paraId="5C97CAD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指标</w:t>
            </w:r>
          </w:p>
        </w:tc>
        <w:tc>
          <w:tcPr>
            <w:tcW w:w="2369" w:type="dxa"/>
            <w:gridSpan w:val="3"/>
            <w:tcBorders>
              <w:top w:val="single" w:color="auto" w:sz="4" w:space="0"/>
              <w:left w:val="nil"/>
              <w:bottom w:val="single" w:color="auto" w:sz="4" w:space="0"/>
              <w:right w:val="single" w:color="auto" w:sz="4" w:space="0"/>
            </w:tcBorders>
            <w:noWrap/>
            <w:vAlign w:val="center"/>
          </w:tcPr>
          <w:p w14:paraId="3F07ADAE">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w:t>
            </w:r>
          </w:p>
        </w:tc>
        <w:tc>
          <w:tcPr>
            <w:tcW w:w="570" w:type="dxa"/>
            <w:tcBorders>
              <w:top w:val="nil"/>
              <w:left w:val="nil"/>
              <w:bottom w:val="single" w:color="auto" w:sz="4" w:space="0"/>
              <w:right w:val="single" w:color="auto" w:sz="4" w:space="0"/>
            </w:tcBorders>
            <w:noWrap/>
            <w:vAlign w:val="center"/>
          </w:tcPr>
          <w:p w14:paraId="33EB929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0EA2AAA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68962A7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06BF19D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73A340F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1345979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667D8C3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4D02A81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30FDBDC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369" w:type="dxa"/>
            <w:gridSpan w:val="3"/>
            <w:tcBorders>
              <w:top w:val="single" w:color="auto" w:sz="4" w:space="0"/>
              <w:left w:val="nil"/>
              <w:bottom w:val="single" w:color="auto" w:sz="4" w:space="0"/>
              <w:right w:val="single" w:color="auto" w:sz="4" w:space="0"/>
            </w:tcBorders>
            <w:noWrap/>
            <w:vAlign w:val="center"/>
          </w:tcPr>
          <w:p w14:paraId="76370DD6">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570" w:type="dxa"/>
            <w:tcBorders>
              <w:top w:val="nil"/>
              <w:left w:val="nil"/>
              <w:bottom w:val="single" w:color="auto" w:sz="4" w:space="0"/>
              <w:right w:val="single" w:color="auto" w:sz="4" w:space="0"/>
            </w:tcBorders>
            <w:noWrap/>
            <w:vAlign w:val="center"/>
          </w:tcPr>
          <w:p w14:paraId="1B59301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2092C06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42271E6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6A24079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06D4ADB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56D16AD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ign w:val="center"/>
          </w:tcPr>
          <w:p w14:paraId="29712D9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2A8C6C3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40FC6C5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369" w:type="dxa"/>
            <w:gridSpan w:val="3"/>
            <w:tcBorders>
              <w:top w:val="single" w:color="auto" w:sz="4" w:space="0"/>
              <w:left w:val="nil"/>
              <w:bottom w:val="single" w:color="auto" w:sz="4" w:space="0"/>
              <w:right w:val="single" w:color="auto" w:sz="4" w:space="0"/>
            </w:tcBorders>
            <w:noWrap/>
            <w:vAlign w:val="center"/>
          </w:tcPr>
          <w:p w14:paraId="1BF0B2B0">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570" w:type="dxa"/>
            <w:tcBorders>
              <w:top w:val="nil"/>
              <w:left w:val="nil"/>
              <w:bottom w:val="single" w:color="auto" w:sz="4" w:space="0"/>
              <w:right w:val="single" w:color="auto" w:sz="4" w:space="0"/>
            </w:tcBorders>
            <w:noWrap/>
            <w:vAlign w:val="center"/>
          </w:tcPr>
          <w:p w14:paraId="01483D6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30FD5E4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4D672B1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29786BD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69E5B90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1D18784E">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noWrap/>
            <w:vAlign w:val="center"/>
          </w:tcPr>
          <w:p w14:paraId="016EB8D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ign w:val="center"/>
          </w:tcPr>
          <w:p w14:paraId="329A26A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noWrap/>
            <w:vAlign w:val="center"/>
          </w:tcPr>
          <w:p w14:paraId="2CF3F7A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可持续影响指标</w:t>
            </w:r>
          </w:p>
        </w:tc>
        <w:tc>
          <w:tcPr>
            <w:tcW w:w="2369" w:type="dxa"/>
            <w:gridSpan w:val="3"/>
            <w:tcBorders>
              <w:top w:val="single" w:color="auto" w:sz="4" w:space="0"/>
              <w:left w:val="nil"/>
              <w:bottom w:val="single" w:color="auto" w:sz="4" w:space="0"/>
              <w:right w:val="single" w:color="auto" w:sz="4" w:space="0"/>
            </w:tcBorders>
            <w:noWrap/>
            <w:vAlign w:val="center"/>
          </w:tcPr>
          <w:p w14:paraId="1CDDFC62">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w:t>
            </w:r>
          </w:p>
        </w:tc>
        <w:tc>
          <w:tcPr>
            <w:tcW w:w="570" w:type="dxa"/>
            <w:tcBorders>
              <w:top w:val="single" w:color="auto" w:sz="4" w:space="0"/>
              <w:left w:val="nil"/>
              <w:bottom w:val="single" w:color="auto" w:sz="4" w:space="0"/>
              <w:right w:val="single" w:color="auto" w:sz="4" w:space="0"/>
            </w:tcBorders>
            <w:noWrap/>
            <w:vAlign w:val="center"/>
          </w:tcPr>
          <w:p w14:paraId="2F14B61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single" w:color="auto" w:sz="4" w:space="0"/>
              <w:left w:val="nil"/>
              <w:bottom w:val="single" w:color="auto" w:sz="4" w:space="0"/>
              <w:right w:val="single" w:color="auto" w:sz="4" w:space="0"/>
            </w:tcBorders>
            <w:noWrap/>
            <w:vAlign w:val="center"/>
          </w:tcPr>
          <w:p w14:paraId="48898A8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single" w:color="auto" w:sz="4" w:space="0"/>
              <w:left w:val="nil"/>
              <w:bottom w:val="single" w:color="auto" w:sz="4" w:space="0"/>
              <w:right w:val="single" w:color="auto" w:sz="4" w:space="0"/>
            </w:tcBorders>
            <w:noWrap/>
            <w:vAlign w:val="center"/>
          </w:tcPr>
          <w:p w14:paraId="0B5A004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single" w:color="auto" w:sz="4" w:space="0"/>
              <w:left w:val="nil"/>
              <w:bottom w:val="single" w:color="auto" w:sz="4" w:space="0"/>
              <w:right w:val="single" w:color="auto" w:sz="4" w:space="0"/>
            </w:tcBorders>
            <w:noWrap/>
            <w:vAlign w:val="center"/>
          </w:tcPr>
          <w:p w14:paraId="3CADC49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23C156E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6874E32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0E83CA8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613D3EA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15AB136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369" w:type="dxa"/>
            <w:gridSpan w:val="3"/>
            <w:tcBorders>
              <w:top w:val="single" w:color="auto" w:sz="4" w:space="0"/>
              <w:left w:val="nil"/>
              <w:bottom w:val="single" w:color="auto" w:sz="4" w:space="0"/>
              <w:right w:val="single" w:color="auto" w:sz="4" w:space="0"/>
            </w:tcBorders>
            <w:noWrap/>
            <w:vAlign w:val="center"/>
          </w:tcPr>
          <w:p w14:paraId="72C02095">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570" w:type="dxa"/>
            <w:tcBorders>
              <w:top w:val="nil"/>
              <w:left w:val="nil"/>
              <w:bottom w:val="single" w:color="auto" w:sz="4" w:space="0"/>
              <w:right w:val="single" w:color="auto" w:sz="4" w:space="0"/>
            </w:tcBorders>
            <w:noWrap/>
            <w:vAlign w:val="center"/>
          </w:tcPr>
          <w:p w14:paraId="1BE0787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516DDEB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3F448A2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4062581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2D6C800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5B74C4A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00CA0E6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6DBB3C3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04643DD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369" w:type="dxa"/>
            <w:gridSpan w:val="3"/>
            <w:tcBorders>
              <w:top w:val="single" w:color="auto" w:sz="4" w:space="0"/>
              <w:left w:val="nil"/>
              <w:bottom w:val="single" w:color="auto" w:sz="4" w:space="0"/>
              <w:right w:val="single" w:color="auto" w:sz="4" w:space="0"/>
            </w:tcBorders>
            <w:noWrap/>
            <w:vAlign w:val="center"/>
          </w:tcPr>
          <w:p w14:paraId="42630789">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570" w:type="dxa"/>
            <w:tcBorders>
              <w:top w:val="nil"/>
              <w:left w:val="nil"/>
              <w:bottom w:val="single" w:color="auto" w:sz="4" w:space="0"/>
              <w:right w:val="single" w:color="auto" w:sz="4" w:space="0"/>
            </w:tcBorders>
            <w:noWrap/>
            <w:vAlign w:val="center"/>
          </w:tcPr>
          <w:p w14:paraId="6058DC5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1EFACEE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12DD193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331E37F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4302A09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2C52AB3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77E7CF7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noWrap/>
            <w:vAlign w:val="center"/>
          </w:tcPr>
          <w:p w14:paraId="5F25B51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满意度</w:t>
            </w:r>
          </w:p>
          <w:p w14:paraId="1D90DB5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noWrap/>
            <w:vAlign w:val="center"/>
          </w:tcPr>
          <w:p w14:paraId="76477A7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服务对象满意度指标</w:t>
            </w:r>
          </w:p>
        </w:tc>
        <w:tc>
          <w:tcPr>
            <w:tcW w:w="2369" w:type="dxa"/>
            <w:gridSpan w:val="3"/>
            <w:tcBorders>
              <w:top w:val="single" w:color="auto" w:sz="4" w:space="0"/>
              <w:left w:val="nil"/>
              <w:bottom w:val="single" w:color="auto" w:sz="4" w:space="0"/>
              <w:right w:val="single" w:color="auto" w:sz="4" w:space="0"/>
            </w:tcBorders>
            <w:shd w:val="clear" w:color="auto" w:fill="auto"/>
            <w:noWrap/>
            <w:vAlign w:val="center"/>
          </w:tcPr>
          <w:p w14:paraId="30F649CF">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指标1：满意度</w:t>
            </w:r>
          </w:p>
        </w:tc>
        <w:tc>
          <w:tcPr>
            <w:tcW w:w="570" w:type="dxa"/>
            <w:tcBorders>
              <w:top w:val="single" w:color="auto" w:sz="4" w:space="0"/>
              <w:left w:val="nil"/>
              <w:bottom w:val="single" w:color="auto" w:sz="4" w:space="0"/>
              <w:right w:val="single" w:color="auto" w:sz="4" w:space="0"/>
            </w:tcBorders>
            <w:shd w:val="clear" w:color="auto" w:fill="auto"/>
            <w:noWrap/>
            <w:vAlign w:val="center"/>
          </w:tcPr>
          <w:p w14:paraId="753B891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single" w:color="auto" w:sz="4" w:space="0"/>
              <w:left w:val="nil"/>
              <w:bottom w:val="single" w:color="auto" w:sz="4" w:space="0"/>
              <w:right w:val="single" w:color="auto" w:sz="4" w:space="0"/>
            </w:tcBorders>
            <w:shd w:val="clear" w:color="auto" w:fill="auto"/>
            <w:noWrap/>
            <w:vAlign w:val="center"/>
          </w:tcPr>
          <w:p w14:paraId="6DCCD96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single" w:color="auto" w:sz="4" w:space="0"/>
              <w:left w:val="nil"/>
              <w:bottom w:val="single" w:color="auto" w:sz="4" w:space="0"/>
              <w:right w:val="single" w:color="auto" w:sz="4" w:space="0"/>
            </w:tcBorders>
            <w:shd w:val="clear" w:color="auto" w:fill="auto"/>
            <w:noWrap/>
            <w:vAlign w:val="center"/>
          </w:tcPr>
          <w:p w14:paraId="56E1B47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shd w:val="clear" w:color="auto" w:fill="auto"/>
            <w:noWrap/>
            <w:vAlign w:val="center"/>
          </w:tcPr>
          <w:p w14:paraId="0AD3A7E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2553" w:type="dxa"/>
            <w:gridSpan w:val="2"/>
            <w:tcBorders>
              <w:top w:val="single" w:color="auto" w:sz="4" w:space="0"/>
              <w:left w:val="nil"/>
              <w:bottom w:val="single" w:color="auto" w:sz="4" w:space="0"/>
              <w:right w:val="single" w:color="auto" w:sz="4" w:space="0"/>
            </w:tcBorders>
            <w:noWrap/>
            <w:vAlign w:val="center"/>
          </w:tcPr>
          <w:p w14:paraId="0D4433D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1A14072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47967B4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left w:val="single" w:color="auto" w:sz="4" w:space="0"/>
              <w:right w:val="single" w:color="auto" w:sz="4" w:space="0"/>
            </w:tcBorders>
            <w:noWrap/>
            <w:vAlign w:val="center"/>
          </w:tcPr>
          <w:p w14:paraId="3F928FC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38F9735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369" w:type="dxa"/>
            <w:gridSpan w:val="3"/>
            <w:tcBorders>
              <w:top w:val="single" w:color="auto" w:sz="4" w:space="0"/>
              <w:left w:val="nil"/>
              <w:bottom w:val="single" w:color="auto" w:sz="4" w:space="0"/>
              <w:right w:val="single" w:color="auto" w:sz="4" w:space="0"/>
            </w:tcBorders>
            <w:noWrap/>
            <w:vAlign w:val="center"/>
          </w:tcPr>
          <w:p w14:paraId="0D89F12B">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570" w:type="dxa"/>
            <w:tcBorders>
              <w:top w:val="nil"/>
              <w:left w:val="nil"/>
              <w:bottom w:val="single" w:color="auto" w:sz="4" w:space="0"/>
              <w:right w:val="single" w:color="auto" w:sz="4" w:space="0"/>
            </w:tcBorders>
            <w:noWrap/>
            <w:vAlign w:val="center"/>
          </w:tcPr>
          <w:p w14:paraId="621D6DC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3710B48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781F656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2C5A45C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39012BA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05A8E5D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ign w:val="center"/>
          </w:tcPr>
          <w:p w14:paraId="7BE5D67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left w:val="single" w:color="auto" w:sz="4" w:space="0"/>
              <w:bottom w:val="single" w:color="auto" w:sz="4" w:space="0"/>
              <w:right w:val="single" w:color="auto" w:sz="4" w:space="0"/>
            </w:tcBorders>
            <w:noWrap/>
            <w:vAlign w:val="center"/>
          </w:tcPr>
          <w:p w14:paraId="586E1C5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0C4913B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369" w:type="dxa"/>
            <w:gridSpan w:val="3"/>
            <w:tcBorders>
              <w:top w:val="single" w:color="auto" w:sz="4" w:space="0"/>
              <w:left w:val="nil"/>
              <w:bottom w:val="single" w:color="auto" w:sz="4" w:space="0"/>
              <w:right w:val="single" w:color="auto" w:sz="4" w:space="0"/>
            </w:tcBorders>
            <w:noWrap/>
            <w:vAlign w:val="center"/>
          </w:tcPr>
          <w:p w14:paraId="1150FF48">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570" w:type="dxa"/>
            <w:tcBorders>
              <w:top w:val="nil"/>
              <w:left w:val="nil"/>
              <w:bottom w:val="single" w:color="auto" w:sz="4" w:space="0"/>
              <w:right w:val="single" w:color="auto" w:sz="4" w:space="0"/>
            </w:tcBorders>
            <w:noWrap/>
            <w:vAlign w:val="center"/>
          </w:tcPr>
          <w:p w14:paraId="6B36AE6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5615F14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532F7B8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4A22BCD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1B21014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0D27C532">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ign w:val="center"/>
          </w:tcPr>
          <w:p w14:paraId="6AE83BF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2"/>
            <w:tcBorders>
              <w:top w:val="nil"/>
              <w:left w:val="nil"/>
              <w:bottom w:val="single" w:color="auto" w:sz="4" w:space="0"/>
              <w:right w:val="single" w:color="auto" w:sz="4" w:space="0"/>
            </w:tcBorders>
            <w:noWrap/>
            <w:vAlign w:val="center"/>
          </w:tcPr>
          <w:p w14:paraId="7E00C84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noWrap/>
            <w:vAlign w:val="center"/>
          </w:tcPr>
          <w:p w14:paraId="75CA9C8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0417532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bl>
    <w:p w14:paraId="6B777CB8">
      <w:pPr>
        <w:pStyle w:val="6"/>
        <w:keepNext w:val="0"/>
        <w:keepLines w:val="0"/>
        <w:pageBreakBefore w:val="0"/>
        <w:kinsoku/>
        <w:wordWrap/>
        <w:overflowPunct/>
        <w:topLinePunct w:val="0"/>
        <w:autoSpaceDE/>
        <w:autoSpaceDN/>
        <w:bidi w:val="0"/>
        <w:adjustRightInd/>
        <w:snapToGrid/>
        <w:ind w:firstLine="0" w:firstLineChars="0"/>
      </w:pPr>
    </w:p>
    <w:tbl>
      <w:tblPr>
        <w:tblStyle w:val="13"/>
        <w:tblW w:w="10087"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816"/>
        <w:gridCol w:w="1737"/>
      </w:tblGrid>
      <w:tr w14:paraId="31E70474">
        <w:tblPrEx>
          <w:tblCellMar>
            <w:top w:w="0" w:type="dxa"/>
            <w:left w:w="108" w:type="dxa"/>
            <w:bottom w:w="0" w:type="dxa"/>
            <w:right w:w="108" w:type="dxa"/>
          </w:tblCellMar>
        </w:tblPrEx>
        <w:trPr>
          <w:trHeight w:val="440" w:hRule="exact"/>
          <w:jc w:val="center"/>
        </w:trPr>
        <w:tc>
          <w:tcPr>
            <w:tcW w:w="10087" w:type="dxa"/>
            <w:gridSpan w:val="14"/>
            <w:tcBorders>
              <w:top w:val="nil"/>
              <w:left w:val="nil"/>
              <w:bottom w:val="nil"/>
              <w:right w:val="nil"/>
            </w:tcBorders>
            <w:noWrap/>
            <w:vAlign w:val="center"/>
          </w:tcPr>
          <w:p w14:paraId="07C83C51">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61B13D17">
        <w:tblPrEx>
          <w:tblCellMar>
            <w:top w:w="0" w:type="dxa"/>
            <w:left w:w="108" w:type="dxa"/>
            <w:bottom w:w="0" w:type="dxa"/>
            <w:right w:w="108" w:type="dxa"/>
          </w:tblCellMar>
        </w:tblPrEx>
        <w:trPr>
          <w:trHeight w:val="194" w:hRule="atLeast"/>
          <w:jc w:val="center"/>
        </w:trPr>
        <w:tc>
          <w:tcPr>
            <w:tcW w:w="10087" w:type="dxa"/>
            <w:gridSpan w:val="14"/>
            <w:tcBorders>
              <w:top w:val="nil"/>
              <w:left w:val="nil"/>
              <w:bottom w:val="nil"/>
              <w:right w:val="nil"/>
            </w:tcBorders>
            <w:noWrap/>
          </w:tcPr>
          <w:p w14:paraId="72F73EE5">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kern w:val="0"/>
                <w:sz w:val="22"/>
              </w:rPr>
            </w:pPr>
            <w:r>
              <w:rPr>
                <w:rFonts w:hint="eastAsia" w:ascii="宋体" w:hAnsi="宋体" w:cs="宋体"/>
                <w:kern w:val="0"/>
                <w:sz w:val="22"/>
              </w:rPr>
              <w:t>（  2024  年度）</w:t>
            </w:r>
          </w:p>
        </w:tc>
      </w:tr>
      <w:tr w14:paraId="2C67F766">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ign w:val="center"/>
          </w:tcPr>
          <w:p w14:paraId="2ED6D45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项目名称</w:t>
            </w:r>
          </w:p>
        </w:tc>
        <w:tc>
          <w:tcPr>
            <w:tcW w:w="8540" w:type="dxa"/>
            <w:gridSpan w:val="12"/>
            <w:tcBorders>
              <w:top w:val="single" w:color="auto" w:sz="4" w:space="0"/>
              <w:left w:val="nil"/>
              <w:bottom w:val="single" w:color="auto" w:sz="4" w:space="0"/>
              <w:right w:val="single" w:color="auto" w:sz="4" w:space="0"/>
            </w:tcBorders>
            <w:noWrap/>
            <w:vAlign w:val="center"/>
          </w:tcPr>
          <w:p w14:paraId="382D76B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外省展会</w:t>
            </w:r>
          </w:p>
        </w:tc>
      </w:tr>
      <w:tr w14:paraId="79971677">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ign w:val="center"/>
          </w:tcPr>
          <w:p w14:paraId="69711C0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ign w:val="center"/>
          </w:tcPr>
          <w:p w14:paraId="3A6405A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北京市通州区文化和旅游局</w:t>
            </w:r>
          </w:p>
        </w:tc>
        <w:tc>
          <w:tcPr>
            <w:tcW w:w="1050" w:type="dxa"/>
            <w:gridSpan w:val="2"/>
            <w:tcBorders>
              <w:top w:val="nil"/>
              <w:left w:val="nil"/>
              <w:bottom w:val="single" w:color="auto" w:sz="4" w:space="0"/>
              <w:right w:val="single" w:color="auto" w:sz="4" w:space="0"/>
            </w:tcBorders>
            <w:noWrap/>
            <w:vAlign w:val="center"/>
          </w:tcPr>
          <w:p w14:paraId="70BB5C2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实施单位</w:t>
            </w:r>
          </w:p>
        </w:tc>
        <w:tc>
          <w:tcPr>
            <w:tcW w:w="3465" w:type="dxa"/>
            <w:gridSpan w:val="5"/>
            <w:tcBorders>
              <w:top w:val="single" w:color="auto" w:sz="4" w:space="0"/>
              <w:left w:val="nil"/>
              <w:bottom w:val="single" w:color="auto" w:sz="4" w:space="0"/>
              <w:right w:val="single" w:color="auto" w:sz="4" w:space="0"/>
            </w:tcBorders>
            <w:noWrap/>
            <w:vAlign w:val="center"/>
          </w:tcPr>
          <w:p w14:paraId="4DBB2F8C">
            <w:pPr>
              <w:keepNext w:val="0"/>
              <w:keepLines w:val="0"/>
              <w:pageBreakBefore w:val="0"/>
              <w:widowControl/>
              <w:kinsoku/>
              <w:wordWrap/>
              <w:overflowPunct/>
              <w:topLinePunct w:val="0"/>
              <w:autoSpaceDE/>
              <w:autoSpaceDN/>
              <w:bidi w:val="0"/>
              <w:adjustRightInd/>
              <w:snapToGrid/>
              <w:spacing w:line="240" w:lineRule="exact"/>
              <w:ind w:firstLine="0" w:firstLineChars="0"/>
              <w:rPr>
                <w:rFonts w:ascii="宋体" w:hAnsi="宋体" w:cs="宋体"/>
                <w:kern w:val="0"/>
                <w:sz w:val="18"/>
                <w:szCs w:val="18"/>
              </w:rPr>
            </w:pPr>
            <w:r>
              <w:rPr>
                <w:rFonts w:hint="eastAsia" w:ascii="宋体" w:hAnsi="宋体" w:cs="宋体"/>
                <w:kern w:val="0"/>
                <w:sz w:val="18"/>
                <w:szCs w:val="18"/>
              </w:rPr>
              <w:t>北京市通州区文化和旅游局</w:t>
            </w:r>
          </w:p>
        </w:tc>
      </w:tr>
      <w:tr w14:paraId="15D3A2D9">
        <w:tblPrEx>
          <w:tblCellMar>
            <w:top w:w="0" w:type="dxa"/>
            <w:left w:w="108" w:type="dxa"/>
            <w:bottom w:w="0" w:type="dxa"/>
            <w:right w:w="108" w:type="dxa"/>
          </w:tblCellMar>
        </w:tblPrEx>
        <w:trPr>
          <w:trHeight w:val="298"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ign w:val="center"/>
          </w:tcPr>
          <w:p w14:paraId="3585662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项目</w:t>
            </w:r>
            <w:r>
              <w:rPr>
                <w:rFonts w:ascii="宋体" w:hAnsi="宋体" w:cs="宋体"/>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ign w:val="center"/>
          </w:tcPr>
          <w:p w14:paraId="60B8DBE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noWrap/>
            <w:vAlign w:val="center"/>
          </w:tcPr>
          <w:p w14:paraId="7865A3A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ascii="宋体" w:hAnsi="宋体" w:cs="宋体"/>
                <w:kern w:val="0"/>
                <w:sz w:val="18"/>
                <w:szCs w:val="18"/>
              </w:rPr>
              <w:t>联系电话</w:t>
            </w:r>
          </w:p>
        </w:tc>
        <w:tc>
          <w:tcPr>
            <w:tcW w:w="3465" w:type="dxa"/>
            <w:gridSpan w:val="5"/>
            <w:tcBorders>
              <w:top w:val="single" w:color="auto" w:sz="4" w:space="0"/>
              <w:left w:val="nil"/>
              <w:bottom w:val="single" w:color="auto" w:sz="4" w:space="0"/>
              <w:right w:val="single" w:color="auto" w:sz="4" w:space="0"/>
            </w:tcBorders>
            <w:noWrap/>
            <w:vAlign w:val="center"/>
          </w:tcPr>
          <w:p w14:paraId="0DABE12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6AFD921A">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ign w:val="center"/>
          </w:tcPr>
          <w:p w14:paraId="5A5622E8">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ign w:val="center"/>
          </w:tcPr>
          <w:p w14:paraId="709B635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114" w:type="dxa"/>
            <w:tcBorders>
              <w:top w:val="nil"/>
              <w:left w:val="nil"/>
              <w:bottom w:val="single" w:color="auto" w:sz="4" w:space="0"/>
              <w:right w:val="single" w:color="auto" w:sz="4" w:space="0"/>
            </w:tcBorders>
            <w:noWrap/>
            <w:vAlign w:val="center"/>
          </w:tcPr>
          <w:p w14:paraId="396551E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年初     预算数</w:t>
            </w:r>
          </w:p>
        </w:tc>
        <w:tc>
          <w:tcPr>
            <w:tcW w:w="1107" w:type="dxa"/>
            <w:gridSpan w:val="2"/>
            <w:tcBorders>
              <w:top w:val="nil"/>
              <w:left w:val="nil"/>
              <w:bottom w:val="single" w:color="auto" w:sz="4" w:space="0"/>
              <w:right w:val="single" w:color="auto" w:sz="4" w:space="0"/>
            </w:tcBorders>
            <w:noWrap/>
            <w:vAlign w:val="center"/>
          </w:tcPr>
          <w:p w14:paraId="6C26C00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全年     预算数</w:t>
            </w:r>
          </w:p>
        </w:tc>
        <w:tc>
          <w:tcPr>
            <w:tcW w:w="1050" w:type="dxa"/>
            <w:gridSpan w:val="2"/>
            <w:tcBorders>
              <w:top w:val="nil"/>
              <w:left w:val="nil"/>
              <w:bottom w:val="single" w:color="auto" w:sz="4" w:space="0"/>
              <w:right w:val="single" w:color="auto" w:sz="4" w:space="0"/>
            </w:tcBorders>
            <w:noWrap/>
            <w:vAlign w:val="center"/>
          </w:tcPr>
          <w:p w14:paraId="47ECCF3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noWrap/>
            <w:vAlign w:val="center"/>
          </w:tcPr>
          <w:p w14:paraId="5D3C348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分值</w:t>
            </w:r>
          </w:p>
        </w:tc>
        <w:tc>
          <w:tcPr>
            <w:tcW w:w="957" w:type="dxa"/>
            <w:gridSpan w:val="2"/>
            <w:tcBorders>
              <w:top w:val="single" w:color="auto" w:sz="4" w:space="0"/>
              <w:left w:val="nil"/>
              <w:bottom w:val="single" w:color="auto" w:sz="4" w:space="0"/>
              <w:right w:val="single" w:color="auto" w:sz="4" w:space="0"/>
            </w:tcBorders>
            <w:noWrap/>
            <w:vAlign w:val="center"/>
          </w:tcPr>
          <w:p w14:paraId="3E377FE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执行率</w:t>
            </w:r>
          </w:p>
        </w:tc>
        <w:tc>
          <w:tcPr>
            <w:tcW w:w="1737" w:type="dxa"/>
            <w:tcBorders>
              <w:top w:val="nil"/>
              <w:left w:val="nil"/>
              <w:bottom w:val="single" w:color="auto" w:sz="4" w:space="0"/>
              <w:right w:val="single" w:color="auto" w:sz="4" w:space="0"/>
            </w:tcBorders>
            <w:noWrap/>
            <w:vAlign w:val="center"/>
          </w:tcPr>
          <w:p w14:paraId="4B97BD2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得分</w:t>
            </w:r>
          </w:p>
        </w:tc>
      </w:tr>
      <w:tr w14:paraId="6D03F2B4">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492E387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noWrap/>
            <w:vAlign w:val="center"/>
          </w:tcPr>
          <w:p w14:paraId="1F7251C7">
            <w:pPr>
              <w:keepNext w:val="0"/>
              <w:keepLines w:val="0"/>
              <w:pageBreakBefore w:val="0"/>
              <w:widowControl/>
              <w:kinsoku/>
              <w:wordWrap/>
              <w:overflowPunct/>
              <w:topLinePunct w:val="0"/>
              <w:autoSpaceDE/>
              <w:autoSpaceDN/>
              <w:bidi w:val="0"/>
              <w:adjustRightInd/>
              <w:snapToGrid/>
              <w:spacing w:line="240" w:lineRule="exact"/>
              <w:ind w:firstLine="0" w:firstLineChars="0"/>
              <w:rPr>
                <w:rFonts w:ascii="宋体" w:hAnsi="宋体" w:cs="宋体"/>
                <w:kern w:val="0"/>
                <w:sz w:val="18"/>
                <w:szCs w:val="18"/>
              </w:rPr>
            </w:pPr>
            <w:r>
              <w:rPr>
                <w:rFonts w:hint="eastAsia" w:ascii="宋体" w:hAnsi="宋体" w:cs="宋体"/>
                <w:kern w:val="0"/>
                <w:sz w:val="18"/>
                <w:szCs w:val="18"/>
              </w:rPr>
              <w:t>年度资金总额</w:t>
            </w:r>
          </w:p>
        </w:tc>
        <w:tc>
          <w:tcPr>
            <w:tcW w:w="1114" w:type="dxa"/>
            <w:tcBorders>
              <w:top w:val="nil"/>
              <w:left w:val="nil"/>
              <w:bottom w:val="single" w:color="auto" w:sz="4" w:space="0"/>
              <w:right w:val="single" w:color="auto" w:sz="4" w:space="0"/>
            </w:tcBorders>
            <w:noWrap/>
            <w:vAlign w:val="center"/>
          </w:tcPr>
          <w:p w14:paraId="7C4B1E9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1107" w:type="dxa"/>
            <w:gridSpan w:val="2"/>
            <w:tcBorders>
              <w:top w:val="nil"/>
              <w:left w:val="nil"/>
              <w:bottom w:val="single" w:color="auto" w:sz="4" w:space="0"/>
              <w:right w:val="single" w:color="auto" w:sz="4" w:space="0"/>
            </w:tcBorders>
            <w:noWrap/>
            <w:vAlign w:val="center"/>
          </w:tcPr>
          <w:p w14:paraId="10B9427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1050" w:type="dxa"/>
            <w:gridSpan w:val="2"/>
            <w:tcBorders>
              <w:top w:val="nil"/>
              <w:left w:val="nil"/>
              <w:bottom w:val="single" w:color="auto" w:sz="4" w:space="0"/>
              <w:right w:val="single" w:color="auto" w:sz="4" w:space="0"/>
            </w:tcBorders>
            <w:noWrap/>
            <w:vAlign w:val="center"/>
          </w:tcPr>
          <w:p w14:paraId="3A0437F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1.4874</w:t>
            </w:r>
          </w:p>
        </w:tc>
        <w:tc>
          <w:tcPr>
            <w:tcW w:w="771" w:type="dxa"/>
            <w:gridSpan w:val="2"/>
            <w:tcBorders>
              <w:top w:val="nil"/>
              <w:left w:val="nil"/>
              <w:bottom w:val="single" w:color="auto" w:sz="4" w:space="0"/>
              <w:right w:val="single" w:color="auto" w:sz="4" w:space="0"/>
            </w:tcBorders>
            <w:noWrap/>
            <w:vAlign w:val="center"/>
          </w:tcPr>
          <w:p w14:paraId="50AF175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957" w:type="dxa"/>
            <w:gridSpan w:val="2"/>
            <w:tcBorders>
              <w:top w:val="single" w:color="auto" w:sz="4" w:space="0"/>
              <w:left w:val="nil"/>
              <w:bottom w:val="single" w:color="auto" w:sz="4" w:space="0"/>
              <w:right w:val="single" w:color="auto" w:sz="4" w:space="0"/>
            </w:tcBorders>
            <w:noWrap/>
            <w:vAlign w:val="center"/>
          </w:tcPr>
          <w:p w14:paraId="0C815C0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1737" w:type="dxa"/>
            <w:tcBorders>
              <w:top w:val="nil"/>
              <w:left w:val="nil"/>
              <w:bottom w:val="single" w:color="auto" w:sz="4" w:space="0"/>
              <w:right w:val="single" w:color="auto" w:sz="4" w:space="0"/>
            </w:tcBorders>
            <w:noWrap/>
            <w:vAlign w:val="center"/>
          </w:tcPr>
          <w:p w14:paraId="64D0B96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r>
      <w:tr w14:paraId="22A51A0A">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376AB3E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noWrap/>
            <w:vAlign w:val="center"/>
          </w:tcPr>
          <w:p w14:paraId="62EB617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tcBorders>
              <w:top w:val="nil"/>
              <w:left w:val="nil"/>
              <w:bottom w:val="single" w:color="auto" w:sz="4" w:space="0"/>
              <w:right w:val="single" w:color="auto" w:sz="4" w:space="0"/>
            </w:tcBorders>
            <w:noWrap/>
            <w:vAlign w:val="center"/>
          </w:tcPr>
          <w:p w14:paraId="5403518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1107" w:type="dxa"/>
            <w:gridSpan w:val="2"/>
            <w:tcBorders>
              <w:top w:val="nil"/>
              <w:left w:val="nil"/>
              <w:bottom w:val="single" w:color="auto" w:sz="4" w:space="0"/>
              <w:right w:val="single" w:color="auto" w:sz="4" w:space="0"/>
            </w:tcBorders>
            <w:noWrap/>
            <w:vAlign w:val="center"/>
          </w:tcPr>
          <w:p w14:paraId="1CA82D9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noWrap/>
            <w:vAlign w:val="center"/>
          </w:tcPr>
          <w:p w14:paraId="52335CC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noWrap/>
            <w:vAlign w:val="center"/>
          </w:tcPr>
          <w:p w14:paraId="3003AC2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c>
          <w:tcPr>
            <w:tcW w:w="957" w:type="dxa"/>
            <w:gridSpan w:val="2"/>
            <w:tcBorders>
              <w:top w:val="single" w:color="auto" w:sz="4" w:space="0"/>
              <w:left w:val="nil"/>
              <w:bottom w:val="single" w:color="auto" w:sz="4" w:space="0"/>
              <w:right w:val="single" w:color="auto" w:sz="4" w:space="0"/>
            </w:tcBorders>
            <w:noWrap/>
            <w:vAlign w:val="center"/>
          </w:tcPr>
          <w:p w14:paraId="70B1AB2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737" w:type="dxa"/>
            <w:tcBorders>
              <w:top w:val="nil"/>
              <w:left w:val="nil"/>
              <w:bottom w:val="single" w:color="auto" w:sz="4" w:space="0"/>
              <w:right w:val="single" w:color="auto" w:sz="4" w:space="0"/>
            </w:tcBorders>
            <w:noWrap/>
            <w:vAlign w:val="center"/>
          </w:tcPr>
          <w:p w14:paraId="2E60479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r>
      <w:tr w14:paraId="37E45A51">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09DE59E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noWrap/>
            <w:vAlign w:val="center"/>
          </w:tcPr>
          <w:p w14:paraId="3FD024A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tcBorders>
              <w:top w:val="nil"/>
              <w:left w:val="nil"/>
              <w:bottom w:val="single" w:color="auto" w:sz="4" w:space="0"/>
              <w:right w:val="single" w:color="auto" w:sz="4" w:space="0"/>
            </w:tcBorders>
            <w:noWrap/>
            <w:vAlign w:val="center"/>
          </w:tcPr>
          <w:p w14:paraId="3214EC8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0</w:t>
            </w:r>
          </w:p>
        </w:tc>
        <w:tc>
          <w:tcPr>
            <w:tcW w:w="1107" w:type="dxa"/>
            <w:gridSpan w:val="2"/>
            <w:tcBorders>
              <w:top w:val="nil"/>
              <w:left w:val="nil"/>
              <w:bottom w:val="single" w:color="auto" w:sz="4" w:space="0"/>
              <w:right w:val="single" w:color="auto" w:sz="4" w:space="0"/>
            </w:tcBorders>
            <w:noWrap/>
            <w:vAlign w:val="center"/>
          </w:tcPr>
          <w:p w14:paraId="472D546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noWrap/>
            <w:vAlign w:val="center"/>
          </w:tcPr>
          <w:p w14:paraId="7FC289C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noWrap/>
            <w:vAlign w:val="center"/>
          </w:tcPr>
          <w:p w14:paraId="2BB9B6E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c>
          <w:tcPr>
            <w:tcW w:w="957" w:type="dxa"/>
            <w:gridSpan w:val="2"/>
            <w:tcBorders>
              <w:top w:val="single" w:color="auto" w:sz="4" w:space="0"/>
              <w:left w:val="nil"/>
              <w:bottom w:val="single" w:color="auto" w:sz="4" w:space="0"/>
              <w:right w:val="single" w:color="auto" w:sz="4" w:space="0"/>
            </w:tcBorders>
            <w:noWrap/>
            <w:vAlign w:val="center"/>
          </w:tcPr>
          <w:p w14:paraId="10B5E80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737" w:type="dxa"/>
            <w:tcBorders>
              <w:top w:val="nil"/>
              <w:left w:val="nil"/>
              <w:bottom w:val="single" w:color="auto" w:sz="4" w:space="0"/>
              <w:right w:val="single" w:color="auto" w:sz="4" w:space="0"/>
            </w:tcBorders>
            <w:noWrap/>
            <w:vAlign w:val="center"/>
          </w:tcPr>
          <w:p w14:paraId="678F9D2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r>
      <w:tr w14:paraId="0F863CAF">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5F245F7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noWrap/>
            <w:vAlign w:val="center"/>
          </w:tcPr>
          <w:p w14:paraId="066A8D9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tcBorders>
              <w:top w:val="nil"/>
              <w:left w:val="nil"/>
              <w:bottom w:val="single" w:color="auto" w:sz="4" w:space="0"/>
              <w:right w:val="single" w:color="auto" w:sz="4" w:space="0"/>
            </w:tcBorders>
            <w:noWrap/>
            <w:vAlign w:val="center"/>
          </w:tcPr>
          <w:p w14:paraId="4280066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noWrap/>
            <w:vAlign w:val="center"/>
          </w:tcPr>
          <w:p w14:paraId="7A212B2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noWrap/>
            <w:vAlign w:val="center"/>
          </w:tcPr>
          <w:p w14:paraId="2B3F621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noWrap/>
            <w:vAlign w:val="center"/>
          </w:tcPr>
          <w:p w14:paraId="0CDE0EF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c>
          <w:tcPr>
            <w:tcW w:w="957" w:type="dxa"/>
            <w:gridSpan w:val="2"/>
            <w:tcBorders>
              <w:top w:val="single" w:color="auto" w:sz="4" w:space="0"/>
              <w:left w:val="nil"/>
              <w:bottom w:val="single" w:color="auto" w:sz="4" w:space="0"/>
              <w:right w:val="single" w:color="auto" w:sz="4" w:space="0"/>
            </w:tcBorders>
            <w:noWrap/>
            <w:vAlign w:val="center"/>
          </w:tcPr>
          <w:p w14:paraId="5AFCF34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737" w:type="dxa"/>
            <w:tcBorders>
              <w:top w:val="nil"/>
              <w:left w:val="nil"/>
              <w:bottom w:val="single" w:color="auto" w:sz="4" w:space="0"/>
              <w:right w:val="single" w:color="auto" w:sz="4" w:space="0"/>
            </w:tcBorders>
            <w:noWrap/>
            <w:vAlign w:val="center"/>
          </w:tcPr>
          <w:p w14:paraId="62F4185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r>
      <w:tr w14:paraId="519D0D5E">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ign w:val="center"/>
          </w:tcPr>
          <w:p w14:paraId="54BA8B6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ign w:val="center"/>
          </w:tcPr>
          <w:p w14:paraId="38B0D4C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预期目标</w:t>
            </w:r>
          </w:p>
        </w:tc>
        <w:tc>
          <w:tcPr>
            <w:tcW w:w="4515" w:type="dxa"/>
            <w:gridSpan w:val="7"/>
            <w:tcBorders>
              <w:top w:val="single" w:color="auto" w:sz="4" w:space="0"/>
              <w:left w:val="nil"/>
              <w:bottom w:val="single" w:color="auto" w:sz="4" w:space="0"/>
              <w:right w:val="single" w:color="auto" w:sz="4" w:space="0"/>
            </w:tcBorders>
            <w:noWrap/>
            <w:vAlign w:val="center"/>
          </w:tcPr>
          <w:p w14:paraId="7F95756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实际完成情况</w:t>
            </w:r>
          </w:p>
        </w:tc>
      </w:tr>
      <w:tr w14:paraId="768C6359">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ign w:val="center"/>
          </w:tcPr>
          <w:p w14:paraId="02A1042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4994" w:type="dxa"/>
            <w:gridSpan w:val="6"/>
            <w:tcBorders>
              <w:top w:val="single" w:color="auto" w:sz="4" w:space="0"/>
              <w:left w:val="nil"/>
              <w:bottom w:val="single" w:color="auto" w:sz="4" w:space="0"/>
              <w:right w:val="single" w:color="auto" w:sz="4" w:space="0"/>
            </w:tcBorders>
            <w:shd w:val="clear" w:color="auto" w:fill="auto"/>
            <w:noWrap/>
            <w:vAlign w:val="center"/>
          </w:tcPr>
          <w:p w14:paraId="182D2C4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参加外省宣传活动。</w:t>
            </w:r>
          </w:p>
        </w:tc>
        <w:tc>
          <w:tcPr>
            <w:tcW w:w="4515" w:type="dxa"/>
            <w:gridSpan w:val="7"/>
            <w:tcBorders>
              <w:top w:val="single" w:color="auto" w:sz="4" w:space="0"/>
              <w:left w:val="nil"/>
              <w:bottom w:val="single" w:color="auto" w:sz="4" w:space="0"/>
              <w:right w:val="single" w:color="auto" w:sz="4" w:space="0"/>
            </w:tcBorders>
            <w:shd w:val="clear" w:color="auto" w:fill="auto"/>
            <w:noWrap/>
            <w:vAlign w:val="center"/>
          </w:tcPr>
          <w:p w14:paraId="64BB5C1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参加了第六届大运河旅游博览会</w:t>
            </w:r>
          </w:p>
        </w:tc>
      </w:tr>
      <w:tr w14:paraId="56286E95">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ign w:val="center"/>
          </w:tcPr>
          <w:p w14:paraId="70D1A78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noWrap/>
            <w:vAlign w:val="center"/>
          </w:tcPr>
          <w:p w14:paraId="5049D56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noWrap/>
            <w:vAlign w:val="center"/>
          </w:tcPr>
          <w:p w14:paraId="5B488B3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ign w:val="center"/>
          </w:tcPr>
          <w:p w14:paraId="56E9F76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三级指标</w:t>
            </w:r>
          </w:p>
        </w:tc>
        <w:tc>
          <w:tcPr>
            <w:tcW w:w="938" w:type="dxa"/>
            <w:tcBorders>
              <w:top w:val="nil"/>
              <w:left w:val="nil"/>
              <w:bottom w:val="single" w:color="auto" w:sz="4" w:space="0"/>
              <w:right w:val="single" w:color="auto" w:sz="4" w:space="0"/>
            </w:tcBorders>
            <w:noWrap/>
            <w:vAlign w:val="center"/>
          </w:tcPr>
          <w:p w14:paraId="24B33C3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年度</w:t>
            </w:r>
          </w:p>
          <w:p w14:paraId="5496159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指标值</w:t>
            </w:r>
          </w:p>
        </w:tc>
        <w:tc>
          <w:tcPr>
            <w:tcW w:w="848" w:type="dxa"/>
            <w:tcBorders>
              <w:top w:val="nil"/>
              <w:left w:val="nil"/>
              <w:bottom w:val="single" w:color="auto" w:sz="4" w:space="0"/>
              <w:right w:val="single" w:color="auto" w:sz="4" w:space="0"/>
            </w:tcBorders>
            <w:noWrap/>
            <w:vAlign w:val="center"/>
          </w:tcPr>
          <w:p w14:paraId="3709E96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实际</w:t>
            </w:r>
          </w:p>
          <w:p w14:paraId="47248DA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noWrap/>
            <w:vAlign w:val="center"/>
          </w:tcPr>
          <w:p w14:paraId="7B9096A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分值</w:t>
            </w:r>
          </w:p>
        </w:tc>
        <w:tc>
          <w:tcPr>
            <w:tcW w:w="557" w:type="dxa"/>
            <w:gridSpan w:val="2"/>
            <w:tcBorders>
              <w:top w:val="nil"/>
              <w:left w:val="nil"/>
              <w:bottom w:val="single" w:color="auto" w:sz="4" w:space="0"/>
              <w:right w:val="single" w:color="auto" w:sz="4" w:space="0"/>
            </w:tcBorders>
            <w:noWrap/>
            <w:vAlign w:val="center"/>
          </w:tcPr>
          <w:p w14:paraId="3D7CDF1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得分</w:t>
            </w:r>
          </w:p>
        </w:tc>
        <w:tc>
          <w:tcPr>
            <w:tcW w:w="2553" w:type="dxa"/>
            <w:gridSpan w:val="2"/>
            <w:tcBorders>
              <w:top w:val="single" w:color="auto" w:sz="4" w:space="0"/>
              <w:left w:val="nil"/>
              <w:bottom w:val="single" w:color="auto" w:sz="4" w:space="0"/>
              <w:right w:val="single" w:color="auto" w:sz="4" w:space="0"/>
            </w:tcBorders>
            <w:noWrap/>
            <w:vAlign w:val="center"/>
          </w:tcPr>
          <w:p w14:paraId="5F4DB90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122B968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2A59140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noWrap/>
            <w:vAlign w:val="center"/>
          </w:tcPr>
          <w:p w14:paraId="76D9AF5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noWrap/>
            <w:vAlign w:val="center"/>
          </w:tcPr>
          <w:p w14:paraId="7FEC9E0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ign w:val="center"/>
          </w:tcPr>
          <w:p w14:paraId="11E3A0E8">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cs="宋体"/>
                <w:kern w:val="0"/>
                <w:sz w:val="18"/>
                <w:szCs w:val="18"/>
              </w:rPr>
            </w:pPr>
            <w:r>
              <w:rPr>
                <w:rFonts w:hint="eastAsia" w:ascii="宋体" w:hAnsi="宋体" w:cs="宋体"/>
                <w:kern w:val="0"/>
                <w:sz w:val="18"/>
                <w:szCs w:val="18"/>
              </w:rPr>
              <w:t>指标1：参加外省宣传活动</w:t>
            </w:r>
          </w:p>
        </w:tc>
        <w:tc>
          <w:tcPr>
            <w:tcW w:w="938" w:type="dxa"/>
            <w:tcBorders>
              <w:top w:val="nil"/>
              <w:left w:val="nil"/>
              <w:bottom w:val="single" w:color="auto" w:sz="4" w:space="0"/>
              <w:right w:val="single" w:color="auto" w:sz="4" w:space="0"/>
            </w:tcBorders>
            <w:noWrap/>
            <w:vAlign w:val="center"/>
          </w:tcPr>
          <w:p w14:paraId="3D913B5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p>
        </w:tc>
        <w:tc>
          <w:tcPr>
            <w:tcW w:w="848" w:type="dxa"/>
            <w:tcBorders>
              <w:top w:val="nil"/>
              <w:left w:val="nil"/>
              <w:bottom w:val="single" w:color="auto" w:sz="4" w:space="0"/>
              <w:right w:val="single" w:color="auto" w:sz="4" w:space="0"/>
            </w:tcBorders>
            <w:noWrap/>
            <w:vAlign w:val="center"/>
          </w:tcPr>
          <w:p w14:paraId="01B2F35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p>
        </w:tc>
        <w:tc>
          <w:tcPr>
            <w:tcW w:w="557" w:type="dxa"/>
            <w:gridSpan w:val="2"/>
            <w:tcBorders>
              <w:top w:val="nil"/>
              <w:left w:val="nil"/>
              <w:bottom w:val="single" w:color="auto" w:sz="4" w:space="0"/>
              <w:right w:val="single" w:color="auto" w:sz="4" w:space="0"/>
            </w:tcBorders>
            <w:noWrap/>
            <w:vAlign w:val="center"/>
          </w:tcPr>
          <w:p w14:paraId="7D005EB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30</w:t>
            </w:r>
          </w:p>
        </w:tc>
        <w:tc>
          <w:tcPr>
            <w:tcW w:w="557" w:type="dxa"/>
            <w:gridSpan w:val="2"/>
            <w:tcBorders>
              <w:top w:val="nil"/>
              <w:left w:val="nil"/>
              <w:bottom w:val="single" w:color="auto" w:sz="4" w:space="0"/>
              <w:right w:val="single" w:color="auto" w:sz="4" w:space="0"/>
            </w:tcBorders>
            <w:noWrap/>
            <w:vAlign w:val="center"/>
          </w:tcPr>
          <w:p w14:paraId="5D61685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30</w:t>
            </w:r>
          </w:p>
        </w:tc>
        <w:tc>
          <w:tcPr>
            <w:tcW w:w="2553" w:type="dxa"/>
            <w:gridSpan w:val="2"/>
            <w:tcBorders>
              <w:top w:val="single" w:color="auto" w:sz="4" w:space="0"/>
              <w:left w:val="nil"/>
              <w:bottom w:val="single" w:color="auto" w:sz="4" w:space="0"/>
              <w:right w:val="single" w:color="auto" w:sz="4" w:space="0"/>
            </w:tcBorders>
            <w:noWrap/>
            <w:vAlign w:val="center"/>
          </w:tcPr>
          <w:p w14:paraId="11AE96D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1184FE5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1B3D84F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6CD3620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0699CD0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ign w:val="center"/>
          </w:tcPr>
          <w:p w14:paraId="13ED8805">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noWrap/>
            <w:vAlign w:val="center"/>
          </w:tcPr>
          <w:p w14:paraId="3D49432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0B03A13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7A24BD4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7DEE5AA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28D43DD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152398C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6DD29C8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3E64229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6469A79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ign w:val="center"/>
          </w:tcPr>
          <w:p w14:paraId="158D11CF">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noWrap/>
            <w:vAlign w:val="center"/>
          </w:tcPr>
          <w:p w14:paraId="317AF46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6876CD3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7DA0DB9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3D6A2A3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5DB06FD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25499AE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7390E9A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367C53B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noWrap/>
            <w:vAlign w:val="center"/>
          </w:tcPr>
          <w:p w14:paraId="63DE42B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ign w:val="center"/>
          </w:tcPr>
          <w:p w14:paraId="60A4A39F">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w:t>
            </w:r>
          </w:p>
        </w:tc>
        <w:tc>
          <w:tcPr>
            <w:tcW w:w="938" w:type="dxa"/>
            <w:tcBorders>
              <w:top w:val="nil"/>
              <w:left w:val="nil"/>
              <w:bottom w:val="single" w:color="auto" w:sz="4" w:space="0"/>
              <w:right w:val="single" w:color="auto" w:sz="4" w:space="0"/>
            </w:tcBorders>
            <w:noWrap/>
            <w:vAlign w:val="center"/>
          </w:tcPr>
          <w:p w14:paraId="7EEF834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2FE5D15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272B880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1B82872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54D0328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07B7A93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77C6091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7F1A233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7CF7ED8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ign w:val="center"/>
          </w:tcPr>
          <w:p w14:paraId="18FA174F">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noWrap/>
            <w:vAlign w:val="center"/>
          </w:tcPr>
          <w:p w14:paraId="70DCABC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2CC5DF6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66E14AE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701ED01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4AD9456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26E831A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22FF971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6BBCFB6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7793EDB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ign w:val="center"/>
          </w:tcPr>
          <w:p w14:paraId="20DB600F">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noWrap/>
            <w:vAlign w:val="center"/>
          </w:tcPr>
          <w:p w14:paraId="4F62694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723D271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36700D3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7C142CC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371642C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4CBE8A2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7B152FF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1F73647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noWrap/>
            <w:vAlign w:val="center"/>
          </w:tcPr>
          <w:p w14:paraId="3D3BEB8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时效指标</w:t>
            </w:r>
          </w:p>
        </w:tc>
        <w:tc>
          <w:tcPr>
            <w:tcW w:w="2001" w:type="dxa"/>
            <w:gridSpan w:val="3"/>
            <w:tcBorders>
              <w:top w:val="single" w:color="auto" w:sz="4" w:space="0"/>
              <w:left w:val="nil"/>
              <w:bottom w:val="single" w:color="auto" w:sz="4" w:space="0"/>
              <w:right w:val="single" w:color="auto" w:sz="4" w:space="0"/>
            </w:tcBorders>
            <w:shd w:val="clear" w:color="auto" w:fill="auto"/>
            <w:noWrap/>
            <w:vAlign w:val="center"/>
          </w:tcPr>
          <w:p w14:paraId="6F203A28">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指标1：全年</w:t>
            </w:r>
          </w:p>
        </w:tc>
        <w:tc>
          <w:tcPr>
            <w:tcW w:w="938" w:type="dxa"/>
            <w:tcBorders>
              <w:top w:val="nil"/>
              <w:left w:val="nil"/>
              <w:bottom w:val="single" w:color="auto" w:sz="4" w:space="0"/>
              <w:right w:val="single" w:color="auto" w:sz="4" w:space="0"/>
            </w:tcBorders>
            <w:shd w:val="clear" w:color="auto" w:fill="auto"/>
            <w:noWrap/>
            <w:vAlign w:val="center"/>
          </w:tcPr>
          <w:p w14:paraId="3B2361C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shd w:val="clear" w:color="auto" w:fill="auto"/>
            <w:noWrap/>
            <w:vAlign w:val="center"/>
          </w:tcPr>
          <w:p w14:paraId="36571F5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shd w:val="clear" w:color="auto" w:fill="auto"/>
            <w:noWrap/>
            <w:vAlign w:val="center"/>
          </w:tcPr>
          <w:p w14:paraId="1CE729A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shd w:val="clear" w:color="auto" w:fill="auto"/>
            <w:noWrap/>
            <w:vAlign w:val="center"/>
          </w:tcPr>
          <w:p w14:paraId="414744F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2553" w:type="dxa"/>
            <w:gridSpan w:val="2"/>
            <w:tcBorders>
              <w:top w:val="single" w:color="auto" w:sz="4" w:space="0"/>
              <w:left w:val="nil"/>
              <w:bottom w:val="single" w:color="auto" w:sz="4" w:space="0"/>
              <w:right w:val="single" w:color="auto" w:sz="4" w:space="0"/>
            </w:tcBorders>
            <w:noWrap/>
            <w:vAlign w:val="center"/>
          </w:tcPr>
          <w:p w14:paraId="62B0A5B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1918336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29C5EB7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3DE1538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33F5227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ign w:val="center"/>
          </w:tcPr>
          <w:p w14:paraId="3C15DD73">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noWrap/>
            <w:vAlign w:val="center"/>
          </w:tcPr>
          <w:p w14:paraId="11FBB27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6F6BFE4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0067636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043541F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0957023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4060501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437E80B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4379756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52AD9A6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ign w:val="center"/>
          </w:tcPr>
          <w:p w14:paraId="41B62D0F">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noWrap/>
            <w:vAlign w:val="center"/>
          </w:tcPr>
          <w:p w14:paraId="4DC71D6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71AEC49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65875AF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68EC702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0F8A4F8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6FBA88E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6EEA730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69A80CA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noWrap/>
            <w:vAlign w:val="center"/>
          </w:tcPr>
          <w:p w14:paraId="6119FF8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成本指标</w:t>
            </w:r>
          </w:p>
        </w:tc>
        <w:tc>
          <w:tcPr>
            <w:tcW w:w="2001" w:type="dxa"/>
            <w:gridSpan w:val="3"/>
            <w:tcBorders>
              <w:top w:val="single" w:color="auto" w:sz="4" w:space="0"/>
              <w:left w:val="nil"/>
              <w:bottom w:val="single" w:color="auto" w:sz="4" w:space="0"/>
              <w:right w:val="single" w:color="auto" w:sz="4" w:space="0"/>
            </w:tcBorders>
            <w:shd w:val="clear" w:color="auto" w:fill="auto"/>
            <w:noWrap/>
            <w:vAlign w:val="center"/>
          </w:tcPr>
          <w:p w14:paraId="483E9182">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指标1：10万以内</w:t>
            </w:r>
          </w:p>
        </w:tc>
        <w:tc>
          <w:tcPr>
            <w:tcW w:w="938" w:type="dxa"/>
            <w:tcBorders>
              <w:top w:val="nil"/>
              <w:left w:val="nil"/>
              <w:bottom w:val="single" w:color="auto" w:sz="4" w:space="0"/>
              <w:right w:val="single" w:color="auto" w:sz="4" w:space="0"/>
            </w:tcBorders>
            <w:shd w:val="clear" w:color="auto" w:fill="auto"/>
            <w:noWrap/>
            <w:vAlign w:val="center"/>
          </w:tcPr>
          <w:p w14:paraId="0B3BE23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shd w:val="clear" w:color="auto" w:fill="auto"/>
            <w:noWrap/>
            <w:vAlign w:val="center"/>
          </w:tcPr>
          <w:p w14:paraId="6AD0552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shd w:val="clear" w:color="auto" w:fill="auto"/>
            <w:noWrap/>
            <w:vAlign w:val="center"/>
          </w:tcPr>
          <w:p w14:paraId="34D0AC7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shd w:val="clear" w:color="auto" w:fill="auto"/>
            <w:noWrap/>
            <w:vAlign w:val="center"/>
          </w:tcPr>
          <w:p w14:paraId="53E37D3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2553" w:type="dxa"/>
            <w:gridSpan w:val="2"/>
            <w:tcBorders>
              <w:top w:val="single" w:color="auto" w:sz="4" w:space="0"/>
              <w:left w:val="nil"/>
              <w:bottom w:val="single" w:color="auto" w:sz="4" w:space="0"/>
              <w:right w:val="single" w:color="auto" w:sz="4" w:space="0"/>
            </w:tcBorders>
            <w:noWrap/>
            <w:vAlign w:val="center"/>
          </w:tcPr>
          <w:p w14:paraId="3DB9B73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737E1D0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7CDC9B7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7BCAAEF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3FB574C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ign w:val="center"/>
          </w:tcPr>
          <w:p w14:paraId="6BCE41B6">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noWrap/>
            <w:vAlign w:val="center"/>
          </w:tcPr>
          <w:p w14:paraId="5B50A2E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43FC7AF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0D4DB50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3B2BE9B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1833CFB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1EE87DF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6162323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7CF9E57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6904FD3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ign w:val="center"/>
          </w:tcPr>
          <w:p w14:paraId="5348EC8B">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noWrap/>
            <w:vAlign w:val="center"/>
          </w:tcPr>
          <w:p w14:paraId="591E188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082153D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3CBA71D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54DEA1E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0347B1D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48C10B8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2A13DB3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noWrap/>
            <w:vAlign w:val="center"/>
          </w:tcPr>
          <w:p w14:paraId="322A7A8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noWrap/>
            <w:vAlign w:val="center"/>
          </w:tcPr>
          <w:p w14:paraId="1C3A93E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经济效益</w:t>
            </w:r>
          </w:p>
          <w:p w14:paraId="56C75EF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ign w:val="center"/>
          </w:tcPr>
          <w:p w14:paraId="20958603">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w:t>
            </w:r>
          </w:p>
        </w:tc>
        <w:tc>
          <w:tcPr>
            <w:tcW w:w="938" w:type="dxa"/>
            <w:tcBorders>
              <w:top w:val="nil"/>
              <w:left w:val="nil"/>
              <w:bottom w:val="single" w:color="auto" w:sz="4" w:space="0"/>
              <w:right w:val="single" w:color="auto" w:sz="4" w:space="0"/>
            </w:tcBorders>
            <w:noWrap/>
            <w:vAlign w:val="center"/>
          </w:tcPr>
          <w:p w14:paraId="0348897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5A7AF47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159E937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790677C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05830E7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6895A06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1DBEEAC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12718CC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5AF3C81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ign w:val="center"/>
          </w:tcPr>
          <w:p w14:paraId="7D6770B4">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noWrap/>
            <w:vAlign w:val="center"/>
          </w:tcPr>
          <w:p w14:paraId="0EADEDC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4E74DE2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12AE9A7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1A974A2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6711094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7AB4674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6BF54A5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7E2F077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1BFA6E2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ign w:val="center"/>
          </w:tcPr>
          <w:p w14:paraId="70E3792D">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noWrap/>
            <w:vAlign w:val="center"/>
          </w:tcPr>
          <w:p w14:paraId="4A358CD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67731BA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77F1E3A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4A7CF76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2137D3C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23FE138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0F00DAD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152CCED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noWrap/>
            <w:vAlign w:val="center"/>
          </w:tcPr>
          <w:p w14:paraId="46753B5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社会效益</w:t>
            </w:r>
          </w:p>
          <w:p w14:paraId="17B945A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shd w:val="clear" w:color="auto" w:fill="auto"/>
            <w:noWrap/>
            <w:vAlign w:val="center"/>
          </w:tcPr>
          <w:p w14:paraId="583F90E0">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指标1：旅游影响力</w:t>
            </w:r>
          </w:p>
        </w:tc>
        <w:tc>
          <w:tcPr>
            <w:tcW w:w="938" w:type="dxa"/>
            <w:tcBorders>
              <w:top w:val="nil"/>
              <w:left w:val="nil"/>
              <w:bottom w:val="single" w:color="auto" w:sz="4" w:space="0"/>
              <w:right w:val="single" w:color="auto" w:sz="4" w:space="0"/>
            </w:tcBorders>
            <w:shd w:val="clear" w:color="auto" w:fill="auto"/>
            <w:noWrap/>
            <w:vAlign w:val="center"/>
          </w:tcPr>
          <w:p w14:paraId="349C55F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shd w:val="clear" w:color="auto" w:fill="auto"/>
            <w:noWrap/>
            <w:vAlign w:val="center"/>
          </w:tcPr>
          <w:p w14:paraId="7BB9AFE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shd w:val="clear" w:color="auto" w:fill="auto"/>
            <w:noWrap/>
            <w:vAlign w:val="center"/>
          </w:tcPr>
          <w:p w14:paraId="64750FC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30</w:t>
            </w:r>
          </w:p>
        </w:tc>
        <w:tc>
          <w:tcPr>
            <w:tcW w:w="557" w:type="dxa"/>
            <w:gridSpan w:val="2"/>
            <w:tcBorders>
              <w:top w:val="nil"/>
              <w:left w:val="nil"/>
              <w:bottom w:val="single" w:color="auto" w:sz="4" w:space="0"/>
              <w:right w:val="single" w:color="auto" w:sz="4" w:space="0"/>
            </w:tcBorders>
            <w:shd w:val="clear" w:color="auto" w:fill="auto"/>
            <w:noWrap/>
            <w:vAlign w:val="center"/>
          </w:tcPr>
          <w:p w14:paraId="0EF38F9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30</w:t>
            </w:r>
          </w:p>
        </w:tc>
        <w:tc>
          <w:tcPr>
            <w:tcW w:w="2553" w:type="dxa"/>
            <w:gridSpan w:val="2"/>
            <w:tcBorders>
              <w:top w:val="single" w:color="auto" w:sz="4" w:space="0"/>
              <w:left w:val="nil"/>
              <w:bottom w:val="single" w:color="auto" w:sz="4" w:space="0"/>
              <w:right w:val="single" w:color="auto" w:sz="4" w:space="0"/>
            </w:tcBorders>
            <w:noWrap/>
            <w:vAlign w:val="center"/>
          </w:tcPr>
          <w:p w14:paraId="0BBC4FD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5D74BD8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11C6B77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4304C24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7457F44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ign w:val="center"/>
          </w:tcPr>
          <w:p w14:paraId="71A605B1">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noWrap/>
            <w:vAlign w:val="center"/>
          </w:tcPr>
          <w:p w14:paraId="0821DD1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1B8C98D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3469082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5101CB2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1653E57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6A6A780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43CE6CD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5C81CA7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77F587C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ign w:val="center"/>
          </w:tcPr>
          <w:p w14:paraId="3DBE6298">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noWrap/>
            <w:vAlign w:val="center"/>
          </w:tcPr>
          <w:p w14:paraId="0579F28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282A726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1EFACDE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74F9E29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41F516B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27AD017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1F48863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531CA8A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noWrap/>
            <w:vAlign w:val="center"/>
          </w:tcPr>
          <w:p w14:paraId="7BB0930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生态效益</w:t>
            </w:r>
          </w:p>
          <w:p w14:paraId="345A789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ign w:val="center"/>
          </w:tcPr>
          <w:p w14:paraId="190BE2E0">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w:t>
            </w:r>
          </w:p>
        </w:tc>
        <w:tc>
          <w:tcPr>
            <w:tcW w:w="938" w:type="dxa"/>
            <w:tcBorders>
              <w:top w:val="nil"/>
              <w:left w:val="nil"/>
              <w:bottom w:val="single" w:color="auto" w:sz="4" w:space="0"/>
              <w:right w:val="single" w:color="auto" w:sz="4" w:space="0"/>
            </w:tcBorders>
            <w:noWrap/>
            <w:vAlign w:val="center"/>
          </w:tcPr>
          <w:p w14:paraId="2FEB905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4C06272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552ECBF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2F443EB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6705F45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085A818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4CCAD7F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643330F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285AD9C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ign w:val="center"/>
          </w:tcPr>
          <w:p w14:paraId="74925BB3">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noWrap/>
            <w:vAlign w:val="center"/>
          </w:tcPr>
          <w:p w14:paraId="69BB10C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42E0874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1C0F4C5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0BDCADC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47FF9EF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37C800D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ign w:val="center"/>
          </w:tcPr>
          <w:p w14:paraId="60CCAFF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781E9BD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1A92603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ign w:val="center"/>
          </w:tcPr>
          <w:p w14:paraId="4E9A10AB">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noWrap/>
            <w:vAlign w:val="center"/>
          </w:tcPr>
          <w:p w14:paraId="378B83D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5888FE0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12ED14B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4617A2D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7DF102B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053A3A42">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noWrap/>
            <w:vAlign w:val="center"/>
          </w:tcPr>
          <w:p w14:paraId="6420ACE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ign w:val="center"/>
          </w:tcPr>
          <w:p w14:paraId="5D756A8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noWrap/>
            <w:vAlign w:val="center"/>
          </w:tcPr>
          <w:p w14:paraId="1FE3927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noWrap/>
            <w:vAlign w:val="center"/>
          </w:tcPr>
          <w:p w14:paraId="631E3663">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w:t>
            </w:r>
          </w:p>
        </w:tc>
        <w:tc>
          <w:tcPr>
            <w:tcW w:w="938" w:type="dxa"/>
            <w:tcBorders>
              <w:top w:val="single" w:color="auto" w:sz="4" w:space="0"/>
              <w:left w:val="nil"/>
              <w:bottom w:val="single" w:color="auto" w:sz="4" w:space="0"/>
              <w:right w:val="single" w:color="auto" w:sz="4" w:space="0"/>
            </w:tcBorders>
            <w:noWrap/>
            <w:vAlign w:val="center"/>
          </w:tcPr>
          <w:p w14:paraId="6DAE3BD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single" w:color="auto" w:sz="4" w:space="0"/>
              <w:left w:val="nil"/>
              <w:bottom w:val="single" w:color="auto" w:sz="4" w:space="0"/>
              <w:right w:val="single" w:color="auto" w:sz="4" w:space="0"/>
            </w:tcBorders>
            <w:noWrap/>
            <w:vAlign w:val="center"/>
          </w:tcPr>
          <w:p w14:paraId="1F3C4C3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single" w:color="auto" w:sz="4" w:space="0"/>
              <w:left w:val="nil"/>
              <w:bottom w:val="single" w:color="auto" w:sz="4" w:space="0"/>
              <w:right w:val="single" w:color="auto" w:sz="4" w:space="0"/>
            </w:tcBorders>
            <w:noWrap/>
            <w:vAlign w:val="center"/>
          </w:tcPr>
          <w:p w14:paraId="5A7033D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single" w:color="auto" w:sz="4" w:space="0"/>
              <w:left w:val="nil"/>
              <w:bottom w:val="single" w:color="auto" w:sz="4" w:space="0"/>
              <w:right w:val="single" w:color="auto" w:sz="4" w:space="0"/>
            </w:tcBorders>
            <w:noWrap/>
            <w:vAlign w:val="center"/>
          </w:tcPr>
          <w:p w14:paraId="73E3B68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33AC858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0D8097C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78DAD03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7DC4812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235DC20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ign w:val="center"/>
          </w:tcPr>
          <w:p w14:paraId="764EB35D">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noWrap/>
            <w:vAlign w:val="center"/>
          </w:tcPr>
          <w:p w14:paraId="6ACC14C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576AF85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6E42FD8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1E5A325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5ECA54A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33FA487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63AA5B3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2EF3CB4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3CB6FFE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ign w:val="center"/>
          </w:tcPr>
          <w:p w14:paraId="7EE74EDD">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noWrap/>
            <w:vAlign w:val="center"/>
          </w:tcPr>
          <w:p w14:paraId="796FDB4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5BF047A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6E72B1A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1094FF4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0FA3353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66F598D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28F5B57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noWrap/>
            <w:vAlign w:val="center"/>
          </w:tcPr>
          <w:p w14:paraId="5F7D9F3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满意度</w:t>
            </w:r>
          </w:p>
          <w:p w14:paraId="7DBEC15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noWrap/>
            <w:vAlign w:val="center"/>
          </w:tcPr>
          <w:p w14:paraId="057F0CA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shd w:val="clear" w:color="auto" w:fill="auto"/>
            <w:noWrap/>
            <w:vAlign w:val="center"/>
          </w:tcPr>
          <w:p w14:paraId="4EA6E6CF">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指标1：满意度</w:t>
            </w:r>
          </w:p>
        </w:tc>
        <w:tc>
          <w:tcPr>
            <w:tcW w:w="938" w:type="dxa"/>
            <w:tcBorders>
              <w:top w:val="single" w:color="auto" w:sz="4" w:space="0"/>
              <w:left w:val="nil"/>
              <w:bottom w:val="single" w:color="auto" w:sz="4" w:space="0"/>
              <w:right w:val="single" w:color="auto" w:sz="4" w:space="0"/>
            </w:tcBorders>
            <w:shd w:val="clear" w:color="auto" w:fill="auto"/>
            <w:noWrap/>
            <w:vAlign w:val="center"/>
          </w:tcPr>
          <w:p w14:paraId="01080E4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single" w:color="auto" w:sz="4" w:space="0"/>
              <w:left w:val="nil"/>
              <w:bottom w:val="single" w:color="auto" w:sz="4" w:space="0"/>
              <w:right w:val="single" w:color="auto" w:sz="4" w:space="0"/>
            </w:tcBorders>
            <w:shd w:val="clear" w:color="auto" w:fill="auto"/>
            <w:noWrap/>
            <w:vAlign w:val="center"/>
          </w:tcPr>
          <w:p w14:paraId="797DC29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single" w:color="auto" w:sz="4" w:space="0"/>
              <w:left w:val="nil"/>
              <w:bottom w:val="single" w:color="auto" w:sz="4" w:space="0"/>
              <w:right w:val="single" w:color="auto" w:sz="4" w:space="0"/>
            </w:tcBorders>
            <w:shd w:val="clear" w:color="auto" w:fill="auto"/>
            <w:noWrap/>
            <w:vAlign w:val="center"/>
          </w:tcPr>
          <w:p w14:paraId="556279F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shd w:val="clear" w:color="auto" w:fill="auto"/>
            <w:noWrap/>
            <w:vAlign w:val="center"/>
          </w:tcPr>
          <w:p w14:paraId="7F874A8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2553" w:type="dxa"/>
            <w:gridSpan w:val="2"/>
            <w:tcBorders>
              <w:top w:val="single" w:color="auto" w:sz="4" w:space="0"/>
              <w:left w:val="nil"/>
              <w:bottom w:val="single" w:color="auto" w:sz="4" w:space="0"/>
              <w:right w:val="single" w:color="auto" w:sz="4" w:space="0"/>
            </w:tcBorders>
            <w:noWrap/>
            <w:vAlign w:val="center"/>
          </w:tcPr>
          <w:p w14:paraId="0D8DB45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40B0D7E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7C1A1C5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left w:val="single" w:color="auto" w:sz="4" w:space="0"/>
              <w:right w:val="single" w:color="auto" w:sz="4" w:space="0"/>
            </w:tcBorders>
            <w:noWrap/>
            <w:vAlign w:val="center"/>
          </w:tcPr>
          <w:p w14:paraId="24BE859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28768FF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ign w:val="center"/>
          </w:tcPr>
          <w:p w14:paraId="073078A7">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noWrap/>
            <w:vAlign w:val="center"/>
          </w:tcPr>
          <w:p w14:paraId="270A07F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651C3F4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126C5F5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18917FA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534E46A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5C65AC3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ign w:val="center"/>
          </w:tcPr>
          <w:p w14:paraId="7268C34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left w:val="single" w:color="auto" w:sz="4" w:space="0"/>
              <w:bottom w:val="single" w:color="auto" w:sz="4" w:space="0"/>
              <w:right w:val="single" w:color="auto" w:sz="4" w:space="0"/>
            </w:tcBorders>
            <w:noWrap/>
            <w:vAlign w:val="center"/>
          </w:tcPr>
          <w:p w14:paraId="7C63616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696CE62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ign w:val="center"/>
          </w:tcPr>
          <w:p w14:paraId="3D43249A">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noWrap/>
            <w:vAlign w:val="center"/>
          </w:tcPr>
          <w:p w14:paraId="2EB93B6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14A8B70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5BCED14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27202EB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3BF7B05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3F101CBE">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ign w:val="center"/>
          </w:tcPr>
          <w:p w14:paraId="754340B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2"/>
            <w:tcBorders>
              <w:top w:val="nil"/>
              <w:left w:val="nil"/>
              <w:bottom w:val="single" w:color="auto" w:sz="4" w:space="0"/>
              <w:right w:val="single" w:color="auto" w:sz="4" w:space="0"/>
            </w:tcBorders>
            <w:noWrap/>
            <w:vAlign w:val="center"/>
          </w:tcPr>
          <w:p w14:paraId="44BF402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noWrap/>
            <w:vAlign w:val="center"/>
          </w:tcPr>
          <w:p w14:paraId="00636E3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28ED45F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bl>
    <w:p w14:paraId="59878B75">
      <w:pPr>
        <w:pStyle w:val="6"/>
        <w:keepNext w:val="0"/>
        <w:keepLines w:val="0"/>
        <w:pageBreakBefore w:val="0"/>
        <w:kinsoku/>
        <w:wordWrap/>
        <w:overflowPunct/>
        <w:topLinePunct w:val="0"/>
        <w:autoSpaceDE/>
        <w:autoSpaceDN/>
        <w:bidi w:val="0"/>
        <w:adjustRightInd/>
        <w:snapToGrid/>
        <w:ind w:firstLine="0" w:firstLineChars="0"/>
      </w:pPr>
    </w:p>
    <w:tbl>
      <w:tblPr>
        <w:tblStyle w:val="13"/>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2F0B1913">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14:paraId="735FD756">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6E77A55C">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14:paraId="65F9C8A2">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 xml:space="preserve">  年度）</w:t>
            </w:r>
          </w:p>
        </w:tc>
      </w:tr>
      <w:tr w14:paraId="7B583B5B">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5BDEB4B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14:paraId="7F7D046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5A景区创建全过程咨询服务采购项目尾款</w:t>
            </w:r>
          </w:p>
        </w:tc>
      </w:tr>
      <w:tr w14:paraId="220D461E">
        <w:tblPrEx>
          <w:tblCellMar>
            <w:top w:w="0" w:type="dxa"/>
            <w:left w:w="108" w:type="dxa"/>
            <w:bottom w:w="0" w:type="dxa"/>
            <w:right w:w="108" w:type="dxa"/>
          </w:tblCellMar>
        </w:tblPrEx>
        <w:trPr>
          <w:trHeight w:val="4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439652B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14:paraId="42E908D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北京市通州区文化和旅游局</w:t>
            </w:r>
          </w:p>
        </w:tc>
        <w:tc>
          <w:tcPr>
            <w:tcW w:w="1050" w:type="dxa"/>
            <w:gridSpan w:val="2"/>
            <w:tcBorders>
              <w:top w:val="nil"/>
              <w:left w:val="nil"/>
              <w:bottom w:val="single" w:color="auto" w:sz="4" w:space="0"/>
              <w:right w:val="single" w:color="auto" w:sz="4" w:space="0"/>
            </w:tcBorders>
            <w:noWrap w:val="0"/>
            <w:vAlign w:val="center"/>
          </w:tcPr>
          <w:p w14:paraId="1B31885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14:paraId="2DEDE4C7">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国梦九州（北京）旅游规划设计院有限公司</w:t>
            </w:r>
          </w:p>
        </w:tc>
      </w:tr>
      <w:tr w14:paraId="21571551">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41331C6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0"/>
            <w:vAlign w:val="center"/>
          </w:tcPr>
          <w:p w14:paraId="2DE3482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p>
        </w:tc>
        <w:tc>
          <w:tcPr>
            <w:tcW w:w="1050" w:type="dxa"/>
            <w:gridSpan w:val="2"/>
            <w:tcBorders>
              <w:top w:val="nil"/>
              <w:left w:val="nil"/>
              <w:bottom w:val="single" w:color="auto" w:sz="4" w:space="0"/>
              <w:right w:val="single" w:color="auto" w:sz="4" w:space="0"/>
            </w:tcBorders>
            <w:noWrap w:val="0"/>
            <w:vAlign w:val="center"/>
          </w:tcPr>
          <w:p w14:paraId="70D6AB6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noWrap w:val="0"/>
            <w:vAlign w:val="center"/>
          </w:tcPr>
          <w:p w14:paraId="4114146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p>
        </w:tc>
      </w:tr>
      <w:tr w14:paraId="42912F6E">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F1E0389">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14:paraId="51A3934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14:paraId="06CD005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14:paraId="2B055C1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14:paraId="07D211D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14:paraId="1FBBEF7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101574E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14:paraId="0059444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370053B8">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E52523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722119D1">
            <w:pPr>
              <w:keepNext w:val="0"/>
              <w:keepLines w:val="0"/>
              <w:pageBreakBefore w:val="0"/>
              <w:widowControl/>
              <w:kinsoku/>
              <w:wordWrap/>
              <w:overflowPunct/>
              <w:topLinePunct w:val="0"/>
              <w:autoSpaceDE/>
              <w:autoSpaceDN/>
              <w:bidi w:val="0"/>
              <w:adjustRightInd/>
              <w:snapToGrid/>
              <w:spacing w:line="240" w:lineRule="exact"/>
              <w:ind w:firstLine="0" w:firstLineChars="0"/>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14:paraId="69A7446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97.6</w:t>
            </w:r>
          </w:p>
        </w:tc>
        <w:tc>
          <w:tcPr>
            <w:tcW w:w="1107" w:type="dxa"/>
            <w:gridSpan w:val="2"/>
            <w:tcBorders>
              <w:top w:val="nil"/>
              <w:left w:val="nil"/>
              <w:bottom w:val="single" w:color="auto" w:sz="4" w:space="0"/>
              <w:right w:val="single" w:color="auto" w:sz="4" w:space="0"/>
            </w:tcBorders>
            <w:noWrap w:val="0"/>
            <w:vAlign w:val="center"/>
          </w:tcPr>
          <w:p w14:paraId="2ECBE94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97.6</w:t>
            </w:r>
          </w:p>
        </w:tc>
        <w:tc>
          <w:tcPr>
            <w:tcW w:w="1050" w:type="dxa"/>
            <w:gridSpan w:val="2"/>
            <w:tcBorders>
              <w:top w:val="nil"/>
              <w:left w:val="nil"/>
              <w:bottom w:val="single" w:color="auto" w:sz="4" w:space="0"/>
              <w:right w:val="single" w:color="auto" w:sz="4" w:space="0"/>
            </w:tcBorders>
            <w:noWrap w:val="0"/>
            <w:vAlign w:val="center"/>
          </w:tcPr>
          <w:p w14:paraId="74E0657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97.6</w:t>
            </w:r>
          </w:p>
        </w:tc>
        <w:tc>
          <w:tcPr>
            <w:tcW w:w="771" w:type="dxa"/>
            <w:gridSpan w:val="2"/>
            <w:tcBorders>
              <w:top w:val="nil"/>
              <w:left w:val="nil"/>
              <w:bottom w:val="single" w:color="auto" w:sz="4" w:space="0"/>
              <w:right w:val="single" w:color="auto" w:sz="4" w:space="0"/>
            </w:tcBorders>
            <w:noWrap w:val="0"/>
            <w:vAlign w:val="center"/>
          </w:tcPr>
          <w:p w14:paraId="484E632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319C63C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14:paraId="24DA779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14:paraId="2415A89D">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B452DF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51E33B9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14:paraId="25EE206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97.6</w:t>
            </w:r>
          </w:p>
        </w:tc>
        <w:tc>
          <w:tcPr>
            <w:tcW w:w="1107" w:type="dxa"/>
            <w:gridSpan w:val="2"/>
            <w:tcBorders>
              <w:top w:val="nil"/>
              <w:left w:val="nil"/>
              <w:bottom w:val="single" w:color="auto" w:sz="4" w:space="0"/>
              <w:right w:val="single" w:color="auto" w:sz="4" w:space="0"/>
            </w:tcBorders>
            <w:noWrap w:val="0"/>
            <w:vAlign w:val="center"/>
          </w:tcPr>
          <w:p w14:paraId="312F7C3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5388820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2B3B819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07B32DF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1634750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586CCE27">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D2FF36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4632408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14:paraId="202C36D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14:paraId="4D7062E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20A875F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7D19B5E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6452311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444B072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4BF679C6">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302126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3987E6C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14:paraId="4B91AB1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0479877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4FD657E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15A38E4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72B2D0D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3071249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6381C39C">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68CCD1B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6CE081A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14:paraId="2001869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6860AC6A">
        <w:tblPrEx>
          <w:tblCellMar>
            <w:top w:w="0" w:type="dxa"/>
            <w:left w:w="108" w:type="dxa"/>
            <w:bottom w:w="0" w:type="dxa"/>
            <w:right w:w="108" w:type="dxa"/>
          </w:tblCellMar>
        </w:tblPrEx>
        <w:trPr>
          <w:trHeight w:val="710"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7392C30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shd w:val="clear" w:color="auto" w:fill="auto"/>
            <w:noWrap w:val="0"/>
            <w:vAlign w:val="center"/>
          </w:tcPr>
          <w:p w14:paraId="31F8FCB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p w14:paraId="01A6D13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eastAsia="zh-CN"/>
              </w:rPr>
              <w:t>完成</w:t>
            </w:r>
            <w:r>
              <w:rPr>
                <w:rFonts w:hint="eastAsia" w:ascii="宋体" w:hAnsi="宋体" w:cs="宋体"/>
                <w:kern w:val="0"/>
                <w:sz w:val="18"/>
                <w:szCs w:val="18"/>
                <w:lang w:val="en-US" w:eastAsia="zh-CN"/>
              </w:rPr>
              <w:t>5A景区创建工作</w:t>
            </w:r>
          </w:p>
        </w:tc>
        <w:tc>
          <w:tcPr>
            <w:tcW w:w="3356" w:type="dxa"/>
            <w:gridSpan w:val="7"/>
            <w:tcBorders>
              <w:top w:val="single" w:color="auto" w:sz="4" w:space="0"/>
              <w:left w:val="nil"/>
              <w:bottom w:val="single" w:color="auto" w:sz="4" w:space="0"/>
              <w:right w:val="single" w:color="auto" w:sz="4" w:space="0"/>
            </w:tcBorders>
            <w:shd w:val="clear" w:color="auto" w:fill="auto"/>
            <w:noWrap w:val="0"/>
            <w:vAlign w:val="center"/>
          </w:tcPr>
          <w:p w14:paraId="520E0BC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5A级景区创建成功</w:t>
            </w:r>
          </w:p>
        </w:tc>
      </w:tr>
      <w:tr w14:paraId="56EC62E9">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0C2975B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14:paraId="6F5325D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14:paraId="742E167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14:paraId="1D942B8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14:paraId="7773D1C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年度</w:t>
            </w:r>
          </w:p>
          <w:p w14:paraId="67D1870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14:paraId="11CDDCE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实际</w:t>
            </w:r>
          </w:p>
          <w:p w14:paraId="7DE888E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14:paraId="1D04B39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14:paraId="2FFB0CF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14:paraId="571ABA8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6AEEE77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E70A97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5782DE7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39799EB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7882965E">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完成</w:t>
            </w:r>
            <w:r>
              <w:rPr>
                <w:rFonts w:hint="eastAsia" w:ascii="宋体" w:hAnsi="宋体" w:cs="宋体"/>
                <w:color w:val="auto"/>
                <w:kern w:val="0"/>
                <w:sz w:val="18"/>
                <w:szCs w:val="18"/>
                <w:lang w:val="en-US" w:eastAsia="zh-CN"/>
              </w:rPr>
              <w:t>5A景区创建</w:t>
            </w:r>
          </w:p>
        </w:tc>
        <w:tc>
          <w:tcPr>
            <w:tcW w:w="938" w:type="dxa"/>
            <w:tcBorders>
              <w:top w:val="nil"/>
              <w:left w:val="nil"/>
              <w:bottom w:val="single" w:color="auto" w:sz="4" w:space="0"/>
              <w:right w:val="single" w:color="auto" w:sz="4" w:space="0"/>
            </w:tcBorders>
            <w:noWrap w:val="0"/>
            <w:vAlign w:val="center"/>
          </w:tcPr>
          <w:p w14:paraId="3C0196B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w:t>
            </w:r>
          </w:p>
        </w:tc>
        <w:tc>
          <w:tcPr>
            <w:tcW w:w="848" w:type="dxa"/>
            <w:tcBorders>
              <w:top w:val="nil"/>
              <w:left w:val="nil"/>
              <w:bottom w:val="single" w:color="auto" w:sz="4" w:space="0"/>
              <w:right w:val="single" w:color="auto" w:sz="4" w:space="0"/>
            </w:tcBorders>
            <w:noWrap w:val="0"/>
            <w:vAlign w:val="center"/>
          </w:tcPr>
          <w:p w14:paraId="69388AC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w:t>
            </w:r>
          </w:p>
        </w:tc>
        <w:tc>
          <w:tcPr>
            <w:tcW w:w="557" w:type="dxa"/>
            <w:gridSpan w:val="2"/>
            <w:tcBorders>
              <w:top w:val="nil"/>
              <w:left w:val="nil"/>
              <w:bottom w:val="single" w:color="auto" w:sz="4" w:space="0"/>
              <w:right w:val="single" w:color="auto" w:sz="4" w:space="0"/>
            </w:tcBorders>
            <w:noWrap w:val="0"/>
            <w:vAlign w:val="center"/>
          </w:tcPr>
          <w:p w14:paraId="420C3C9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30</w:t>
            </w:r>
          </w:p>
        </w:tc>
        <w:tc>
          <w:tcPr>
            <w:tcW w:w="557" w:type="dxa"/>
            <w:gridSpan w:val="2"/>
            <w:tcBorders>
              <w:top w:val="nil"/>
              <w:left w:val="nil"/>
              <w:bottom w:val="single" w:color="auto" w:sz="4" w:space="0"/>
              <w:right w:val="single" w:color="auto" w:sz="4" w:space="0"/>
            </w:tcBorders>
            <w:noWrap w:val="0"/>
            <w:vAlign w:val="center"/>
          </w:tcPr>
          <w:p w14:paraId="094D17B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30</w:t>
            </w:r>
          </w:p>
        </w:tc>
        <w:tc>
          <w:tcPr>
            <w:tcW w:w="1394" w:type="dxa"/>
            <w:gridSpan w:val="2"/>
            <w:tcBorders>
              <w:top w:val="single" w:color="auto" w:sz="4" w:space="0"/>
              <w:left w:val="nil"/>
              <w:bottom w:val="single" w:color="auto" w:sz="4" w:space="0"/>
              <w:right w:val="single" w:color="auto" w:sz="4" w:space="0"/>
            </w:tcBorders>
            <w:noWrap w:val="0"/>
            <w:vAlign w:val="center"/>
          </w:tcPr>
          <w:p w14:paraId="59DA36C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29786BA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CC0B6B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3A8A3E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24C6F89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0045C44E">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53373E3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1E84D93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116328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467E77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1EEFB96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1F7B6BB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87A778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60D29A8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1D3121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0A23C808">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2730E63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749C98F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15E316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892166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17625D0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7DC8EFE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D504CA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CC7D6C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4E75826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075F3F3E">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2C4B614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16FD0E1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1851C1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6A48EA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181F954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2F96D39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56AD4D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014169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354887A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11732E50">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31BC063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3D9385F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CEBFB5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8BB52B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6B63A3A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53D39AA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85C668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6A8F14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6F1718C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423DE5DC">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205568E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221FF74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5E9D09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05BCD8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38D6110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6F3D692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6A23AB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029CA1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4C54D0B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shd w:val="clear" w:color="auto" w:fill="auto"/>
            <w:noWrap w:val="0"/>
            <w:vAlign w:val="center"/>
          </w:tcPr>
          <w:p w14:paraId="093225CE">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eastAsia="宋体" w:cs="宋体"/>
                <w:kern w:val="0"/>
                <w:sz w:val="18"/>
                <w:szCs w:val="18"/>
                <w:lang w:val="en-US" w:eastAsia="zh-CN" w:bidi="ar-SA"/>
              </w:rPr>
            </w:pPr>
            <w:r>
              <w:rPr>
                <w:rFonts w:hint="eastAsia" w:ascii="宋体" w:hAnsi="宋体" w:cs="宋体"/>
                <w:kern w:val="0"/>
                <w:sz w:val="18"/>
                <w:szCs w:val="18"/>
              </w:rPr>
              <w:t>指标1：全年</w:t>
            </w:r>
          </w:p>
        </w:tc>
        <w:tc>
          <w:tcPr>
            <w:tcW w:w="938" w:type="dxa"/>
            <w:tcBorders>
              <w:top w:val="nil"/>
              <w:left w:val="nil"/>
              <w:bottom w:val="single" w:color="auto" w:sz="4" w:space="0"/>
              <w:right w:val="single" w:color="auto" w:sz="4" w:space="0"/>
            </w:tcBorders>
            <w:shd w:val="clear" w:color="auto" w:fill="auto"/>
            <w:noWrap w:val="0"/>
            <w:vAlign w:val="center"/>
          </w:tcPr>
          <w:p w14:paraId="795DF67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shd w:val="clear" w:color="auto" w:fill="auto"/>
            <w:noWrap w:val="0"/>
            <w:vAlign w:val="center"/>
          </w:tcPr>
          <w:p w14:paraId="5F00F03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shd w:val="clear" w:color="auto" w:fill="auto"/>
            <w:noWrap w:val="0"/>
            <w:vAlign w:val="center"/>
          </w:tcPr>
          <w:p w14:paraId="659D3F0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shd w:val="clear" w:color="auto" w:fill="auto"/>
            <w:noWrap w:val="0"/>
            <w:vAlign w:val="center"/>
          </w:tcPr>
          <w:p w14:paraId="711436D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1C49ED0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3907BBB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94EC9A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007712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3E40D52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07EA4362">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7E8D41F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5EA6365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66B718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F37CC2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4F7BAD1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2240AB6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C9FC83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C9153B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318B15E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7AD510A3">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1D0A175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3BB9058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F88757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7F7EFE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6D755DA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74E3212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B9E2D5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2F7B80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3C0EC17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shd w:val="clear" w:color="auto" w:fill="auto"/>
            <w:noWrap w:val="0"/>
            <w:vAlign w:val="center"/>
          </w:tcPr>
          <w:p w14:paraId="3B7C61EB">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eastAsia="宋体" w:cs="宋体"/>
                <w:kern w:val="0"/>
                <w:sz w:val="18"/>
                <w:szCs w:val="18"/>
                <w:lang w:val="en-US" w:eastAsia="zh-CN" w:bidi="ar-SA"/>
              </w:rPr>
            </w:pPr>
            <w:r>
              <w:rPr>
                <w:rFonts w:hint="eastAsia" w:ascii="宋体" w:hAnsi="宋体" w:cs="宋体"/>
                <w:kern w:val="0"/>
                <w:sz w:val="18"/>
                <w:szCs w:val="18"/>
              </w:rPr>
              <w:t>指标1：</w:t>
            </w:r>
            <w:r>
              <w:rPr>
                <w:rFonts w:hint="eastAsia" w:ascii="宋体" w:hAnsi="宋体" w:cs="宋体"/>
                <w:kern w:val="0"/>
                <w:sz w:val="18"/>
                <w:szCs w:val="18"/>
                <w:lang w:val="en-US" w:eastAsia="zh-CN"/>
              </w:rPr>
              <w:t>97.6</w:t>
            </w:r>
            <w:r>
              <w:rPr>
                <w:rFonts w:hint="eastAsia" w:ascii="宋体" w:hAnsi="宋体" w:cs="宋体"/>
                <w:kern w:val="0"/>
                <w:sz w:val="18"/>
                <w:szCs w:val="18"/>
              </w:rPr>
              <w:t>万以内</w:t>
            </w:r>
          </w:p>
        </w:tc>
        <w:tc>
          <w:tcPr>
            <w:tcW w:w="938" w:type="dxa"/>
            <w:tcBorders>
              <w:top w:val="nil"/>
              <w:left w:val="nil"/>
              <w:bottom w:val="single" w:color="auto" w:sz="4" w:space="0"/>
              <w:right w:val="single" w:color="auto" w:sz="4" w:space="0"/>
            </w:tcBorders>
            <w:shd w:val="clear" w:color="auto" w:fill="auto"/>
            <w:noWrap w:val="0"/>
            <w:vAlign w:val="center"/>
          </w:tcPr>
          <w:p w14:paraId="25C652E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shd w:val="clear" w:color="auto" w:fill="auto"/>
            <w:noWrap w:val="0"/>
            <w:vAlign w:val="center"/>
          </w:tcPr>
          <w:p w14:paraId="6CC8D37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shd w:val="clear" w:color="auto" w:fill="auto"/>
            <w:noWrap w:val="0"/>
            <w:vAlign w:val="center"/>
          </w:tcPr>
          <w:p w14:paraId="71DAEEF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shd w:val="clear" w:color="auto" w:fill="auto"/>
            <w:noWrap w:val="0"/>
            <w:vAlign w:val="center"/>
          </w:tcPr>
          <w:p w14:paraId="594AEB5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4168671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19DFC47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9D2027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4190D6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37078AB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793B2CE5">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6437DC6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5E2728D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987BE3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2D336F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6BBFAC8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266EAC8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6E7455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949839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00188D7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043115CE">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7E1ACD6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329FFD3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25B077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3597C6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74A50A6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42D7268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1751D8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11FD4F4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45D4055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经济效益</w:t>
            </w:r>
          </w:p>
          <w:p w14:paraId="3711E61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39E38046">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3FFA217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323FAD5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BA59FD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C40E13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5BA1A66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5F1FC41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C4D8D5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6B09C4F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7A75620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2F6BF361">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3712058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712E4F2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6E1F69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5845B8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4DFB14F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5C64963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49E80CF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E688FB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155F54C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6427C131">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31A3F57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6275533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8B03CA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D097D4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758CD33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3A992E8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37D411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DB1340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4C40B45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77CA819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shd w:val="clear" w:color="auto" w:fill="auto"/>
            <w:noWrap w:val="0"/>
            <w:vAlign w:val="center"/>
          </w:tcPr>
          <w:p w14:paraId="76DDBE9A">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eastAsia="宋体" w:cs="宋体"/>
                <w:kern w:val="0"/>
                <w:sz w:val="18"/>
                <w:szCs w:val="18"/>
                <w:lang w:val="en-US" w:eastAsia="zh-CN" w:bidi="ar-SA"/>
              </w:rPr>
            </w:pPr>
            <w:r>
              <w:rPr>
                <w:rFonts w:hint="eastAsia" w:ascii="宋体" w:hAnsi="宋体" w:cs="宋体"/>
                <w:kern w:val="0"/>
                <w:sz w:val="18"/>
                <w:szCs w:val="18"/>
              </w:rPr>
              <w:t>指标1：旅游影响力</w:t>
            </w:r>
          </w:p>
        </w:tc>
        <w:tc>
          <w:tcPr>
            <w:tcW w:w="938" w:type="dxa"/>
            <w:tcBorders>
              <w:top w:val="nil"/>
              <w:left w:val="nil"/>
              <w:bottom w:val="single" w:color="auto" w:sz="4" w:space="0"/>
              <w:right w:val="single" w:color="auto" w:sz="4" w:space="0"/>
            </w:tcBorders>
            <w:shd w:val="clear" w:color="auto" w:fill="auto"/>
            <w:noWrap w:val="0"/>
            <w:vAlign w:val="center"/>
          </w:tcPr>
          <w:p w14:paraId="2A43478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shd w:val="clear" w:color="auto" w:fill="auto"/>
            <w:noWrap w:val="0"/>
            <w:vAlign w:val="center"/>
          </w:tcPr>
          <w:p w14:paraId="708B24E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shd w:val="clear" w:color="auto" w:fill="auto"/>
            <w:noWrap w:val="0"/>
            <w:vAlign w:val="center"/>
          </w:tcPr>
          <w:p w14:paraId="3EE15B1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30</w:t>
            </w:r>
          </w:p>
        </w:tc>
        <w:tc>
          <w:tcPr>
            <w:tcW w:w="557" w:type="dxa"/>
            <w:gridSpan w:val="2"/>
            <w:tcBorders>
              <w:top w:val="nil"/>
              <w:left w:val="nil"/>
              <w:bottom w:val="single" w:color="auto" w:sz="4" w:space="0"/>
              <w:right w:val="single" w:color="auto" w:sz="4" w:space="0"/>
            </w:tcBorders>
            <w:shd w:val="clear" w:color="auto" w:fill="auto"/>
            <w:noWrap w:val="0"/>
            <w:vAlign w:val="center"/>
          </w:tcPr>
          <w:p w14:paraId="6F39655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30</w:t>
            </w:r>
          </w:p>
        </w:tc>
        <w:tc>
          <w:tcPr>
            <w:tcW w:w="1394" w:type="dxa"/>
            <w:gridSpan w:val="2"/>
            <w:tcBorders>
              <w:top w:val="single" w:color="auto" w:sz="4" w:space="0"/>
              <w:left w:val="nil"/>
              <w:bottom w:val="single" w:color="auto" w:sz="4" w:space="0"/>
              <w:right w:val="single" w:color="auto" w:sz="4" w:space="0"/>
            </w:tcBorders>
            <w:noWrap w:val="0"/>
            <w:vAlign w:val="center"/>
          </w:tcPr>
          <w:p w14:paraId="2536A97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054F06C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04425E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6AA565F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5C8DD70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4F6EBA5A">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421FA53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5AEAD55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BD4328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1B10C0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6F30627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54D6C54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2A4DE4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6E444AA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653910B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5C3420CF">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6E9F20E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61DF650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308CDA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2B2440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723D974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1FF4788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4737A57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218291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701E0E7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生态效益</w:t>
            </w:r>
          </w:p>
          <w:p w14:paraId="42D3D41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49881556">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4443B3D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7BA3947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F8B7F1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300C4F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057528A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68F6608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AF182B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6EC7EA9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01F4EAC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72FAD4C7">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64B8BEC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03B2FED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A8D9CC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DBAB75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1C60A12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481AB06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79C3080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8BE884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3C35C5C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10B6DFCF">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226C03A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68181B2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95713B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832EF9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56C38D2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719259C1">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0181863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05219A2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216E934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14:paraId="1938CFB9">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66FD3D9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single" w:color="auto" w:sz="4" w:space="0"/>
              <w:left w:val="nil"/>
              <w:bottom w:val="single" w:color="auto" w:sz="4" w:space="0"/>
              <w:right w:val="single" w:color="auto" w:sz="4" w:space="0"/>
            </w:tcBorders>
            <w:noWrap w:val="0"/>
            <w:vAlign w:val="center"/>
          </w:tcPr>
          <w:p w14:paraId="4BFA4BC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single" w:color="auto" w:sz="4" w:space="0"/>
              <w:left w:val="nil"/>
              <w:bottom w:val="single" w:color="auto" w:sz="4" w:space="0"/>
              <w:right w:val="single" w:color="auto" w:sz="4" w:space="0"/>
            </w:tcBorders>
            <w:noWrap w:val="0"/>
            <w:vAlign w:val="center"/>
          </w:tcPr>
          <w:p w14:paraId="63B103C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single" w:color="auto" w:sz="4" w:space="0"/>
              <w:left w:val="nil"/>
              <w:bottom w:val="single" w:color="auto" w:sz="4" w:space="0"/>
              <w:right w:val="single" w:color="auto" w:sz="4" w:space="0"/>
            </w:tcBorders>
            <w:noWrap w:val="0"/>
            <w:vAlign w:val="center"/>
          </w:tcPr>
          <w:p w14:paraId="79F6972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372C573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6CC4EC8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975D95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A3E911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2338EE7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3133E989">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494DAD9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7B31070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B1DCB4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DEE6FB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319A278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2A66F69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79E1DC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23CB07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08C193E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27BC4BF1">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223FB0E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2079FD0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2EB32B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45C6AF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3250A42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727914C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F01C8F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restart"/>
            <w:tcBorders>
              <w:top w:val="single" w:color="auto" w:sz="4" w:space="0"/>
              <w:left w:val="single" w:color="auto" w:sz="4" w:space="0"/>
              <w:right w:val="single" w:color="auto" w:sz="4" w:space="0"/>
            </w:tcBorders>
            <w:noWrap w:val="0"/>
            <w:vAlign w:val="center"/>
          </w:tcPr>
          <w:p w14:paraId="3D3919D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52AEA0A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4B12A90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shd w:val="clear" w:color="auto" w:fill="auto"/>
            <w:noWrap w:val="0"/>
            <w:vAlign w:val="center"/>
          </w:tcPr>
          <w:p w14:paraId="334E7674">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eastAsia="宋体" w:cs="宋体"/>
                <w:kern w:val="0"/>
                <w:sz w:val="18"/>
                <w:szCs w:val="18"/>
                <w:lang w:val="en-US" w:eastAsia="zh-CN" w:bidi="ar-SA"/>
              </w:rPr>
            </w:pPr>
            <w:r>
              <w:rPr>
                <w:rFonts w:hint="eastAsia" w:ascii="宋体" w:hAnsi="宋体" w:cs="宋体"/>
                <w:kern w:val="0"/>
                <w:sz w:val="18"/>
                <w:szCs w:val="18"/>
              </w:rPr>
              <w:t>指标1：满意度</w:t>
            </w:r>
          </w:p>
        </w:tc>
        <w:tc>
          <w:tcPr>
            <w:tcW w:w="938" w:type="dxa"/>
            <w:tcBorders>
              <w:top w:val="single" w:color="auto" w:sz="4" w:space="0"/>
              <w:left w:val="nil"/>
              <w:bottom w:val="single" w:color="auto" w:sz="4" w:space="0"/>
              <w:right w:val="single" w:color="auto" w:sz="4" w:space="0"/>
            </w:tcBorders>
            <w:shd w:val="clear" w:color="auto" w:fill="auto"/>
            <w:noWrap w:val="0"/>
            <w:vAlign w:val="center"/>
          </w:tcPr>
          <w:p w14:paraId="5257B0F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100%</w:t>
            </w:r>
          </w:p>
        </w:tc>
        <w:tc>
          <w:tcPr>
            <w:tcW w:w="848" w:type="dxa"/>
            <w:tcBorders>
              <w:top w:val="single" w:color="auto" w:sz="4" w:space="0"/>
              <w:left w:val="nil"/>
              <w:bottom w:val="single" w:color="auto" w:sz="4" w:space="0"/>
              <w:right w:val="single" w:color="auto" w:sz="4" w:space="0"/>
            </w:tcBorders>
            <w:shd w:val="clear" w:color="auto" w:fill="auto"/>
            <w:noWrap w:val="0"/>
            <w:vAlign w:val="center"/>
          </w:tcPr>
          <w:p w14:paraId="776B3F4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100%</w:t>
            </w:r>
          </w:p>
        </w:tc>
        <w:tc>
          <w:tcPr>
            <w:tcW w:w="557" w:type="dxa"/>
            <w:gridSpan w:val="2"/>
            <w:tcBorders>
              <w:top w:val="single" w:color="auto" w:sz="4" w:space="0"/>
              <w:left w:val="nil"/>
              <w:bottom w:val="single" w:color="auto" w:sz="4" w:space="0"/>
              <w:right w:val="single" w:color="auto" w:sz="4" w:space="0"/>
            </w:tcBorders>
            <w:shd w:val="clear" w:color="auto" w:fill="auto"/>
            <w:noWrap w:val="0"/>
            <w:vAlign w:val="center"/>
          </w:tcPr>
          <w:p w14:paraId="7518E14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shd w:val="clear" w:color="auto" w:fill="auto"/>
            <w:noWrap w:val="0"/>
            <w:vAlign w:val="center"/>
          </w:tcPr>
          <w:p w14:paraId="6FB598F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4E380A1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0249A2D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C62E99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noWrap w:val="0"/>
            <w:vAlign w:val="center"/>
          </w:tcPr>
          <w:p w14:paraId="20A56DC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299CC6B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012BD978">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1D9A3B7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56D11CC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6EE28C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F00193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746757A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2CF6087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2A5052A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left w:val="single" w:color="auto" w:sz="4" w:space="0"/>
              <w:bottom w:val="single" w:color="auto" w:sz="4" w:space="0"/>
              <w:right w:val="single" w:color="auto" w:sz="4" w:space="0"/>
            </w:tcBorders>
            <w:noWrap w:val="0"/>
            <w:vAlign w:val="center"/>
          </w:tcPr>
          <w:p w14:paraId="1A4D781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1D48665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3DF9F1FF">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5357AE7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099AD7F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AC1E44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D72493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5D9542C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3363BE74">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64F3FAD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noWrap w:val="0"/>
            <w:vAlign w:val="center"/>
          </w:tcPr>
          <w:p w14:paraId="1F39DD1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noWrap w:val="0"/>
            <w:vAlign w:val="center"/>
          </w:tcPr>
          <w:p w14:paraId="4640B2A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6EB873F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bl>
    <w:p w14:paraId="1BDD8EAB">
      <w:pPr>
        <w:pStyle w:val="6"/>
        <w:keepNext w:val="0"/>
        <w:keepLines w:val="0"/>
        <w:pageBreakBefore w:val="0"/>
        <w:kinsoku/>
        <w:wordWrap/>
        <w:overflowPunct/>
        <w:topLinePunct w:val="0"/>
        <w:autoSpaceDE/>
        <w:autoSpaceDN/>
        <w:bidi w:val="0"/>
        <w:adjustRightInd/>
        <w:snapToGrid/>
        <w:ind w:firstLine="0" w:firstLineChars="0"/>
      </w:pPr>
    </w:p>
    <w:tbl>
      <w:tblPr>
        <w:tblStyle w:val="13"/>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37506FBC">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14:paraId="342C6A33">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57A96F96">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14:paraId="5F3542FD">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 xml:space="preserve">  年度）</w:t>
            </w:r>
          </w:p>
        </w:tc>
      </w:tr>
      <w:tr w14:paraId="2F1B143A">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78FAB95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14:paraId="13F3EDA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北京市内展会项目</w:t>
            </w:r>
          </w:p>
        </w:tc>
      </w:tr>
      <w:tr w14:paraId="512A96AA">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219EF26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14:paraId="1C74CEF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北京市通州区文化和旅游局</w:t>
            </w:r>
          </w:p>
        </w:tc>
        <w:tc>
          <w:tcPr>
            <w:tcW w:w="1050" w:type="dxa"/>
            <w:gridSpan w:val="2"/>
            <w:tcBorders>
              <w:top w:val="nil"/>
              <w:left w:val="nil"/>
              <w:bottom w:val="single" w:color="auto" w:sz="4" w:space="0"/>
              <w:right w:val="single" w:color="auto" w:sz="4" w:space="0"/>
            </w:tcBorders>
            <w:noWrap w:val="0"/>
            <w:vAlign w:val="center"/>
          </w:tcPr>
          <w:p w14:paraId="14AD2C8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14:paraId="641BC25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仿宋_GB2312" w:eastAsia="仿宋_GB2312" w:hAnsiTheme="majorEastAsia" w:cstheme="majorEastAsia"/>
                <w:sz w:val="18"/>
                <w:szCs w:val="18"/>
              </w:rPr>
              <w:t>北京白竹轩文化传播有限公司</w:t>
            </w:r>
            <w:r>
              <w:rPr>
                <w:rFonts w:hint="eastAsia" w:ascii="宋体" w:hAnsi="宋体" w:cs="宋体"/>
                <w:color w:val="auto"/>
                <w:kern w:val="0"/>
                <w:sz w:val="18"/>
                <w:szCs w:val="18"/>
              </w:rPr>
              <w:t>限公司</w:t>
            </w:r>
          </w:p>
        </w:tc>
      </w:tr>
      <w:tr w14:paraId="1426D7F0">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1FB6717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0"/>
            <w:vAlign w:val="center"/>
          </w:tcPr>
          <w:p w14:paraId="192FBD6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p>
        </w:tc>
        <w:tc>
          <w:tcPr>
            <w:tcW w:w="1050" w:type="dxa"/>
            <w:gridSpan w:val="2"/>
            <w:tcBorders>
              <w:top w:val="nil"/>
              <w:left w:val="nil"/>
              <w:bottom w:val="single" w:color="auto" w:sz="4" w:space="0"/>
              <w:right w:val="single" w:color="auto" w:sz="4" w:space="0"/>
            </w:tcBorders>
            <w:noWrap w:val="0"/>
            <w:vAlign w:val="center"/>
          </w:tcPr>
          <w:p w14:paraId="03811AF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noWrap w:val="0"/>
            <w:vAlign w:val="center"/>
          </w:tcPr>
          <w:p w14:paraId="2EDDBF7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p>
        </w:tc>
      </w:tr>
      <w:tr w14:paraId="1A7BBB9A">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6F35121">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14:paraId="2173E5E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14:paraId="552493B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14:paraId="12B9FBF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14:paraId="297AC07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14:paraId="67A517A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563FB5B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14:paraId="20A360D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6F6615A5">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8B74E2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7C733BBD">
            <w:pPr>
              <w:keepNext w:val="0"/>
              <w:keepLines w:val="0"/>
              <w:pageBreakBefore w:val="0"/>
              <w:widowControl/>
              <w:kinsoku/>
              <w:wordWrap/>
              <w:overflowPunct/>
              <w:topLinePunct w:val="0"/>
              <w:autoSpaceDE/>
              <w:autoSpaceDN/>
              <w:bidi w:val="0"/>
              <w:adjustRightInd/>
              <w:snapToGrid/>
              <w:spacing w:line="240" w:lineRule="exact"/>
              <w:ind w:firstLine="0" w:firstLineChars="0"/>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14:paraId="181B4A2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27.670961</w:t>
            </w:r>
          </w:p>
        </w:tc>
        <w:tc>
          <w:tcPr>
            <w:tcW w:w="1107" w:type="dxa"/>
            <w:gridSpan w:val="2"/>
            <w:tcBorders>
              <w:top w:val="nil"/>
              <w:left w:val="nil"/>
              <w:bottom w:val="single" w:color="auto" w:sz="4" w:space="0"/>
              <w:right w:val="single" w:color="auto" w:sz="4" w:space="0"/>
            </w:tcBorders>
            <w:noWrap w:val="0"/>
            <w:vAlign w:val="center"/>
          </w:tcPr>
          <w:p w14:paraId="3E710A8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26.707993</w:t>
            </w:r>
          </w:p>
        </w:tc>
        <w:tc>
          <w:tcPr>
            <w:tcW w:w="1050" w:type="dxa"/>
            <w:gridSpan w:val="2"/>
            <w:tcBorders>
              <w:top w:val="nil"/>
              <w:left w:val="nil"/>
              <w:bottom w:val="single" w:color="auto" w:sz="4" w:space="0"/>
              <w:right w:val="single" w:color="auto" w:sz="4" w:space="0"/>
            </w:tcBorders>
            <w:noWrap w:val="0"/>
            <w:vAlign w:val="center"/>
          </w:tcPr>
          <w:p w14:paraId="089743A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26.707993</w:t>
            </w:r>
          </w:p>
        </w:tc>
        <w:tc>
          <w:tcPr>
            <w:tcW w:w="771" w:type="dxa"/>
            <w:gridSpan w:val="2"/>
            <w:tcBorders>
              <w:top w:val="nil"/>
              <w:left w:val="nil"/>
              <w:bottom w:val="single" w:color="auto" w:sz="4" w:space="0"/>
              <w:right w:val="single" w:color="auto" w:sz="4" w:space="0"/>
            </w:tcBorders>
            <w:noWrap w:val="0"/>
            <w:vAlign w:val="center"/>
          </w:tcPr>
          <w:p w14:paraId="5DA5686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53482AA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14:paraId="074EECD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14:paraId="0BD341ED">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6D010E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14DF1B7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14:paraId="60678B6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27.670961</w:t>
            </w:r>
          </w:p>
        </w:tc>
        <w:tc>
          <w:tcPr>
            <w:tcW w:w="1107" w:type="dxa"/>
            <w:gridSpan w:val="2"/>
            <w:tcBorders>
              <w:top w:val="nil"/>
              <w:left w:val="nil"/>
              <w:bottom w:val="single" w:color="auto" w:sz="4" w:space="0"/>
              <w:right w:val="single" w:color="auto" w:sz="4" w:space="0"/>
            </w:tcBorders>
            <w:noWrap w:val="0"/>
            <w:vAlign w:val="center"/>
          </w:tcPr>
          <w:p w14:paraId="283ACA4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2698860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46E114C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448141F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1A00813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62250C5F">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17704E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5204187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14:paraId="0A5796D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14:paraId="22D8712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787BB9C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0851C79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3962B72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4C1E626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195CDCFE">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BA201C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64AD410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14:paraId="05C25A5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6A1EAF2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79BB3D9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5049BB8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1D3AC9C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7EB00BE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233C8CD4">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5CECE9D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37ADADC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14:paraId="5B4C02D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4D4C832F">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027D3A4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shd w:val="clear" w:color="auto" w:fill="auto"/>
            <w:noWrap w:val="0"/>
            <w:vAlign w:val="center"/>
          </w:tcPr>
          <w:p w14:paraId="4146C02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p w14:paraId="1C38217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通过</w:t>
            </w:r>
            <w:r>
              <w:rPr>
                <w:rFonts w:hint="eastAsia" w:ascii="宋体" w:hAnsi="宋体" w:cs="宋体"/>
                <w:kern w:val="0"/>
                <w:sz w:val="18"/>
                <w:szCs w:val="18"/>
                <w:lang w:eastAsia="zh-CN"/>
              </w:rPr>
              <w:t>举办</w:t>
            </w:r>
            <w:r>
              <w:rPr>
                <w:rFonts w:hint="eastAsia" w:ascii="宋体" w:hAnsi="宋体" w:cs="宋体"/>
                <w:kern w:val="0"/>
                <w:sz w:val="18"/>
                <w:szCs w:val="18"/>
              </w:rPr>
              <w:t>展会，为宣传推介通州区的旅游资源起到积极而有效的作用。</w:t>
            </w:r>
          </w:p>
        </w:tc>
        <w:tc>
          <w:tcPr>
            <w:tcW w:w="3356" w:type="dxa"/>
            <w:gridSpan w:val="7"/>
            <w:tcBorders>
              <w:top w:val="single" w:color="auto" w:sz="4" w:space="0"/>
              <w:left w:val="nil"/>
              <w:bottom w:val="single" w:color="auto" w:sz="4" w:space="0"/>
              <w:right w:val="single" w:color="auto" w:sz="4" w:space="0"/>
            </w:tcBorders>
            <w:shd w:val="clear" w:color="auto" w:fill="auto"/>
            <w:noWrap w:val="0"/>
            <w:vAlign w:val="center"/>
          </w:tcPr>
          <w:p w14:paraId="6195F35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宣传推介通州区的旅游资源。</w:t>
            </w:r>
          </w:p>
        </w:tc>
      </w:tr>
      <w:tr w14:paraId="091AE878">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6B54E5B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14:paraId="6D44F22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14:paraId="6F05D49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14:paraId="2217247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14:paraId="5BEE993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年度</w:t>
            </w:r>
          </w:p>
          <w:p w14:paraId="7743950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14:paraId="0376DCC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实际</w:t>
            </w:r>
          </w:p>
          <w:p w14:paraId="4024AB1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14:paraId="7012E1B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14:paraId="6B4DD72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14:paraId="5559BC7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2C92BC7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A60A2C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5F73459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3B16654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29CEACA3">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市内展会</w:t>
            </w:r>
          </w:p>
        </w:tc>
        <w:tc>
          <w:tcPr>
            <w:tcW w:w="938" w:type="dxa"/>
            <w:tcBorders>
              <w:top w:val="nil"/>
              <w:left w:val="nil"/>
              <w:bottom w:val="single" w:color="auto" w:sz="4" w:space="0"/>
              <w:right w:val="single" w:color="auto" w:sz="4" w:space="0"/>
            </w:tcBorders>
            <w:noWrap w:val="0"/>
            <w:vAlign w:val="center"/>
          </w:tcPr>
          <w:p w14:paraId="2043EC3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w:t>
            </w:r>
          </w:p>
        </w:tc>
        <w:tc>
          <w:tcPr>
            <w:tcW w:w="848" w:type="dxa"/>
            <w:tcBorders>
              <w:top w:val="nil"/>
              <w:left w:val="nil"/>
              <w:bottom w:val="single" w:color="auto" w:sz="4" w:space="0"/>
              <w:right w:val="single" w:color="auto" w:sz="4" w:space="0"/>
            </w:tcBorders>
            <w:noWrap w:val="0"/>
            <w:vAlign w:val="center"/>
          </w:tcPr>
          <w:p w14:paraId="0C81BA6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w:t>
            </w:r>
          </w:p>
        </w:tc>
        <w:tc>
          <w:tcPr>
            <w:tcW w:w="557" w:type="dxa"/>
            <w:gridSpan w:val="2"/>
            <w:tcBorders>
              <w:top w:val="nil"/>
              <w:left w:val="nil"/>
              <w:bottom w:val="single" w:color="auto" w:sz="4" w:space="0"/>
              <w:right w:val="single" w:color="auto" w:sz="4" w:space="0"/>
            </w:tcBorders>
            <w:noWrap w:val="0"/>
            <w:vAlign w:val="center"/>
          </w:tcPr>
          <w:p w14:paraId="55CBAE5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30</w:t>
            </w:r>
          </w:p>
        </w:tc>
        <w:tc>
          <w:tcPr>
            <w:tcW w:w="557" w:type="dxa"/>
            <w:gridSpan w:val="2"/>
            <w:tcBorders>
              <w:top w:val="nil"/>
              <w:left w:val="nil"/>
              <w:bottom w:val="single" w:color="auto" w:sz="4" w:space="0"/>
              <w:right w:val="single" w:color="auto" w:sz="4" w:space="0"/>
            </w:tcBorders>
            <w:noWrap w:val="0"/>
            <w:vAlign w:val="center"/>
          </w:tcPr>
          <w:p w14:paraId="297269B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30</w:t>
            </w:r>
          </w:p>
        </w:tc>
        <w:tc>
          <w:tcPr>
            <w:tcW w:w="1394" w:type="dxa"/>
            <w:gridSpan w:val="2"/>
            <w:tcBorders>
              <w:top w:val="single" w:color="auto" w:sz="4" w:space="0"/>
              <w:left w:val="nil"/>
              <w:bottom w:val="single" w:color="auto" w:sz="4" w:space="0"/>
              <w:right w:val="single" w:color="auto" w:sz="4" w:space="0"/>
            </w:tcBorders>
            <w:noWrap w:val="0"/>
            <w:vAlign w:val="center"/>
          </w:tcPr>
          <w:p w14:paraId="12A6287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6EB9C63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5533A1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B8F1F5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98D28B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62F07BAF">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3775727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52441A3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1E55B9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E80927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7386907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21A0412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4F77863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651843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A8C522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40BFD5B5">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64BC560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5BD1625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9A585A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8C7A75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7F5E0DD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064E104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4D81A06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E741FF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7E580CE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19547722">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347D033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1B0185C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00F44B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45D0B3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0328A9E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733501E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C9572E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6CB1A2E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1BA545E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5B917A0B">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33E1015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02F9EB2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E753B6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5B9D8A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4124D44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6B55448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665810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79A026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709985E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0F2F2CFF">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49F9C16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6D67DA9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0A7775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C73FD0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121A10D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53A39A5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22671B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7398E9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7DD37A0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shd w:val="clear" w:color="auto" w:fill="auto"/>
            <w:noWrap w:val="0"/>
            <w:vAlign w:val="center"/>
          </w:tcPr>
          <w:p w14:paraId="5F23C7B5">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eastAsia="宋体" w:cs="宋体"/>
                <w:kern w:val="0"/>
                <w:sz w:val="18"/>
                <w:szCs w:val="18"/>
                <w:lang w:val="en-US" w:eastAsia="zh-CN" w:bidi="ar-SA"/>
              </w:rPr>
            </w:pPr>
            <w:r>
              <w:rPr>
                <w:rFonts w:hint="eastAsia" w:ascii="宋体" w:hAnsi="宋体" w:cs="宋体"/>
                <w:kern w:val="0"/>
                <w:sz w:val="18"/>
                <w:szCs w:val="18"/>
              </w:rPr>
              <w:t>指标1：全年</w:t>
            </w:r>
          </w:p>
        </w:tc>
        <w:tc>
          <w:tcPr>
            <w:tcW w:w="938" w:type="dxa"/>
            <w:tcBorders>
              <w:top w:val="nil"/>
              <w:left w:val="nil"/>
              <w:bottom w:val="single" w:color="auto" w:sz="4" w:space="0"/>
              <w:right w:val="single" w:color="auto" w:sz="4" w:space="0"/>
            </w:tcBorders>
            <w:shd w:val="clear" w:color="auto" w:fill="auto"/>
            <w:noWrap w:val="0"/>
            <w:vAlign w:val="center"/>
          </w:tcPr>
          <w:p w14:paraId="44472BE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shd w:val="clear" w:color="auto" w:fill="auto"/>
            <w:noWrap w:val="0"/>
            <w:vAlign w:val="center"/>
          </w:tcPr>
          <w:p w14:paraId="3295E13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shd w:val="clear" w:color="auto" w:fill="auto"/>
            <w:noWrap w:val="0"/>
            <w:vAlign w:val="center"/>
          </w:tcPr>
          <w:p w14:paraId="2E9BD16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shd w:val="clear" w:color="auto" w:fill="auto"/>
            <w:noWrap w:val="0"/>
            <w:vAlign w:val="center"/>
          </w:tcPr>
          <w:p w14:paraId="4AE6194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6FDED54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62CBE8D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4094603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0A6E9E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619AB57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2C48730E">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3685D70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72FE7AE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4BA637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4B2997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3AFEB51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2CEC0C0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AF7B25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455717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2FA00E7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5ABB21A2">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1792AA0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695C854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75779E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664F28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6A5DA2F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1082090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800797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0ACCA1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47BE13B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shd w:val="clear" w:color="auto" w:fill="auto"/>
            <w:noWrap w:val="0"/>
            <w:vAlign w:val="center"/>
          </w:tcPr>
          <w:p w14:paraId="04B0D5D1">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eastAsia="宋体" w:cs="宋体"/>
                <w:kern w:val="0"/>
                <w:sz w:val="18"/>
                <w:szCs w:val="18"/>
                <w:lang w:val="en-US" w:eastAsia="zh-CN" w:bidi="ar-SA"/>
              </w:rPr>
            </w:pPr>
            <w:r>
              <w:rPr>
                <w:rFonts w:hint="eastAsia" w:ascii="宋体" w:hAnsi="宋体" w:cs="宋体"/>
                <w:kern w:val="0"/>
                <w:sz w:val="18"/>
                <w:szCs w:val="18"/>
              </w:rPr>
              <w:t>指标1：</w:t>
            </w:r>
            <w:r>
              <w:rPr>
                <w:rFonts w:hint="eastAsia" w:ascii="宋体" w:hAnsi="宋体" w:cs="宋体"/>
                <w:color w:val="auto"/>
                <w:kern w:val="0"/>
                <w:sz w:val="18"/>
                <w:szCs w:val="18"/>
                <w:lang w:val="en-US" w:eastAsia="zh-CN"/>
              </w:rPr>
              <w:t>27.670961</w:t>
            </w:r>
            <w:r>
              <w:rPr>
                <w:rFonts w:hint="eastAsia" w:ascii="宋体" w:hAnsi="宋体" w:cs="宋体"/>
                <w:kern w:val="0"/>
                <w:sz w:val="18"/>
                <w:szCs w:val="18"/>
              </w:rPr>
              <w:t>万以内</w:t>
            </w:r>
          </w:p>
        </w:tc>
        <w:tc>
          <w:tcPr>
            <w:tcW w:w="938" w:type="dxa"/>
            <w:tcBorders>
              <w:top w:val="nil"/>
              <w:left w:val="nil"/>
              <w:bottom w:val="single" w:color="auto" w:sz="4" w:space="0"/>
              <w:right w:val="single" w:color="auto" w:sz="4" w:space="0"/>
            </w:tcBorders>
            <w:shd w:val="clear" w:color="auto" w:fill="auto"/>
            <w:noWrap w:val="0"/>
            <w:vAlign w:val="center"/>
          </w:tcPr>
          <w:p w14:paraId="69AF082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shd w:val="clear" w:color="auto" w:fill="auto"/>
            <w:noWrap w:val="0"/>
            <w:vAlign w:val="center"/>
          </w:tcPr>
          <w:p w14:paraId="26C9D29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shd w:val="clear" w:color="auto" w:fill="auto"/>
            <w:noWrap w:val="0"/>
            <w:vAlign w:val="center"/>
          </w:tcPr>
          <w:p w14:paraId="71EF32D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shd w:val="clear" w:color="auto" w:fill="auto"/>
            <w:noWrap w:val="0"/>
            <w:vAlign w:val="center"/>
          </w:tcPr>
          <w:p w14:paraId="7D06E12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2E5758F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59DAC01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584F9D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F2C8E4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662C948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572DEA5E">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22DD9B6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7FC3DCF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6E0AA7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C04164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273DCC0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1534384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2FE057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4A65DB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399476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6B949E87">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27B91A8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45931B3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8583FE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60C365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36C5F61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488A8D4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4BB294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24EA1EB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60CA8C8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经济效益</w:t>
            </w:r>
          </w:p>
          <w:p w14:paraId="6FB575F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439325D5">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516D725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685E786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0C0A08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7CEC46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035E52E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696A208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C2F4FA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ACD569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139AC7D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08D9F321">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0B6CECC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09B2DD3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B1633E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9D0327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3F376A7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7B313BF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F74A43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687EDC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A6EB16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590D72B8">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261BF7E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70ACCFB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B4F428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F5461B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53F8A5B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382162F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A89E88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92BE94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2D3EDAD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7C6CB78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shd w:val="clear" w:color="auto" w:fill="auto"/>
            <w:noWrap w:val="0"/>
            <w:vAlign w:val="center"/>
          </w:tcPr>
          <w:p w14:paraId="1E07BA83">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eastAsia="宋体" w:cs="宋体"/>
                <w:kern w:val="0"/>
                <w:sz w:val="18"/>
                <w:szCs w:val="18"/>
                <w:lang w:val="en-US" w:eastAsia="zh-CN" w:bidi="ar-SA"/>
              </w:rPr>
            </w:pPr>
            <w:r>
              <w:rPr>
                <w:rFonts w:hint="eastAsia" w:ascii="宋体" w:hAnsi="宋体" w:cs="宋体"/>
                <w:kern w:val="0"/>
                <w:sz w:val="18"/>
                <w:szCs w:val="18"/>
              </w:rPr>
              <w:t>指标1：旅游影响力</w:t>
            </w:r>
          </w:p>
        </w:tc>
        <w:tc>
          <w:tcPr>
            <w:tcW w:w="938" w:type="dxa"/>
            <w:tcBorders>
              <w:top w:val="nil"/>
              <w:left w:val="nil"/>
              <w:bottom w:val="single" w:color="auto" w:sz="4" w:space="0"/>
              <w:right w:val="single" w:color="auto" w:sz="4" w:space="0"/>
            </w:tcBorders>
            <w:shd w:val="clear" w:color="auto" w:fill="auto"/>
            <w:noWrap w:val="0"/>
            <w:vAlign w:val="center"/>
          </w:tcPr>
          <w:p w14:paraId="6064B10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shd w:val="clear" w:color="auto" w:fill="auto"/>
            <w:noWrap w:val="0"/>
            <w:vAlign w:val="center"/>
          </w:tcPr>
          <w:p w14:paraId="0139CFC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shd w:val="clear" w:color="auto" w:fill="auto"/>
            <w:noWrap w:val="0"/>
            <w:vAlign w:val="center"/>
          </w:tcPr>
          <w:p w14:paraId="1380079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30</w:t>
            </w:r>
          </w:p>
        </w:tc>
        <w:tc>
          <w:tcPr>
            <w:tcW w:w="557" w:type="dxa"/>
            <w:gridSpan w:val="2"/>
            <w:tcBorders>
              <w:top w:val="nil"/>
              <w:left w:val="nil"/>
              <w:bottom w:val="single" w:color="auto" w:sz="4" w:space="0"/>
              <w:right w:val="single" w:color="auto" w:sz="4" w:space="0"/>
            </w:tcBorders>
            <w:shd w:val="clear" w:color="auto" w:fill="auto"/>
            <w:noWrap w:val="0"/>
            <w:vAlign w:val="center"/>
          </w:tcPr>
          <w:p w14:paraId="3698C83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30</w:t>
            </w:r>
          </w:p>
        </w:tc>
        <w:tc>
          <w:tcPr>
            <w:tcW w:w="1394" w:type="dxa"/>
            <w:gridSpan w:val="2"/>
            <w:tcBorders>
              <w:top w:val="single" w:color="auto" w:sz="4" w:space="0"/>
              <w:left w:val="nil"/>
              <w:bottom w:val="single" w:color="auto" w:sz="4" w:space="0"/>
              <w:right w:val="single" w:color="auto" w:sz="4" w:space="0"/>
            </w:tcBorders>
            <w:noWrap w:val="0"/>
            <w:vAlign w:val="center"/>
          </w:tcPr>
          <w:p w14:paraId="6C5B982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6DDFE58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749C08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7F3196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53AC3AC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3AD21775">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4C83840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7D225A9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BB5C04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821F5E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57009A8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7F3C942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30BE4C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E7BDAE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58669F7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617BAA3A">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1AB8759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7260FD9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B72A61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9644CA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5F02459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76D1FB5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44864E4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F4171D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4CB7CAA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生态效益</w:t>
            </w:r>
          </w:p>
          <w:p w14:paraId="59F4AC2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45C277E2">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6D0D0B2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34DF19D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4C7D06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D300E4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12B896A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0D43290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298A7D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9F3636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5824EA9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6C4DEE5F">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3C80441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7BD13E2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195108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9B7F37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55479D6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364800C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31108E5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6DDB9B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75360BC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4CFE92D5">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47D9BD1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176F745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15225C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D56EAE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2F85F6B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5074D6CC">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264411C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692438D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38466F4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14:paraId="048E206F">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554090D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single" w:color="auto" w:sz="4" w:space="0"/>
              <w:left w:val="nil"/>
              <w:bottom w:val="single" w:color="auto" w:sz="4" w:space="0"/>
              <w:right w:val="single" w:color="auto" w:sz="4" w:space="0"/>
            </w:tcBorders>
            <w:noWrap w:val="0"/>
            <w:vAlign w:val="center"/>
          </w:tcPr>
          <w:p w14:paraId="3302C1C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single" w:color="auto" w:sz="4" w:space="0"/>
              <w:left w:val="nil"/>
              <w:bottom w:val="single" w:color="auto" w:sz="4" w:space="0"/>
              <w:right w:val="single" w:color="auto" w:sz="4" w:space="0"/>
            </w:tcBorders>
            <w:noWrap w:val="0"/>
            <w:vAlign w:val="center"/>
          </w:tcPr>
          <w:p w14:paraId="03EEDC5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single" w:color="auto" w:sz="4" w:space="0"/>
              <w:left w:val="nil"/>
              <w:bottom w:val="single" w:color="auto" w:sz="4" w:space="0"/>
              <w:right w:val="single" w:color="auto" w:sz="4" w:space="0"/>
            </w:tcBorders>
            <w:noWrap w:val="0"/>
            <w:vAlign w:val="center"/>
          </w:tcPr>
          <w:p w14:paraId="621BCC6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7398800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4B85A86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C15F9F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7E431B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2A0E73B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4BD30DA5">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37AF54D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001F8F8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680D6B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9715C8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52D6AB5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02B6F62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694F69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D726C4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DCB801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156A264B">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47D26D9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782E687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5B477B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FC8911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3496498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69E1DC4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A3D5B3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restart"/>
            <w:tcBorders>
              <w:top w:val="single" w:color="auto" w:sz="4" w:space="0"/>
              <w:left w:val="single" w:color="auto" w:sz="4" w:space="0"/>
              <w:right w:val="single" w:color="auto" w:sz="4" w:space="0"/>
            </w:tcBorders>
            <w:noWrap w:val="0"/>
            <w:vAlign w:val="center"/>
          </w:tcPr>
          <w:p w14:paraId="733D7AC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064360E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323A68C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shd w:val="clear" w:color="auto" w:fill="auto"/>
            <w:noWrap w:val="0"/>
            <w:vAlign w:val="center"/>
          </w:tcPr>
          <w:p w14:paraId="00CFAEC0">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eastAsia="宋体" w:cs="宋体"/>
                <w:kern w:val="0"/>
                <w:sz w:val="18"/>
                <w:szCs w:val="18"/>
                <w:lang w:val="en-US" w:eastAsia="zh-CN" w:bidi="ar-SA"/>
              </w:rPr>
            </w:pPr>
            <w:r>
              <w:rPr>
                <w:rFonts w:hint="eastAsia" w:ascii="宋体" w:hAnsi="宋体" w:cs="宋体"/>
                <w:kern w:val="0"/>
                <w:sz w:val="18"/>
                <w:szCs w:val="18"/>
              </w:rPr>
              <w:t>指标1：满意度</w:t>
            </w:r>
          </w:p>
        </w:tc>
        <w:tc>
          <w:tcPr>
            <w:tcW w:w="938" w:type="dxa"/>
            <w:tcBorders>
              <w:top w:val="single" w:color="auto" w:sz="4" w:space="0"/>
              <w:left w:val="nil"/>
              <w:bottom w:val="single" w:color="auto" w:sz="4" w:space="0"/>
              <w:right w:val="single" w:color="auto" w:sz="4" w:space="0"/>
            </w:tcBorders>
            <w:shd w:val="clear" w:color="auto" w:fill="auto"/>
            <w:noWrap w:val="0"/>
            <w:vAlign w:val="center"/>
          </w:tcPr>
          <w:p w14:paraId="6298BE5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100%</w:t>
            </w:r>
          </w:p>
        </w:tc>
        <w:tc>
          <w:tcPr>
            <w:tcW w:w="848" w:type="dxa"/>
            <w:tcBorders>
              <w:top w:val="single" w:color="auto" w:sz="4" w:space="0"/>
              <w:left w:val="nil"/>
              <w:bottom w:val="single" w:color="auto" w:sz="4" w:space="0"/>
              <w:right w:val="single" w:color="auto" w:sz="4" w:space="0"/>
            </w:tcBorders>
            <w:shd w:val="clear" w:color="auto" w:fill="auto"/>
            <w:noWrap w:val="0"/>
            <w:vAlign w:val="center"/>
          </w:tcPr>
          <w:p w14:paraId="28554AE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100%</w:t>
            </w:r>
          </w:p>
        </w:tc>
        <w:tc>
          <w:tcPr>
            <w:tcW w:w="557" w:type="dxa"/>
            <w:gridSpan w:val="2"/>
            <w:tcBorders>
              <w:top w:val="single" w:color="auto" w:sz="4" w:space="0"/>
              <w:left w:val="nil"/>
              <w:bottom w:val="single" w:color="auto" w:sz="4" w:space="0"/>
              <w:right w:val="single" w:color="auto" w:sz="4" w:space="0"/>
            </w:tcBorders>
            <w:shd w:val="clear" w:color="auto" w:fill="auto"/>
            <w:noWrap w:val="0"/>
            <w:vAlign w:val="center"/>
          </w:tcPr>
          <w:p w14:paraId="2B8BCCC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shd w:val="clear" w:color="auto" w:fill="auto"/>
            <w:noWrap w:val="0"/>
            <w:vAlign w:val="center"/>
          </w:tcPr>
          <w:p w14:paraId="2AFC5DE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068238D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5A62177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CD0D6E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noWrap w:val="0"/>
            <w:vAlign w:val="center"/>
          </w:tcPr>
          <w:p w14:paraId="1449000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771F7DA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3C827BAA">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354FB0C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08E0A6A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8094FE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1A9D62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38D0B4A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4DA44BF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639B6AE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left w:val="single" w:color="auto" w:sz="4" w:space="0"/>
              <w:bottom w:val="single" w:color="auto" w:sz="4" w:space="0"/>
              <w:right w:val="single" w:color="auto" w:sz="4" w:space="0"/>
            </w:tcBorders>
            <w:noWrap w:val="0"/>
            <w:vAlign w:val="center"/>
          </w:tcPr>
          <w:p w14:paraId="591BFC2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23CF29E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14CD7E5E">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4B8D0D8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373C913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735E28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ACB59F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0C475BF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68097106">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0E00666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noWrap w:val="0"/>
            <w:vAlign w:val="center"/>
          </w:tcPr>
          <w:p w14:paraId="21C2960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noWrap w:val="0"/>
            <w:vAlign w:val="center"/>
          </w:tcPr>
          <w:p w14:paraId="2EC2B48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2CEABDA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bl>
    <w:p w14:paraId="59422458">
      <w:pPr>
        <w:pStyle w:val="6"/>
        <w:keepNext w:val="0"/>
        <w:keepLines w:val="0"/>
        <w:pageBreakBefore w:val="0"/>
        <w:kinsoku/>
        <w:wordWrap/>
        <w:overflowPunct/>
        <w:topLinePunct w:val="0"/>
        <w:autoSpaceDE/>
        <w:autoSpaceDN/>
        <w:bidi w:val="0"/>
        <w:adjustRightInd/>
        <w:snapToGrid/>
        <w:ind w:firstLine="0" w:firstLineChars="0"/>
      </w:pPr>
    </w:p>
    <w:tbl>
      <w:tblPr>
        <w:tblStyle w:val="13"/>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462744D4">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14:paraId="2AA3DFA5">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6E4121C9">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14:paraId="30FEBE11">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 xml:space="preserve">  年度）</w:t>
            </w:r>
          </w:p>
        </w:tc>
      </w:tr>
      <w:tr w14:paraId="79935389">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55DBC7F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14:paraId="23DB6C4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2023年乡村民宿奖补资金</w:t>
            </w:r>
          </w:p>
        </w:tc>
      </w:tr>
      <w:tr w14:paraId="1DEE59FF">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442F5DE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14:paraId="5468F8E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北京市通州区文化和旅游局</w:t>
            </w:r>
          </w:p>
        </w:tc>
        <w:tc>
          <w:tcPr>
            <w:tcW w:w="1050" w:type="dxa"/>
            <w:gridSpan w:val="2"/>
            <w:tcBorders>
              <w:top w:val="nil"/>
              <w:left w:val="nil"/>
              <w:bottom w:val="single" w:color="auto" w:sz="4" w:space="0"/>
              <w:right w:val="single" w:color="auto" w:sz="4" w:space="0"/>
            </w:tcBorders>
            <w:noWrap w:val="0"/>
            <w:vAlign w:val="center"/>
          </w:tcPr>
          <w:p w14:paraId="7477820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14:paraId="76347F00">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北京市通州区文化和旅游局</w:t>
            </w:r>
          </w:p>
        </w:tc>
      </w:tr>
      <w:tr w14:paraId="2798C47D">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3C43176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0"/>
            <w:vAlign w:val="center"/>
          </w:tcPr>
          <w:p w14:paraId="2382696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p>
        </w:tc>
        <w:tc>
          <w:tcPr>
            <w:tcW w:w="1050" w:type="dxa"/>
            <w:gridSpan w:val="2"/>
            <w:tcBorders>
              <w:top w:val="nil"/>
              <w:left w:val="nil"/>
              <w:bottom w:val="single" w:color="auto" w:sz="4" w:space="0"/>
              <w:right w:val="single" w:color="auto" w:sz="4" w:space="0"/>
            </w:tcBorders>
            <w:noWrap w:val="0"/>
            <w:vAlign w:val="center"/>
          </w:tcPr>
          <w:p w14:paraId="4FFF317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noWrap w:val="0"/>
            <w:vAlign w:val="center"/>
          </w:tcPr>
          <w:p w14:paraId="2148F9C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p>
        </w:tc>
      </w:tr>
      <w:tr w14:paraId="690D9707">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E4F02D0">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14:paraId="31FA15F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14:paraId="4DCAC37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14:paraId="704440B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14:paraId="1277898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14:paraId="75CE622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78EBC05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14:paraId="19C2CEA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38CC57D5">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02EF0F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2404AB3F">
            <w:pPr>
              <w:keepNext w:val="0"/>
              <w:keepLines w:val="0"/>
              <w:pageBreakBefore w:val="0"/>
              <w:widowControl/>
              <w:kinsoku/>
              <w:wordWrap/>
              <w:overflowPunct/>
              <w:topLinePunct w:val="0"/>
              <w:autoSpaceDE/>
              <w:autoSpaceDN/>
              <w:bidi w:val="0"/>
              <w:adjustRightInd/>
              <w:snapToGrid/>
              <w:spacing w:line="240" w:lineRule="exact"/>
              <w:ind w:firstLine="0" w:firstLineChars="0"/>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14:paraId="211DA68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152</w:t>
            </w:r>
          </w:p>
        </w:tc>
        <w:tc>
          <w:tcPr>
            <w:tcW w:w="1107" w:type="dxa"/>
            <w:gridSpan w:val="2"/>
            <w:tcBorders>
              <w:top w:val="nil"/>
              <w:left w:val="nil"/>
              <w:bottom w:val="single" w:color="auto" w:sz="4" w:space="0"/>
              <w:right w:val="single" w:color="auto" w:sz="4" w:space="0"/>
            </w:tcBorders>
            <w:noWrap w:val="0"/>
            <w:vAlign w:val="center"/>
          </w:tcPr>
          <w:p w14:paraId="5888730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152</w:t>
            </w:r>
          </w:p>
        </w:tc>
        <w:tc>
          <w:tcPr>
            <w:tcW w:w="1050" w:type="dxa"/>
            <w:gridSpan w:val="2"/>
            <w:tcBorders>
              <w:top w:val="nil"/>
              <w:left w:val="nil"/>
              <w:bottom w:val="single" w:color="auto" w:sz="4" w:space="0"/>
              <w:right w:val="single" w:color="auto" w:sz="4" w:space="0"/>
            </w:tcBorders>
            <w:noWrap w:val="0"/>
            <w:vAlign w:val="center"/>
          </w:tcPr>
          <w:p w14:paraId="55CF9AA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152</w:t>
            </w:r>
          </w:p>
        </w:tc>
        <w:tc>
          <w:tcPr>
            <w:tcW w:w="771" w:type="dxa"/>
            <w:gridSpan w:val="2"/>
            <w:tcBorders>
              <w:top w:val="nil"/>
              <w:left w:val="nil"/>
              <w:bottom w:val="single" w:color="auto" w:sz="4" w:space="0"/>
              <w:right w:val="single" w:color="auto" w:sz="4" w:space="0"/>
            </w:tcBorders>
            <w:noWrap w:val="0"/>
            <w:vAlign w:val="center"/>
          </w:tcPr>
          <w:p w14:paraId="6DC91A0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700AE69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14:paraId="63760E3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14:paraId="58AD5104">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B98B3F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0CF57CC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14:paraId="77074A5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152</w:t>
            </w:r>
          </w:p>
        </w:tc>
        <w:tc>
          <w:tcPr>
            <w:tcW w:w="1107" w:type="dxa"/>
            <w:gridSpan w:val="2"/>
            <w:tcBorders>
              <w:top w:val="nil"/>
              <w:left w:val="nil"/>
              <w:bottom w:val="single" w:color="auto" w:sz="4" w:space="0"/>
              <w:right w:val="single" w:color="auto" w:sz="4" w:space="0"/>
            </w:tcBorders>
            <w:noWrap w:val="0"/>
            <w:vAlign w:val="center"/>
          </w:tcPr>
          <w:p w14:paraId="02289FF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51A39FC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617C751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798CBFF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38A1C90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2632A087">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B8BD9D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1D41920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14:paraId="40C0D03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14:paraId="1DF322B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7B2B05A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670104D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7DEEC85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361D118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54A439D0">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002354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767DA66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14:paraId="115F13A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743481F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68EAE8F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0B3304C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027DC09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1586710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08C2CB34">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565C536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355DFCC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14:paraId="156A274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63E4024A">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0CE6A4C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shd w:val="clear" w:color="auto" w:fill="auto"/>
            <w:noWrap w:val="0"/>
            <w:vAlign w:val="center"/>
          </w:tcPr>
          <w:p w14:paraId="17F3A23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p w14:paraId="1DB3F8A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通过</w:t>
            </w:r>
            <w:r>
              <w:rPr>
                <w:rFonts w:hint="eastAsia" w:ascii="宋体" w:hAnsi="宋体" w:cs="宋体"/>
                <w:kern w:val="0"/>
                <w:sz w:val="18"/>
                <w:szCs w:val="18"/>
                <w:lang w:eastAsia="zh-CN"/>
              </w:rPr>
              <w:t>奖补事项开展，促进我区乡村民宿发展</w:t>
            </w:r>
          </w:p>
        </w:tc>
        <w:tc>
          <w:tcPr>
            <w:tcW w:w="3356" w:type="dxa"/>
            <w:gridSpan w:val="7"/>
            <w:tcBorders>
              <w:top w:val="single" w:color="auto" w:sz="4" w:space="0"/>
              <w:left w:val="nil"/>
              <w:bottom w:val="single" w:color="auto" w:sz="4" w:space="0"/>
              <w:right w:val="single" w:color="auto" w:sz="4" w:space="0"/>
            </w:tcBorders>
            <w:shd w:val="clear" w:color="auto" w:fill="auto"/>
            <w:noWrap w:val="0"/>
            <w:vAlign w:val="center"/>
          </w:tcPr>
          <w:p w14:paraId="1FC6420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认定通州区金质民宿3家、银质民宿4家、铜质民宿4家；乡村民宿优秀设计奖8家，突出贡献奖2家，民宿集中村1个。</w:t>
            </w:r>
          </w:p>
        </w:tc>
      </w:tr>
      <w:tr w14:paraId="1EFA6D61">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482C63E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14:paraId="009C088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14:paraId="2BA303B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14:paraId="360CA53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14:paraId="5769F98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年度</w:t>
            </w:r>
          </w:p>
          <w:p w14:paraId="51B207E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14:paraId="36E1451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实际</w:t>
            </w:r>
          </w:p>
          <w:p w14:paraId="7F7B593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14:paraId="5E90710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14:paraId="084A722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14:paraId="2ACDE09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7650DBF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C28FB0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373734B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667AC1C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41AB3F5C">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发放奖补资金</w:t>
            </w:r>
          </w:p>
        </w:tc>
        <w:tc>
          <w:tcPr>
            <w:tcW w:w="938" w:type="dxa"/>
            <w:tcBorders>
              <w:top w:val="nil"/>
              <w:left w:val="nil"/>
              <w:bottom w:val="single" w:color="auto" w:sz="4" w:space="0"/>
              <w:right w:val="single" w:color="auto" w:sz="4" w:space="0"/>
            </w:tcBorders>
            <w:noWrap w:val="0"/>
            <w:vAlign w:val="center"/>
          </w:tcPr>
          <w:p w14:paraId="66B6C61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w:t>
            </w:r>
          </w:p>
        </w:tc>
        <w:tc>
          <w:tcPr>
            <w:tcW w:w="848" w:type="dxa"/>
            <w:tcBorders>
              <w:top w:val="nil"/>
              <w:left w:val="nil"/>
              <w:bottom w:val="single" w:color="auto" w:sz="4" w:space="0"/>
              <w:right w:val="single" w:color="auto" w:sz="4" w:space="0"/>
            </w:tcBorders>
            <w:noWrap w:val="0"/>
            <w:vAlign w:val="center"/>
          </w:tcPr>
          <w:p w14:paraId="5000BF0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w:t>
            </w:r>
          </w:p>
        </w:tc>
        <w:tc>
          <w:tcPr>
            <w:tcW w:w="557" w:type="dxa"/>
            <w:gridSpan w:val="2"/>
            <w:tcBorders>
              <w:top w:val="nil"/>
              <w:left w:val="nil"/>
              <w:bottom w:val="single" w:color="auto" w:sz="4" w:space="0"/>
              <w:right w:val="single" w:color="auto" w:sz="4" w:space="0"/>
            </w:tcBorders>
            <w:noWrap w:val="0"/>
            <w:vAlign w:val="center"/>
          </w:tcPr>
          <w:p w14:paraId="2E0A8CB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30</w:t>
            </w:r>
          </w:p>
        </w:tc>
        <w:tc>
          <w:tcPr>
            <w:tcW w:w="557" w:type="dxa"/>
            <w:gridSpan w:val="2"/>
            <w:tcBorders>
              <w:top w:val="nil"/>
              <w:left w:val="nil"/>
              <w:bottom w:val="single" w:color="auto" w:sz="4" w:space="0"/>
              <w:right w:val="single" w:color="auto" w:sz="4" w:space="0"/>
            </w:tcBorders>
            <w:noWrap w:val="0"/>
            <w:vAlign w:val="center"/>
          </w:tcPr>
          <w:p w14:paraId="05E5F63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30</w:t>
            </w:r>
          </w:p>
        </w:tc>
        <w:tc>
          <w:tcPr>
            <w:tcW w:w="1394" w:type="dxa"/>
            <w:gridSpan w:val="2"/>
            <w:tcBorders>
              <w:top w:val="single" w:color="auto" w:sz="4" w:space="0"/>
              <w:left w:val="nil"/>
              <w:bottom w:val="single" w:color="auto" w:sz="4" w:space="0"/>
              <w:right w:val="single" w:color="auto" w:sz="4" w:space="0"/>
            </w:tcBorders>
            <w:noWrap w:val="0"/>
            <w:vAlign w:val="center"/>
          </w:tcPr>
          <w:p w14:paraId="58D652D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3B3E707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90ABA5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C9FD83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3757F15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6D87CF23">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4E79EF4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3A078D7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28E04A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88BDA3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1367C43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4D2F595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4A492E3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2CDF98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74DD419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7BFD2485">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6D17BEB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302A403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971E90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F250BF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03AB1EF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4C5586B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9BCD3F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249881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1427616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45A3ACBC">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3F11E59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4B827AB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15010C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A6DFFE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0E0AD49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0AE05DE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EE2C08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584DE3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74A4085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7B6DD6C0">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55AD4C7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2255613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8AF4F8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BA7D34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238C7C6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5917027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4277CBB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6538616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75B40FF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7B6AF6BB">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545A162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7707132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FE73AF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85439C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647C620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313F2A5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2E8E61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5A5D1A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02EE237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shd w:val="clear" w:color="auto" w:fill="auto"/>
            <w:noWrap w:val="0"/>
            <w:vAlign w:val="center"/>
          </w:tcPr>
          <w:p w14:paraId="65FA4129">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eastAsia="宋体" w:cs="宋体"/>
                <w:kern w:val="0"/>
                <w:sz w:val="18"/>
                <w:szCs w:val="18"/>
                <w:lang w:val="en-US" w:eastAsia="zh-CN" w:bidi="ar-SA"/>
              </w:rPr>
            </w:pPr>
            <w:r>
              <w:rPr>
                <w:rFonts w:hint="eastAsia" w:ascii="宋体" w:hAnsi="宋体" w:cs="宋体"/>
                <w:kern w:val="0"/>
                <w:sz w:val="18"/>
                <w:szCs w:val="18"/>
              </w:rPr>
              <w:t>指标1：全年</w:t>
            </w:r>
          </w:p>
        </w:tc>
        <w:tc>
          <w:tcPr>
            <w:tcW w:w="938" w:type="dxa"/>
            <w:tcBorders>
              <w:top w:val="nil"/>
              <w:left w:val="nil"/>
              <w:bottom w:val="single" w:color="auto" w:sz="4" w:space="0"/>
              <w:right w:val="single" w:color="auto" w:sz="4" w:space="0"/>
            </w:tcBorders>
            <w:shd w:val="clear" w:color="auto" w:fill="auto"/>
            <w:noWrap w:val="0"/>
            <w:vAlign w:val="center"/>
          </w:tcPr>
          <w:p w14:paraId="21A4678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shd w:val="clear" w:color="auto" w:fill="auto"/>
            <w:noWrap w:val="0"/>
            <w:vAlign w:val="center"/>
          </w:tcPr>
          <w:p w14:paraId="5197B93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shd w:val="clear" w:color="auto" w:fill="auto"/>
            <w:noWrap w:val="0"/>
            <w:vAlign w:val="center"/>
          </w:tcPr>
          <w:p w14:paraId="474658B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shd w:val="clear" w:color="auto" w:fill="auto"/>
            <w:noWrap w:val="0"/>
            <w:vAlign w:val="center"/>
          </w:tcPr>
          <w:p w14:paraId="49A9F00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798A0CD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57516C9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0743BB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0AD0EE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7B2211D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221CCD74">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2AAA9EF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0E46A7B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CB896B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912251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2F2D81B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0FD0E1F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65C16F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DFD653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2B52A3F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6A320EB4">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0754284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48FADDD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4283ED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E9181A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2E44C5F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3F04509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CA2548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73A906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1371A00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shd w:val="clear" w:color="auto" w:fill="auto"/>
            <w:noWrap w:val="0"/>
            <w:vAlign w:val="center"/>
          </w:tcPr>
          <w:p w14:paraId="232FB34C">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eastAsia="宋体" w:cs="宋体"/>
                <w:kern w:val="0"/>
                <w:sz w:val="18"/>
                <w:szCs w:val="18"/>
                <w:lang w:val="en-US" w:eastAsia="zh-CN" w:bidi="ar-SA"/>
              </w:rPr>
            </w:pPr>
            <w:r>
              <w:rPr>
                <w:rFonts w:hint="eastAsia" w:ascii="宋体" w:hAnsi="宋体" w:cs="宋体"/>
                <w:kern w:val="0"/>
                <w:sz w:val="18"/>
                <w:szCs w:val="18"/>
              </w:rPr>
              <w:t>指标1：</w:t>
            </w:r>
            <w:r>
              <w:rPr>
                <w:rFonts w:hint="eastAsia" w:ascii="宋体" w:hAnsi="宋体" w:cs="宋体"/>
                <w:kern w:val="0"/>
                <w:sz w:val="18"/>
                <w:szCs w:val="18"/>
                <w:lang w:val="en-US" w:eastAsia="zh-CN"/>
              </w:rPr>
              <w:t>152</w:t>
            </w:r>
            <w:r>
              <w:rPr>
                <w:rFonts w:hint="eastAsia" w:ascii="宋体" w:hAnsi="宋体" w:cs="宋体"/>
                <w:kern w:val="0"/>
                <w:sz w:val="18"/>
                <w:szCs w:val="18"/>
              </w:rPr>
              <w:t>万以内</w:t>
            </w:r>
          </w:p>
        </w:tc>
        <w:tc>
          <w:tcPr>
            <w:tcW w:w="938" w:type="dxa"/>
            <w:tcBorders>
              <w:top w:val="nil"/>
              <w:left w:val="nil"/>
              <w:bottom w:val="single" w:color="auto" w:sz="4" w:space="0"/>
              <w:right w:val="single" w:color="auto" w:sz="4" w:space="0"/>
            </w:tcBorders>
            <w:shd w:val="clear" w:color="auto" w:fill="auto"/>
            <w:noWrap w:val="0"/>
            <w:vAlign w:val="center"/>
          </w:tcPr>
          <w:p w14:paraId="0E2AB96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shd w:val="clear" w:color="auto" w:fill="auto"/>
            <w:noWrap w:val="0"/>
            <w:vAlign w:val="center"/>
          </w:tcPr>
          <w:p w14:paraId="2E569A3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shd w:val="clear" w:color="auto" w:fill="auto"/>
            <w:noWrap w:val="0"/>
            <w:vAlign w:val="center"/>
          </w:tcPr>
          <w:p w14:paraId="347B84C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shd w:val="clear" w:color="auto" w:fill="auto"/>
            <w:noWrap w:val="0"/>
            <w:vAlign w:val="center"/>
          </w:tcPr>
          <w:p w14:paraId="4A02929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693FF07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79BEB76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E6C075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B6BC18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A52119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43E0ED51">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03E990C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074B8FF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E04A37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54A01A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73A71AA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3F37692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A8555D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4EA77E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09F9610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293CA11E">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53D5D39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4E3C3E4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FA3F55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1954CC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2EDE4C1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484CE62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5117CB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5495131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359F656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经济效益</w:t>
            </w:r>
          </w:p>
          <w:p w14:paraId="216701A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29649A91">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08520C9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12F4E67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146788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9AFF49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0D884E0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40A57C1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4CED1F6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40A5A5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A81AC5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59F90C85">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66BCD31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5F40C63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D3B7B4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730815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484F997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40AE485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4A9B647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CE5BA5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2C4FD56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4A577110">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7BC3C46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27FB599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11C18E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1196D9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77FB7C5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67C0955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A5766D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80D7CF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107D1D8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3F60020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shd w:val="clear" w:color="auto" w:fill="auto"/>
            <w:noWrap w:val="0"/>
            <w:vAlign w:val="center"/>
          </w:tcPr>
          <w:p w14:paraId="418CE076">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eastAsia="宋体" w:cs="宋体"/>
                <w:kern w:val="0"/>
                <w:sz w:val="18"/>
                <w:szCs w:val="18"/>
                <w:lang w:val="en-US" w:eastAsia="zh-CN" w:bidi="ar-SA"/>
              </w:rPr>
            </w:pPr>
            <w:r>
              <w:rPr>
                <w:rFonts w:hint="eastAsia" w:ascii="宋体" w:hAnsi="宋体" w:cs="宋体"/>
                <w:kern w:val="0"/>
                <w:sz w:val="18"/>
                <w:szCs w:val="18"/>
              </w:rPr>
              <w:t>指标1：旅游影响力</w:t>
            </w:r>
          </w:p>
        </w:tc>
        <w:tc>
          <w:tcPr>
            <w:tcW w:w="938" w:type="dxa"/>
            <w:tcBorders>
              <w:top w:val="nil"/>
              <w:left w:val="nil"/>
              <w:bottom w:val="single" w:color="auto" w:sz="4" w:space="0"/>
              <w:right w:val="single" w:color="auto" w:sz="4" w:space="0"/>
            </w:tcBorders>
            <w:shd w:val="clear" w:color="auto" w:fill="auto"/>
            <w:noWrap w:val="0"/>
            <w:vAlign w:val="center"/>
          </w:tcPr>
          <w:p w14:paraId="18CD4BB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shd w:val="clear" w:color="auto" w:fill="auto"/>
            <w:noWrap w:val="0"/>
            <w:vAlign w:val="center"/>
          </w:tcPr>
          <w:p w14:paraId="6D3285D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shd w:val="clear" w:color="auto" w:fill="auto"/>
            <w:noWrap w:val="0"/>
            <w:vAlign w:val="center"/>
          </w:tcPr>
          <w:p w14:paraId="616BD83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30</w:t>
            </w:r>
          </w:p>
        </w:tc>
        <w:tc>
          <w:tcPr>
            <w:tcW w:w="557" w:type="dxa"/>
            <w:gridSpan w:val="2"/>
            <w:tcBorders>
              <w:top w:val="nil"/>
              <w:left w:val="nil"/>
              <w:bottom w:val="single" w:color="auto" w:sz="4" w:space="0"/>
              <w:right w:val="single" w:color="auto" w:sz="4" w:space="0"/>
            </w:tcBorders>
            <w:shd w:val="clear" w:color="auto" w:fill="auto"/>
            <w:noWrap w:val="0"/>
            <w:vAlign w:val="center"/>
          </w:tcPr>
          <w:p w14:paraId="220BDCF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30</w:t>
            </w:r>
          </w:p>
        </w:tc>
        <w:tc>
          <w:tcPr>
            <w:tcW w:w="1394" w:type="dxa"/>
            <w:gridSpan w:val="2"/>
            <w:tcBorders>
              <w:top w:val="single" w:color="auto" w:sz="4" w:space="0"/>
              <w:left w:val="nil"/>
              <w:bottom w:val="single" w:color="auto" w:sz="4" w:space="0"/>
              <w:right w:val="single" w:color="auto" w:sz="4" w:space="0"/>
            </w:tcBorders>
            <w:noWrap w:val="0"/>
            <w:vAlign w:val="center"/>
          </w:tcPr>
          <w:p w14:paraId="62F216B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267A3BD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F7A686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6398444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5093A11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58B12B1C">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409958D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0067AA4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E5840B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E02ED9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2D7184D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2D2EAA1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2DFC70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A1B1EF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7B76B49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712AACAB">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29F1D03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5B6ABD3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4A043F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2D8D35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5FF4ADB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78B890C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4CC1D05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B3EF2D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59C165D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生态效益</w:t>
            </w:r>
          </w:p>
          <w:p w14:paraId="29CADCA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5CF6346D">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6C0FC94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4F70286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DCAD79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79943F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295CCE3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516F860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C055E0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585559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1465F83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7F56FBB3">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0250F75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7E4E342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63CF0D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987855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1C732CF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45DC69B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0B4C402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7A6B7B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3BFB485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0664BB76">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474719E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7F65A64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304B51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0F5EFA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228CC8B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605E5CF9">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4BFAC91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28D033A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6EBABF9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14:paraId="0254C0D8">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2DA68A4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single" w:color="auto" w:sz="4" w:space="0"/>
              <w:left w:val="nil"/>
              <w:bottom w:val="single" w:color="auto" w:sz="4" w:space="0"/>
              <w:right w:val="single" w:color="auto" w:sz="4" w:space="0"/>
            </w:tcBorders>
            <w:noWrap w:val="0"/>
            <w:vAlign w:val="center"/>
          </w:tcPr>
          <w:p w14:paraId="3A195DE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single" w:color="auto" w:sz="4" w:space="0"/>
              <w:left w:val="nil"/>
              <w:bottom w:val="single" w:color="auto" w:sz="4" w:space="0"/>
              <w:right w:val="single" w:color="auto" w:sz="4" w:space="0"/>
            </w:tcBorders>
            <w:noWrap w:val="0"/>
            <w:vAlign w:val="center"/>
          </w:tcPr>
          <w:p w14:paraId="1670EED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single" w:color="auto" w:sz="4" w:space="0"/>
              <w:left w:val="nil"/>
              <w:bottom w:val="single" w:color="auto" w:sz="4" w:space="0"/>
              <w:right w:val="single" w:color="auto" w:sz="4" w:space="0"/>
            </w:tcBorders>
            <w:noWrap w:val="0"/>
            <w:vAlign w:val="center"/>
          </w:tcPr>
          <w:p w14:paraId="2E700F6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2FD1B05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1E17BCE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71B02E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DE071B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B788F4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6C41B8A1">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39FA32F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067CFD2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406994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C7F1EE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14C7712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477D90C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4D2AF5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6EE8CE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6F3160B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6B481A8A">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2616935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059CDD6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6A579C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5C9E11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729C9F1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4BE4A1E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AE3D84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restart"/>
            <w:tcBorders>
              <w:top w:val="single" w:color="auto" w:sz="4" w:space="0"/>
              <w:left w:val="single" w:color="auto" w:sz="4" w:space="0"/>
              <w:right w:val="single" w:color="auto" w:sz="4" w:space="0"/>
            </w:tcBorders>
            <w:noWrap w:val="0"/>
            <w:vAlign w:val="center"/>
          </w:tcPr>
          <w:p w14:paraId="44623DC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74B03F0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7FC20F6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shd w:val="clear" w:color="auto" w:fill="auto"/>
            <w:noWrap w:val="0"/>
            <w:vAlign w:val="center"/>
          </w:tcPr>
          <w:p w14:paraId="5DAEDE45">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eastAsia="宋体" w:cs="宋体"/>
                <w:kern w:val="0"/>
                <w:sz w:val="18"/>
                <w:szCs w:val="18"/>
                <w:lang w:val="en-US" w:eastAsia="zh-CN" w:bidi="ar-SA"/>
              </w:rPr>
            </w:pPr>
            <w:r>
              <w:rPr>
                <w:rFonts w:hint="eastAsia" w:ascii="宋体" w:hAnsi="宋体" w:cs="宋体"/>
                <w:kern w:val="0"/>
                <w:sz w:val="18"/>
                <w:szCs w:val="18"/>
              </w:rPr>
              <w:t>指标1：满意度</w:t>
            </w:r>
          </w:p>
        </w:tc>
        <w:tc>
          <w:tcPr>
            <w:tcW w:w="938" w:type="dxa"/>
            <w:tcBorders>
              <w:top w:val="single" w:color="auto" w:sz="4" w:space="0"/>
              <w:left w:val="nil"/>
              <w:bottom w:val="single" w:color="auto" w:sz="4" w:space="0"/>
              <w:right w:val="single" w:color="auto" w:sz="4" w:space="0"/>
            </w:tcBorders>
            <w:shd w:val="clear" w:color="auto" w:fill="auto"/>
            <w:noWrap w:val="0"/>
            <w:vAlign w:val="center"/>
          </w:tcPr>
          <w:p w14:paraId="49C34D7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100%</w:t>
            </w:r>
          </w:p>
        </w:tc>
        <w:tc>
          <w:tcPr>
            <w:tcW w:w="848" w:type="dxa"/>
            <w:tcBorders>
              <w:top w:val="single" w:color="auto" w:sz="4" w:space="0"/>
              <w:left w:val="nil"/>
              <w:bottom w:val="single" w:color="auto" w:sz="4" w:space="0"/>
              <w:right w:val="single" w:color="auto" w:sz="4" w:space="0"/>
            </w:tcBorders>
            <w:shd w:val="clear" w:color="auto" w:fill="auto"/>
            <w:noWrap w:val="0"/>
            <w:vAlign w:val="center"/>
          </w:tcPr>
          <w:p w14:paraId="36F64CD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100%</w:t>
            </w:r>
          </w:p>
        </w:tc>
        <w:tc>
          <w:tcPr>
            <w:tcW w:w="557" w:type="dxa"/>
            <w:gridSpan w:val="2"/>
            <w:tcBorders>
              <w:top w:val="single" w:color="auto" w:sz="4" w:space="0"/>
              <w:left w:val="nil"/>
              <w:bottom w:val="single" w:color="auto" w:sz="4" w:space="0"/>
              <w:right w:val="single" w:color="auto" w:sz="4" w:space="0"/>
            </w:tcBorders>
            <w:shd w:val="clear" w:color="auto" w:fill="auto"/>
            <w:noWrap w:val="0"/>
            <w:vAlign w:val="center"/>
          </w:tcPr>
          <w:p w14:paraId="738B3D2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shd w:val="clear" w:color="auto" w:fill="auto"/>
            <w:noWrap w:val="0"/>
            <w:vAlign w:val="center"/>
          </w:tcPr>
          <w:p w14:paraId="5346C31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6B955AD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42AF68E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F9868B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noWrap w:val="0"/>
            <w:vAlign w:val="center"/>
          </w:tcPr>
          <w:p w14:paraId="0798B57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3F65F99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76C59692">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09987D3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4285E26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4D813E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8AFDBD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64D0F42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31D5232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153C4AA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left w:val="single" w:color="auto" w:sz="4" w:space="0"/>
              <w:bottom w:val="single" w:color="auto" w:sz="4" w:space="0"/>
              <w:right w:val="single" w:color="auto" w:sz="4" w:space="0"/>
            </w:tcBorders>
            <w:noWrap w:val="0"/>
            <w:vAlign w:val="center"/>
          </w:tcPr>
          <w:p w14:paraId="6590B15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2566D15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4B4B8A3E">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5C092DA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39FAC52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27CBAA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7407C6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7D6468D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1AF4A433">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794B3B4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noWrap w:val="0"/>
            <w:vAlign w:val="center"/>
          </w:tcPr>
          <w:p w14:paraId="184119D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noWrap w:val="0"/>
            <w:vAlign w:val="center"/>
          </w:tcPr>
          <w:p w14:paraId="3A37E61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1A62622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bl>
    <w:p w14:paraId="5AC878C1">
      <w:pPr>
        <w:pStyle w:val="6"/>
        <w:keepNext w:val="0"/>
        <w:keepLines w:val="0"/>
        <w:pageBreakBefore w:val="0"/>
        <w:kinsoku/>
        <w:wordWrap/>
        <w:overflowPunct/>
        <w:topLinePunct w:val="0"/>
        <w:autoSpaceDE/>
        <w:autoSpaceDN/>
        <w:bidi w:val="0"/>
        <w:adjustRightInd/>
        <w:snapToGrid/>
        <w:ind w:firstLine="0" w:firstLineChars="0"/>
      </w:pPr>
    </w:p>
    <w:tbl>
      <w:tblPr>
        <w:tblStyle w:val="13"/>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63D6B558">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14:paraId="67AC9612">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6D8577BF">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14:paraId="7EFEBB12">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 xml:space="preserve">  年度）</w:t>
            </w:r>
          </w:p>
        </w:tc>
      </w:tr>
      <w:tr w14:paraId="0AD34B59">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0E96DEF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14:paraId="67F0F9D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2023年乡村民宿奖补事项评定工作管理经费</w:t>
            </w:r>
          </w:p>
        </w:tc>
      </w:tr>
      <w:tr w14:paraId="56A38985">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066E15D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14:paraId="578B3BF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北京市通州区文化和旅游局</w:t>
            </w:r>
          </w:p>
        </w:tc>
        <w:tc>
          <w:tcPr>
            <w:tcW w:w="1050" w:type="dxa"/>
            <w:gridSpan w:val="2"/>
            <w:tcBorders>
              <w:top w:val="nil"/>
              <w:left w:val="nil"/>
              <w:bottom w:val="single" w:color="auto" w:sz="4" w:space="0"/>
              <w:right w:val="single" w:color="auto" w:sz="4" w:space="0"/>
            </w:tcBorders>
            <w:noWrap w:val="0"/>
            <w:vAlign w:val="center"/>
          </w:tcPr>
          <w:p w14:paraId="755F745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14:paraId="11C5CF9A">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北京市文化和旅游行业协会</w:t>
            </w:r>
          </w:p>
        </w:tc>
      </w:tr>
      <w:tr w14:paraId="3B6C0075">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43376CD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0"/>
            <w:vAlign w:val="center"/>
          </w:tcPr>
          <w:p w14:paraId="5F113EB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p>
        </w:tc>
        <w:tc>
          <w:tcPr>
            <w:tcW w:w="1050" w:type="dxa"/>
            <w:gridSpan w:val="2"/>
            <w:tcBorders>
              <w:top w:val="nil"/>
              <w:left w:val="nil"/>
              <w:bottom w:val="single" w:color="auto" w:sz="4" w:space="0"/>
              <w:right w:val="single" w:color="auto" w:sz="4" w:space="0"/>
            </w:tcBorders>
            <w:noWrap w:val="0"/>
            <w:vAlign w:val="center"/>
          </w:tcPr>
          <w:p w14:paraId="3D101E3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noWrap w:val="0"/>
            <w:vAlign w:val="center"/>
          </w:tcPr>
          <w:p w14:paraId="4E389EF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p>
        </w:tc>
      </w:tr>
      <w:tr w14:paraId="661D9202">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D7C6F5E">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14:paraId="5186F0C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14:paraId="687E524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14:paraId="6A725E6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14:paraId="55FC4E8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14:paraId="37623C4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250D481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14:paraId="03D07E0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1590B0B7">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DDEE2A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07CD2301">
            <w:pPr>
              <w:keepNext w:val="0"/>
              <w:keepLines w:val="0"/>
              <w:pageBreakBefore w:val="0"/>
              <w:widowControl/>
              <w:kinsoku/>
              <w:wordWrap/>
              <w:overflowPunct/>
              <w:topLinePunct w:val="0"/>
              <w:autoSpaceDE/>
              <w:autoSpaceDN/>
              <w:bidi w:val="0"/>
              <w:adjustRightInd/>
              <w:snapToGrid/>
              <w:spacing w:line="240" w:lineRule="exact"/>
              <w:ind w:firstLine="0" w:firstLineChars="0"/>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14:paraId="4731604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w:t>
            </w:r>
          </w:p>
        </w:tc>
        <w:tc>
          <w:tcPr>
            <w:tcW w:w="1107" w:type="dxa"/>
            <w:gridSpan w:val="2"/>
            <w:tcBorders>
              <w:top w:val="nil"/>
              <w:left w:val="nil"/>
              <w:bottom w:val="single" w:color="auto" w:sz="4" w:space="0"/>
              <w:right w:val="single" w:color="auto" w:sz="4" w:space="0"/>
            </w:tcBorders>
            <w:noWrap w:val="0"/>
            <w:vAlign w:val="center"/>
          </w:tcPr>
          <w:p w14:paraId="18FD355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w:t>
            </w:r>
          </w:p>
        </w:tc>
        <w:tc>
          <w:tcPr>
            <w:tcW w:w="1050" w:type="dxa"/>
            <w:gridSpan w:val="2"/>
            <w:tcBorders>
              <w:top w:val="nil"/>
              <w:left w:val="nil"/>
              <w:bottom w:val="single" w:color="auto" w:sz="4" w:space="0"/>
              <w:right w:val="single" w:color="auto" w:sz="4" w:space="0"/>
            </w:tcBorders>
            <w:noWrap w:val="0"/>
            <w:vAlign w:val="center"/>
          </w:tcPr>
          <w:p w14:paraId="5DBD161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w:t>
            </w:r>
          </w:p>
        </w:tc>
        <w:tc>
          <w:tcPr>
            <w:tcW w:w="771" w:type="dxa"/>
            <w:gridSpan w:val="2"/>
            <w:tcBorders>
              <w:top w:val="nil"/>
              <w:left w:val="nil"/>
              <w:bottom w:val="single" w:color="auto" w:sz="4" w:space="0"/>
              <w:right w:val="single" w:color="auto" w:sz="4" w:space="0"/>
            </w:tcBorders>
            <w:noWrap w:val="0"/>
            <w:vAlign w:val="center"/>
          </w:tcPr>
          <w:p w14:paraId="2FB3D1F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7DB4C81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14:paraId="0EBC579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14:paraId="7FD145C7">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259D98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6C39932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14:paraId="31C6127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w:t>
            </w:r>
          </w:p>
        </w:tc>
        <w:tc>
          <w:tcPr>
            <w:tcW w:w="1107" w:type="dxa"/>
            <w:gridSpan w:val="2"/>
            <w:tcBorders>
              <w:top w:val="nil"/>
              <w:left w:val="nil"/>
              <w:bottom w:val="single" w:color="auto" w:sz="4" w:space="0"/>
              <w:right w:val="single" w:color="auto" w:sz="4" w:space="0"/>
            </w:tcBorders>
            <w:noWrap w:val="0"/>
            <w:vAlign w:val="center"/>
          </w:tcPr>
          <w:p w14:paraId="11C5555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2D9353D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7610DB9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614ECDE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79CA85D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2FA06825">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16A906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1DF2AC5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14:paraId="7ADC9E9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14:paraId="2229471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63D1AF7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36A01D5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57219BB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63EF9E1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194329E3">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23DE6E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7860D4C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14:paraId="46C467A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2FA75C9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20E0EE4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068A96C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142A4C8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36F33BE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09C53A87">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134FA12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477E8F9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14:paraId="340156E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5D880075">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54787B2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shd w:val="clear" w:color="auto" w:fill="auto"/>
            <w:noWrap w:val="0"/>
            <w:vAlign w:val="center"/>
          </w:tcPr>
          <w:p w14:paraId="13E5499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p w14:paraId="6CC6514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通过</w:t>
            </w:r>
            <w:r>
              <w:rPr>
                <w:rFonts w:hint="eastAsia" w:ascii="宋体" w:hAnsi="宋体" w:cs="宋体"/>
                <w:kern w:val="0"/>
                <w:sz w:val="18"/>
                <w:szCs w:val="18"/>
                <w:lang w:eastAsia="zh-CN"/>
              </w:rPr>
              <w:t>评定，促进乡村民宿走精品化发展道路</w:t>
            </w:r>
          </w:p>
        </w:tc>
        <w:tc>
          <w:tcPr>
            <w:tcW w:w="3356" w:type="dxa"/>
            <w:gridSpan w:val="7"/>
            <w:tcBorders>
              <w:top w:val="single" w:color="auto" w:sz="4" w:space="0"/>
              <w:left w:val="nil"/>
              <w:bottom w:val="single" w:color="auto" w:sz="4" w:space="0"/>
              <w:right w:val="single" w:color="auto" w:sz="4" w:space="0"/>
            </w:tcBorders>
            <w:shd w:val="clear" w:color="auto" w:fill="auto"/>
            <w:noWrap w:val="0"/>
            <w:vAlign w:val="center"/>
          </w:tcPr>
          <w:p w14:paraId="25931E7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认定通州区金质民宿3家、银质民宿4家、铜质民宿4家；乡村民宿优秀设计奖8家，突出贡献奖2家，民宿集中村1个。</w:t>
            </w:r>
          </w:p>
        </w:tc>
      </w:tr>
      <w:tr w14:paraId="3F5DB382">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27A3F35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14:paraId="371CC99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14:paraId="495CC0E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14:paraId="230EC7D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14:paraId="4CF8A82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年度</w:t>
            </w:r>
          </w:p>
          <w:p w14:paraId="03720F0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14:paraId="646D8C4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实际</w:t>
            </w:r>
          </w:p>
          <w:p w14:paraId="503C036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14:paraId="3D60C07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14:paraId="118747F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14:paraId="5BDBFFE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45DBF6D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7D5D7D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26EFF5A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3DC3A9D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12941CB1">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完成评定</w:t>
            </w:r>
          </w:p>
        </w:tc>
        <w:tc>
          <w:tcPr>
            <w:tcW w:w="938" w:type="dxa"/>
            <w:tcBorders>
              <w:top w:val="nil"/>
              <w:left w:val="nil"/>
              <w:bottom w:val="single" w:color="auto" w:sz="4" w:space="0"/>
              <w:right w:val="single" w:color="auto" w:sz="4" w:space="0"/>
            </w:tcBorders>
            <w:noWrap w:val="0"/>
            <w:vAlign w:val="center"/>
          </w:tcPr>
          <w:p w14:paraId="59E6C05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w:t>
            </w:r>
          </w:p>
        </w:tc>
        <w:tc>
          <w:tcPr>
            <w:tcW w:w="848" w:type="dxa"/>
            <w:tcBorders>
              <w:top w:val="nil"/>
              <w:left w:val="nil"/>
              <w:bottom w:val="single" w:color="auto" w:sz="4" w:space="0"/>
              <w:right w:val="single" w:color="auto" w:sz="4" w:space="0"/>
            </w:tcBorders>
            <w:noWrap w:val="0"/>
            <w:vAlign w:val="center"/>
          </w:tcPr>
          <w:p w14:paraId="056329A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w:t>
            </w:r>
          </w:p>
        </w:tc>
        <w:tc>
          <w:tcPr>
            <w:tcW w:w="557" w:type="dxa"/>
            <w:gridSpan w:val="2"/>
            <w:tcBorders>
              <w:top w:val="nil"/>
              <w:left w:val="nil"/>
              <w:bottom w:val="single" w:color="auto" w:sz="4" w:space="0"/>
              <w:right w:val="single" w:color="auto" w:sz="4" w:space="0"/>
            </w:tcBorders>
            <w:noWrap w:val="0"/>
            <w:vAlign w:val="center"/>
          </w:tcPr>
          <w:p w14:paraId="3AD1929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30</w:t>
            </w:r>
          </w:p>
        </w:tc>
        <w:tc>
          <w:tcPr>
            <w:tcW w:w="557" w:type="dxa"/>
            <w:gridSpan w:val="2"/>
            <w:tcBorders>
              <w:top w:val="nil"/>
              <w:left w:val="nil"/>
              <w:bottom w:val="single" w:color="auto" w:sz="4" w:space="0"/>
              <w:right w:val="single" w:color="auto" w:sz="4" w:space="0"/>
            </w:tcBorders>
            <w:noWrap w:val="0"/>
            <w:vAlign w:val="center"/>
          </w:tcPr>
          <w:p w14:paraId="22F61D0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30</w:t>
            </w:r>
          </w:p>
        </w:tc>
        <w:tc>
          <w:tcPr>
            <w:tcW w:w="1394" w:type="dxa"/>
            <w:gridSpan w:val="2"/>
            <w:tcBorders>
              <w:top w:val="single" w:color="auto" w:sz="4" w:space="0"/>
              <w:left w:val="nil"/>
              <w:bottom w:val="single" w:color="auto" w:sz="4" w:space="0"/>
              <w:right w:val="single" w:color="auto" w:sz="4" w:space="0"/>
            </w:tcBorders>
            <w:noWrap w:val="0"/>
            <w:vAlign w:val="center"/>
          </w:tcPr>
          <w:p w14:paraId="434CD92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562A3DC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3E6DA4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5B817F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392E4FB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107C04C5">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648D1FF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3C31F72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CA3A8E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B134AC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08422BB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2BFD66B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98B30D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0888F0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174CB33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72808680">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4BC58B1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6354D40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48777C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881D23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37420D5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7021BD2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B2E2E3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DACC0A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5EC45B7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00F16647">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3513431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6BBD374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41F1E5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D80711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3101210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160212E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E5AFDA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E266E2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178D10C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4478F497">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6DA515B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508A8D1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0E36E2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B9F9F1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53D27C0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6D8E7EA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474224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63BF9FE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568CF19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1CD7B14A">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59410BD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646310D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573E43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DBDEBE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489BBC7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121F7EB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AEEF4C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A4B55B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614AC0C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shd w:val="clear" w:color="auto" w:fill="auto"/>
            <w:noWrap w:val="0"/>
            <w:vAlign w:val="center"/>
          </w:tcPr>
          <w:p w14:paraId="286AD50D">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eastAsia="宋体" w:cs="宋体"/>
                <w:kern w:val="0"/>
                <w:sz w:val="18"/>
                <w:szCs w:val="18"/>
                <w:lang w:val="en-US" w:eastAsia="zh-CN" w:bidi="ar-SA"/>
              </w:rPr>
            </w:pPr>
            <w:r>
              <w:rPr>
                <w:rFonts w:hint="eastAsia" w:ascii="宋体" w:hAnsi="宋体" w:cs="宋体"/>
                <w:kern w:val="0"/>
                <w:sz w:val="18"/>
                <w:szCs w:val="18"/>
              </w:rPr>
              <w:t>指标1：全年</w:t>
            </w:r>
          </w:p>
        </w:tc>
        <w:tc>
          <w:tcPr>
            <w:tcW w:w="938" w:type="dxa"/>
            <w:tcBorders>
              <w:top w:val="nil"/>
              <w:left w:val="nil"/>
              <w:bottom w:val="single" w:color="auto" w:sz="4" w:space="0"/>
              <w:right w:val="single" w:color="auto" w:sz="4" w:space="0"/>
            </w:tcBorders>
            <w:shd w:val="clear" w:color="auto" w:fill="auto"/>
            <w:noWrap w:val="0"/>
            <w:vAlign w:val="center"/>
          </w:tcPr>
          <w:p w14:paraId="09D176C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shd w:val="clear" w:color="auto" w:fill="auto"/>
            <w:noWrap w:val="0"/>
            <w:vAlign w:val="center"/>
          </w:tcPr>
          <w:p w14:paraId="51F908E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shd w:val="clear" w:color="auto" w:fill="auto"/>
            <w:noWrap w:val="0"/>
            <w:vAlign w:val="center"/>
          </w:tcPr>
          <w:p w14:paraId="395B280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shd w:val="clear" w:color="auto" w:fill="auto"/>
            <w:noWrap w:val="0"/>
            <w:vAlign w:val="center"/>
          </w:tcPr>
          <w:p w14:paraId="694750E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4D8891B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701B4F1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9CBE8F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612C7B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51C18A5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41C9FBA0">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30FBFCF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05D1F8F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453F3B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A82B2A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71FE39C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3F33AFF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3D295B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544C3D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6E0C170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1117C136">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6D08621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3A1EFCF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0340A9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A7CDEC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155A9F2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6BC0DA0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A791E9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0890DF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309BCF8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shd w:val="clear" w:color="auto" w:fill="auto"/>
            <w:noWrap w:val="0"/>
            <w:vAlign w:val="center"/>
          </w:tcPr>
          <w:p w14:paraId="3D8AA1B0">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eastAsia="宋体" w:cs="宋体"/>
                <w:kern w:val="0"/>
                <w:sz w:val="18"/>
                <w:szCs w:val="18"/>
                <w:lang w:val="en-US" w:eastAsia="zh-CN" w:bidi="ar-SA"/>
              </w:rPr>
            </w:pPr>
            <w:r>
              <w:rPr>
                <w:rFonts w:hint="eastAsia" w:ascii="宋体" w:hAnsi="宋体" w:cs="宋体"/>
                <w:kern w:val="0"/>
                <w:sz w:val="18"/>
                <w:szCs w:val="18"/>
              </w:rPr>
              <w:t>指标1：</w:t>
            </w:r>
            <w:r>
              <w:rPr>
                <w:rFonts w:hint="eastAsia" w:ascii="宋体" w:hAnsi="宋体" w:cs="宋体"/>
                <w:kern w:val="0"/>
                <w:sz w:val="18"/>
                <w:szCs w:val="18"/>
                <w:lang w:val="en-US" w:eastAsia="zh-CN"/>
              </w:rPr>
              <w:t>5</w:t>
            </w:r>
            <w:r>
              <w:rPr>
                <w:rFonts w:hint="eastAsia" w:ascii="宋体" w:hAnsi="宋体" w:cs="宋体"/>
                <w:kern w:val="0"/>
                <w:sz w:val="18"/>
                <w:szCs w:val="18"/>
              </w:rPr>
              <w:t>万以内</w:t>
            </w:r>
          </w:p>
        </w:tc>
        <w:tc>
          <w:tcPr>
            <w:tcW w:w="938" w:type="dxa"/>
            <w:tcBorders>
              <w:top w:val="nil"/>
              <w:left w:val="nil"/>
              <w:bottom w:val="single" w:color="auto" w:sz="4" w:space="0"/>
              <w:right w:val="single" w:color="auto" w:sz="4" w:space="0"/>
            </w:tcBorders>
            <w:shd w:val="clear" w:color="auto" w:fill="auto"/>
            <w:noWrap w:val="0"/>
            <w:vAlign w:val="center"/>
          </w:tcPr>
          <w:p w14:paraId="2A267FC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shd w:val="clear" w:color="auto" w:fill="auto"/>
            <w:noWrap w:val="0"/>
            <w:vAlign w:val="center"/>
          </w:tcPr>
          <w:p w14:paraId="3938D5D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shd w:val="clear" w:color="auto" w:fill="auto"/>
            <w:noWrap w:val="0"/>
            <w:vAlign w:val="center"/>
          </w:tcPr>
          <w:p w14:paraId="7745FCC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shd w:val="clear" w:color="auto" w:fill="auto"/>
            <w:noWrap w:val="0"/>
            <w:vAlign w:val="center"/>
          </w:tcPr>
          <w:p w14:paraId="51865F5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7B96E4D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7000CA8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6EBB51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D5308C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5BB90C7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3A756B5E">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2D455EB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51C4892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94C4B9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8FFED8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7ED8F4E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25850E8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5E7089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6F74AFB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21854F9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2EA0E23E">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19396C4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067A721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0EC098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2E1E9D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526CB6F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1E207BC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D16562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0892441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4F0467C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经济效益</w:t>
            </w:r>
          </w:p>
          <w:p w14:paraId="2E4D90F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1F36EB1D">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5CC8976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36760B7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0D373F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71B221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4C56F80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0170975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82E1AE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0F4337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25F10D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529D86D7">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13C3BAA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42FBB0F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AFECC6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F94632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143CD70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75E8D58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5E432E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F24DD9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0E1F0D7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4D84C90E">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5520F53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45D44D9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A300C9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13134D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6774444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5F907B6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1EB56B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E3007A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5576592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2F4116F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shd w:val="clear" w:color="auto" w:fill="auto"/>
            <w:noWrap w:val="0"/>
            <w:vAlign w:val="center"/>
          </w:tcPr>
          <w:p w14:paraId="11069164">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eastAsia="宋体" w:cs="宋体"/>
                <w:kern w:val="0"/>
                <w:sz w:val="18"/>
                <w:szCs w:val="18"/>
                <w:lang w:val="en-US" w:eastAsia="zh-CN" w:bidi="ar-SA"/>
              </w:rPr>
            </w:pPr>
            <w:r>
              <w:rPr>
                <w:rFonts w:hint="eastAsia" w:ascii="宋体" w:hAnsi="宋体" w:cs="宋体"/>
                <w:kern w:val="0"/>
                <w:sz w:val="18"/>
                <w:szCs w:val="18"/>
              </w:rPr>
              <w:t>指标1：</w:t>
            </w:r>
            <w:r>
              <w:rPr>
                <w:rFonts w:hint="eastAsia" w:ascii="宋体" w:hAnsi="宋体" w:cs="宋体"/>
                <w:kern w:val="0"/>
                <w:sz w:val="18"/>
                <w:szCs w:val="18"/>
                <w:lang w:eastAsia="zh-CN"/>
              </w:rPr>
              <w:t>促进民宿发展</w:t>
            </w:r>
          </w:p>
        </w:tc>
        <w:tc>
          <w:tcPr>
            <w:tcW w:w="938" w:type="dxa"/>
            <w:tcBorders>
              <w:top w:val="nil"/>
              <w:left w:val="nil"/>
              <w:bottom w:val="single" w:color="auto" w:sz="4" w:space="0"/>
              <w:right w:val="single" w:color="auto" w:sz="4" w:space="0"/>
            </w:tcBorders>
            <w:shd w:val="clear" w:color="auto" w:fill="auto"/>
            <w:noWrap w:val="0"/>
            <w:vAlign w:val="center"/>
          </w:tcPr>
          <w:p w14:paraId="13C8F45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shd w:val="clear" w:color="auto" w:fill="auto"/>
            <w:noWrap w:val="0"/>
            <w:vAlign w:val="center"/>
          </w:tcPr>
          <w:p w14:paraId="7AC1EDA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shd w:val="clear" w:color="auto" w:fill="auto"/>
            <w:noWrap w:val="0"/>
            <w:vAlign w:val="center"/>
          </w:tcPr>
          <w:p w14:paraId="12FC2E4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30</w:t>
            </w:r>
          </w:p>
        </w:tc>
        <w:tc>
          <w:tcPr>
            <w:tcW w:w="557" w:type="dxa"/>
            <w:gridSpan w:val="2"/>
            <w:tcBorders>
              <w:top w:val="nil"/>
              <w:left w:val="nil"/>
              <w:bottom w:val="single" w:color="auto" w:sz="4" w:space="0"/>
              <w:right w:val="single" w:color="auto" w:sz="4" w:space="0"/>
            </w:tcBorders>
            <w:shd w:val="clear" w:color="auto" w:fill="auto"/>
            <w:noWrap w:val="0"/>
            <w:vAlign w:val="center"/>
          </w:tcPr>
          <w:p w14:paraId="5D7EDF9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30</w:t>
            </w:r>
          </w:p>
        </w:tc>
        <w:tc>
          <w:tcPr>
            <w:tcW w:w="1394" w:type="dxa"/>
            <w:gridSpan w:val="2"/>
            <w:tcBorders>
              <w:top w:val="single" w:color="auto" w:sz="4" w:space="0"/>
              <w:left w:val="nil"/>
              <w:bottom w:val="single" w:color="auto" w:sz="4" w:space="0"/>
              <w:right w:val="single" w:color="auto" w:sz="4" w:space="0"/>
            </w:tcBorders>
            <w:noWrap w:val="0"/>
            <w:vAlign w:val="center"/>
          </w:tcPr>
          <w:p w14:paraId="12FDF20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0B5F221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0F26B4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98F585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3FD97E4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5A4B586B">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5A6D32C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08EEC41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C89987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9DF3DF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3898F7F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0811DF1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4EA5652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73023A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005BED3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7A9044B7">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45DED95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10B3918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CDF2C7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42961A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30B3D4B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1B7EA85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2827B0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B79D0A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5F05DF2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生态效益</w:t>
            </w:r>
          </w:p>
          <w:p w14:paraId="0594AAA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2E8D0F68">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4AF1B50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50F1412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A232BC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2D8577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67510B2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504EAA9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7A6DA2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05B0E1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1D25DB4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5F3BE1F3">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7ACFBC4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666BE4D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B59EDD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9C68A9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09AA2F6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6DFFDCA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2216FE9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CD474B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F8C346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1DCDB0D9">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6F45B9E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1C30358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50F321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29DD48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72EC7A3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6BE4A21A">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3364FB4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3E31C11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1E0FAC3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14:paraId="33B2B236">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72AA299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single" w:color="auto" w:sz="4" w:space="0"/>
              <w:left w:val="nil"/>
              <w:bottom w:val="single" w:color="auto" w:sz="4" w:space="0"/>
              <w:right w:val="single" w:color="auto" w:sz="4" w:space="0"/>
            </w:tcBorders>
            <w:noWrap w:val="0"/>
            <w:vAlign w:val="center"/>
          </w:tcPr>
          <w:p w14:paraId="752A464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single" w:color="auto" w:sz="4" w:space="0"/>
              <w:left w:val="nil"/>
              <w:bottom w:val="single" w:color="auto" w:sz="4" w:space="0"/>
              <w:right w:val="single" w:color="auto" w:sz="4" w:space="0"/>
            </w:tcBorders>
            <w:noWrap w:val="0"/>
            <w:vAlign w:val="center"/>
          </w:tcPr>
          <w:p w14:paraId="15C7E6A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single" w:color="auto" w:sz="4" w:space="0"/>
              <w:left w:val="nil"/>
              <w:bottom w:val="single" w:color="auto" w:sz="4" w:space="0"/>
              <w:right w:val="single" w:color="auto" w:sz="4" w:space="0"/>
            </w:tcBorders>
            <w:noWrap w:val="0"/>
            <w:vAlign w:val="center"/>
          </w:tcPr>
          <w:p w14:paraId="4DF3061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09C967B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53367EC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77510E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64C883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702A7A4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51D3F892">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33168C9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7FAD510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5C3D45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1376E0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78776FB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066B846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E7B6D7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8364B8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585F6A3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7A4EABCA">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73EC3B3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37C334D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669B38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873035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62E8D2B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1A58B34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3BCFB3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restart"/>
            <w:tcBorders>
              <w:top w:val="single" w:color="auto" w:sz="4" w:space="0"/>
              <w:left w:val="single" w:color="auto" w:sz="4" w:space="0"/>
              <w:right w:val="single" w:color="auto" w:sz="4" w:space="0"/>
            </w:tcBorders>
            <w:noWrap w:val="0"/>
            <w:vAlign w:val="center"/>
          </w:tcPr>
          <w:p w14:paraId="15A6A72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5DAA691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0F8AC34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shd w:val="clear" w:color="auto" w:fill="auto"/>
            <w:noWrap w:val="0"/>
            <w:vAlign w:val="center"/>
          </w:tcPr>
          <w:p w14:paraId="44F027F9">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eastAsia="宋体" w:cs="宋体"/>
                <w:kern w:val="0"/>
                <w:sz w:val="18"/>
                <w:szCs w:val="18"/>
                <w:lang w:val="en-US" w:eastAsia="zh-CN" w:bidi="ar-SA"/>
              </w:rPr>
            </w:pPr>
            <w:r>
              <w:rPr>
                <w:rFonts w:hint="eastAsia" w:ascii="宋体" w:hAnsi="宋体" w:cs="宋体"/>
                <w:kern w:val="0"/>
                <w:sz w:val="18"/>
                <w:szCs w:val="18"/>
              </w:rPr>
              <w:t>指标1：满意度</w:t>
            </w:r>
          </w:p>
        </w:tc>
        <w:tc>
          <w:tcPr>
            <w:tcW w:w="938" w:type="dxa"/>
            <w:tcBorders>
              <w:top w:val="single" w:color="auto" w:sz="4" w:space="0"/>
              <w:left w:val="nil"/>
              <w:bottom w:val="single" w:color="auto" w:sz="4" w:space="0"/>
              <w:right w:val="single" w:color="auto" w:sz="4" w:space="0"/>
            </w:tcBorders>
            <w:shd w:val="clear" w:color="auto" w:fill="auto"/>
            <w:noWrap w:val="0"/>
            <w:vAlign w:val="center"/>
          </w:tcPr>
          <w:p w14:paraId="69F6FC3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100%</w:t>
            </w:r>
          </w:p>
        </w:tc>
        <w:tc>
          <w:tcPr>
            <w:tcW w:w="848" w:type="dxa"/>
            <w:tcBorders>
              <w:top w:val="single" w:color="auto" w:sz="4" w:space="0"/>
              <w:left w:val="nil"/>
              <w:bottom w:val="single" w:color="auto" w:sz="4" w:space="0"/>
              <w:right w:val="single" w:color="auto" w:sz="4" w:space="0"/>
            </w:tcBorders>
            <w:shd w:val="clear" w:color="auto" w:fill="auto"/>
            <w:noWrap w:val="0"/>
            <w:vAlign w:val="center"/>
          </w:tcPr>
          <w:p w14:paraId="3301C39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100%</w:t>
            </w:r>
          </w:p>
        </w:tc>
        <w:tc>
          <w:tcPr>
            <w:tcW w:w="557" w:type="dxa"/>
            <w:gridSpan w:val="2"/>
            <w:tcBorders>
              <w:top w:val="single" w:color="auto" w:sz="4" w:space="0"/>
              <w:left w:val="nil"/>
              <w:bottom w:val="single" w:color="auto" w:sz="4" w:space="0"/>
              <w:right w:val="single" w:color="auto" w:sz="4" w:space="0"/>
            </w:tcBorders>
            <w:shd w:val="clear" w:color="auto" w:fill="auto"/>
            <w:noWrap w:val="0"/>
            <w:vAlign w:val="center"/>
          </w:tcPr>
          <w:p w14:paraId="52A408D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shd w:val="clear" w:color="auto" w:fill="auto"/>
            <w:noWrap w:val="0"/>
            <w:vAlign w:val="center"/>
          </w:tcPr>
          <w:p w14:paraId="5FA4873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5832635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2E2C709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6CBD8F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noWrap w:val="0"/>
            <w:vAlign w:val="center"/>
          </w:tcPr>
          <w:p w14:paraId="303C11C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3FFE41B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36D82195">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446EF95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70D09DB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2FFD20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A9ECEC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2C82310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0CC7B93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1002E82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left w:val="single" w:color="auto" w:sz="4" w:space="0"/>
              <w:bottom w:val="single" w:color="auto" w:sz="4" w:space="0"/>
              <w:right w:val="single" w:color="auto" w:sz="4" w:space="0"/>
            </w:tcBorders>
            <w:noWrap w:val="0"/>
            <w:vAlign w:val="center"/>
          </w:tcPr>
          <w:p w14:paraId="3EB6275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68E92EB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24BB16BC">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6479268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20D3112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C61C74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DB6FC4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63F0263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54365337">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70A81E5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noWrap w:val="0"/>
            <w:vAlign w:val="center"/>
          </w:tcPr>
          <w:p w14:paraId="7C91980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noWrap w:val="0"/>
            <w:vAlign w:val="center"/>
          </w:tcPr>
          <w:p w14:paraId="1C8849F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47DF629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bl>
    <w:p w14:paraId="1C9F2A4C">
      <w:pPr>
        <w:pStyle w:val="6"/>
        <w:keepNext w:val="0"/>
        <w:keepLines w:val="0"/>
        <w:pageBreakBefore w:val="0"/>
        <w:kinsoku/>
        <w:wordWrap/>
        <w:overflowPunct/>
        <w:topLinePunct w:val="0"/>
        <w:autoSpaceDE/>
        <w:autoSpaceDN/>
        <w:bidi w:val="0"/>
        <w:adjustRightInd/>
        <w:snapToGrid/>
        <w:ind w:firstLine="0" w:firstLineChars="0"/>
      </w:pPr>
    </w:p>
    <w:tbl>
      <w:tblPr>
        <w:tblStyle w:val="13"/>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793260CD">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14:paraId="374CEA29">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11E45574">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14:paraId="5731510F">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 xml:space="preserve">  年度）</w:t>
            </w:r>
          </w:p>
        </w:tc>
      </w:tr>
      <w:tr w14:paraId="3D4AE8CA">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6894149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14:paraId="6031FBE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2024年乡村民宿奖补事项评定工作管理经费</w:t>
            </w:r>
          </w:p>
        </w:tc>
      </w:tr>
      <w:tr w14:paraId="39CBB574">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2C01E93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14:paraId="4AD81D4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北京市通州区文化和旅游局</w:t>
            </w:r>
          </w:p>
        </w:tc>
        <w:tc>
          <w:tcPr>
            <w:tcW w:w="1050" w:type="dxa"/>
            <w:gridSpan w:val="2"/>
            <w:tcBorders>
              <w:top w:val="nil"/>
              <w:left w:val="nil"/>
              <w:bottom w:val="single" w:color="auto" w:sz="4" w:space="0"/>
              <w:right w:val="single" w:color="auto" w:sz="4" w:space="0"/>
            </w:tcBorders>
            <w:noWrap w:val="0"/>
            <w:vAlign w:val="center"/>
          </w:tcPr>
          <w:p w14:paraId="0CB81EC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14:paraId="710BFB26">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北京市文化和旅游行业协会</w:t>
            </w:r>
          </w:p>
        </w:tc>
      </w:tr>
      <w:tr w14:paraId="20F97FC4">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78C8DB1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0"/>
            <w:vAlign w:val="center"/>
          </w:tcPr>
          <w:p w14:paraId="1A2AB4B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p>
        </w:tc>
        <w:tc>
          <w:tcPr>
            <w:tcW w:w="1050" w:type="dxa"/>
            <w:gridSpan w:val="2"/>
            <w:tcBorders>
              <w:top w:val="nil"/>
              <w:left w:val="nil"/>
              <w:bottom w:val="single" w:color="auto" w:sz="4" w:space="0"/>
              <w:right w:val="single" w:color="auto" w:sz="4" w:space="0"/>
            </w:tcBorders>
            <w:noWrap w:val="0"/>
            <w:vAlign w:val="center"/>
          </w:tcPr>
          <w:p w14:paraId="129643D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noWrap w:val="0"/>
            <w:vAlign w:val="center"/>
          </w:tcPr>
          <w:p w14:paraId="4BBCEC7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p>
        </w:tc>
      </w:tr>
      <w:tr w14:paraId="7E4D7428">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5F27BD0">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14:paraId="2A58824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14:paraId="257B29D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14:paraId="2065A61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14:paraId="6B51270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14:paraId="4E6A4BE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24A8021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14:paraId="2BC662E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21365F61">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FA17E1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0D14D943">
            <w:pPr>
              <w:keepNext w:val="0"/>
              <w:keepLines w:val="0"/>
              <w:pageBreakBefore w:val="0"/>
              <w:widowControl/>
              <w:kinsoku/>
              <w:wordWrap/>
              <w:overflowPunct/>
              <w:topLinePunct w:val="0"/>
              <w:autoSpaceDE/>
              <w:autoSpaceDN/>
              <w:bidi w:val="0"/>
              <w:adjustRightInd/>
              <w:snapToGrid/>
              <w:spacing w:line="240" w:lineRule="exact"/>
              <w:ind w:firstLine="0" w:firstLineChars="0"/>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14:paraId="19B1F99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107" w:type="dxa"/>
            <w:gridSpan w:val="2"/>
            <w:tcBorders>
              <w:top w:val="nil"/>
              <w:left w:val="nil"/>
              <w:bottom w:val="single" w:color="auto" w:sz="4" w:space="0"/>
              <w:right w:val="single" w:color="auto" w:sz="4" w:space="0"/>
            </w:tcBorders>
            <w:noWrap w:val="0"/>
            <w:vAlign w:val="center"/>
          </w:tcPr>
          <w:p w14:paraId="5640BCF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050" w:type="dxa"/>
            <w:gridSpan w:val="2"/>
            <w:tcBorders>
              <w:top w:val="nil"/>
              <w:left w:val="nil"/>
              <w:bottom w:val="single" w:color="auto" w:sz="4" w:space="0"/>
              <w:right w:val="single" w:color="auto" w:sz="4" w:space="0"/>
            </w:tcBorders>
            <w:noWrap w:val="0"/>
            <w:vAlign w:val="center"/>
          </w:tcPr>
          <w:p w14:paraId="40AD1C4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4.69</w:t>
            </w:r>
          </w:p>
        </w:tc>
        <w:tc>
          <w:tcPr>
            <w:tcW w:w="771" w:type="dxa"/>
            <w:gridSpan w:val="2"/>
            <w:tcBorders>
              <w:top w:val="nil"/>
              <w:left w:val="nil"/>
              <w:bottom w:val="single" w:color="auto" w:sz="4" w:space="0"/>
              <w:right w:val="single" w:color="auto" w:sz="4" w:space="0"/>
            </w:tcBorders>
            <w:noWrap w:val="0"/>
            <w:vAlign w:val="center"/>
          </w:tcPr>
          <w:p w14:paraId="37340C6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29704DB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14:paraId="0FD5F53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14:paraId="672C7600">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9CE959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3AC22F7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14:paraId="3E279FE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107" w:type="dxa"/>
            <w:gridSpan w:val="2"/>
            <w:tcBorders>
              <w:top w:val="nil"/>
              <w:left w:val="nil"/>
              <w:bottom w:val="single" w:color="auto" w:sz="4" w:space="0"/>
              <w:right w:val="single" w:color="auto" w:sz="4" w:space="0"/>
            </w:tcBorders>
            <w:noWrap w:val="0"/>
            <w:vAlign w:val="center"/>
          </w:tcPr>
          <w:p w14:paraId="351B5BB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2429DD9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53CF20C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7B6C20A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43DD93E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3DB8D2E4">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B30382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569DDB9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14:paraId="50D2CCA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14:paraId="6E48E46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4A051C2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5B99BEF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7BB6A91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506FEF6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1F837873">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139FD2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03E5C33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14:paraId="2A71381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6834F77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3CA63EC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2479069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73406F5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443F7F3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3837F958">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0A5FBAA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19B725F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14:paraId="5E42483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7003456E">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3061C6E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shd w:val="clear" w:color="auto" w:fill="auto"/>
            <w:noWrap w:val="0"/>
            <w:vAlign w:val="center"/>
          </w:tcPr>
          <w:p w14:paraId="0E279A9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p w14:paraId="74E23DB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通过</w:t>
            </w:r>
            <w:r>
              <w:rPr>
                <w:rFonts w:hint="eastAsia" w:ascii="宋体" w:hAnsi="宋体" w:cs="宋体"/>
                <w:kern w:val="0"/>
                <w:sz w:val="18"/>
                <w:szCs w:val="18"/>
                <w:lang w:eastAsia="zh-CN"/>
              </w:rPr>
              <w:t>评定，促进乡村民宿走精品化发展道路</w:t>
            </w:r>
          </w:p>
        </w:tc>
        <w:tc>
          <w:tcPr>
            <w:tcW w:w="3356" w:type="dxa"/>
            <w:gridSpan w:val="7"/>
            <w:tcBorders>
              <w:top w:val="single" w:color="auto" w:sz="4" w:space="0"/>
              <w:left w:val="nil"/>
              <w:bottom w:val="single" w:color="auto" w:sz="4" w:space="0"/>
              <w:right w:val="single" w:color="auto" w:sz="4" w:space="0"/>
            </w:tcBorders>
            <w:shd w:val="clear" w:color="auto" w:fill="auto"/>
            <w:noWrap w:val="0"/>
            <w:vAlign w:val="center"/>
          </w:tcPr>
          <w:p w14:paraId="7D21F56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认定通州区金质民宿3家、银质民宿4家、铜质民宿4家；乡村民宿优秀设计奖8家，突出贡献奖2家，民宿集中村1个。</w:t>
            </w:r>
          </w:p>
        </w:tc>
      </w:tr>
      <w:tr w14:paraId="3CDB2349">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2267F35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14:paraId="2A4168C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14:paraId="0847FFD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14:paraId="77DD2B1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14:paraId="4019C9E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年度</w:t>
            </w:r>
          </w:p>
          <w:p w14:paraId="2F785C5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14:paraId="6489C5F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实际</w:t>
            </w:r>
          </w:p>
          <w:p w14:paraId="709D619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14:paraId="2E7C9C9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14:paraId="15BFF43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14:paraId="45865A6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5FC4662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B35550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000AA03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22199CD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3E11A724">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完成评定</w:t>
            </w:r>
          </w:p>
        </w:tc>
        <w:tc>
          <w:tcPr>
            <w:tcW w:w="938" w:type="dxa"/>
            <w:tcBorders>
              <w:top w:val="nil"/>
              <w:left w:val="nil"/>
              <w:bottom w:val="single" w:color="auto" w:sz="4" w:space="0"/>
              <w:right w:val="single" w:color="auto" w:sz="4" w:space="0"/>
            </w:tcBorders>
            <w:noWrap w:val="0"/>
            <w:vAlign w:val="center"/>
          </w:tcPr>
          <w:p w14:paraId="53D1B3C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w:t>
            </w:r>
          </w:p>
        </w:tc>
        <w:tc>
          <w:tcPr>
            <w:tcW w:w="848" w:type="dxa"/>
            <w:tcBorders>
              <w:top w:val="nil"/>
              <w:left w:val="nil"/>
              <w:bottom w:val="single" w:color="auto" w:sz="4" w:space="0"/>
              <w:right w:val="single" w:color="auto" w:sz="4" w:space="0"/>
            </w:tcBorders>
            <w:noWrap w:val="0"/>
            <w:vAlign w:val="center"/>
          </w:tcPr>
          <w:p w14:paraId="3728FA7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w:t>
            </w:r>
          </w:p>
        </w:tc>
        <w:tc>
          <w:tcPr>
            <w:tcW w:w="557" w:type="dxa"/>
            <w:gridSpan w:val="2"/>
            <w:tcBorders>
              <w:top w:val="nil"/>
              <w:left w:val="nil"/>
              <w:bottom w:val="single" w:color="auto" w:sz="4" w:space="0"/>
              <w:right w:val="single" w:color="auto" w:sz="4" w:space="0"/>
            </w:tcBorders>
            <w:noWrap w:val="0"/>
            <w:vAlign w:val="center"/>
          </w:tcPr>
          <w:p w14:paraId="41D1A95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30</w:t>
            </w:r>
          </w:p>
        </w:tc>
        <w:tc>
          <w:tcPr>
            <w:tcW w:w="557" w:type="dxa"/>
            <w:gridSpan w:val="2"/>
            <w:tcBorders>
              <w:top w:val="nil"/>
              <w:left w:val="nil"/>
              <w:bottom w:val="single" w:color="auto" w:sz="4" w:space="0"/>
              <w:right w:val="single" w:color="auto" w:sz="4" w:space="0"/>
            </w:tcBorders>
            <w:noWrap w:val="0"/>
            <w:vAlign w:val="center"/>
          </w:tcPr>
          <w:p w14:paraId="201C775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30</w:t>
            </w:r>
          </w:p>
        </w:tc>
        <w:tc>
          <w:tcPr>
            <w:tcW w:w="1394" w:type="dxa"/>
            <w:gridSpan w:val="2"/>
            <w:tcBorders>
              <w:top w:val="single" w:color="auto" w:sz="4" w:space="0"/>
              <w:left w:val="nil"/>
              <w:bottom w:val="single" w:color="auto" w:sz="4" w:space="0"/>
              <w:right w:val="single" w:color="auto" w:sz="4" w:space="0"/>
            </w:tcBorders>
            <w:noWrap w:val="0"/>
            <w:vAlign w:val="center"/>
          </w:tcPr>
          <w:p w14:paraId="4945F20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225D007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93DA7F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8D0D5F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126D515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2E338355">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024A77B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2991C36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C19B36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848E06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32E9D68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424F558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634B06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CAB763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7778807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4A8C136B">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7DCCB79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0AD3247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C08EBC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DB6538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61A5439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1ED10D2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580D30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8F66B0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79FE562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1E34B994">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63E506F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56A8F4F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A8C7FD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7F6D62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2452BEE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6B18083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528AC4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E9E47F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31F41EE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35EDFC9F">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1D7F32F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226348D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CD8190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601F58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022F578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636B3A5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38A282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A03077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5C56920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75262127">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765EE7F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75EBA95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E79FB6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6A5074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01D357E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779A644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DE9876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E7C4C4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24707E3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shd w:val="clear" w:color="auto" w:fill="auto"/>
            <w:noWrap w:val="0"/>
            <w:vAlign w:val="center"/>
          </w:tcPr>
          <w:p w14:paraId="57E0DDEE">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eastAsia="宋体" w:cs="宋体"/>
                <w:kern w:val="0"/>
                <w:sz w:val="18"/>
                <w:szCs w:val="18"/>
                <w:lang w:val="en-US" w:eastAsia="zh-CN" w:bidi="ar-SA"/>
              </w:rPr>
            </w:pPr>
            <w:r>
              <w:rPr>
                <w:rFonts w:hint="eastAsia" w:ascii="宋体" w:hAnsi="宋体" w:cs="宋体"/>
                <w:kern w:val="0"/>
                <w:sz w:val="18"/>
                <w:szCs w:val="18"/>
              </w:rPr>
              <w:t>指标1：全年</w:t>
            </w:r>
          </w:p>
        </w:tc>
        <w:tc>
          <w:tcPr>
            <w:tcW w:w="938" w:type="dxa"/>
            <w:tcBorders>
              <w:top w:val="nil"/>
              <w:left w:val="nil"/>
              <w:bottom w:val="single" w:color="auto" w:sz="4" w:space="0"/>
              <w:right w:val="single" w:color="auto" w:sz="4" w:space="0"/>
            </w:tcBorders>
            <w:shd w:val="clear" w:color="auto" w:fill="auto"/>
            <w:noWrap w:val="0"/>
            <w:vAlign w:val="center"/>
          </w:tcPr>
          <w:p w14:paraId="145090C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shd w:val="clear" w:color="auto" w:fill="auto"/>
            <w:noWrap w:val="0"/>
            <w:vAlign w:val="center"/>
          </w:tcPr>
          <w:p w14:paraId="1637D33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shd w:val="clear" w:color="auto" w:fill="auto"/>
            <w:noWrap w:val="0"/>
            <w:vAlign w:val="center"/>
          </w:tcPr>
          <w:p w14:paraId="256D5AC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shd w:val="clear" w:color="auto" w:fill="auto"/>
            <w:noWrap w:val="0"/>
            <w:vAlign w:val="center"/>
          </w:tcPr>
          <w:p w14:paraId="29501D0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69EBA5E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1E57C4C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DD537B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CE1422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69D0720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37BE4043">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3AD5D8C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0F20409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3E2253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335AFD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1F37259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4456B14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0143E5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65CAE9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352F842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2B153BD2">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3798970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027E49D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ABF5DC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041BBD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62615D4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4A2BA33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6C804B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D9C14A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5E3D400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shd w:val="clear" w:color="auto" w:fill="auto"/>
            <w:noWrap w:val="0"/>
            <w:vAlign w:val="center"/>
          </w:tcPr>
          <w:p w14:paraId="4829BAFB">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eastAsia="宋体" w:cs="宋体"/>
                <w:kern w:val="0"/>
                <w:sz w:val="18"/>
                <w:szCs w:val="18"/>
                <w:lang w:val="en-US" w:eastAsia="zh-CN" w:bidi="ar-SA"/>
              </w:rPr>
            </w:pPr>
            <w:r>
              <w:rPr>
                <w:rFonts w:hint="eastAsia" w:ascii="宋体" w:hAnsi="宋体" w:cs="宋体"/>
                <w:kern w:val="0"/>
                <w:sz w:val="18"/>
                <w:szCs w:val="18"/>
              </w:rPr>
              <w:t>指标1：</w:t>
            </w:r>
            <w:r>
              <w:rPr>
                <w:rFonts w:hint="eastAsia" w:ascii="宋体" w:hAnsi="宋体" w:cs="宋体"/>
                <w:kern w:val="0"/>
                <w:sz w:val="18"/>
                <w:szCs w:val="18"/>
                <w:lang w:val="en-US" w:eastAsia="zh-CN"/>
              </w:rPr>
              <w:t>5</w:t>
            </w:r>
            <w:r>
              <w:rPr>
                <w:rFonts w:hint="eastAsia" w:ascii="宋体" w:hAnsi="宋体" w:cs="宋体"/>
                <w:kern w:val="0"/>
                <w:sz w:val="18"/>
                <w:szCs w:val="18"/>
              </w:rPr>
              <w:t>万以内</w:t>
            </w:r>
          </w:p>
        </w:tc>
        <w:tc>
          <w:tcPr>
            <w:tcW w:w="938" w:type="dxa"/>
            <w:tcBorders>
              <w:top w:val="nil"/>
              <w:left w:val="nil"/>
              <w:bottom w:val="single" w:color="auto" w:sz="4" w:space="0"/>
              <w:right w:val="single" w:color="auto" w:sz="4" w:space="0"/>
            </w:tcBorders>
            <w:shd w:val="clear" w:color="auto" w:fill="auto"/>
            <w:noWrap w:val="0"/>
            <w:vAlign w:val="center"/>
          </w:tcPr>
          <w:p w14:paraId="037D639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shd w:val="clear" w:color="auto" w:fill="auto"/>
            <w:noWrap w:val="0"/>
            <w:vAlign w:val="center"/>
          </w:tcPr>
          <w:p w14:paraId="19E6662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shd w:val="clear" w:color="auto" w:fill="auto"/>
            <w:noWrap w:val="0"/>
            <w:vAlign w:val="center"/>
          </w:tcPr>
          <w:p w14:paraId="6F1AB01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shd w:val="clear" w:color="auto" w:fill="auto"/>
            <w:noWrap w:val="0"/>
            <w:vAlign w:val="center"/>
          </w:tcPr>
          <w:p w14:paraId="0E97859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0FD7548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0BF4881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4DF4837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36BB86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9F4FA8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1558617F">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303B3EB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39173F8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F3F5EF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9347A9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158F619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34DC05B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01D39E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6794B1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3BA78DB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172A05A6">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424A94F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5B764DF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84B5C1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A351EF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6DEC5D0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209E095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10C9D5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2A4A0D5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4997219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经济效益</w:t>
            </w:r>
          </w:p>
          <w:p w14:paraId="6BC72BA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0C24CF6A">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1D7D9AD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254BA5D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6BD659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D06AE7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1903AC5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3499F64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0D79BF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53C001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5D73B81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7EDDD623">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758BA4E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4109AB7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089E1E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BC1D4C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3400780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3C8A0BA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7BDC5B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E2C822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C95DAD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6E74213B">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04030D0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663A33F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812A6C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CC9104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12D64C2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6396FCB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9F15D8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A3C2E3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6D6FDC9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57DFC4F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shd w:val="clear" w:color="auto" w:fill="auto"/>
            <w:noWrap w:val="0"/>
            <w:vAlign w:val="center"/>
          </w:tcPr>
          <w:p w14:paraId="0AB66444">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eastAsia="宋体" w:cs="宋体"/>
                <w:kern w:val="0"/>
                <w:sz w:val="18"/>
                <w:szCs w:val="18"/>
                <w:lang w:val="en-US" w:eastAsia="zh-CN" w:bidi="ar-SA"/>
              </w:rPr>
            </w:pPr>
            <w:r>
              <w:rPr>
                <w:rFonts w:hint="eastAsia" w:ascii="宋体" w:hAnsi="宋体" w:cs="宋体"/>
                <w:kern w:val="0"/>
                <w:sz w:val="18"/>
                <w:szCs w:val="18"/>
              </w:rPr>
              <w:t>指标1：</w:t>
            </w:r>
            <w:r>
              <w:rPr>
                <w:rFonts w:hint="eastAsia" w:ascii="宋体" w:hAnsi="宋体" w:cs="宋体"/>
                <w:kern w:val="0"/>
                <w:sz w:val="18"/>
                <w:szCs w:val="18"/>
                <w:lang w:eastAsia="zh-CN"/>
              </w:rPr>
              <w:t>促进民宿发展</w:t>
            </w:r>
          </w:p>
        </w:tc>
        <w:tc>
          <w:tcPr>
            <w:tcW w:w="938" w:type="dxa"/>
            <w:tcBorders>
              <w:top w:val="nil"/>
              <w:left w:val="nil"/>
              <w:bottom w:val="single" w:color="auto" w:sz="4" w:space="0"/>
              <w:right w:val="single" w:color="auto" w:sz="4" w:space="0"/>
            </w:tcBorders>
            <w:shd w:val="clear" w:color="auto" w:fill="auto"/>
            <w:noWrap w:val="0"/>
            <w:vAlign w:val="center"/>
          </w:tcPr>
          <w:p w14:paraId="7EB4FDA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shd w:val="clear" w:color="auto" w:fill="auto"/>
            <w:noWrap w:val="0"/>
            <w:vAlign w:val="center"/>
          </w:tcPr>
          <w:p w14:paraId="1C2259E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shd w:val="clear" w:color="auto" w:fill="auto"/>
            <w:noWrap w:val="0"/>
            <w:vAlign w:val="center"/>
          </w:tcPr>
          <w:p w14:paraId="76E4DCD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30</w:t>
            </w:r>
          </w:p>
        </w:tc>
        <w:tc>
          <w:tcPr>
            <w:tcW w:w="557" w:type="dxa"/>
            <w:gridSpan w:val="2"/>
            <w:tcBorders>
              <w:top w:val="nil"/>
              <w:left w:val="nil"/>
              <w:bottom w:val="single" w:color="auto" w:sz="4" w:space="0"/>
              <w:right w:val="single" w:color="auto" w:sz="4" w:space="0"/>
            </w:tcBorders>
            <w:shd w:val="clear" w:color="auto" w:fill="auto"/>
            <w:noWrap w:val="0"/>
            <w:vAlign w:val="center"/>
          </w:tcPr>
          <w:p w14:paraId="12A9F34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30</w:t>
            </w:r>
          </w:p>
        </w:tc>
        <w:tc>
          <w:tcPr>
            <w:tcW w:w="1394" w:type="dxa"/>
            <w:gridSpan w:val="2"/>
            <w:tcBorders>
              <w:top w:val="single" w:color="auto" w:sz="4" w:space="0"/>
              <w:left w:val="nil"/>
              <w:bottom w:val="single" w:color="auto" w:sz="4" w:space="0"/>
              <w:right w:val="single" w:color="auto" w:sz="4" w:space="0"/>
            </w:tcBorders>
            <w:noWrap w:val="0"/>
            <w:vAlign w:val="center"/>
          </w:tcPr>
          <w:p w14:paraId="24185F3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2693287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220F9B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40C646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19A392D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43BCC0F6">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714C0FF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06BE446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DDFA80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FAFCE2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2A464F6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7845B1F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3CF70F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0D4BB9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6FB6910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6634958E">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574A062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28DE5D2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391214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750097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74F5E93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0F3389F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931A1E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371967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18B8757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生态效益</w:t>
            </w:r>
          </w:p>
          <w:p w14:paraId="71728BE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3AEA76EC">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5C2BC39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57A6433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BE5748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043A82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62E5407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007245B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A730B3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982E6C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238E6E9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36BDE8ED">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37BC5D0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20B4BE5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0C3EC8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071C0C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7F09B95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19CEAFC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07CBBCC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B5E874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193F324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1FD81E28">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2056051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0433F8F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E43173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55BC18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39C8578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06757244">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17669C5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2924D94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2405CBD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14:paraId="1BD82A35">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6872EC1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single" w:color="auto" w:sz="4" w:space="0"/>
              <w:left w:val="nil"/>
              <w:bottom w:val="single" w:color="auto" w:sz="4" w:space="0"/>
              <w:right w:val="single" w:color="auto" w:sz="4" w:space="0"/>
            </w:tcBorders>
            <w:noWrap w:val="0"/>
            <w:vAlign w:val="center"/>
          </w:tcPr>
          <w:p w14:paraId="04BFF22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single" w:color="auto" w:sz="4" w:space="0"/>
              <w:left w:val="nil"/>
              <w:bottom w:val="single" w:color="auto" w:sz="4" w:space="0"/>
              <w:right w:val="single" w:color="auto" w:sz="4" w:space="0"/>
            </w:tcBorders>
            <w:noWrap w:val="0"/>
            <w:vAlign w:val="center"/>
          </w:tcPr>
          <w:p w14:paraId="1896D6A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single" w:color="auto" w:sz="4" w:space="0"/>
              <w:left w:val="nil"/>
              <w:bottom w:val="single" w:color="auto" w:sz="4" w:space="0"/>
              <w:right w:val="single" w:color="auto" w:sz="4" w:space="0"/>
            </w:tcBorders>
            <w:noWrap w:val="0"/>
            <w:vAlign w:val="center"/>
          </w:tcPr>
          <w:p w14:paraId="47FEF16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07CFEC4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60650F4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727748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13BD7D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63F9BE2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04DED960">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0293D40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49CCC8E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06075F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7F9C34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106306D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23A4C81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BE3464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6C44611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F2CD21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573BCAF3">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3E9E241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73EBB1F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8E36AE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F3CFD8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36B71A6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7CA4387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E4FCC2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restart"/>
            <w:tcBorders>
              <w:top w:val="single" w:color="auto" w:sz="4" w:space="0"/>
              <w:left w:val="single" w:color="auto" w:sz="4" w:space="0"/>
              <w:right w:val="single" w:color="auto" w:sz="4" w:space="0"/>
            </w:tcBorders>
            <w:noWrap w:val="0"/>
            <w:vAlign w:val="center"/>
          </w:tcPr>
          <w:p w14:paraId="188792E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2B90EA9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41603B7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shd w:val="clear" w:color="auto" w:fill="auto"/>
            <w:noWrap w:val="0"/>
            <w:vAlign w:val="center"/>
          </w:tcPr>
          <w:p w14:paraId="38D57D05">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eastAsia="宋体" w:cs="宋体"/>
                <w:kern w:val="0"/>
                <w:sz w:val="18"/>
                <w:szCs w:val="18"/>
                <w:lang w:val="en-US" w:eastAsia="zh-CN" w:bidi="ar-SA"/>
              </w:rPr>
            </w:pPr>
            <w:r>
              <w:rPr>
                <w:rFonts w:hint="eastAsia" w:ascii="宋体" w:hAnsi="宋体" w:cs="宋体"/>
                <w:kern w:val="0"/>
                <w:sz w:val="18"/>
                <w:szCs w:val="18"/>
              </w:rPr>
              <w:t>指标1：满意度</w:t>
            </w:r>
          </w:p>
        </w:tc>
        <w:tc>
          <w:tcPr>
            <w:tcW w:w="938" w:type="dxa"/>
            <w:tcBorders>
              <w:top w:val="single" w:color="auto" w:sz="4" w:space="0"/>
              <w:left w:val="nil"/>
              <w:bottom w:val="single" w:color="auto" w:sz="4" w:space="0"/>
              <w:right w:val="single" w:color="auto" w:sz="4" w:space="0"/>
            </w:tcBorders>
            <w:shd w:val="clear" w:color="auto" w:fill="auto"/>
            <w:noWrap w:val="0"/>
            <w:vAlign w:val="center"/>
          </w:tcPr>
          <w:p w14:paraId="4919E94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100%</w:t>
            </w:r>
          </w:p>
        </w:tc>
        <w:tc>
          <w:tcPr>
            <w:tcW w:w="848" w:type="dxa"/>
            <w:tcBorders>
              <w:top w:val="single" w:color="auto" w:sz="4" w:space="0"/>
              <w:left w:val="nil"/>
              <w:bottom w:val="single" w:color="auto" w:sz="4" w:space="0"/>
              <w:right w:val="single" w:color="auto" w:sz="4" w:space="0"/>
            </w:tcBorders>
            <w:shd w:val="clear" w:color="auto" w:fill="auto"/>
            <w:noWrap w:val="0"/>
            <w:vAlign w:val="center"/>
          </w:tcPr>
          <w:p w14:paraId="5235C75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100%</w:t>
            </w:r>
          </w:p>
        </w:tc>
        <w:tc>
          <w:tcPr>
            <w:tcW w:w="557" w:type="dxa"/>
            <w:gridSpan w:val="2"/>
            <w:tcBorders>
              <w:top w:val="single" w:color="auto" w:sz="4" w:space="0"/>
              <w:left w:val="nil"/>
              <w:bottom w:val="single" w:color="auto" w:sz="4" w:space="0"/>
              <w:right w:val="single" w:color="auto" w:sz="4" w:space="0"/>
            </w:tcBorders>
            <w:shd w:val="clear" w:color="auto" w:fill="auto"/>
            <w:noWrap w:val="0"/>
            <w:vAlign w:val="center"/>
          </w:tcPr>
          <w:p w14:paraId="7AC85A3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shd w:val="clear" w:color="auto" w:fill="auto"/>
            <w:noWrap w:val="0"/>
            <w:vAlign w:val="center"/>
          </w:tcPr>
          <w:p w14:paraId="78AE1F4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6BF4572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009788C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078DFA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noWrap w:val="0"/>
            <w:vAlign w:val="center"/>
          </w:tcPr>
          <w:p w14:paraId="1E9DAA6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620525B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0C5EAFC9">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5648807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5F8C7CC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BBBDE4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FA72E2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79D3EB7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7795A69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0CF142B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left w:val="single" w:color="auto" w:sz="4" w:space="0"/>
              <w:bottom w:val="single" w:color="auto" w:sz="4" w:space="0"/>
              <w:right w:val="single" w:color="auto" w:sz="4" w:space="0"/>
            </w:tcBorders>
            <w:noWrap w:val="0"/>
            <w:vAlign w:val="center"/>
          </w:tcPr>
          <w:p w14:paraId="7FD9763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2838233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52970F59">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3FFC9E2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703577B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5FE50E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7A5C8A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101BEFC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12DADBBE">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0EDECD8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noWrap w:val="0"/>
            <w:vAlign w:val="center"/>
          </w:tcPr>
          <w:p w14:paraId="02DB5D7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noWrap w:val="0"/>
            <w:vAlign w:val="center"/>
          </w:tcPr>
          <w:p w14:paraId="4E5D3A3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40F9ABD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bl>
    <w:p w14:paraId="0A85B604">
      <w:pPr>
        <w:pStyle w:val="6"/>
        <w:keepNext w:val="0"/>
        <w:keepLines w:val="0"/>
        <w:pageBreakBefore w:val="0"/>
        <w:kinsoku/>
        <w:wordWrap/>
        <w:overflowPunct/>
        <w:topLinePunct w:val="0"/>
        <w:autoSpaceDE/>
        <w:autoSpaceDN/>
        <w:bidi w:val="0"/>
        <w:adjustRightInd/>
        <w:snapToGrid/>
        <w:ind w:firstLine="0" w:firstLineChars="0"/>
      </w:pPr>
    </w:p>
    <w:tbl>
      <w:tblPr>
        <w:tblStyle w:val="13"/>
        <w:tblW w:w="10087"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816"/>
        <w:gridCol w:w="1737"/>
      </w:tblGrid>
      <w:tr w14:paraId="2C31C2C0">
        <w:tblPrEx>
          <w:tblCellMar>
            <w:top w:w="0" w:type="dxa"/>
            <w:left w:w="108" w:type="dxa"/>
            <w:bottom w:w="0" w:type="dxa"/>
            <w:right w:w="108" w:type="dxa"/>
          </w:tblCellMar>
        </w:tblPrEx>
        <w:trPr>
          <w:trHeight w:val="440" w:hRule="exact"/>
          <w:jc w:val="center"/>
        </w:trPr>
        <w:tc>
          <w:tcPr>
            <w:tcW w:w="10087" w:type="dxa"/>
            <w:gridSpan w:val="14"/>
            <w:tcBorders>
              <w:top w:val="nil"/>
              <w:left w:val="nil"/>
              <w:bottom w:val="nil"/>
              <w:right w:val="nil"/>
            </w:tcBorders>
            <w:noWrap/>
            <w:vAlign w:val="center"/>
          </w:tcPr>
          <w:p w14:paraId="77F79E5B">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65123742">
        <w:tblPrEx>
          <w:tblCellMar>
            <w:top w:w="0" w:type="dxa"/>
            <w:left w:w="108" w:type="dxa"/>
            <w:bottom w:w="0" w:type="dxa"/>
            <w:right w:w="108" w:type="dxa"/>
          </w:tblCellMar>
        </w:tblPrEx>
        <w:trPr>
          <w:trHeight w:val="194" w:hRule="atLeast"/>
          <w:jc w:val="center"/>
        </w:trPr>
        <w:tc>
          <w:tcPr>
            <w:tcW w:w="10087" w:type="dxa"/>
            <w:gridSpan w:val="14"/>
            <w:tcBorders>
              <w:top w:val="nil"/>
              <w:left w:val="nil"/>
              <w:bottom w:val="nil"/>
              <w:right w:val="nil"/>
            </w:tcBorders>
            <w:noWrap/>
          </w:tcPr>
          <w:p w14:paraId="7945BD27">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kern w:val="0"/>
                <w:sz w:val="22"/>
              </w:rPr>
            </w:pPr>
            <w:r>
              <w:rPr>
                <w:rFonts w:hint="eastAsia" w:ascii="宋体" w:hAnsi="宋体" w:cs="宋体"/>
                <w:kern w:val="0"/>
                <w:sz w:val="22"/>
              </w:rPr>
              <w:t>（  2024  年度）</w:t>
            </w:r>
          </w:p>
        </w:tc>
      </w:tr>
      <w:tr w14:paraId="4784CCA0">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ign w:val="center"/>
          </w:tcPr>
          <w:p w14:paraId="0C69F0E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项目名称</w:t>
            </w:r>
          </w:p>
        </w:tc>
        <w:tc>
          <w:tcPr>
            <w:tcW w:w="8540" w:type="dxa"/>
            <w:gridSpan w:val="12"/>
            <w:tcBorders>
              <w:top w:val="single" w:color="auto" w:sz="4" w:space="0"/>
              <w:left w:val="nil"/>
              <w:bottom w:val="single" w:color="auto" w:sz="4" w:space="0"/>
              <w:right w:val="single" w:color="auto" w:sz="4" w:space="0"/>
            </w:tcBorders>
            <w:noWrap/>
            <w:vAlign w:val="center"/>
          </w:tcPr>
          <w:p w14:paraId="43E4864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kern w:val="0"/>
                <w:sz w:val="18"/>
                <w:szCs w:val="18"/>
                <w:lang w:val="en-US" w:eastAsia="zh-CN"/>
              </w:rPr>
            </w:pPr>
            <w:r>
              <w:rPr>
                <w:rFonts w:hint="eastAsia" w:ascii="宋体" w:hAnsi="宋体" w:cs="宋体"/>
                <w:kern w:val="0"/>
                <w:sz w:val="18"/>
                <w:szCs w:val="18"/>
                <w:lang w:eastAsia="zh-CN"/>
              </w:rPr>
              <w:t>大运河文化旅游景区创建</w:t>
            </w:r>
            <w:r>
              <w:rPr>
                <w:rFonts w:hint="eastAsia" w:ascii="宋体" w:hAnsi="宋体" w:cs="宋体"/>
                <w:kern w:val="0"/>
                <w:sz w:val="18"/>
                <w:szCs w:val="18"/>
                <w:lang w:val="en-US" w:eastAsia="zh-CN"/>
              </w:rPr>
              <w:t>5A级景区宣传</w:t>
            </w:r>
          </w:p>
        </w:tc>
      </w:tr>
      <w:tr w14:paraId="5A095EC6">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ign w:val="center"/>
          </w:tcPr>
          <w:p w14:paraId="30C0C88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ign w:val="center"/>
          </w:tcPr>
          <w:p w14:paraId="419EDB1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北京市通州区文化和旅游局</w:t>
            </w:r>
          </w:p>
        </w:tc>
        <w:tc>
          <w:tcPr>
            <w:tcW w:w="1050" w:type="dxa"/>
            <w:gridSpan w:val="2"/>
            <w:tcBorders>
              <w:top w:val="nil"/>
              <w:left w:val="nil"/>
              <w:bottom w:val="single" w:color="auto" w:sz="4" w:space="0"/>
              <w:right w:val="single" w:color="auto" w:sz="4" w:space="0"/>
            </w:tcBorders>
            <w:noWrap/>
            <w:vAlign w:val="center"/>
          </w:tcPr>
          <w:p w14:paraId="49F9E85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实施单位</w:t>
            </w:r>
          </w:p>
        </w:tc>
        <w:tc>
          <w:tcPr>
            <w:tcW w:w="3465" w:type="dxa"/>
            <w:gridSpan w:val="5"/>
            <w:tcBorders>
              <w:top w:val="single" w:color="auto" w:sz="4" w:space="0"/>
              <w:left w:val="nil"/>
              <w:bottom w:val="single" w:color="auto" w:sz="4" w:space="0"/>
              <w:right w:val="single" w:color="auto" w:sz="4" w:space="0"/>
            </w:tcBorders>
            <w:noWrap/>
            <w:vAlign w:val="center"/>
          </w:tcPr>
          <w:p w14:paraId="09501618">
            <w:pPr>
              <w:keepNext w:val="0"/>
              <w:keepLines w:val="0"/>
              <w:pageBreakBefore w:val="0"/>
              <w:widowControl/>
              <w:kinsoku/>
              <w:wordWrap/>
              <w:overflowPunct/>
              <w:topLinePunct w:val="0"/>
              <w:autoSpaceDE/>
              <w:autoSpaceDN/>
              <w:bidi w:val="0"/>
              <w:adjustRightInd/>
              <w:snapToGrid/>
              <w:spacing w:line="240" w:lineRule="exact"/>
              <w:ind w:firstLine="0" w:firstLineChars="0"/>
              <w:rPr>
                <w:rFonts w:ascii="宋体" w:hAnsi="宋体" w:cs="宋体"/>
                <w:kern w:val="0"/>
                <w:sz w:val="18"/>
                <w:szCs w:val="18"/>
              </w:rPr>
            </w:pPr>
            <w:r>
              <w:rPr>
                <w:rFonts w:hint="eastAsia" w:ascii="宋体" w:hAnsi="宋体" w:eastAsia="宋体" w:cs="宋体"/>
                <w:sz w:val="21"/>
                <w:szCs w:val="21"/>
              </w:rPr>
              <w:t>北京超极限文化传播有限公司</w:t>
            </w:r>
          </w:p>
        </w:tc>
      </w:tr>
      <w:tr w14:paraId="3AF1E77D">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ign w:val="center"/>
          </w:tcPr>
          <w:p w14:paraId="5462618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项目</w:t>
            </w:r>
            <w:r>
              <w:rPr>
                <w:rFonts w:ascii="宋体" w:hAnsi="宋体" w:cs="宋体"/>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ign w:val="center"/>
          </w:tcPr>
          <w:p w14:paraId="1D2EA53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noWrap/>
            <w:vAlign w:val="center"/>
          </w:tcPr>
          <w:p w14:paraId="23AC2A5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ascii="宋体" w:hAnsi="宋体" w:cs="宋体"/>
                <w:kern w:val="0"/>
                <w:sz w:val="18"/>
                <w:szCs w:val="18"/>
              </w:rPr>
              <w:t>联系电话</w:t>
            </w:r>
          </w:p>
        </w:tc>
        <w:tc>
          <w:tcPr>
            <w:tcW w:w="3465" w:type="dxa"/>
            <w:gridSpan w:val="5"/>
            <w:tcBorders>
              <w:top w:val="single" w:color="auto" w:sz="4" w:space="0"/>
              <w:left w:val="nil"/>
              <w:bottom w:val="single" w:color="auto" w:sz="4" w:space="0"/>
              <w:right w:val="single" w:color="auto" w:sz="4" w:space="0"/>
            </w:tcBorders>
            <w:noWrap/>
            <w:vAlign w:val="center"/>
          </w:tcPr>
          <w:p w14:paraId="3A6ABD1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438CF505">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ign w:val="center"/>
          </w:tcPr>
          <w:p w14:paraId="34F5679A">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ign w:val="center"/>
          </w:tcPr>
          <w:p w14:paraId="70F2E4D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114" w:type="dxa"/>
            <w:tcBorders>
              <w:top w:val="nil"/>
              <w:left w:val="nil"/>
              <w:bottom w:val="single" w:color="auto" w:sz="4" w:space="0"/>
              <w:right w:val="single" w:color="auto" w:sz="4" w:space="0"/>
            </w:tcBorders>
            <w:noWrap/>
            <w:vAlign w:val="center"/>
          </w:tcPr>
          <w:p w14:paraId="6FC4417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年初     预算数</w:t>
            </w:r>
          </w:p>
        </w:tc>
        <w:tc>
          <w:tcPr>
            <w:tcW w:w="1107" w:type="dxa"/>
            <w:gridSpan w:val="2"/>
            <w:tcBorders>
              <w:top w:val="nil"/>
              <w:left w:val="nil"/>
              <w:bottom w:val="single" w:color="auto" w:sz="4" w:space="0"/>
              <w:right w:val="single" w:color="auto" w:sz="4" w:space="0"/>
            </w:tcBorders>
            <w:noWrap/>
            <w:vAlign w:val="center"/>
          </w:tcPr>
          <w:p w14:paraId="2C49F58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全年     预算数</w:t>
            </w:r>
          </w:p>
        </w:tc>
        <w:tc>
          <w:tcPr>
            <w:tcW w:w="1050" w:type="dxa"/>
            <w:gridSpan w:val="2"/>
            <w:tcBorders>
              <w:top w:val="nil"/>
              <w:left w:val="nil"/>
              <w:bottom w:val="single" w:color="auto" w:sz="4" w:space="0"/>
              <w:right w:val="single" w:color="auto" w:sz="4" w:space="0"/>
            </w:tcBorders>
            <w:noWrap/>
            <w:vAlign w:val="center"/>
          </w:tcPr>
          <w:p w14:paraId="66C8B2C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noWrap/>
            <w:vAlign w:val="center"/>
          </w:tcPr>
          <w:p w14:paraId="67C48F0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分值</w:t>
            </w:r>
          </w:p>
        </w:tc>
        <w:tc>
          <w:tcPr>
            <w:tcW w:w="957" w:type="dxa"/>
            <w:gridSpan w:val="2"/>
            <w:tcBorders>
              <w:top w:val="single" w:color="auto" w:sz="4" w:space="0"/>
              <w:left w:val="nil"/>
              <w:bottom w:val="single" w:color="auto" w:sz="4" w:space="0"/>
              <w:right w:val="single" w:color="auto" w:sz="4" w:space="0"/>
            </w:tcBorders>
            <w:noWrap/>
            <w:vAlign w:val="center"/>
          </w:tcPr>
          <w:p w14:paraId="373CE61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执行率</w:t>
            </w:r>
          </w:p>
        </w:tc>
        <w:tc>
          <w:tcPr>
            <w:tcW w:w="1737" w:type="dxa"/>
            <w:tcBorders>
              <w:top w:val="nil"/>
              <w:left w:val="nil"/>
              <w:bottom w:val="single" w:color="auto" w:sz="4" w:space="0"/>
              <w:right w:val="single" w:color="auto" w:sz="4" w:space="0"/>
            </w:tcBorders>
            <w:noWrap/>
            <w:vAlign w:val="center"/>
          </w:tcPr>
          <w:p w14:paraId="2A4B670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得分</w:t>
            </w:r>
          </w:p>
        </w:tc>
      </w:tr>
      <w:tr w14:paraId="62BF50F9">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451A858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noWrap/>
            <w:vAlign w:val="center"/>
          </w:tcPr>
          <w:p w14:paraId="3AD00D32">
            <w:pPr>
              <w:keepNext w:val="0"/>
              <w:keepLines w:val="0"/>
              <w:pageBreakBefore w:val="0"/>
              <w:widowControl/>
              <w:kinsoku/>
              <w:wordWrap/>
              <w:overflowPunct/>
              <w:topLinePunct w:val="0"/>
              <w:autoSpaceDE/>
              <w:autoSpaceDN/>
              <w:bidi w:val="0"/>
              <w:adjustRightInd/>
              <w:snapToGrid/>
              <w:spacing w:line="240" w:lineRule="exact"/>
              <w:ind w:firstLine="0" w:firstLineChars="0"/>
              <w:rPr>
                <w:rFonts w:ascii="宋体" w:hAnsi="宋体" w:cs="宋体"/>
                <w:kern w:val="0"/>
                <w:sz w:val="18"/>
                <w:szCs w:val="18"/>
              </w:rPr>
            </w:pPr>
            <w:r>
              <w:rPr>
                <w:rFonts w:hint="eastAsia" w:ascii="宋体" w:hAnsi="宋体" w:cs="宋体"/>
                <w:kern w:val="0"/>
                <w:sz w:val="18"/>
                <w:szCs w:val="18"/>
              </w:rPr>
              <w:t>年度资金总额</w:t>
            </w:r>
          </w:p>
        </w:tc>
        <w:tc>
          <w:tcPr>
            <w:tcW w:w="1114" w:type="dxa"/>
            <w:tcBorders>
              <w:top w:val="nil"/>
              <w:left w:val="nil"/>
              <w:bottom w:val="single" w:color="auto" w:sz="4" w:space="0"/>
              <w:right w:val="single" w:color="auto" w:sz="4" w:space="0"/>
            </w:tcBorders>
            <w:noWrap/>
            <w:vAlign w:val="center"/>
          </w:tcPr>
          <w:p w14:paraId="6A73689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23.76</w:t>
            </w:r>
          </w:p>
        </w:tc>
        <w:tc>
          <w:tcPr>
            <w:tcW w:w="1107" w:type="dxa"/>
            <w:gridSpan w:val="2"/>
            <w:tcBorders>
              <w:top w:val="nil"/>
              <w:left w:val="nil"/>
              <w:bottom w:val="single" w:color="auto" w:sz="4" w:space="0"/>
              <w:right w:val="single" w:color="auto" w:sz="4" w:space="0"/>
            </w:tcBorders>
            <w:noWrap/>
            <w:vAlign w:val="center"/>
          </w:tcPr>
          <w:p w14:paraId="565647B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23.76</w:t>
            </w:r>
          </w:p>
        </w:tc>
        <w:tc>
          <w:tcPr>
            <w:tcW w:w="1050" w:type="dxa"/>
            <w:gridSpan w:val="2"/>
            <w:tcBorders>
              <w:top w:val="nil"/>
              <w:left w:val="nil"/>
              <w:bottom w:val="single" w:color="auto" w:sz="4" w:space="0"/>
              <w:right w:val="single" w:color="auto" w:sz="4" w:space="0"/>
            </w:tcBorders>
            <w:noWrap/>
            <w:vAlign w:val="center"/>
          </w:tcPr>
          <w:p w14:paraId="2CB53F7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23.76</w:t>
            </w:r>
          </w:p>
        </w:tc>
        <w:tc>
          <w:tcPr>
            <w:tcW w:w="771" w:type="dxa"/>
            <w:gridSpan w:val="2"/>
            <w:tcBorders>
              <w:top w:val="nil"/>
              <w:left w:val="nil"/>
              <w:bottom w:val="single" w:color="auto" w:sz="4" w:space="0"/>
              <w:right w:val="single" w:color="auto" w:sz="4" w:space="0"/>
            </w:tcBorders>
            <w:noWrap/>
            <w:vAlign w:val="center"/>
          </w:tcPr>
          <w:p w14:paraId="0554EE5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957" w:type="dxa"/>
            <w:gridSpan w:val="2"/>
            <w:tcBorders>
              <w:top w:val="single" w:color="auto" w:sz="4" w:space="0"/>
              <w:left w:val="nil"/>
              <w:bottom w:val="single" w:color="auto" w:sz="4" w:space="0"/>
              <w:right w:val="single" w:color="auto" w:sz="4" w:space="0"/>
            </w:tcBorders>
            <w:noWrap/>
            <w:vAlign w:val="center"/>
          </w:tcPr>
          <w:p w14:paraId="751EA7D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lang w:val="en-US" w:eastAsia="zh-CN"/>
              </w:rPr>
              <w:t>100</w:t>
            </w:r>
            <w:r>
              <w:rPr>
                <w:rFonts w:hint="eastAsia" w:ascii="宋体" w:hAnsi="宋体" w:cs="宋体"/>
                <w:kern w:val="0"/>
                <w:sz w:val="18"/>
                <w:szCs w:val="18"/>
              </w:rPr>
              <w:t>%</w:t>
            </w:r>
          </w:p>
        </w:tc>
        <w:tc>
          <w:tcPr>
            <w:tcW w:w="1737" w:type="dxa"/>
            <w:tcBorders>
              <w:top w:val="nil"/>
              <w:left w:val="nil"/>
              <w:bottom w:val="single" w:color="auto" w:sz="4" w:space="0"/>
              <w:right w:val="single" w:color="auto" w:sz="4" w:space="0"/>
            </w:tcBorders>
            <w:noWrap/>
            <w:vAlign w:val="center"/>
          </w:tcPr>
          <w:p w14:paraId="78119AE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r>
      <w:tr w14:paraId="4E2C3BE7">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0BF1ADE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noWrap/>
            <w:vAlign w:val="center"/>
          </w:tcPr>
          <w:p w14:paraId="6C1BD1C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tcBorders>
              <w:top w:val="nil"/>
              <w:left w:val="nil"/>
              <w:bottom w:val="single" w:color="auto" w:sz="4" w:space="0"/>
              <w:right w:val="single" w:color="auto" w:sz="4" w:space="0"/>
            </w:tcBorders>
            <w:noWrap/>
            <w:vAlign w:val="center"/>
          </w:tcPr>
          <w:p w14:paraId="36471499">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23.76</w:t>
            </w:r>
          </w:p>
        </w:tc>
        <w:tc>
          <w:tcPr>
            <w:tcW w:w="1107" w:type="dxa"/>
            <w:gridSpan w:val="2"/>
            <w:tcBorders>
              <w:top w:val="nil"/>
              <w:left w:val="nil"/>
              <w:bottom w:val="single" w:color="auto" w:sz="4" w:space="0"/>
              <w:right w:val="single" w:color="auto" w:sz="4" w:space="0"/>
            </w:tcBorders>
            <w:noWrap/>
            <w:vAlign w:val="center"/>
          </w:tcPr>
          <w:p w14:paraId="1D5F759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noWrap/>
            <w:vAlign w:val="center"/>
          </w:tcPr>
          <w:p w14:paraId="22F0E26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noWrap/>
            <w:vAlign w:val="center"/>
          </w:tcPr>
          <w:p w14:paraId="2EC24A1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c>
          <w:tcPr>
            <w:tcW w:w="957" w:type="dxa"/>
            <w:gridSpan w:val="2"/>
            <w:tcBorders>
              <w:top w:val="single" w:color="auto" w:sz="4" w:space="0"/>
              <w:left w:val="nil"/>
              <w:bottom w:val="single" w:color="auto" w:sz="4" w:space="0"/>
              <w:right w:val="single" w:color="auto" w:sz="4" w:space="0"/>
            </w:tcBorders>
            <w:noWrap/>
            <w:vAlign w:val="center"/>
          </w:tcPr>
          <w:p w14:paraId="73F2DD8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737" w:type="dxa"/>
            <w:tcBorders>
              <w:top w:val="nil"/>
              <w:left w:val="nil"/>
              <w:bottom w:val="single" w:color="auto" w:sz="4" w:space="0"/>
              <w:right w:val="single" w:color="auto" w:sz="4" w:space="0"/>
            </w:tcBorders>
            <w:noWrap/>
            <w:vAlign w:val="center"/>
          </w:tcPr>
          <w:p w14:paraId="749CF34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r>
      <w:tr w14:paraId="68615C48">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306A35D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noWrap/>
            <w:vAlign w:val="center"/>
          </w:tcPr>
          <w:p w14:paraId="2CC39A9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tcBorders>
              <w:top w:val="nil"/>
              <w:left w:val="nil"/>
              <w:bottom w:val="single" w:color="auto" w:sz="4" w:space="0"/>
              <w:right w:val="single" w:color="auto" w:sz="4" w:space="0"/>
            </w:tcBorders>
            <w:noWrap/>
            <w:vAlign w:val="center"/>
          </w:tcPr>
          <w:p w14:paraId="5308679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0</w:t>
            </w:r>
          </w:p>
        </w:tc>
        <w:tc>
          <w:tcPr>
            <w:tcW w:w="1107" w:type="dxa"/>
            <w:gridSpan w:val="2"/>
            <w:tcBorders>
              <w:top w:val="nil"/>
              <w:left w:val="nil"/>
              <w:bottom w:val="single" w:color="auto" w:sz="4" w:space="0"/>
              <w:right w:val="single" w:color="auto" w:sz="4" w:space="0"/>
            </w:tcBorders>
            <w:noWrap/>
            <w:vAlign w:val="center"/>
          </w:tcPr>
          <w:p w14:paraId="35951D1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noWrap/>
            <w:vAlign w:val="center"/>
          </w:tcPr>
          <w:p w14:paraId="13042B5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noWrap/>
            <w:vAlign w:val="center"/>
          </w:tcPr>
          <w:p w14:paraId="0C12EE4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c>
          <w:tcPr>
            <w:tcW w:w="957" w:type="dxa"/>
            <w:gridSpan w:val="2"/>
            <w:tcBorders>
              <w:top w:val="single" w:color="auto" w:sz="4" w:space="0"/>
              <w:left w:val="nil"/>
              <w:bottom w:val="single" w:color="auto" w:sz="4" w:space="0"/>
              <w:right w:val="single" w:color="auto" w:sz="4" w:space="0"/>
            </w:tcBorders>
            <w:noWrap/>
            <w:vAlign w:val="center"/>
          </w:tcPr>
          <w:p w14:paraId="5342176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737" w:type="dxa"/>
            <w:tcBorders>
              <w:top w:val="nil"/>
              <w:left w:val="nil"/>
              <w:bottom w:val="single" w:color="auto" w:sz="4" w:space="0"/>
              <w:right w:val="single" w:color="auto" w:sz="4" w:space="0"/>
            </w:tcBorders>
            <w:noWrap/>
            <w:vAlign w:val="center"/>
          </w:tcPr>
          <w:p w14:paraId="23E0487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r>
      <w:tr w14:paraId="16695A85">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1D44FFD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noWrap/>
            <w:vAlign w:val="center"/>
          </w:tcPr>
          <w:p w14:paraId="792CF0A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tcBorders>
              <w:top w:val="nil"/>
              <w:left w:val="nil"/>
              <w:bottom w:val="single" w:color="auto" w:sz="4" w:space="0"/>
              <w:right w:val="single" w:color="auto" w:sz="4" w:space="0"/>
            </w:tcBorders>
            <w:noWrap/>
            <w:vAlign w:val="center"/>
          </w:tcPr>
          <w:p w14:paraId="509F9A2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noWrap/>
            <w:vAlign w:val="center"/>
          </w:tcPr>
          <w:p w14:paraId="17608DD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noWrap/>
            <w:vAlign w:val="center"/>
          </w:tcPr>
          <w:p w14:paraId="51E137A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noWrap/>
            <w:vAlign w:val="center"/>
          </w:tcPr>
          <w:p w14:paraId="17AC4BA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c>
          <w:tcPr>
            <w:tcW w:w="957" w:type="dxa"/>
            <w:gridSpan w:val="2"/>
            <w:tcBorders>
              <w:top w:val="single" w:color="auto" w:sz="4" w:space="0"/>
              <w:left w:val="nil"/>
              <w:bottom w:val="single" w:color="auto" w:sz="4" w:space="0"/>
              <w:right w:val="single" w:color="auto" w:sz="4" w:space="0"/>
            </w:tcBorders>
            <w:noWrap/>
            <w:vAlign w:val="center"/>
          </w:tcPr>
          <w:p w14:paraId="09E666A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737" w:type="dxa"/>
            <w:tcBorders>
              <w:top w:val="nil"/>
              <w:left w:val="nil"/>
              <w:bottom w:val="single" w:color="auto" w:sz="4" w:space="0"/>
              <w:right w:val="single" w:color="auto" w:sz="4" w:space="0"/>
            </w:tcBorders>
            <w:noWrap/>
            <w:vAlign w:val="center"/>
          </w:tcPr>
          <w:p w14:paraId="4245B7F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r>
      <w:tr w14:paraId="6BCDBAE9">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ign w:val="center"/>
          </w:tcPr>
          <w:p w14:paraId="3136DF4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ign w:val="center"/>
          </w:tcPr>
          <w:p w14:paraId="63FEE42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预期目标</w:t>
            </w:r>
          </w:p>
        </w:tc>
        <w:tc>
          <w:tcPr>
            <w:tcW w:w="4515" w:type="dxa"/>
            <w:gridSpan w:val="7"/>
            <w:tcBorders>
              <w:top w:val="single" w:color="auto" w:sz="4" w:space="0"/>
              <w:left w:val="nil"/>
              <w:bottom w:val="single" w:color="auto" w:sz="4" w:space="0"/>
              <w:right w:val="single" w:color="auto" w:sz="4" w:space="0"/>
            </w:tcBorders>
            <w:noWrap/>
            <w:vAlign w:val="center"/>
          </w:tcPr>
          <w:p w14:paraId="1E6F6D3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实际完成情况</w:t>
            </w:r>
          </w:p>
        </w:tc>
      </w:tr>
      <w:tr w14:paraId="18B8FA12">
        <w:tblPrEx>
          <w:tblCellMar>
            <w:top w:w="0" w:type="dxa"/>
            <w:left w:w="108" w:type="dxa"/>
            <w:bottom w:w="0" w:type="dxa"/>
            <w:right w:w="108" w:type="dxa"/>
          </w:tblCellMar>
        </w:tblPrEx>
        <w:trPr>
          <w:trHeight w:val="2355" w:hRule="exact"/>
          <w:jc w:val="center"/>
        </w:trPr>
        <w:tc>
          <w:tcPr>
            <w:tcW w:w="578" w:type="dxa"/>
            <w:vMerge w:val="continue"/>
            <w:tcBorders>
              <w:top w:val="nil"/>
              <w:left w:val="single" w:color="auto" w:sz="4" w:space="0"/>
              <w:bottom w:val="single" w:color="auto" w:sz="4" w:space="0"/>
              <w:right w:val="single" w:color="auto" w:sz="4" w:space="0"/>
            </w:tcBorders>
            <w:noWrap/>
            <w:vAlign w:val="center"/>
          </w:tcPr>
          <w:p w14:paraId="56B2B02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4994" w:type="dxa"/>
            <w:gridSpan w:val="6"/>
            <w:tcBorders>
              <w:top w:val="single" w:color="auto" w:sz="4" w:space="0"/>
              <w:left w:val="nil"/>
              <w:bottom w:val="single" w:color="auto" w:sz="4" w:space="0"/>
              <w:right w:val="single" w:color="auto" w:sz="4" w:space="0"/>
            </w:tcBorders>
            <w:shd w:val="clear" w:color="auto" w:fill="auto"/>
            <w:noWrap/>
            <w:vAlign w:val="center"/>
          </w:tcPr>
          <w:p w14:paraId="7617BB8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为做好大运河文化旅游景区宣传推广工作，以“深挖体验价值与情感价值，实现地域文化跨界跨域传播”为工作原则,紧扣大运河文化及其产生的独有体验价值和深层的情感价值，推介大运河文化旅游景区整体品牌形象，为大运河文化旅游景区创建5A级旅游景区、打造大运河文化和旅游融合发展贡献媒体力量、汇聚建设活</w:t>
            </w:r>
            <w:r>
              <w:rPr>
                <w:rFonts w:hint="eastAsia" w:ascii="宋体" w:hAnsi="宋体" w:cs="宋体"/>
                <w:kern w:val="0"/>
                <w:sz w:val="18"/>
                <w:szCs w:val="18"/>
                <w:lang w:eastAsia="zh-CN"/>
              </w:rPr>
              <w:t>力</w:t>
            </w:r>
            <w:r>
              <w:rPr>
                <w:rFonts w:hint="eastAsia" w:ascii="仿宋_GB2312" w:hAnsi="仿宋" w:eastAsia="仿宋_GB2312" w:cs="仿宋_GB2312"/>
                <w:kern w:val="0"/>
                <w:sz w:val="32"/>
                <w:szCs w:val="32"/>
              </w:rPr>
              <w:t>。</w:t>
            </w:r>
          </w:p>
        </w:tc>
        <w:tc>
          <w:tcPr>
            <w:tcW w:w="4515" w:type="dxa"/>
            <w:gridSpan w:val="7"/>
            <w:tcBorders>
              <w:top w:val="single" w:color="auto" w:sz="4" w:space="0"/>
              <w:left w:val="nil"/>
              <w:bottom w:val="single" w:color="auto" w:sz="4" w:space="0"/>
              <w:right w:val="single" w:color="auto" w:sz="4" w:space="0"/>
            </w:tcBorders>
            <w:shd w:val="clear" w:color="auto" w:fill="auto"/>
            <w:noWrap/>
            <w:vAlign w:val="center"/>
          </w:tcPr>
          <w:p w14:paraId="305934A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10月1日至3日</w:t>
            </w:r>
            <w:r>
              <w:rPr>
                <w:rFonts w:ascii="宋体" w:hAnsi="宋体" w:cs="宋体"/>
                <w:kern w:val="0"/>
                <w:sz w:val="18"/>
                <w:szCs w:val="18"/>
              </w:rPr>
              <w:t>，</w:t>
            </w:r>
            <w:r>
              <w:rPr>
                <w:rFonts w:hint="eastAsia" w:ascii="宋体" w:hAnsi="宋体" w:cs="宋体"/>
                <w:kern w:val="0"/>
                <w:sz w:val="18"/>
                <w:szCs w:val="18"/>
              </w:rPr>
              <w:t>在千荷泻露桥开展了以运河为本、文化为核、特色为基、数智为媒的“2024年京津冀（通武廊）文化旅游交流季”活动，本次活动在文旅融合上先行突破，推动运河文化与青年流行碰撞，以“沉浸剧本”解锁运河文化“年轻力”，以内容驱动意识觉醒。抓取游客客流密码，植根运河文化，以年轻化、戏剧化“剧本杀”打造沉浸式剧情互动，将被动参与转化为主动探索，打造“活力运河”</w:t>
            </w:r>
          </w:p>
        </w:tc>
      </w:tr>
      <w:tr w14:paraId="5A14F164">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ign w:val="center"/>
          </w:tcPr>
          <w:p w14:paraId="697CBE8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noWrap/>
            <w:vAlign w:val="center"/>
          </w:tcPr>
          <w:p w14:paraId="1D86181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noWrap/>
            <w:vAlign w:val="center"/>
          </w:tcPr>
          <w:p w14:paraId="7F7E642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ign w:val="center"/>
          </w:tcPr>
          <w:p w14:paraId="19478EB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三级指标</w:t>
            </w:r>
          </w:p>
        </w:tc>
        <w:tc>
          <w:tcPr>
            <w:tcW w:w="938" w:type="dxa"/>
            <w:tcBorders>
              <w:top w:val="nil"/>
              <w:left w:val="nil"/>
              <w:bottom w:val="single" w:color="auto" w:sz="4" w:space="0"/>
              <w:right w:val="single" w:color="auto" w:sz="4" w:space="0"/>
            </w:tcBorders>
            <w:noWrap/>
            <w:vAlign w:val="center"/>
          </w:tcPr>
          <w:p w14:paraId="202041C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年度</w:t>
            </w:r>
          </w:p>
          <w:p w14:paraId="224913E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指标值</w:t>
            </w:r>
          </w:p>
        </w:tc>
        <w:tc>
          <w:tcPr>
            <w:tcW w:w="848" w:type="dxa"/>
            <w:tcBorders>
              <w:top w:val="nil"/>
              <w:left w:val="nil"/>
              <w:bottom w:val="single" w:color="auto" w:sz="4" w:space="0"/>
              <w:right w:val="single" w:color="auto" w:sz="4" w:space="0"/>
            </w:tcBorders>
            <w:noWrap/>
            <w:vAlign w:val="center"/>
          </w:tcPr>
          <w:p w14:paraId="491EC56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实际</w:t>
            </w:r>
          </w:p>
          <w:p w14:paraId="2C15828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noWrap/>
            <w:vAlign w:val="center"/>
          </w:tcPr>
          <w:p w14:paraId="42A8E0D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分值</w:t>
            </w:r>
          </w:p>
        </w:tc>
        <w:tc>
          <w:tcPr>
            <w:tcW w:w="557" w:type="dxa"/>
            <w:gridSpan w:val="2"/>
            <w:tcBorders>
              <w:top w:val="nil"/>
              <w:left w:val="nil"/>
              <w:bottom w:val="single" w:color="auto" w:sz="4" w:space="0"/>
              <w:right w:val="single" w:color="auto" w:sz="4" w:space="0"/>
            </w:tcBorders>
            <w:noWrap/>
            <w:vAlign w:val="center"/>
          </w:tcPr>
          <w:p w14:paraId="585A2A4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得分</w:t>
            </w:r>
          </w:p>
        </w:tc>
        <w:tc>
          <w:tcPr>
            <w:tcW w:w="2553" w:type="dxa"/>
            <w:gridSpan w:val="2"/>
            <w:tcBorders>
              <w:top w:val="single" w:color="auto" w:sz="4" w:space="0"/>
              <w:left w:val="nil"/>
              <w:bottom w:val="single" w:color="auto" w:sz="4" w:space="0"/>
              <w:right w:val="single" w:color="auto" w:sz="4" w:space="0"/>
            </w:tcBorders>
            <w:noWrap/>
            <w:vAlign w:val="center"/>
          </w:tcPr>
          <w:p w14:paraId="6619C4A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43781D7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68C2FF3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noWrap/>
            <w:vAlign w:val="center"/>
          </w:tcPr>
          <w:p w14:paraId="2D08B3A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noWrap/>
            <w:vAlign w:val="center"/>
          </w:tcPr>
          <w:p w14:paraId="04DEF93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ign w:val="center"/>
          </w:tcPr>
          <w:p w14:paraId="5A9E2ED7">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eastAsia="宋体" w:cs="宋体"/>
                <w:kern w:val="0"/>
                <w:sz w:val="18"/>
                <w:szCs w:val="18"/>
                <w:lang w:eastAsia="zh-CN"/>
              </w:rPr>
            </w:pPr>
            <w:r>
              <w:rPr>
                <w:rFonts w:hint="eastAsia" w:ascii="宋体" w:hAnsi="宋体" w:cs="宋体"/>
                <w:kern w:val="0"/>
                <w:sz w:val="18"/>
                <w:szCs w:val="18"/>
              </w:rPr>
              <w:t>指标1：</w:t>
            </w:r>
            <w:r>
              <w:rPr>
                <w:rFonts w:hint="eastAsia" w:ascii="宋体" w:hAnsi="宋体" w:cs="宋体"/>
                <w:kern w:val="0"/>
                <w:sz w:val="18"/>
                <w:szCs w:val="18"/>
                <w:lang w:eastAsia="zh-CN"/>
              </w:rPr>
              <w:t>宣传</w:t>
            </w:r>
          </w:p>
        </w:tc>
        <w:tc>
          <w:tcPr>
            <w:tcW w:w="938" w:type="dxa"/>
            <w:tcBorders>
              <w:top w:val="nil"/>
              <w:left w:val="nil"/>
              <w:bottom w:val="single" w:color="auto" w:sz="4" w:space="0"/>
              <w:right w:val="single" w:color="auto" w:sz="4" w:space="0"/>
            </w:tcBorders>
            <w:noWrap/>
            <w:vAlign w:val="center"/>
          </w:tcPr>
          <w:p w14:paraId="4D65716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p>
        </w:tc>
        <w:tc>
          <w:tcPr>
            <w:tcW w:w="848" w:type="dxa"/>
            <w:tcBorders>
              <w:top w:val="nil"/>
              <w:left w:val="nil"/>
              <w:bottom w:val="single" w:color="auto" w:sz="4" w:space="0"/>
              <w:right w:val="single" w:color="auto" w:sz="4" w:space="0"/>
            </w:tcBorders>
            <w:noWrap/>
            <w:vAlign w:val="center"/>
          </w:tcPr>
          <w:p w14:paraId="7980C9F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p>
        </w:tc>
        <w:tc>
          <w:tcPr>
            <w:tcW w:w="557" w:type="dxa"/>
            <w:gridSpan w:val="2"/>
            <w:tcBorders>
              <w:top w:val="nil"/>
              <w:left w:val="nil"/>
              <w:bottom w:val="single" w:color="auto" w:sz="4" w:space="0"/>
              <w:right w:val="single" w:color="auto" w:sz="4" w:space="0"/>
            </w:tcBorders>
            <w:noWrap/>
            <w:vAlign w:val="center"/>
          </w:tcPr>
          <w:p w14:paraId="34E036D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30</w:t>
            </w:r>
          </w:p>
        </w:tc>
        <w:tc>
          <w:tcPr>
            <w:tcW w:w="557" w:type="dxa"/>
            <w:gridSpan w:val="2"/>
            <w:tcBorders>
              <w:top w:val="nil"/>
              <w:left w:val="nil"/>
              <w:bottom w:val="single" w:color="auto" w:sz="4" w:space="0"/>
              <w:right w:val="single" w:color="auto" w:sz="4" w:space="0"/>
            </w:tcBorders>
            <w:noWrap/>
            <w:vAlign w:val="center"/>
          </w:tcPr>
          <w:p w14:paraId="1496E90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30</w:t>
            </w:r>
          </w:p>
        </w:tc>
        <w:tc>
          <w:tcPr>
            <w:tcW w:w="2553" w:type="dxa"/>
            <w:gridSpan w:val="2"/>
            <w:tcBorders>
              <w:top w:val="single" w:color="auto" w:sz="4" w:space="0"/>
              <w:left w:val="nil"/>
              <w:bottom w:val="single" w:color="auto" w:sz="4" w:space="0"/>
              <w:right w:val="single" w:color="auto" w:sz="4" w:space="0"/>
            </w:tcBorders>
            <w:noWrap/>
            <w:vAlign w:val="center"/>
          </w:tcPr>
          <w:p w14:paraId="2F2C24F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7B27980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154EF6C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4ABD7B3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7A866EA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ign w:val="center"/>
          </w:tcPr>
          <w:p w14:paraId="72235466">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noWrap/>
            <w:vAlign w:val="center"/>
          </w:tcPr>
          <w:p w14:paraId="62B8367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1BED450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650426D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2E34951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62AA7C0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22CF78D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4F121AD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6088E14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74588D4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ign w:val="center"/>
          </w:tcPr>
          <w:p w14:paraId="28DCDD94">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noWrap/>
            <w:vAlign w:val="center"/>
          </w:tcPr>
          <w:p w14:paraId="22295B3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31B7B24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052C6E7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176DE4C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1C3E526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4FEB4D6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38A8B9A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2D3E71F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noWrap/>
            <w:vAlign w:val="center"/>
          </w:tcPr>
          <w:p w14:paraId="1541C14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ign w:val="center"/>
          </w:tcPr>
          <w:p w14:paraId="3BB3C2CF">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w:t>
            </w:r>
          </w:p>
        </w:tc>
        <w:tc>
          <w:tcPr>
            <w:tcW w:w="938" w:type="dxa"/>
            <w:tcBorders>
              <w:top w:val="nil"/>
              <w:left w:val="nil"/>
              <w:bottom w:val="single" w:color="auto" w:sz="4" w:space="0"/>
              <w:right w:val="single" w:color="auto" w:sz="4" w:space="0"/>
            </w:tcBorders>
            <w:noWrap/>
            <w:vAlign w:val="center"/>
          </w:tcPr>
          <w:p w14:paraId="031654D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7B11DEC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0F642D5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3441327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05F786E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254DA07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583B23D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4A5CC92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218E99E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ign w:val="center"/>
          </w:tcPr>
          <w:p w14:paraId="222B2E21">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noWrap/>
            <w:vAlign w:val="center"/>
          </w:tcPr>
          <w:p w14:paraId="15FA7C9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5A68CB8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6A73395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1FF11C3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585A155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77BD2CC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003AA0F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60FE7B6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2A939BF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ign w:val="center"/>
          </w:tcPr>
          <w:p w14:paraId="1F0FFB51">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noWrap/>
            <w:vAlign w:val="center"/>
          </w:tcPr>
          <w:p w14:paraId="44BB14C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6608D2E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00E3BC1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63A1CE3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65C5BCC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262BC31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716C95A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2C38C2A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noWrap/>
            <w:vAlign w:val="center"/>
          </w:tcPr>
          <w:p w14:paraId="69A44C7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时效指标</w:t>
            </w:r>
          </w:p>
        </w:tc>
        <w:tc>
          <w:tcPr>
            <w:tcW w:w="2001" w:type="dxa"/>
            <w:gridSpan w:val="3"/>
            <w:tcBorders>
              <w:top w:val="single" w:color="auto" w:sz="4" w:space="0"/>
              <w:left w:val="nil"/>
              <w:bottom w:val="single" w:color="auto" w:sz="4" w:space="0"/>
              <w:right w:val="single" w:color="auto" w:sz="4" w:space="0"/>
            </w:tcBorders>
            <w:shd w:val="clear" w:color="auto" w:fill="auto"/>
            <w:noWrap/>
            <w:vAlign w:val="center"/>
          </w:tcPr>
          <w:p w14:paraId="39ECFED2">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指标1：全年</w:t>
            </w:r>
          </w:p>
        </w:tc>
        <w:tc>
          <w:tcPr>
            <w:tcW w:w="938" w:type="dxa"/>
            <w:tcBorders>
              <w:top w:val="nil"/>
              <w:left w:val="nil"/>
              <w:bottom w:val="single" w:color="auto" w:sz="4" w:space="0"/>
              <w:right w:val="single" w:color="auto" w:sz="4" w:space="0"/>
            </w:tcBorders>
            <w:shd w:val="clear" w:color="auto" w:fill="auto"/>
            <w:noWrap/>
            <w:vAlign w:val="center"/>
          </w:tcPr>
          <w:p w14:paraId="5E17972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shd w:val="clear" w:color="auto" w:fill="auto"/>
            <w:noWrap/>
            <w:vAlign w:val="center"/>
          </w:tcPr>
          <w:p w14:paraId="1DD6974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shd w:val="clear" w:color="auto" w:fill="auto"/>
            <w:noWrap/>
            <w:vAlign w:val="center"/>
          </w:tcPr>
          <w:p w14:paraId="2F78BEB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shd w:val="clear" w:color="auto" w:fill="auto"/>
            <w:noWrap/>
            <w:vAlign w:val="center"/>
          </w:tcPr>
          <w:p w14:paraId="7B1703E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2553" w:type="dxa"/>
            <w:gridSpan w:val="2"/>
            <w:tcBorders>
              <w:top w:val="single" w:color="auto" w:sz="4" w:space="0"/>
              <w:left w:val="nil"/>
              <w:bottom w:val="single" w:color="auto" w:sz="4" w:space="0"/>
              <w:right w:val="single" w:color="auto" w:sz="4" w:space="0"/>
            </w:tcBorders>
            <w:noWrap/>
            <w:vAlign w:val="center"/>
          </w:tcPr>
          <w:p w14:paraId="5421C17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3A18241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18F65EB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0E5970B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27B7E87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ign w:val="center"/>
          </w:tcPr>
          <w:p w14:paraId="0F8050E6">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noWrap/>
            <w:vAlign w:val="center"/>
          </w:tcPr>
          <w:p w14:paraId="57A3A3A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5FEAECE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5FC5D62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33D2132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10BCD79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5F98C8A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22A2FA5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3FFCAA4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55B3E0D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ign w:val="center"/>
          </w:tcPr>
          <w:p w14:paraId="036496DD">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noWrap/>
            <w:vAlign w:val="center"/>
          </w:tcPr>
          <w:p w14:paraId="3203283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3329BAB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759F4F7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7E1D752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3E64693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418CF7F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77BE236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1AB45FB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noWrap/>
            <w:vAlign w:val="center"/>
          </w:tcPr>
          <w:p w14:paraId="11F9A2A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成本指标</w:t>
            </w:r>
          </w:p>
        </w:tc>
        <w:tc>
          <w:tcPr>
            <w:tcW w:w="2001" w:type="dxa"/>
            <w:gridSpan w:val="3"/>
            <w:tcBorders>
              <w:top w:val="single" w:color="auto" w:sz="4" w:space="0"/>
              <w:left w:val="nil"/>
              <w:bottom w:val="single" w:color="auto" w:sz="4" w:space="0"/>
              <w:right w:val="single" w:color="auto" w:sz="4" w:space="0"/>
            </w:tcBorders>
            <w:shd w:val="clear" w:color="auto" w:fill="auto"/>
            <w:noWrap/>
            <w:vAlign w:val="center"/>
          </w:tcPr>
          <w:p w14:paraId="3B94DE58">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指标1：50万以内</w:t>
            </w:r>
          </w:p>
        </w:tc>
        <w:tc>
          <w:tcPr>
            <w:tcW w:w="938" w:type="dxa"/>
            <w:tcBorders>
              <w:top w:val="nil"/>
              <w:left w:val="nil"/>
              <w:bottom w:val="single" w:color="auto" w:sz="4" w:space="0"/>
              <w:right w:val="single" w:color="auto" w:sz="4" w:space="0"/>
            </w:tcBorders>
            <w:shd w:val="clear" w:color="auto" w:fill="auto"/>
            <w:noWrap/>
            <w:vAlign w:val="center"/>
          </w:tcPr>
          <w:p w14:paraId="3E684D0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shd w:val="clear" w:color="auto" w:fill="auto"/>
            <w:noWrap/>
            <w:vAlign w:val="center"/>
          </w:tcPr>
          <w:p w14:paraId="2AAA6D2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shd w:val="clear" w:color="auto" w:fill="auto"/>
            <w:noWrap/>
            <w:vAlign w:val="center"/>
          </w:tcPr>
          <w:p w14:paraId="120433C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shd w:val="clear" w:color="auto" w:fill="auto"/>
            <w:noWrap/>
            <w:vAlign w:val="center"/>
          </w:tcPr>
          <w:p w14:paraId="229EC41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2553" w:type="dxa"/>
            <w:gridSpan w:val="2"/>
            <w:tcBorders>
              <w:top w:val="single" w:color="auto" w:sz="4" w:space="0"/>
              <w:left w:val="nil"/>
              <w:bottom w:val="single" w:color="auto" w:sz="4" w:space="0"/>
              <w:right w:val="single" w:color="auto" w:sz="4" w:space="0"/>
            </w:tcBorders>
            <w:noWrap/>
            <w:vAlign w:val="center"/>
          </w:tcPr>
          <w:p w14:paraId="6F9F7A2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498DA84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6DACD3B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6649C0E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1786584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ign w:val="center"/>
          </w:tcPr>
          <w:p w14:paraId="48133D8B">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noWrap/>
            <w:vAlign w:val="center"/>
          </w:tcPr>
          <w:p w14:paraId="5BE3971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3E820E3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0D0C535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4514E40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39E32B7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322F7A2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39B484B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15B70F3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57D9A6A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ign w:val="center"/>
          </w:tcPr>
          <w:p w14:paraId="03681F81">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noWrap/>
            <w:vAlign w:val="center"/>
          </w:tcPr>
          <w:p w14:paraId="4468309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255A1E0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23426D9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672F708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182E184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75A9859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247020A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noWrap/>
            <w:vAlign w:val="center"/>
          </w:tcPr>
          <w:p w14:paraId="509D4ED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noWrap/>
            <w:vAlign w:val="center"/>
          </w:tcPr>
          <w:p w14:paraId="5BE817D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经济效益</w:t>
            </w:r>
          </w:p>
          <w:p w14:paraId="33817E2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ign w:val="center"/>
          </w:tcPr>
          <w:p w14:paraId="29643C0F">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w:t>
            </w:r>
          </w:p>
        </w:tc>
        <w:tc>
          <w:tcPr>
            <w:tcW w:w="938" w:type="dxa"/>
            <w:tcBorders>
              <w:top w:val="nil"/>
              <w:left w:val="nil"/>
              <w:bottom w:val="single" w:color="auto" w:sz="4" w:space="0"/>
              <w:right w:val="single" w:color="auto" w:sz="4" w:space="0"/>
            </w:tcBorders>
            <w:noWrap/>
            <w:vAlign w:val="center"/>
          </w:tcPr>
          <w:p w14:paraId="3660B4B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43C29B3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388DC58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552DA18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41FAC1A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648A747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6CD2EAF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7EA2313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649A78A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ign w:val="center"/>
          </w:tcPr>
          <w:p w14:paraId="5860CA28">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noWrap/>
            <w:vAlign w:val="center"/>
          </w:tcPr>
          <w:p w14:paraId="469EE1B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615E4BD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17465DE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083136D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42CCE8A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69B0537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6CC4D00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395F50B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64D9DAC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ign w:val="center"/>
          </w:tcPr>
          <w:p w14:paraId="2D9C43F2">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noWrap/>
            <w:vAlign w:val="center"/>
          </w:tcPr>
          <w:p w14:paraId="4FA8897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4BDEBC1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0C0CACB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4474910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740709F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40DB8B7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1837F0B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172AEC6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noWrap/>
            <w:vAlign w:val="center"/>
          </w:tcPr>
          <w:p w14:paraId="447E574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社会效益</w:t>
            </w:r>
          </w:p>
          <w:p w14:paraId="0CA60E5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shd w:val="clear" w:color="auto" w:fill="auto"/>
            <w:noWrap/>
            <w:vAlign w:val="center"/>
          </w:tcPr>
          <w:p w14:paraId="3DE5EF50">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指标1：旅游影响力</w:t>
            </w:r>
          </w:p>
        </w:tc>
        <w:tc>
          <w:tcPr>
            <w:tcW w:w="938" w:type="dxa"/>
            <w:tcBorders>
              <w:top w:val="nil"/>
              <w:left w:val="nil"/>
              <w:bottom w:val="single" w:color="auto" w:sz="4" w:space="0"/>
              <w:right w:val="single" w:color="auto" w:sz="4" w:space="0"/>
            </w:tcBorders>
            <w:shd w:val="clear" w:color="auto" w:fill="auto"/>
            <w:noWrap/>
            <w:vAlign w:val="center"/>
          </w:tcPr>
          <w:p w14:paraId="52B663F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shd w:val="clear" w:color="auto" w:fill="auto"/>
            <w:noWrap/>
            <w:vAlign w:val="center"/>
          </w:tcPr>
          <w:p w14:paraId="6E71FF1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shd w:val="clear" w:color="auto" w:fill="auto"/>
            <w:noWrap/>
            <w:vAlign w:val="center"/>
          </w:tcPr>
          <w:p w14:paraId="6968197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30</w:t>
            </w:r>
          </w:p>
        </w:tc>
        <w:tc>
          <w:tcPr>
            <w:tcW w:w="557" w:type="dxa"/>
            <w:gridSpan w:val="2"/>
            <w:tcBorders>
              <w:top w:val="nil"/>
              <w:left w:val="nil"/>
              <w:bottom w:val="single" w:color="auto" w:sz="4" w:space="0"/>
              <w:right w:val="single" w:color="auto" w:sz="4" w:space="0"/>
            </w:tcBorders>
            <w:shd w:val="clear" w:color="auto" w:fill="auto"/>
            <w:noWrap/>
            <w:vAlign w:val="center"/>
          </w:tcPr>
          <w:p w14:paraId="4D9E95D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30</w:t>
            </w:r>
          </w:p>
        </w:tc>
        <w:tc>
          <w:tcPr>
            <w:tcW w:w="2553" w:type="dxa"/>
            <w:gridSpan w:val="2"/>
            <w:tcBorders>
              <w:top w:val="single" w:color="auto" w:sz="4" w:space="0"/>
              <w:left w:val="nil"/>
              <w:bottom w:val="single" w:color="auto" w:sz="4" w:space="0"/>
              <w:right w:val="single" w:color="auto" w:sz="4" w:space="0"/>
            </w:tcBorders>
            <w:noWrap/>
            <w:vAlign w:val="center"/>
          </w:tcPr>
          <w:p w14:paraId="6E6048C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1DE224D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716D027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5ECB044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7BAF3F1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ign w:val="center"/>
          </w:tcPr>
          <w:p w14:paraId="1E5094B7">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noWrap/>
            <w:vAlign w:val="center"/>
          </w:tcPr>
          <w:p w14:paraId="6BF82E4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3F88A78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2FEA694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0AA6299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44CD251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4A89555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3BDEE72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73600F9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593C8AD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ign w:val="center"/>
          </w:tcPr>
          <w:p w14:paraId="0D381339">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noWrap/>
            <w:vAlign w:val="center"/>
          </w:tcPr>
          <w:p w14:paraId="3CB37C3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6513258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423B082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222D14D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6B47250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4C8CBD2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474553B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6BC6FCB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noWrap/>
            <w:vAlign w:val="center"/>
          </w:tcPr>
          <w:p w14:paraId="129CB1E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生态效益</w:t>
            </w:r>
          </w:p>
          <w:p w14:paraId="6534EE4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ign w:val="center"/>
          </w:tcPr>
          <w:p w14:paraId="6DA75CB8">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w:t>
            </w:r>
          </w:p>
        </w:tc>
        <w:tc>
          <w:tcPr>
            <w:tcW w:w="938" w:type="dxa"/>
            <w:tcBorders>
              <w:top w:val="nil"/>
              <w:left w:val="nil"/>
              <w:bottom w:val="single" w:color="auto" w:sz="4" w:space="0"/>
              <w:right w:val="single" w:color="auto" w:sz="4" w:space="0"/>
            </w:tcBorders>
            <w:noWrap/>
            <w:vAlign w:val="center"/>
          </w:tcPr>
          <w:p w14:paraId="101977C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6F726CE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25D0181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57A1C90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08D196E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03BF994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5C90959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065C877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4D403C4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ign w:val="center"/>
          </w:tcPr>
          <w:p w14:paraId="5F6E3DA2">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noWrap/>
            <w:vAlign w:val="center"/>
          </w:tcPr>
          <w:p w14:paraId="766DD94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1BEE248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5B2B227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6F327B3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3D4BF60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554486F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ign w:val="center"/>
          </w:tcPr>
          <w:p w14:paraId="0CA6B5A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5CBA1FE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2C83A82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ign w:val="center"/>
          </w:tcPr>
          <w:p w14:paraId="2D7C4CE5">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noWrap/>
            <w:vAlign w:val="center"/>
          </w:tcPr>
          <w:p w14:paraId="7C7C6D5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10665AE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6C93E6B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3062A32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38DCC95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2B1E7053">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noWrap/>
            <w:vAlign w:val="center"/>
          </w:tcPr>
          <w:p w14:paraId="7059B7E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ign w:val="center"/>
          </w:tcPr>
          <w:p w14:paraId="3D1C3DB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noWrap/>
            <w:vAlign w:val="center"/>
          </w:tcPr>
          <w:p w14:paraId="27E9463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noWrap/>
            <w:vAlign w:val="center"/>
          </w:tcPr>
          <w:p w14:paraId="6D2C2F9D">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w:t>
            </w:r>
          </w:p>
        </w:tc>
        <w:tc>
          <w:tcPr>
            <w:tcW w:w="938" w:type="dxa"/>
            <w:tcBorders>
              <w:top w:val="single" w:color="auto" w:sz="4" w:space="0"/>
              <w:left w:val="nil"/>
              <w:bottom w:val="single" w:color="auto" w:sz="4" w:space="0"/>
              <w:right w:val="single" w:color="auto" w:sz="4" w:space="0"/>
            </w:tcBorders>
            <w:noWrap/>
            <w:vAlign w:val="center"/>
          </w:tcPr>
          <w:p w14:paraId="0F8AAED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single" w:color="auto" w:sz="4" w:space="0"/>
              <w:left w:val="nil"/>
              <w:bottom w:val="single" w:color="auto" w:sz="4" w:space="0"/>
              <w:right w:val="single" w:color="auto" w:sz="4" w:space="0"/>
            </w:tcBorders>
            <w:noWrap/>
            <w:vAlign w:val="center"/>
          </w:tcPr>
          <w:p w14:paraId="5897BEA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single" w:color="auto" w:sz="4" w:space="0"/>
              <w:left w:val="nil"/>
              <w:bottom w:val="single" w:color="auto" w:sz="4" w:space="0"/>
              <w:right w:val="single" w:color="auto" w:sz="4" w:space="0"/>
            </w:tcBorders>
            <w:noWrap/>
            <w:vAlign w:val="center"/>
          </w:tcPr>
          <w:p w14:paraId="47BD43B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single" w:color="auto" w:sz="4" w:space="0"/>
              <w:left w:val="nil"/>
              <w:bottom w:val="single" w:color="auto" w:sz="4" w:space="0"/>
              <w:right w:val="single" w:color="auto" w:sz="4" w:space="0"/>
            </w:tcBorders>
            <w:noWrap/>
            <w:vAlign w:val="center"/>
          </w:tcPr>
          <w:p w14:paraId="3E22EC8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234C9B1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01657A9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4222DA1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476866B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38867A4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ign w:val="center"/>
          </w:tcPr>
          <w:p w14:paraId="31E3A0BC">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noWrap/>
            <w:vAlign w:val="center"/>
          </w:tcPr>
          <w:p w14:paraId="3ADE62F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4272233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75EDDE5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0F6BD4F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74CEDF0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767BA2B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04A427D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354C523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41D1F19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ign w:val="center"/>
          </w:tcPr>
          <w:p w14:paraId="70D0BB3A">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noWrap/>
            <w:vAlign w:val="center"/>
          </w:tcPr>
          <w:p w14:paraId="1E2D549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4F4B86E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04B793B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5C31D81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1A2BE0C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5926AFD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12410BA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noWrap/>
            <w:vAlign w:val="center"/>
          </w:tcPr>
          <w:p w14:paraId="1498295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满意度</w:t>
            </w:r>
          </w:p>
          <w:p w14:paraId="735B801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noWrap/>
            <w:vAlign w:val="center"/>
          </w:tcPr>
          <w:p w14:paraId="7FCC06B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shd w:val="clear" w:color="auto" w:fill="auto"/>
            <w:noWrap/>
            <w:vAlign w:val="center"/>
          </w:tcPr>
          <w:p w14:paraId="395695E4">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指标1：满意度</w:t>
            </w:r>
          </w:p>
        </w:tc>
        <w:tc>
          <w:tcPr>
            <w:tcW w:w="938" w:type="dxa"/>
            <w:tcBorders>
              <w:top w:val="single" w:color="auto" w:sz="4" w:space="0"/>
              <w:left w:val="nil"/>
              <w:bottom w:val="single" w:color="auto" w:sz="4" w:space="0"/>
              <w:right w:val="single" w:color="auto" w:sz="4" w:space="0"/>
            </w:tcBorders>
            <w:shd w:val="clear" w:color="auto" w:fill="auto"/>
            <w:noWrap/>
            <w:vAlign w:val="center"/>
          </w:tcPr>
          <w:p w14:paraId="23241F2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single" w:color="auto" w:sz="4" w:space="0"/>
              <w:left w:val="nil"/>
              <w:bottom w:val="single" w:color="auto" w:sz="4" w:space="0"/>
              <w:right w:val="single" w:color="auto" w:sz="4" w:space="0"/>
            </w:tcBorders>
            <w:shd w:val="clear" w:color="auto" w:fill="auto"/>
            <w:noWrap/>
            <w:vAlign w:val="center"/>
          </w:tcPr>
          <w:p w14:paraId="51AABF5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single" w:color="auto" w:sz="4" w:space="0"/>
              <w:left w:val="nil"/>
              <w:bottom w:val="single" w:color="auto" w:sz="4" w:space="0"/>
              <w:right w:val="single" w:color="auto" w:sz="4" w:space="0"/>
            </w:tcBorders>
            <w:shd w:val="clear" w:color="auto" w:fill="auto"/>
            <w:noWrap/>
            <w:vAlign w:val="center"/>
          </w:tcPr>
          <w:p w14:paraId="7694546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shd w:val="clear" w:color="auto" w:fill="auto"/>
            <w:noWrap/>
            <w:vAlign w:val="center"/>
          </w:tcPr>
          <w:p w14:paraId="188C317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2553" w:type="dxa"/>
            <w:gridSpan w:val="2"/>
            <w:tcBorders>
              <w:top w:val="single" w:color="auto" w:sz="4" w:space="0"/>
              <w:left w:val="nil"/>
              <w:bottom w:val="single" w:color="auto" w:sz="4" w:space="0"/>
              <w:right w:val="single" w:color="auto" w:sz="4" w:space="0"/>
            </w:tcBorders>
            <w:noWrap/>
            <w:vAlign w:val="center"/>
          </w:tcPr>
          <w:p w14:paraId="34867E3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7E098D1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0DD4A3E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left w:val="single" w:color="auto" w:sz="4" w:space="0"/>
              <w:right w:val="single" w:color="auto" w:sz="4" w:space="0"/>
            </w:tcBorders>
            <w:noWrap/>
            <w:vAlign w:val="center"/>
          </w:tcPr>
          <w:p w14:paraId="59D40DE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3353EF3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ign w:val="center"/>
          </w:tcPr>
          <w:p w14:paraId="0DA687FB">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noWrap/>
            <w:vAlign w:val="center"/>
          </w:tcPr>
          <w:p w14:paraId="7A28803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175C4A9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79DD60C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09F4B6B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2456303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5BF9FA4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ign w:val="center"/>
          </w:tcPr>
          <w:p w14:paraId="2231B6E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left w:val="single" w:color="auto" w:sz="4" w:space="0"/>
              <w:bottom w:val="single" w:color="auto" w:sz="4" w:space="0"/>
              <w:right w:val="single" w:color="auto" w:sz="4" w:space="0"/>
            </w:tcBorders>
            <w:noWrap/>
            <w:vAlign w:val="center"/>
          </w:tcPr>
          <w:p w14:paraId="0451107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4D32914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ign w:val="center"/>
          </w:tcPr>
          <w:p w14:paraId="1331C72F">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noWrap/>
            <w:vAlign w:val="center"/>
          </w:tcPr>
          <w:p w14:paraId="1F715D0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599E7EF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4E42391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69F7187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1E11E5B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24783221">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ign w:val="center"/>
          </w:tcPr>
          <w:p w14:paraId="52534AF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2"/>
            <w:tcBorders>
              <w:top w:val="nil"/>
              <w:left w:val="nil"/>
              <w:bottom w:val="single" w:color="auto" w:sz="4" w:space="0"/>
              <w:right w:val="single" w:color="auto" w:sz="4" w:space="0"/>
            </w:tcBorders>
            <w:noWrap/>
            <w:vAlign w:val="center"/>
          </w:tcPr>
          <w:p w14:paraId="190ABBA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noWrap/>
            <w:vAlign w:val="center"/>
          </w:tcPr>
          <w:p w14:paraId="67C7B74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122C986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bl>
    <w:p w14:paraId="5B892F35">
      <w:pPr>
        <w:pStyle w:val="6"/>
        <w:keepNext w:val="0"/>
        <w:keepLines w:val="0"/>
        <w:pageBreakBefore w:val="0"/>
        <w:kinsoku/>
        <w:wordWrap/>
        <w:overflowPunct/>
        <w:topLinePunct w:val="0"/>
        <w:autoSpaceDE/>
        <w:autoSpaceDN/>
        <w:bidi w:val="0"/>
        <w:adjustRightInd/>
        <w:snapToGrid/>
        <w:ind w:firstLine="0" w:firstLineChars="0"/>
      </w:pPr>
    </w:p>
    <w:tbl>
      <w:tblPr>
        <w:tblStyle w:val="13"/>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0763553B">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14:paraId="00F8A243">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649C56F9">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14:paraId="272C18FB">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kern w:val="0"/>
                <w:sz w:val="22"/>
              </w:rPr>
            </w:pPr>
            <w:r>
              <w:rPr>
                <w:rFonts w:hint="eastAsia" w:ascii="宋体" w:hAnsi="宋体" w:cs="宋体"/>
                <w:kern w:val="0"/>
                <w:sz w:val="22"/>
              </w:rPr>
              <w:t>（  2024  年度）</w:t>
            </w:r>
          </w:p>
        </w:tc>
      </w:tr>
      <w:tr w14:paraId="5BA7E2FF">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039DB31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7591443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大运河文化旅游景区线上文化导览项目</w:t>
            </w:r>
          </w:p>
        </w:tc>
      </w:tr>
      <w:tr w14:paraId="373ECFD7">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0560112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14:paraId="0BC6099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北京市通州区文化和旅游局</w:t>
            </w:r>
          </w:p>
        </w:tc>
        <w:tc>
          <w:tcPr>
            <w:tcW w:w="1050" w:type="dxa"/>
            <w:gridSpan w:val="2"/>
            <w:tcBorders>
              <w:top w:val="nil"/>
              <w:left w:val="nil"/>
              <w:bottom w:val="single" w:color="auto" w:sz="4" w:space="0"/>
              <w:right w:val="single" w:color="auto" w:sz="4" w:space="0"/>
            </w:tcBorders>
            <w:vAlign w:val="center"/>
          </w:tcPr>
          <w:p w14:paraId="5F4BCAA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6629D6D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北京甲板智慧科技有限公司</w:t>
            </w:r>
          </w:p>
        </w:tc>
      </w:tr>
      <w:tr w14:paraId="398F6334">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2221D69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项目</w:t>
            </w:r>
            <w:r>
              <w:rPr>
                <w:rFonts w:ascii="宋体" w:hAnsi="宋体" w:cs="宋体"/>
                <w:kern w:val="0"/>
                <w:sz w:val="18"/>
                <w:szCs w:val="18"/>
              </w:rPr>
              <w:t>负责人</w:t>
            </w:r>
          </w:p>
        </w:tc>
        <w:tc>
          <w:tcPr>
            <w:tcW w:w="4025" w:type="dxa"/>
            <w:gridSpan w:val="5"/>
            <w:tcBorders>
              <w:top w:val="single" w:color="auto" w:sz="4" w:space="0"/>
              <w:left w:val="nil"/>
              <w:bottom w:val="single" w:color="auto" w:sz="4" w:space="0"/>
              <w:right w:val="single" w:color="auto" w:sz="4" w:space="0"/>
            </w:tcBorders>
            <w:vAlign w:val="center"/>
          </w:tcPr>
          <w:p w14:paraId="4CD4B6C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kern w:val="0"/>
                <w:sz w:val="18"/>
                <w:szCs w:val="18"/>
                <w:lang w:eastAsia="zh-CN"/>
              </w:rPr>
            </w:pPr>
          </w:p>
        </w:tc>
        <w:tc>
          <w:tcPr>
            <w:tcW w:w="1050" w:type="dxa"/>
            <w:gridSpan w:val="2"/>
            <w:tcBorders>
              <w:top w:val="nil"/>
              <w:left w:val="nil"/>
              <w:bottom w:val="single" w:color="auto" w:sz="4" w:space="0"/>
              <w:right w:val="single" w:color="auto" w:sz="4" w:space="0"/>
            </w:tcBorders>
            <w:vAlign w:val="center"/>
          </w:tcPr>
          <w:p w14:paraId="37C682B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color="auto" w:sz="4" w:space="0"/>
              <w:left w:val="nil"/>
              <w:bottom w:val="single" w:color="auto" w:sz="4" w:space="0"/>
              <w:right w:val="single" w:color="auto" w:sz="4" w:space="0"/>
            </w:tcBorders>
            <w:vAlign w:val="center"/>
          </w:tcPr>
          <w:p w14:paraId="44CA9E2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60969C2C">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14:paraId="3F52CE0C">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0F74EB7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114" w:type="dxa"/>
            <w:tcBorders>
              <w:top w:val="nil"/>
              <w:left w:val="nil"/>
              <w:bottom w:val="single" w:color="auto" w:sz="4" w:space="0"/>
              <w:right w:val="single" w:color="auto" w:sz="4" w:space="0"/>
            </w:tcBorders>
            <w:vAlign w:val="center"/>
          </w:tcPr>
          <w:p w14:paraId="1E853FD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年初     预算数</w:t>
            </w:r>
          </w:p>
        </w:tc>
        <w:tc>
          <w:tcPr>
            <w:tcW w:w="1107" w:type="dxa"/>
            <w:gridSpan w:val="2"/>
            <w:tcBorders>
              <w:top w:val="nil"/>
              <w:left w:val="nil"/>
              <w:bottom w:val="single" w:color="auto" w:sz="4" w:space="0"/>
              <w:right w:val="single" w:color="auto" w:sz="4" w:space="0"/>
            </w:tcBorders>
            <w:vAlign w:val="center"/>
          </w:tcPr>
          <w:p w14:paraId="26908FC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全年     预算数</w:t>
            </w:r>
          </w:p>
        </w:tc>
        <w:tc>
          <w:tcPr>
            <w:tcW w:w="1050" w:type="dxa"/>
            <w:gridSpan w:val="2"/>
            <w:tcBorders>
              <w:top w:val="nil"/>
              <w:left w:val="nil"/>
              <w:bottom w:val="single" w:color="auto" w:sz="4" w:space="0"/>
              <w:right w:val="single" w:color="auto" w:sz="4" w:space="0"/>
            </w:tcBorders>
            <w:vAlign w:val="center"/>
          </w:tcPr>
          <w:p w14:paraId="05F83F5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vAlign w:val="center"/>
          </w:tcPr>
          <w:p w14:paraId="4786596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34AFCA5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vAlign w:val="center"/>
          </w:tcPr>
          <w:p w14:paraId="5AF9027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得分</w:t>
            </w:r>
          </w:p>
        </w:tc>
      </w:tr>
      <w:tr w14:paraId="08B212FA">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194D58C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6FD21498">
            <w:pPr>
              <w:keepNext w:val="0"/>
              <w:keepLines w:val="0"/>
              <w:pageBreakBefore w:val="0"/>
              <w:widowControl/>
              <w:kinsoku/>
              <w:wordWrap/>
              <w:overflowPunct/>
              <w:topLinePunct w:val="0"/>
              <w:autoSpaceDE/>
              <w:autoSpaceDN/>
              <w:bidi w:val="0"/>
              <w:adjustRightInd/>
              <w:snapToGrid/>
              <w:spacing w:line="240" w:lineRule="exact"/>
              <w:ind w:firstLine="0" w:firstLineChars="0"/>
              <w:rPr>
                <w:rFonts w:ascii="宋体" w:hAnsi="宋体" w:cs="宋体"/>
                <w:kern w:val="0"/>
                <w:sz w:val="18"/>
                <w:szCs w:val="18"/>
              </w:rPr>
            </w:pPr>
            <w:r>
              <w:rPr>
                <w:rFonts w:hint="eastAsia" w:ascii="宋体" w:hAnsi="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14:paraId="79781C3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30</w:t>
            </w:r>
          </w:p>
        </w:tc>
        <w:tc>
          <w:tcPr>
            <w:tcW w:w="1107" w:type="dxa"/>
            <w:gridSpan w:val="2"/>
            <w:tcBorders>
              <w:top w:val="nil"/>
              <w:left w:val="nil"/>
              <w:bottom w:val="single" w:color="auto" w:sz="4" w:space="0"/>
              <w:right w:val="single" w:color="auto" w:sz="4" w:space="0"/>
            </w:tcBorders>
            <w:vAlign w:val="center"/>
          </w:tcPr>
          <w:p w14:paraId="5BD7846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27.35542</w:t>
            </w:r>
          </w:p>
        </w:tc>
        <w:tc>
          <w:tcPr>
            <w:tcW w:w="1050" w:type="dxa"/>
            <w:gridSpan w:val="2"/>
            <w:tcBorders>
              <w:top w:val="nil"/>
              <w:left w:val="nil"/>
              <w:bottom w:val="single" w:color="auto" w:sz="4" w:space="0"/>
              <w:right w:val="single" w:color="auto" w:sz="4" w:space="0"/>
            </w:tcBorders>
            <w:vAlign w:val="center"/>
          </w:tcPr>
          <w:p w14:paraId="152C7B4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27.35542</w:t>
            </w:r>
          </w:p>
        </w:tc>
        <w:tc>
          <w:tcPr>
            <w:tcW w:w="771" w:type="dxa"/>
            <w:gridSpan w:val="2"/>
            <w:tcBorders>
              <w:top w:val="nil"/>
              <w:left w:val="nil"/>
              <w:bottom w:val="single" w:color="auto" w:sz="4" w:space="0"/>
              <w:right w:val="single" w:color="auto" w:sz="4" w:space="0"/>
            </w:tcBorders>
            <w:vAlign w:val="center"/>
          </w:tcPr>
          <w:p w14:paraId="5A2B152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10B20FD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r>
              <w:rPr>
                <w:rFonts w:ascii="宋体" w:hAnsi="宋体" w:cs="宋体"/>
                <w:kern w:val="0"/>
                <w:sz w:val="18"/>
                <w:szCs w:val="18"/>
              </w:rPr>
              <w:t>%</w:t>
            </w:r>
          </w:p>
        </w:tc>
        <w:tc>
          <w:tcPr>
            <w:tcW w:w="699" w:type="dxa"/>
            <w:tcBorders>
              <w:top w:val="nil"/>
              <w:left w:val="nil"/>
              <w:bottom w:val="single" w:color="auto" w:sz="4" w:space="0"/>
              <w:right w:val="single" w:color="auto" w:sz="4" w:space="0"/>
            </w:tcBorders>
            <w:vAlign w:val="center"/>
          </w:tcPr>
          <w:p w14:paraId="47B871D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r>
      <w:tr w14:paraId="675C99BE">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37354A9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282EC11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1B21C63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30</w:t>
            </w:r>
          </w:p>
        </w:tc>
        <w:tc>
          <w:tcPr>
            <w:tcW w:w="1107" w:type="dxa"/>
            <w:gridSpan w:val="2"/>
            <w:tcBorders>
              <w:top w:val="nil"/>
              <w:left w:val="nil"/>
              <w:bottom w:val="single" w:color="auto" w:sz="4" w:space="0"/>
              <w:right w:val="single" w:color="auto" w:sz="4" w:space="0"/>
            </w:tcBorders>
            <w:vAlign w:val="center"/>
          </w:tcPr>
          <w:p w14:paraId="3DBFBEE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1911859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7DCA99A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3660B18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45BB9F5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r>
      <w:tr w14:paraId="27085A8B">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1472EF6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6494CEB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5EC1AF7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0</w:t>
            </w:r>
          </w:p>
        </w:tc>
        <w:tc>
          <w:tcPr>
            <w:tcW w:w="1107" w:type="dxa"/>
            <w:gridSpan w:val="2"/>
            <w:tcBorders>
              <w:top w:val="nil"/>
              <w:left w:val="nil"/>
              <w:bottom w:val="single" w:color="auto" w:sz="4" w:space="0"/>
              <w:right w:val="single" w:color="auto" w:sz="4" w:space="0"/>
            </w:tcBorders>
            <w:vAlign w:val="center"/>
          </w:tcPr>
          <w:p w14:paraId="1016416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4393F88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094B9A1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6D183BF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27D7CE5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r>
      <w:tr w14:paraId="6BF25E7D">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0D95760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180C886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240F6D2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0</w:t>
            </w:r>
          </w:p>
        </w:tc>
        <w:tc>
          <w:tcPr>
            <w:tcW w:w="1107" w:type="dxa"/>
            <w:gridSpan w:val="2"/>
            <w:tcBorders>
              <w:top w:val="nil"/>
              <w:left w:val="nil"/>
              <w:bottom w:val="single" w:color="auto" w:sz="4" w:space="0"/>
              <w:right w:val="single" w:color="auto" w:sz="4" w:space="0"/>
            </w:tcBorders>
            <w:vAlign w:val="center"/>
          </w:tcPr>
          <w:p w14:paraId="6F6536B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66D4FDF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45E4069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46F30F7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521709D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r>
      <w:tr w14:paraId="6223B74A">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14:paraId="0CDB0BD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14:paraId="1727F87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14:paraId="1AE5683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实际完成情况</w:t>
            </w:r>
          </w:p>
        </w:tc>
      </w:tr>
      <w:tr w14:paraId="4E09CAAC">
        <w:tblPrEx>
          <w:tblCellMar>
            <w:top w:w="0" w:type="dxa"/>
            <w:left w:w="108" w:type="dxa"/>
            <w:bottom w:w="0" w:type="dxa"/>
            <w:right w:w="108" w:type="dxa"/>
          </w:tblCellMar>
        </w:tblPrEx>
        <w:trPr>
          <w:trHeight w:val="2054" w:hRule="exact"/>
          <w:jc w:val="center"/>
        </w:trPr>
        <w:tc>
          <w:tcPr>
            <w:tcW w:w="578" w:type="dxa"/>
            <w:vMerge w:val="continue"/>
            <w:tcBorders>
              <w:top w:val="nil"/>
              <w:left w:val="single" w:color="auto" w:sz="4" w:space="0"/>
              <w:bottom w:val="single" w:color="auto" w:sz="4" w:space="0"/>
              <w:right w:val="single" w:color="auto" w:sz="4" w:space="0"/>
            </w:tcBorders>
            <w:vAlign w:val="center"/>
          </w:tcPr>
          <w:p w14:paraId="2A9E7E4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4994" w:type="dxa"/>
            <w:gridSpan w:val="6"/>
            <w:tcBorders>
              <w:top w:val="single" w:color="auto" w:sz="4" w:space="0"/>
              <w:left w:val="nil"/>
              <w:bottom w:val="single" w:color="auto" w:sz="4" w:space="0"/>
              <w:right w:val="single" w:color="auto" w:sz="4" w:space="0"/>
            </w:tcBorders>
            <w:shd w:val="clear" w:color="auto" w:fill="auto"/>
            <w:vAlign w:val="center"/>
          </w:tcPr>
          <w:p w14:paraId="38903CB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大运河文化旅游景区线上文化导览项目，借助智慧科技技术，通过深入挖掘大运河文化，展示多维立体的运河文化游线，为游客提供虚实结合的游客游览体验。</w:t>
            </w:r>
          </w:p>
        </w:tc>
        <w:tc>
          <w:tcPr>
            <w:tcW w:w="3356" w:type="dxa"/>
            <w:gridSpan w:val="7"/>
            <w:tcBorders>
              <w:top w:val="single" w:color="auto" w:sz="4" w:space="0"/>
              <w:left w:val="nil"/>
              <w:bottom w:val="single" w:color="auto" w:sz="4" w:space="0"/>
              <w:right w:val="single" w:color="auto" w:sz="4" w:space="0"/>
            </w:tcBorders>
            <w:shd w:val="clear" w:color="auto" w:fill="auto"/>
            <w:vAlign w:val="center"/>
          </w:tcPr>
          <w:p w14:paraId="3291560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通过线上导览的完成，为景区游客提供便利化服务。</w:t>
            </w:r>
          </w:p>
        </w:tc>
      </w:tr>
      <w:tr w14:paraId="31FDA12A">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14:paraId="4AB32CB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vAlign w:val="center"/>
          </w:tcPr>
          <w:p w14:paraId="0CA4AA6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vAlign w:val="center"/>
          </w:tcPr>
          <w:p w14:paraId="38706FE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1B05E80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三级指标</w:t>
            </w:r>
          </w:p>
        </w:tc>
        <w:tc>
          <w:tcPr>
            <w:tcW w:w="938" w:type="dxa"/>
            <w:tcBorders>
              <w:top w:val="nil"/>
              <w:left w:val="nil"/>
              <w:bottom w:val="single" w:color="auto" w:sz="4" w:space="0"/>
              <w:right w:val="single" w:color="auto" w:sz="4" w:space="0"/>
            </w:tcBorders>
            <w:vAlign w:val="center"/>
          </w:tcPr>
          <w:p w14:paraId="00ADC77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年度</w:t>
            </w:r>
          </w:p>
          <w:p w14:paraId="47DD854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指标值</w:t>
            </w:r>
          </w:p>
        </w:tc>
        <w:tc>
          <w:tcPr>
            <w:tcW w:w="848" w:type="dxa"/>
            <w:tcBorders>
              <w:top w:val="nil"/>
              <w:left w:val="nil"/>
              <w:bottom w:val="single" w:color="auto" w:sz="4" w:space="0"/>
              <w:right w:val="single" w:color="auto" w:sz="4" w:space="0"/>
            </w:tcBorders>
            <w:vAlign w:val="center"/>
          </w:tcPr>
          <w:p w14:paraId="7B8BEBC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实际</w:t>
            </w:r>
          </w:p>
          <w:p w14:paraId="0E6898E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19C64B8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27F9E3E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730D544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6A91CF7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84F471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3AFCAA8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14:paraId="1338FA6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2219D1D1">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eastAsia="宋体" w:cs="宋体"/>
                <w:kern w:val="0"/>
                <w:sz w:val="18"/>
                <w:szCs w:val="18"/>
                <w:lang w:eastAsia="zh-CN"/>
              </w:rPr>
            </w:pPr>
            <w:r>
              <w:rPr>
                <w:rFonts w:hint="eastAsia" w:ascii="宋体" w:hAnsi="宋体" w:cs="宋体"/>
                <w:kern w:val="0"/>
                <w:sz w:val="18"/>
                <w:szCs w:val="18"/>
              </w:rPr>
              <w:t>指标1：</w:t>
            </w:r>
            <w:r>
              <w:rPr>
                <w:rFonts w:ascii="宋体" w:hAnsi="宋体" w:cs="宋体"/>
                <w:kern w:val="0"/>
                <w:sz w:val="18"/>
                <w:szCs w:val="18"/>
              </w:rPr>
              <w:t xml:space="preserve"> </w:t>
            </w:r>
            <w:r>
              <w:rPr>
                <w:rFonts w:hint="eastAsia" w:ascii="宋体" w:hAnsi="宋体" w:cs="宋体"/>
                <w:kern w:val="0"/>
                <w:sz w:val="18"/>
                <w:szCs w:val="18"/>
                <w:lang w:eastAsia="zh-CN"/>
              </w:rPr>
              <w:t>线上导览</w:t>
            </w:r>
          </w:p>
        </w:tc>
        <w:tc>
          <w:tcPr>
            <w:tcW w:w="938" w:type="dxa"/>
            <w:tcBorders>
              <w:top w:val="nil"/>
              <w:left w:val="nil"/>
              <w:bottom w:val="single" w:color="auto" w:sz="4" w:space="0"/>
              <w:right w:val="single" w:color="auto" w:sz="4" w:space="0"/>
            </w:tcBorders>
            <w:vAlign w:val="center"/>
          </w:tcPr>
          <w:p w14:paraId="02255B7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p>
        </w:tc>
        <w:tc>
          <w:tcPr>
            <w:tcW w:w="848" w:type="dxa"/>
            <w:tcBorders>
              <w:top w:val="nil"/>
              <w:left w:val="nil"/>
              <w:bottom w:val="single" w:color="auto" w:sz="4" w:space="0"/>
              <w:right w:val="single" w:color="auto" w:sz="4" w:space="0"/>
            </w:tcBorders>
            <w:vAlign w:val="center"/>
          </w:tcPr>
          <w:p w14:paraId="05C8316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p>
        </w:tc>
        <w:tc>
          <w:tcPr>
            <w:tcW w:w="557" w:type="dxa"/>
            <w:gridSpan w:val="2"/>
            <w:tcBorders>
              <w:top w:val="nil"/>
              <w:left w:val="nil"/>
              <w:bottom w:val="single" w:color="auto" w:sz="4" w:space="0"/>
              <w:right w:val="single" w:color="auto" w:sz="4" w:space="0"/>
            </w:tcBorders>
            <w:vAlign w:val="center"/>
          </w:tcPr>
          <w:p w14:paraId="04A5F09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30</w:t>
            </w:r>
          </w:p>
        </w:tc>
        <w:tc>
          <w:tcPr>
            <w:tcW w:w="557" w:type="dxa"/>
            <w:gridSpan w:val="2"/>
            <w:tcBorders>
              <w:top w:val="nil"/>
              <w:left w:val="nil"/>
              <w:bottom w:val="single" w:color="auto" w:sz="4" w:space="0"/>
              <w:right w:val="single" w:color="auto" w:sz="4" w:space="0"/>
            </w:tcBorders>
            <w:vAlign w:val="center"/>
          </w:tcPr>
          <w:p w14:paraId="6DE974C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30</w:t>
            </w:r>
          </w:p>
        </w:tc>
        <w:tc>
          <w:tcPr>
            <w:tcW w:w="1394" w:type="dxa"/>
            <w:gridSpan w:val="2"/>
            <w:tcBorders>
              <w:top w:val="single" w:color="auto" w:sz="4" w:space="0"/>
              <w:left w:val="nil"/>
              <w:bottom w:val="single" w:color="auto" w:sz="4" w:space="0"/>
              <w:right w:val="single" w:color="auto" w:sz="4" w:space="0"/>
            </w:tcBorders>
            <w:vAlign w:val="center"/>
          </w:tcPr>
          <w:p w14:paraId="75DDADC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76D9865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A3A395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F03A43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624523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7989341">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11E1512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090882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AD218D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285766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1D9DD5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6EE2943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422BA5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2D00FF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863315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04C4C77">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20FEC75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26AF74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A6060A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B9457D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E2122E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363F590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0D3C6B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A6170B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5268768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7477F0ED">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w:t>
            </w:r>
          </w:p>
        </w:tc>
        <w:tc>
          <w:tcPr>
            <w:tcW w:w="938" w:type="dxa"/>
            <w:tcBorders>
              <w:top w:val="nil"/>
              <w:left w:val="nil"/>
              <w:bottom w:val="single" w:color="auto" w:sz="4" w:space="0"/>
              <w:right w:val="single" w:color="auto" w:sz="4" w:space="0"/>
            </w:tcBorders>
            <w:vAlign w:val="center"/>
          </w:tcPr>
          <w:p w14:paraId="2CB7844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6CED0B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29F835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5476E8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9B5B2A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524BC02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B809C6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F85EE4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4F4C08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F577638">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165988C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1824A1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F35FA2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EE2383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638C6D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0D79551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34767A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A927E8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474FCE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94684D1">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2DE056F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551362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5E9003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BBD704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9F5BDF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55503AA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FE9F25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664660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6E08305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时效指标</w:t>
            </w:r>
          </w:p>
        </w:tc>
        <w:tc>
          <w:tcPr>
            <w:tcW w:w="2001" w:type="dxa"/>
            <w:gridSpan w:val="3"/>
            <w:tcBorders>
              <w:top w:val="single" w:color="auto" w:sz="4" w:space="0"/>
              <w:left w:val="nil"/>
              <w:bottom w:val="single" w:color="auto" w:sz="4" w:space="0"/>
              <w:right w:val="single" w:color="auto" w:sz="4" w:space="0"/>
            </w:tcBorders>
            <w:shd w:val="clear" w:color="auto" w:fill="auto"/>
            <w:vAlign w:val="center"/>
          </w:tcPr>
          <w:p w14:paraId="2819B2A8">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指标1：全年</w:t>
            </w:r>
          </w:p>
        </w:tc>
        <w:tc>
          <w:tcPr>
            <w:tcW w:w="938" w:type="dxa"/>
            <w:tcBorders>
              <w:top w:val="nil"/>
              <w:left w:val="nil"/>
              <w:bottom w:val="single" w:color="auto" w:sz="4" w:space="0"/>
              <w:right w:val="single" w:color="auto" w:sz="4" w:space="0"/>
            </w:tcBorders>
            <w:shd w:val="clear" w:color="auto" w:fill="auto"/>
            <w:vAlign w:val="center"/>
          </w:tcPr>
          <w:p w14:paraId="5EA085D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shd w:val="clear" w:color="auto" w:fill="auto"/>
            <w:vAlign w:val="center"/>
          </w:tcPr>
          <w:p w14:paraId="49940E1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shd w:val="clear" w:color="auto" w:fill="auto"/>
            <w:vAlign w:val="center"/>
          </w:tcPr>
          <w:p w14:paraId="5B5DA4D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shd w:val="clear" w:color="auto" w:fill="auto"/>
            <w:vAlign w:val="center"/>
          </w:tcPr>
          <w:p w14:paraId="5AA10D0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2EDEE6F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542F26C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A2F55F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B5E2C8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C735F8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535E39A">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3A824CD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204F28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20C7AC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69F013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8B0C41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105370A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748CBF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D395CF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F6A2B6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F572A37">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3AE76E0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1482CC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8AE226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71DFD4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448448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6DCE4DB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7D4206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AFCC21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7AFF3CE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成本指标</w:t>
            </w:r>
          </w:p>
        </w:tc>
        <w:tc>
          <w:tcPr>
            <w:tcW w:w="2001" w:type="dxa"/>
            <w:gridSpan w:val="3"/>
            <w:tcBorders>
              <w:top w:val="single" w:color="auto" w:sz="4" w:space="0"/>
              <w:left w:val="nil"/>
              <w:bottom w:val="single" w:color="auto" w:sz="4" w:space="0"/>
              <w:right w:val="single" w:color="auto" w:sz="4" w:space="0"/>
            </w:tcBorders>
            <w:shd w:val="clear" w:color="auto" w:fill="auto"/>
            <w:vAlign w:val="center"/>
          </w:tcPr>
          <w:p w14:paraId="0ABD28B5">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cs="宋体"/>
                <w:kern w:val="0"/>
                <w:sz w:val="18"/>
                <w:szCs w:val="18"/>
              </w:rPr>
            </w:pPr>
            <w:r>
              <w:rPr>
                <w:rFonts w:hint="eastAsia" w:ascii="宋体" w:hAnsi="宋体" w:cs="宋体"/>
                <w:kern w:val="0"/>
                <w:sz w:val="18"/>
                <w:szCs w:val="18"/>
              </w:rPr>
              <w:t>指标1：</w:t>
            </w:r>
            <w:r>
              <w:rPr>
                <w:rFonts w:ascii="宋体" w:hAnsi="宋体" w:cs="宋体"/>
                <w:kern w:val="0"/>
                <w:sz w:val="18"/>
                <w:szCs w:val="18"/>
              </w:rPr>
              <w:t xml:space="preserve"> </w:t>
            </w:r>
            <w:r>
              <w:rPr>
                <w:rFonts w:hint="eastAsia" w:ascii="宋体" w:hAnsi="宋体" w:cs="宋体"/>
                <w:kern w:val="0"/>
                <w:sz w:val="18"/>
                <w:szCs w:val="18"/>
                <w:lang w:val="en-US" w:eastAsia="zh-CN"/>
              </w:rPr>
              <w:t>30</w:t>
            </w:r>
            <w:r>
              <w:rPr>
                <w:rFonts w:hint="eastAsia" w:ascii="宋体" w:hAnsi="宋体" w:cs="宋体"/>
                <w:kern w:val="0"/>
                <w:sz w:val="18"/>
                <w:szCs w:val="18"/>
              </w:rPr>
              <w:t>万</w:t>
            </w:r>
            <w:r>
              <w:rPr>
                <w:rFonts w:ascii="宋体" w:hAnsi="宋体" w:cs="宋体"/>
                <w:kern w:val="0"/>
                <w:sz w:val="18"/>
                <w:szCs w:val="18"/>
              </w:rPr>
              <w:t>以内</w:t>
            </w:r>
          </w:p>
        </w:tc>
        <w:tc>
          <w:tcPr>
            <w:tcW w:w="938" w:type="dxa"/>
            <w:tcBorders>
              <w:top w:val="nil"/>
              <w:left w:val="nil"/>
              <w:bottom w:val="single" w:color="auto" w:sz="4" w:space="0"/>
              <w:right w:val="single" w:color="auto" w:sz="4" w:space="0"/>
            </w:tcBorders>
            <w:shd w:val="clear" w:color="auto" w:fill="auto"/>
            <w:vAlign w:val="center"/>
          </w:tcPr>
          <w:p w14:paraId="5FC8F41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shd w:val="clear" w:color="auto" w:fill="auto"/>
            <w:vAlign w:val="center"/>
          </w:tcPr>
          <w:p w14:paraId="3F806FA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shd w:val="clear" w:color="auto" w:fill="auto"/>
            <w:vAlign w:val="center"/>
          </w:tcPr>
          <w:p w14:paraId="7D319B7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shd w:val="clear" w:color="auto" w:fill="auto"/>
            <w:vAlign w:val="center"/>
          </w:tcPr>
          <w:p w14:paraId="74655C6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2FD1C00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2EA4ED0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BEB79F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D45D43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A8B8EC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7D930B3">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6396F6A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1DE083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1D36EA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844810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DA3D04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45DFF91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1A6D39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A8677E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A2250D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3B1C1A6">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711B979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3D3915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923B58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8698EF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BD07E2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28DF20D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08F363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78DF87B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vAlign w:val="center"/>
          </w:tcPr>
          <w:p w14:paraId="38A350B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经济效益</w:t>
            </w:r>
          </w:p>
          <w:p w14:paraId="625733A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3A88D41E">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w:t>
            </w:r>
          </w:p>
        </w:tc>
        <w:tc>
          <w:tcPr>
            <w:tcW w:w="938" w:type="dxa"/>
            <w:tcBorders>
              <w:top w:val="nil"/>
              <w:left w:val="nil"/>
              <w:bottom w:val="single" w:color="auto" w:sz="4" w:space="0"/>
              <w:right w:val="single" w:color="auto" w:sz="4" w:space="0"/>
            </w:tcBorders>
            <w:vAlign w:val="center"/>
          </w:tcPr>
          <w:p w14:paraId="01BD638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21D949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3D18F8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8DE333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1F2F58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55B3554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D18F66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1282F3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BE8EDD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05EE046">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6A29002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9008D6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1B5597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32727C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CACF94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68EB169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6D3570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034628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C15085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FD26C0C">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346CF97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4C84EA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3BDFBE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3E466C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B4C699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1BD6094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63D808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906ED3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774C8B4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社会效益</w:t>
            </w:r>
          </w:p>
          <w:p w14:paraId="2954728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shd w:val="clear" w:color="auto" w:fill="auto"/>
            <w:vAlign w:val="center"/>
          </w:tcPr>
          <w:p w14:paraId="254A74B0">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cs="宋体"/>
                <w:kern w:val="0"/>
                <w:sz w:val="18"/>
                <w:szCs w:val="18"/>
              </w:rPr>
            </w:pPr>
            <w:r>
              <w:rPr>
                <w:rFonts w:hint="eastAsia" w:ascii="宋体" w:hAnsi="宋体" w:cs="宋体"/>
                <w:kern w:val="0"/>
                <w:sz w:val="18"/>
                <w:szCs w:val="18"/>
              </w:rPr>
              <w:t>指标1：</w:t>
            </w:r>
            <w:r>
              <w:rPr>
                <w:rFonts w:ascii="宋体" w:hAnsi="宋体" w:cs="宋体"/>
                <w:kern w:val="0"/>
                <w:sz w:val="18"/>
                <w:szCs w:val="18"/>
              </w:rPr>
              <w:t xml:space="preserve"> </w:t>
            </w:r>
            <w:r>
              <w:rPr>
                <w:rFonts w:hint="eastAsia" w:ascii="宋体" w:hAnsi="宋体" w:cs="宋体"/>
                <w:kern w:val="0"/>
                <w:sz w:val="18"/>
                <w:szCs w:val="18"/>
              </w:rPr>
              <w:t>旅游</w:t>
            </w:r>
            <w:r>
              <w:rPr>
                <w:rFonts w:ascii="宋体" w:hAnsi="宋体" w:cs="宋体"/>
                <w:kern w:val="0"/>
                <w:sz w:val="18"/>
                <w:szCs w:val="18"/>
              </w:rPr>
              <w:t>影响力</w:t>
            </w:r>
          </w:p>
        </w:tc>
        <w:tc>
          <w:tcPr>
            <w:tcW w:w="938" w:type="dxa"/>
            <w:tcBorders>
              <w:top w:val="nil"/>
              <w:left w:val="nil"/>
              <w:bottom w:val="single" w:color="auto" w:sz="4" w:space="0"/>
              <w:right w:val="single" w:color="auto" w:sz="4" w:space="0"/>
            </w:tcBorders>
            <w:shd w:val="clear" w:color="auto" w:fill="auto"/>
            <w:vAlign w:val="center"/>
          </w:tcPr>
          <w:p w14:paraId="06C1C05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shd w:val="clear" w:color="auto" w:fill="auto"/>
            <w:vAlign w:val="center"/>
          </w:tcPr>
          <w:p w14:paraId="7A4C638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shd w:val="clear" w:color="auto" w:fill="auto"/>
            <w:vAlign w:val="center"/>
          </w:tcPr>
          <w:p w14:paraId="1423200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30</w:t>
            </w:r>
          </w:p>
        </w:tc>
        <w:tc>
          <w:tcPr>
            <w:tcW w:w="557" w:type="dxa"/>
            <w:gridSpan w:val="2"/>
            <w:tcBorders>
              <w:top w:val="nil"/>
              <w:left w:val="nil"/>
              <w:bottom w:val="single" w:color="auto" w:sz="4" w:space="0"/>
              <w:right w:val="single" w:color="auto" w:sz="4" w:space="0"/>
            </w:tcBorders>
            <w:shd w:val="clear" w:color="auto" w:fill="auto"/>
            <w:vAlign w:val="center"/>
          </w:tcPr>
          <w:p w14:paraId="2AD48C6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30</w:t>
            </w:r>
          </w:p>
        </w:tc>
        <w:tc>
          <w:tcPr>
            <w:tcW w:w="1394" w:type="dxa"/>
            <w:gridSpan w:val="2"/>
            <w:tcBorders>
              <w:top w:val="single" w:color="auto" w:sz="4" w:space="0"/>
              <w:left w:val="nil"/>
              <w:bottom w:val="single" w:color="auto" w:sz="4" w:space="0"/>
              <w:right w:val="single" w:color="auto" w:sz="4" w:space="0"/>
            </w:tcBorders>
            <w:vAlign w:val="center"/>
          </w:tcPr>
          <w:p w14:paraId="67EB2F1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269DBC8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F1D5A3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D895AD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EA13CA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8DB0907">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3A28F22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0552F0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8EBB2D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2A9654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525243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12E6658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8D6904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EE035C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465B7B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D6F8555">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6079271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A12A75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2194E3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54C28A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28990D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357FCFF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E0EFEE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BC03ED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29F0B22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生态效益</w:t>
            </w:r>
          </w:p>
          <w:p w14:paraId="5A6DE44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2698AC90">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w:t>
            </w:r>
          </w:p>
        </w:tc>
        <w:tc>
          <w:tcPr>
            <w:tcW w:w="938" w:type="dxa"/>
            <w:tcBorders>
              <w:top w:val="nil"/>
              <w:left w:val="nil"/>
              <w:bottom w:val="single" w:color="auto" w:sz="4" w:space="0"/>
              <w:right w:val="single" w:color="auto" w:sz="4" w:space="0"/>
            </w:tcBorders>
            <w:vAlign w:val="center"/>
          </w:tcPr>
          <w:p w14:paraId="608CB99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DD6088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C2EEC3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5CB5E9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2A0A97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02212E2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C08235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65BA60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0A2998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8CD4168">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6630C7D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1CD31D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8FCF8D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292D85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0D5E03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43B5B10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14:paraId="512EBF3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8D1F82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9858B7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3ED81D7">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3E2EB67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0260CE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9CBA26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74CC19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CC4125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57109B37">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vAlign w:val="center"/>
          </w:tcPr>
          <w:p w14:paraId="4E5C469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233750C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7CCD6B9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14:paraId="01EAEDDC">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w:t>
            </w:r>
          </w:p>
        </w:tc>
        <w:tc>
          <w:tcPr>
            <w:tcW w:w="938" w:type="dxa"/>
            <w:tcBorders>
              <w:top w:val="single" w:color="auto" w:sz="4" w:space="0"/>
              <w:left w:val="nil"/>
              <w:bottom w:val="single" w:color="auto" w:sz="4" w:space="0"/>
              <w:right w:val="single" w:color="auto" w:sz="4" w:space="0"/>
            </w:tcBorders>
            <w:vAlign w:val="center"/>
          </w:tcPr>
          <w:p w14:paraId="143BEBA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single" w:color="auto" w:sz="4" w:space="0"/>
              <w:left w:val="nil"/>
              <w:bottom w:val="single" w:color="auto" w:sz="4" w:space="0"/>
              <w:right w:val="single" w:color="auto" w:sz="4" w:space="0"/>
            </w:tcBorders>
            <w:vAlign w:val="center"/>
          </w:tcPr>
          <w:p w14:paraId="7B2B3EA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single" w:color="auto" w:sz="4" w:space="0"/>
              <w:left w:val="nil"/>
              <w:bottom w:val="single" w:color="auto" w:sz="4" w:space="0"/>
              <w:right w:val="single" w:color="auto" w:sz="4" w:space="0"/>
            </w:tcBorders>
            <w:vAlign w:val="center"/>
          </w:tcPr>
          <w:p w14:paraId="4E0001B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single" w:color="auto" w:sz="4" w:space="0"/>
              <w:left w:val="nil"/>
              <w:bottom w:val="single" w:color="auto" w:sz="4" w:space="0"/>
              <w:right w:val="single" w:color="auto" w:sz="4" w:space="0"/>
            </w:tcBorders>
            <w:vAlign w:val="center"/>
          </w:tcPr>
          <w:p w14:paraId="44B359A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AD10A7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20AF11F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C9FD38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D64835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93C8DC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77E9AE1">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79EEB67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832EEA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C8BDC5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DB113B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CA8470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012226E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E2ED19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81E006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082E20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0777817">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3CA18BB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64365D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1B3EA0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9EFB85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7FFE2B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4508ED2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888E03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vAlign w:val="center"/>
          </w:tcPr>
          <w:p w14:paraId="63E8CB2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满意度</w:t>
            </w:r>
          </w:p>
          <w:p w14:paraId="6CD6643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0929F5C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shd w:val="clear" w:color="auto" w:fill="auto"/>
            <w:vAlign w:val="center"/>
          </w:tcPr>
          <w:p w14:paraId="0666201F">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指标1：满意度</w:t>
            </w:r>
          </w:p>
        </w:tc>
        <w:tc>
          <w:tcPr>
            <w:tcW w:w="938" w:type="dxa"/>
            <w:tcBorders>
              <w:top w:val="single" w:color="auto" w:sz="4" w:space="0"/>
              <w:left w:val="nil"/>
              <w:bottom w:val="single" w:color="auto" w:sz="4" w:space="0"/>
              <w:right w:val="single" w:color="auto" w:sz="4" w:space="0"/>
            </w:tcBorders>
            <w:shd w:val="clear" w:color="auto" w:fill="auto"/>
            <w:vAlign w:val="center"/>
          </w:tcPr>
          <w:p w14:paraId="365D8DD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single" w:color="auto" w:sz="4" w:space="0"/>
              <w:left w:val="nil"/>
              <w:bottom w:val="single" w:color="auto" w:sz="4" w:space="0"/>
              <w:right w:val="single" w:color="auto" w:sz="4" w:space="0"/>
            </w:tcBorders>
            <w:shd w:val="clear" w:color="auto" w:fill="auto"/>
            <w:vAlign w:val="center"/>
          </w:tcPr>
          <w:p w14:paraId="70061AD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single" w:color="auto" w:sz="4" w:space="0"/>
              <w:left w:val="nil"/>
              <w:bottom w:val="single" w:color="auto" w:sz="4" w:space="0"/>
              <w:right w:val="single" w:color="auto" w:sz="4" w:space="0"/>
            </w:tcBorders>
            <w:shd w:val="clear" w:color="auto" w:fill="auto"/>
            <w:vAlign w:val="center"/>
          </w:tcPr>
          <w:p w14:paraId="03FAA79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shd w:val="clear" w:color="auto" w:fill="auto"/>
            <w:vAlign w:val="center"/>
          </w:tcPr>
          <w:p w14:paraId="3E1A61A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7E87F89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2EDDB7B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40950D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left w:val="single" w:color="auto" w:sz="4" w:space="0"/>
              <w:right w:val="single" w:color="auto" w:sz="4" w:space="0"/>
            </w:tcBorders>
            <w:vAlign w:val="center"/>
          </w:tcPr>
          <w:p w14:paraId="3610A29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928151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7A19CD6">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22DE766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279773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AA6033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2D161E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983FA3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65E0A4E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14:paraId="16AEC04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left w:val="single" w:color="auto" w:sz="4" w:space="0"/>
              <w:bottom w:val="single" w:color="auto" w:sz="4" w:space="0"/>
              <w:right w:val="single" w:color="auto" w:sz="4" w:space="0"/>
            </w:tcBorders>
            <w:vAlign w:val="center"/>
          </w:tcPr>
          <w:p w14:paraId="39F7507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783B54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1B73C08">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7092736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61254E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BA86F5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621229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631541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1055FB2A">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14:paraId="05E4336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078358C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17BF0A2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7DDA6A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bl>
    <w:p w14:paraId="29DB482D">
      <w:pPr>
        <w:pStyle w:val="6"/>
        <w:keepNext w:val="0"/>
        <w:keepLines w:val="0"/>
        <w:pageBreakBefore w:val="0"/>
        <w:kinsoku/>
        <w:wordWrap/>
        <w:overflowPunct/>
        <w:topLinePunct w:val="0"/>
        <w:autoSpaceDE/>
        <w:autoSpaceDN/>
        <w:bidi w:val="0"/>
        <w:adjustRightInd/>
        <w:snapToGrid/>
        <w:ind w:firstLine="0" w:firstLineChars="0"/>
      </w:pPr>
    </w:p>
    <w:tbl>
      <w:tblPr>
        <w:tblStyle w:val="13"/>
        <w:tblW w:w="10087"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816"/>
        <w:gridCol w:w="1737"/>
      </w:tblGrid>
      <w:tr w14:paraId="6F093256">
        <w:tblPrEx>
          <w:tblCellMar>
            <w:top w:w="0" w:type="dxa"/>
            <w:left w:w="108" w:type="dxa"/>
            <w:bottom w:w="0" w:type="dxa"/>
            <w:right w:w="108" w:type="dxa"/>
          </w:tblCellMar>
        </w:tblPrEx>
        <w:trPr>
          <w:trHeight w:val="440" w:hRule="exact"/>
          <w:jc w:val="center"/>
        </w:trPr>
        <w:tc>
          <w:tcPr>
            <w:tcW w:w="10087" w:type="dxa"/>
            <w:gridSpan w:val="14"/>
            <w:tcBorders>
              <w:top w:val="nil"/>
              <w:left w:val="nil"/>
              <w:bottom w:val="nil"/>
              <w:right w:val="nil"/>
            </w:tcBorders>
            <w:noWrap/>
            <w:vAlign w:val="center"/>
          </w:tcPr>
          <w:p w14:paraId="0C82A4B2">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1C4002E9">
        <w:tblPrEx>
          <w:tblCellMar>
            <w:top w:w="0" w:type="dxa"/>
            <w:left w:w="108" w:type="dxa"/>
            <w:bottom w:w="0" w:type="dxa"/>
            <w:right w:w="108" w:type="dxa"/>
          </w:tblCellMar>
        </w:tblPrEx>
        <w:trPr>
          <w:trHeight w:val="194" w:hRule="atLeast"/>
          <w:jc w:val="center"/>
        </w:trPr>
        <w:tc>
          <w:tcPr>
            <w:tcW w:w="10087" w:type="dxa"/>
            <w:gridSpan w:val="14"/>
            <w:tcBorders>
              <w:top w:val="nil"/>
              <w:left w:val="nil"/>
              <w:bottom w:val="nil"/>
              <w:right w:val="nil"/>
            </w:tcBorders>
            <w:noWrap/>
          </w:tcPr>
          <w:p w14:paraId="36E10B43">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kern w:val="0"/>
                <w:sz w:val="22"/>
              </w:rPr>
            </w:pPr>
            <w:r>
              <w:rPr>
                <w:rFonts w:hint="eastAsia" w:ascii="宋体" w:hAnsi="宋体" w:cs="宋体"/>
                <w:kern w:val="0"/>
                <w:sz w:val="22"/>
              </w:rPr>
              <w:t>（  2024  年度）</w:t>
            </w:r>
          </w:p>
        </w:tc>
      </w:tr>
      <w:tr w14:paraId="62A1A9A5">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ign w:val="center"/>
          </w:tcPr>
          <w:p w14:paraId="6EEE984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项目名称</w:t>
            </w:r>
          </w:p>
        </w:tc>
        <w:tc>
          <w:tcPr>
            <w:tcW w:w="8540" w:type="dxa"/>
            <w:gridSpan w:val="12"/>
            <w:tcBorders>
              <w:top w:val="single" w:color="auto" w:sz="4" w:space="0"/>
              <w:left w:val="nil"/>
              <w:bottom w:val="single" w:color="auto" w:sz="4" w:space="0"/>
              <w:right w:val="single" w:color="auto" w:sz="4" w:space="0"/>
            </w:tcBorders>
            <w:noWrap/>
            <w:vAlign w:val="center"/>
          </w:tcPr>
          <w:p w14:paraId="3A9D5AB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2024年京津冀（通武廊）文化旅游交流季活动</w:t>
            </w:r>
          </w:p>
        </w:tc>
      </w:tr>
      <w:tr w14:paraId="09FD5DB2">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ign w:val="center"/>
          </w:tcPr>
          <w:p w14:paraId="70256EF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ign w:val="center"/>
          </w:tcPr>
          <w:p w14:paraId="20C8147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北京市通州区文化和旅游局</w:t>
            </w:r>
          </w:p>
        </w:tc>
        <w:tc>
          <w:tcPr>
            <w:tcW w:w="1050" w:type="dxa"/>
            <w:gridSpan w:val="2"/>
            <w:tcBorders>
              <w:top w:val="nil"/>
              <w:left w:val="nil"/>
              <w:bottom w:val="single" w:color="auto" w:sz="4" w:space="0"/>
              <w:right w:val="single" w:color="auto" w:sz="4" w:space="0"/>
            </w:tcBorders>
            <w:noWrap/>
            <w:vAlign w:val="center"/>
          </w:tcPr>
          <w:p w14:paraId="6EA6840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实施单位</w:t>
            </w:r>
          </w:p>
        </w:tc>
        <w:tc>
          <w:tcPr>
            <w:tcW w:w="3465" w:type="dxa"/>
            <w:gridSpan w:val="5"/>
            <w:tcBorders>
              <w:top w:val="single" w:color="auto" w:sz="4" w:space="0"/>
              <w:left w:val="nil"/>
              <w:bottom w:val="single" w:color="auto" w:sz="4" w:space="0"/>
              <w:right w:val="single" w:color="auto" w:sz="4" w:space="0"/>
            </w:tcBorders>
            <w:noWrap/>
            <w:vAlign w:val="center"/>
          </w:tcPr>
          <w:p w14:paraId="7CFCDAA1">
            <w:pPr>
              <w:keepNext w:val="0"/>
              <w:keepLines w:val="0"/>
              <w:pageBreakBefore w:val="0"/>
              <w:widowControl/>
              <w:kinsoku/>
              <w:wordWrap/>
              <w:overflowPunct/>
              <w:topLinePunct w:val="0"/>
              <w:autoSpaceDE/>
              <w:autoSpaceDN/>
              <w:bidi w:val="0"/>
              <w:adjustRightInd/>
              <w:snapToGrid/>
              <w:spacing w:line="240" w:lineRule="exact"/>
              <w:ind w:firstLine="0" w:firstLineChars="0"/>
              <w:rPr>
                <w:rFonts w:ascii="宋体" w:hAnsi="宋体" w:cs="宋体"/>
                <w:kern w:val="0"/>
                <w:sz w:val="18"/>
                <w:szCs w:val="18"/>
              </w:rPr>
            </w:pPr>
            <w:r>
              <w:rPr>
                <w:rFonts w:hint="eastAsia" w:ascii="宋体" w:hAnsi="宋体" w:cs="宋体"/>
                <w:kern w:val="0"/>
                <w:sz w:val="18"/>
                <w:szCs w:val="18"/>
              </w:rPr>
              <w:t>北京天诺博雅文化传播有限公司</w:t>
            </w:r>
          </w:p>
        </w:tc>
      </w:tr>
      <w:tr w14:paraId="33429BCB">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ign w:val="center"/>
          </w:tcPr>
          <w:p w14:paraId="7A2F0F5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项目</w:t>
            </w:r>
            <w:r>
              <w:rPr>
                <w:rFonts w:ascii="宋体" w:hAnsi="宋体" w:cs="宋体"/>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ign w:val="center"/>
          </w:tcPr>
          <w:p w14:paraId="0AF0057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noWrap/>
            <w:vAlign w:val="center"/>
          </w:tcPr>
          <w:p w14:paraId="3FE4946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ascii="宋体" w:hAnsi="宋体" w:cs="宋体"/>
                <w:kern w:val="0"/>
                <w:sz w:val="18"/>
                <w:szCs w:val="18"/>
              </w:rPr>
              <w:t>联系电话</w:t>
            </w:r>
          </w:p>
        </w:tc>
        <w:tc>
          <w:tcPr>
            <w:tcW w:w="3465" w:type="dxa"/>
            <w:gridSpan w:val="5"/>
            <w:tcBorders>
              <w:top w:val="single" w:color="auto" w:sz="4" w:space="0"/>
              <w:left w:val="nil"/>
              <w:bottom w:val="single" w:color="auto" w:sz="4" w:space="0"/>
              <w:right w:val="single" w:color="auto" w:sz="4" w:space="0"/>
            </w:tcBorders>
            <w:noWrap/>
            <w:vAlign w:val="center"/>
          </w:tcPr>
          <w:p w14:paraId="3BEE158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4774F373">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ign w:val="center"/>
          </w:tcPr>
          <w:p w14:paraId="00959142">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ign w:val="center"/>
          </w:tcPr>
          <w:p w14:paraId="68C32A5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114" w:type="dxa"/>
            <w:tcBorders>
              <w:top w:val="nil"/>
              <w:left w:val="nil"/>
              <w:bottom w:val="single" w:color="auto" w:sz="4" w:space="0"/>
              <w:right w:val="single" w:color="auto" w:sz="4" w:space="0"/>
            </w:tcBorders>
            <w:noWrap/>
            <w:vAlign w:val="center"/>
          </w:tcPr>
          <w:p w14:paraId="1CDD984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年初     预算数</w:t>
            </w:r>
          </w:p>
        </w:tc>
        <w:tc>
          <w:tcPr>
            <w:tcW w:w="1107" w:type="dxa"/>
            <w:gridSpan w:val="2"/>
            <w:tcBorders>
              <w:top w:val="nil"/>
              <w:left w:val="nil"/>
              <w:bottom w:val="single" w:color="auto" w:sz="4" w:space="0"/>
              <w:right w:val="single" w:color="auto" w:sz="4" w:space="0"/>
            </w:tcBorders>
            <w:noWrap/>
            <w:vAlign w:val="center"/>
          </w:tcPr>
          <w:p w14:paraId="3F128FF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全年     预算数</w:t>
            </w:r>
          </w:p>
        </w:tc>
        <w:tc>
          <w:tcPr>
            <w:tcW w:w="1050" w:type="dxa"/>
            <w:gridSpan w:val="2"/>
            <w:tcBorders>
              <w:top w:val="nil"/>
              <w:left w:val="nil"/>
              <w:bottom w:val="single" w:color="auto" w:sz="4" w:space="0"/>
              <w:right w:val="single" w:color="auto" w:sz="4" w:space="0"/>
            </w:tcBorders>
            <w:noWrap/>
            <w:vAlign w:val="center"/>
          </w:tcPr>
          <w:p w14:paraId="73CA2BB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noWrap/>
            <w:vAlign w:val="center"/>
          </w:tcPr>
          <w:p w14:paraId="5F8B0D2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分值</w:t>
            </w:r>
          </w:p>
        </w:tc>
        <w:tc>
          <w:tcPr>
            <w:tcW w:w="957" w:type="dxa"/>
            <w:gridSpan w:val="2"/>
            <w:tcBorders>
              <w:top w:val="single" w:color="auto" w:sz="4" w:space="0"/>
              <w:left w:val="nil"/>
              <w:bottom w:val="single" w:color="auto" w:sz="4" w:space="0"/>
              <w:right w:val="single" w:color="auto" w:sz="4" w:space="0"/>
            </w:tcBorders>
            <w:noWrap/>
            <w:vAlign w:val="center"/>
          </w:tcPr>
          <w:p w14:paraId="12EE401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执行率</w:t>
            </w:r>
          </w:p>
        </w:tc>
        <w:tc>
          <w:tcPr>
            <w:tcW w:w="1737" w:type="dxa"/>
            <w:tcBorders>
              <w:top w:val="nil"/>
              <w:left w:val="nil"/>
              <w:bottom w:val="single" w:color="auto" w:sz="4" w:space="0"/>
              <w:right w:val="single" w:color="auto" w:sz="4" w:space="0"/>
            </w:tcBorders>
            <w:noWrap/>
            <w:vAlign w:val="center"/>
          </w:tcPr>
          <w:p w14:paraId="6043289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得分</w:t>
            </w:r>
          </w:p>
        </w:tc>
      </w:tr>
      <w:tr w14:paraId="414FC2FC">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3A969FD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noWrap/>
            <w:vAlign w:val="center"/>
          </w:tcPr>
          <w:p w14:paraId="28731993">
            <w:pPr>
              <w:keepNext w:val="0"/>
              <w:keepLines w:val="0"/>
              <w:pageBreakBefore w:val="0"/>
              <w:widowControl/>
              <w:kinsoku/>
              <w:wordWrap/>
              <w:overflowPunct/>
              <w:topLinePunct w:val="0"/>
              <w:autoSpaceDE/>
              <w:autoSpaceDN/>
              <w:bidi w:val="0"/>
              <w:adjustRightInd/>
              <w:snapToGrid/>
              <w:spacing w:line="240" w:lineRule="exact"/>
              <w:ind w:firstLine="0" w:firstLineChars="0"/>
              <w:rPr>
                <w:rFonts w:ascii="宋体" w:hAnsi="宋体" w:cs="宋体"/>
                <w:kern w:val="0"/>
                <w:sz w:val="18"/>
                <w:szCs w:val="18"/>
              </w:rPr>
            </w:pPr>
            <w:r>
              <w:rPr>
                <w:rFonts w:hint="eastAsia" w:ascii="宋体" w:hAnsi="宋体" w:cs="宋体"/>
                <w:kern w:val="0"/>
                <w:sz w:val="18"/>
                <w:szCs w:val="18"/>
              </w:rPr>
              <w:t>年度资金总额</w:t>
            </w:r>
          </w:p>
        </w:tc>
        <w:tc>
          <w:tcPr>
            <w:tcW w:w="1114" w:type="dxa"/>
            <w:tcBorders>
              <w:top w:val="nil"/>
              <w:left w:val="nil"/>
              <w:bottom w:val="single" w:color="auto" w:sz="4" w:space="0"/>
              <w:right w:val="single" w:color="auto" w:sz="4" w:space="0"/>
            </w:tcBorders>
            <w:noWrap/>
            <w:vAlign w:val="center"/>
          </w:tcPr>
          <w:p w14:paraId="1D2DD2A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50</w:t>
            </w:r>
          </w:p>
        </w:tc>
        <w:tc>
          <w:tcPr>
            <w:tcW w:w="1107" w:type="dxa"/>
            <w:gridSpan w:val="2"/>
            <w:tcBorders>
              <w:top w:val="nil"/>
              <w:left w:val="nil"/>
              <w:bottom w:val="single" w:color="auto" w:sz="4" w:space="0"/>
              <w:right w:val="single" w:color="auto" w:sz="4" w:space="0"/>
            </w:tcBorders>
            <w:noWrap/>
            <w:vAlign w:val="center"/>
          </w:tcPr>
          <w:p w14:paraId="6986E11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50</w:t>
            </w:r>
          </w:p>
        </w:tc>
        <w:tc>
          <w:tcPr>
            <w:tcW w:w="1050" w:type="dxa"/>
            <w:gridSpan w:val="2"/>
            <w:tcBorders>
              <w:top w:val="nil"/>
              <w:left w:val="nil"/>
              <w:bottom w:val="single" w:color="auto" w:sz="4" w:space="0"/>
              <w:right w:val="single" w:color="auto" w:sz="4" w:space="0"/>
            </w:tcBorders>
            <w:noWrap/>
            <w:vAlign w:val="center"/>
          </w:tcPr>
          <w:p w14:paraId="47DA7A5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47.2425</w:t>
            </w:r>
          </w:p>
        </w:tc>
        <w:tc>
          <w:tcPr>
            <w:tcW w:w="771" w:type="dxa"/>
            <w:gridSpan w:val="2"/>
            <w:tcBorders>
              <w:top w:val="nil"/>
              <w:left w:val="nil"/>
              <w:bottom w:val="single" w:color="auto" w:sz="4" w:space="0"/>
              <w:right w:val="single" w:color="auto" w:sz="4" w:space="0"/>
            </w:tcBorders>
            <w:noWrap/>
            <w:vAlign w:val="center"/>
          </w:tcPr>
          <w:p w14:paraId="0AAEF6D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957" w:type="dxa"/>
            <w:gridSpan w:val="2"/>
            <w:tcBorders>
              <w:top w:val="single" w:color="auto" w:sz="4" w:space="0"/>
              <w:left w:val="nil"/>
              <w:bottom w:val="single" w:color="auto" w:sz="4" w:space="0"/>
              <w:right w:val="single" w:color="auto" w:sz="4" w:space="0"/>
            </w:tcBorders>
            <w:noWrap/>
            <w:vAlign w:val="center"/>
          </w:tcPr>
          <w:p w14:paraId="3B0109F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lang w:val="en-US" w:eastAsia="zh-CN"/>
              </w:rPr>
              <w:t>100</w:t>
            </w:r>
            <w:r>
              <w:rPr>
                <w:rFonts w:hint="eastAsia" w:ascii="宋体" w:hAnsi="宋体" w:cs="宋体"/>
                <w:kern w:val="0"/>
                <w:sz w:val="18"/>
                <w:szCs w:val="18"/>
              </w:rPr>
              <w:t>%</w:t>
            </w:r>
          </w:p>
        </w:tc>
        <w:tc>
          <w:tcPr>
            <w:tcW w:w="1737" w:type="dxa"/>
            <w:tcBorders>
              <w:top w:val="nil"/>
              <w:left w:val="nil"/>
              <w:bottom w:val="single" w:color="auto" w:sz="4" w:space="0"/>
              <w:right w:val="single" w:color="auto" w:sz="4" w:space="0"/>
            </w:tcBorders>
            <w:noWrap/>
            <w:vAlign w:val="center"/>
          </w:tcPr>
          <w:p w14:paraId="478295D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r>
      <w:tr w14:paraId="04116252">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05C5B6E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noWrap/>
            <w:vAlign w:val="center"/>
          </w:tcPr>
          <w:p w14:paraId="175112C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tcBorders>
              <w:top w:val="nil"/>
              <w:left w:val="nil"/>
              <w:bottom w:val="single" w:color="auto" w:sz="4" w:space="0"/>
              <w:right w:val="single" w:color="auto" w:sz="4" w:space="0"/>
            </w:tcBorders>
            <w:noWrap/>
            <w:vAlign w:val="center"/>
          </w:tcPr>
          <w:p w14:paraId="3797DCB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50</w:t>
            </w:r>
          </w:p>
        </w:tc>
        <w:tc>
          <w:tcPr>
            <w:tcW w:w="1107" w:type="dxa"/>
            <w:gridSpan w:val="2"/>
            <w:tcBorders>
              <w:top w:val="nil"/>
              <w:left w:val="nil"/>
              <w:bottom w:val="single" w:color="auto" w:sz="4" w:space="0"/>
              <w:right w:val="single" w:color="auto" w:sz="4" w:space="0"/>
            </w:tcBorders>
            <w:noWrap/>
            <w:vAlign w:val="center"/>
          </w:tcPr>
          <w:p w14:paraId="61EF56A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noWrap/>
            <w:vAlign w:val="center"/>
          </w:tcPr>
          <w:p w14:paraId="60D75E1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noWrap/>
            <w:vAlign w:val="center"/>
          </w:tcPr>
          <w:p w14:paraId="01B0E3A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c>
          <w:tcPr>
            <w:tcW w:w="957" w:type="dxa"/>
            <w:gridSpan w:val="2"/>
            <w:tcBorders>
              <w:top w:val="single" w:color="auto" w:sz="4" w:space="0"/>
              <w:left w:val="nil"/>
              <w:bottom w:val="single" w:color="auto" w:sz="4" w:space="0"/>
              <w:right w:val="single" w:color="auto" w:sz="4" w:space="0"/>
            </w:tcBorders>
            <w:noWrap/>
            <w:vAlign w:val="center"/>
          </w:tcPr>
          <w:p w14:paraId="3223082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737" w:type="dxa"/>
            <w:tcBorders>
              <w:top w:val="nil"/>
              <w:left w:val="nil"/>
              <w:bottom w:val="single" w:color="auto" w:sz="4" w:space="0"/>
              <w:right w:val="single" w:color="auto" w:sz="4" w:space="0"/>
            </w:tcBorders>
            <w:noWrap/>
            <w:vAlign w:val="center"/>
          </w:tcPr>
          <w:p w14:paraId="3E99F82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r>
      <w:tr w14:paraId="09E4AD3F">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581698E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noWrap/>
            <w:vAlign w:val="center"/>
          </w:tcPr>
          <w:p w14:paraId="6B3DD53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tcBorders>
              <w:top w:val="nil"/>
              <w:left w:val="nil"/>
              <w:bottom w:val="single" w:color="auto" w:sz="4" w:space="0"/>
              <w:right w:val="single" w:color="auto" w:sz="4" w:space="0"/>
            </w:tcBorders>
            <w:noWrap/>
            <w:vAlign w:val="center"/>
          </w:tcPr>
          <w:p w14:paraId="14B007E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0</w:t>
            </w:r>
          </w:p>
        </w:tc>
        <w:tc>
          <w:tcPr>
            <w:tcW w:w="1107" w:type="dxa"/>
            <w:gridSpan w:val="2"/>
            <w:tcBorders>
              <w:top w:val="nil"/>
              <w:left w:val="nil"/>
              <w:bottom w:val="single" w:color="auto" w:sz="4" w:space="0"/>
              <w:right w:val="single" w:color="auto" w:sz="4" w:space="0"/>
            </w:tcBorders>
            <w:noWrap/>
            <w:vAlign w:val="center"/>
          </w:tcPr>
          <w:p w14:paraId="73EBBF1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noWrap/>
            <w:vAlign w:val="center"/>
          </w:tcPr>
          <w:p w14:paraId="209C321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noWrap/>
            <w:vAlign w:val="center"/>
          </w:tcPr>
          <w:p w14:paraId="5267A13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c>
          <w:tcPr>
            <w:tcW w:w="957" w:type="dxa"/>
            <w:gridSpan w:val="2"/>
            <w:tcBorders>
              <w:top w:val="single" w:color="auto" w:sz="4" w:space="0"/>
              <w:left w:val="nil"/>
              <w:bottom w:val="single" w:color="auto" w:sz="4" w:space="0"/>
              <w:right w:val="single" w:color="auto" w:sz="4" w:space="0"/>
            </w:tcBorders>
            <w:noWrap/>
            <w:vAlign w:val="center"/>
          </w:tcPr>
          <w:p w14:paraId="11C3921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737" w:type="dxa"/>
            <w:tcBorders>
              <w:top w:val="nil"/>
              <w:left w:val="nil"/>
              <w:bottom w:val="single" w:color="auto" w:sz="4" w:space="0"/>
              <w:right w:val="single" w:color="auto" w:sz="4" w:space="0"/>
            </w:tcBorders>
            <w:noWrap/>
            <w:vAlign w:val="center"/>
          </w:tcPr>
          <w:p w14:paraId="4D6BBA9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r>
      <w:tr w14:paraId="1CEF9ECD">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66E8DB5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noWrap/>
            <w:vAlign w:val="center"/>
          </w:tcPr>
          <w:p w14:paraId="334C6E4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tcBorders>
              <w:top w:val="nil"/>
              <w:left w:val="nil"/>
              <w:bottom w:val="single" w:color="auto" w:sz="4" w:space="0"/>
              <w:right w:val="single" w:color="auto" w:sz="4" w:space="0"/>
            </w:tcBorders>
            <w:noWrap/>
            <w:vAlign w:val="center"/>
          </w:tcPr>
          <w:p w14:paraId="16BF1A6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noWrap/>
            <w:vAlign w:val="center"/>
          </w:tcPr>
          <w:p w14:paraId="70550F4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noWrap/>
            <w:vAlign w:val="center"/>
          </w:tcPr>
          <w:p w14:paraId="14BB19C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noWrap/>
            <w:vAlign w:val="center"/>
          </w:tcPr>
          <w:p w14:paraId="3FFE3FF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c>
          <w:tcPr>
            <w:tcW w:w="957" w:type="dxa"/>
            <w:gridSpan w:val="2"/>
            <w:tcBorders>
              <w:top w:val="single" w:color="auto" w:sz="4" w:space="0"/>
              <w:left w:val="nil"/>
              <w:bottom w:val="single" w:color="auto" w:sz="4" w:space="0"/>
              <w:right w:val="single" w:color="auto" w:sz="4" w:space="0"/>
            </w:tcBorders>
            <w:noWrap/>
            <w:vAlign w:val="center"/>
          </w:tcPr>
          <w:p w14:paraId="35A917A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737" w:type="dxa"/>
            <w:tcBorders>
              <w:top w:val="nil"/>
              <w:left w:val="nil"/>
              <w:bottom w:val="single" w:color="auto" w:sz="4" w:space="0"/>
              <w:right w:val="single" w:color="auto" w:sz="4" w:space="0"/>
            </w:tcBorders>
            <w:noWrap/>
            <w:vAlign w:val="center"/>
          </w:tcPr>
          <w:p w14:paraId="0DF8C0A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r>
      <w:tr w14:paraId="624D17E8">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ign w:val="center"/>
          </w:tcPr>
          <w:p w14:paraId="7D8BCD5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ign w:val="center"/>
          </w:tcPr>
          <w:p w14:paraId="402567E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预期目标</w:t>
            </w:r>
          </w:p>
        </w:tc>
        <w:tc>
          <w:tcPr>
            <w:tcW w:w="4515" w:type="dxa"/>
            <w:gridSpan w:val="7"/>
            <w:tcBorders>
              <w:top w:val="single" w:color="auto" w:sz="4" w:space="0"/>
              <w:left w:val="nil"/>
              <w:bottom w:val="single" w:color="auto" w:sz="4" w:space="0"/>
              <w:right w:val="single" w:color="auto" w:sz="4" w:space="0"/>
            </w:tcBorders>
            <w:noWrap/>
            <w:vAlign w:val="center"/>
          </w:tcPr>
          <w:p w14:paraId="07942C1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实际完成情况</w:t>
            </w:r>
          </w:p>
        </w:tc>
      </w:tr>
      <w:tr w14:paraId="3350E0CC">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ign w:val="center"/>
          </w:tcPr>
          <w:p w14:paraId="717D2D6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4994" w:type="dxa"/>
            <w:gridSpan w:val="6"/>
            <w:tcBorders>
              <w:top w:val="single" w:color="auto" w:sz="4" w:space="0"/>
              <w:left w:val="nil"/>
              <w:bottom w:val="single" w:color="auto" w:sz="4" w:space="0"/>
              <w:right w:val="single" w:color="auto" w:sz="4" w:space="0"/>
            </w:tcBorders>
            <w:shd w:val="clear" w:color="auto" w:fill="auto"/>
            <w:noWrap/>
            <w:vAlign w:val="center"/>
          </w:tcPr>
          <w:p w14:paraId="1CDB94F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为落实国家京津冀协同发展战略、落实区《通武廊战略合作发展框架协议》，借助通武廊交流平台，整合区域旅游资源，宣传、文化交流等形式，充分展示北京通州特色的文化旅游产品，提高对外整体形象，扩大知名度、美誉度，吸引公众关注通州，提升文化旅游的影响力。</w:t>
            </w:r>
          </w:p>
        </w:tc>
        <w:tc>
          <w:tcPr>
            <w:tcW w:w="4515" w:type="dxa"/>
            <w:gridSpan w:val="7"/>
            <w:tcBorders>
              <w:top w:val="single" w:color="auto" w:sz="4" w:space="0"/>
              <w:left w:val="nil"/>
              <w:bottom w:val="single" w:color="auto" w:sz="4" w:space="0"/>
              <w:right w:val="single" w:color="auto" w:sz="4" w:space="0"/>
            </w:tcBorders>
            <w:shd w:val="clear" w:color="auto" w:fill="auto"/>
            <w:noWrap/>
            <w:vAlign w:val="center"/>
          </w:tcPr>
          <w:p w14:paraId="5E112E5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10月1日至3日</w:t>
            </w:r>
            <w:r>
              <w:rPr>
                <w:rFonts w:ascii="宋体" w:hAnsi="宋体" w:cs="宋体"/>
                <w:kern w:val="0"/>
                <w:sz w:val="18"/>
                <w:szCs w:val="18"/>
              </w:rPr>
              <w:t>，</w:t>
            </w:r>
            <w:r>
              <w:rPr>
                <w:rFonts w:hint="eastAsia" w:ascii="宋体" w:hAnsi="宋体" w:cs="宋体"/>
                <w:kern w:val="0"/>
                <w:sz w:val="18"/>
                <w:szCs w:val="18"/>
              </w:rPr>
              <w:t>在千荷泻露桥开展了以运河为本、文化为核、特色为基、数智为媒的“2024年京津冀（通武廊）文化旅游交流季”活动，本次活动在文旅融合上先行突破，推动运河文化与青年流行碰撞，以“沉浸剧本”解锁运河文化“年轻力”，以内容驱动意识觉醒。抓取游客客流密码，植根运河文化，以年轻化、戏剧化“剧本杀”打造沉浸式剧情互动，将被动参与转化为主动探索，打造“活力运河”</w:t>
            </w:r>
          </w:p>
        </w:tc>
      </w:tr>
      <w:tr w14:paraId="491F2F7C">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ign w:val="center"/>
          </w:tcPr>
          <w:p w14:paraId="03640D0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noWrap/>
            <w:vAlign w:val="center"/>
          </w:tcPr>
          <w:p w14:paraId="2D8E55C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noWrap/>
            <w:vAlign w:val="center"/>
          </w:tcPr>
          <w:p w14:paraId="50630E3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ign w:val="center"/>
          </w:tcPr>
          <w:p w14:paraId="01D7ED5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三级指标</w:t>
            </w:r>
          </w:p>
        </w:tc>
        <w:tc>
          <w:tcPr>
            <w:tcW w:w="938" w:type="dxa"/>
            <w:tcBorders>
              <w:top w:val="nil"/>
              <w:left w:val="nil"/>
              <w:bottom w:val="single" w:color="auto" w:sz="4" w:space="0"/>
              <w:right w:val="single" w:color="auto" w:sz="4" w:space="0"/>
            </w:tcBorders>
            <w:noWrap/>
            <w:vAlign w:val="center"/>
          </w:tcPr>
          <w:p w14:paraId="43B47DC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年度</w:t>
            </w:r>
          </w:p>
          <w:p w14:paraId="482856C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指标值</w:t>
            </w:r>
          </w:p>
        </w:tc>
        <w:tc>
          <w:tcPr>
            <w:tcW w:w="848" w:type="dxa"/>
            <w:tcBorders>
              <w:top w:val="nil"/>
              <w:left w:val="nil"/>
              <w:bottom w:val="single" w:color="auto" w:sz="4" w:space="0"/>
              <w:right w:val="single" w:color="auto" w:sz="4" w:space="0"/>
            </w:tcBorders>
            <w:noWrap/>
            <w:vAlign w:val="center"/>
          </w:tcPr>
          <w:p w14:paraId="02D436F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实际</w:t>
            </w:r>
          </w:p>
          <w:p w14:paraId="5705057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noWrap/>
            <w:vAlign w:val="center"/>
          </w:tcPr>
          <w:p w14:paraId="126DF41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分值</w:t>
            </w:r>
          </w:p>
        </w:tc>
        <w:tc>
          <w:tcPr>
            <w:tcW w:w="557" w:type="dxa"/>
            <w:gridSpan w:val="2"/>
            <w:tcBorders>
              <w:top w:val="nil"/>
              <w:left w:val="nil"/>
              <w:bottom w:val="single" w:color="auto" w:sz="4" w:space="0"/>
              <w:right w:val="single" w:color="auto" w:sz="4" w:space="0"/>
            </w:tcBorders>
            <w:noWrap/>
            <w:vAlign w:val="center"/>
          </w:tcPr>
          <w:p w14:paraId="591A449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得分</w:t>
            </w:r>
          </w:p>
        </w:tc>
        <w:tc>
          <w:tcPr>
            <w:tcW w:w="2553" w:type="dxa"/>
            <w:gridSpan w:val="2"/>
            <w:tcBorders>
              <w:top w:val="single" w:color="auto" w:sz="4" w:space="0"/>
              <w:left w:val="nil"/>
              <w:bottom w:val="single" w:color="auto" w:sz="4" w:space="0"/>
              <w:right w:val="single" w:color="auto" w:sz="4" w:space="0"/>
            </w:tcBorders>
            <w:noWrap/>
            <w:vAlign w:val="center"/>
          </w:tcPr>
          <w:p w14:paraId="2C6E9BB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0CB6434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1592B95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noWrap/>
            <w:vAlign w:val="center"/>
          </w:tcPr>
          <w:p w14:paraId="13FDD98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noWrap/>
            <w:vAlign w:val="center"/>
          </w:tcPr>
          <w:p w14:paraId="031F031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ign w:val="center"/>
          </w:tcPr>
          <w:p w14:paraId="67A4466D">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指标1：市内展会</w:t>
            </w:r>
          </w:p>
        </w:tc>
        <w:tc>
          <w:tcPr>
            <w:tcW w:w="938" w:type="dxa"/>
            <w:tcBorders>
              <w:top w:val="nil"/>
              <w:left w:val="nil"/>
              <w:bottom w:val="single" w:color="auto" w:sz="4" w:space="0"/>
              <w:right w:val="single" w:color="auto" w:sz="4" w:space="0"/>
            </w:tcBorders>
            <w:noWrap/>
            <w:vAlign w:val="center"/>
          </w:tcPr>
          <w:p w14:paraId="3545060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p>
        </w:tc>
        <w:tc>
          <w:tcPr>
            <w:tcW w:w="848" w:type="dxa"/>
            <w:tcBorders>
              <w:top w:val="nil"/>
              <w:left w:val="nil"/>
              <w:bottom w:val="single" w:color="auto" w:sz="4" w:space="0"/>
              <w:right w:val="single" w:color="auto" w:sz="4" w:space="0"/>
            </w:tcBorders>
            <w:noWrap/>
            <w:vAlign w:val="center"/>
          </w:tcPr>
          <w:p w14:paraId="7AB2654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p>
        </w:tc>
        <w:tc>
          <w:tcPr>
            <w:tcW w:w="557" w:type="dxa"/>
            <w:gridSpan w:val="2"/>
            <w:tcBorders>
              <w:top w:val="nil"/>
              <w:left w:val="nil"/>
              <w:bottom w:val="single" w:color="auto" w:sz="4" w:space="0"/>
              <w:right w:val="single" w:color="auto" w:sz="4" w:space="0"/>
            </w:tcBorders>
            <w:noWrap/>
            <w:vAlign w:val="center"/>
          </w:tcPr>
          <w:p w14:paraId="46EE01B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30</w:t>
            </w:r>
          </w:p>
        </w:tc>
        <w:tc>
          <w:tcPr>
            <w:tcW w:w="557" w:type="dxa"/>
            <w:gridSpan w:val="2"/>
            <w:tcBorders>
              <w:top w:val="nil"/>
              <w:left w:val="nil"/>
              <w:bottom w:val="single" w:color="auto" w:sz="4" w:space="0"/>
              <w:right w:val="single" w:color="auto" w:sz="4" w:space="0"/>
            </w:tcBorders>
            <w:noWrap/>
            <w:vAlign w:val="center"/>
          </w:tcPr>
          <w:p w14:paraId="5EE4B50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30</w:t>
            </w:r>
          </w:p>
        </w:tc>
        <w:tc>
          <w:tcPr>
            <w:tcW w:w="2553" w:type="dxa"/>
            <w:gridSpan w:val="2"/>
            <w:tcBorders>
              <w:top w:val="single" w:color="auto" w:sz="4" w:space="0"/>
              <w:left w:val="nil"/>
              <w:bottom w:val="single" w:color="auto" w:sz="4" w:space="0"/>
              <w:right w:val="single" w:color="auto" w:sz="4" w:space="0"/>
            </w:tcBorders>
            <w:noWrap/>
            <w:vAlign w:val="center"/>
          </w:tcPr>
          <w:p w14:paraId="497DD92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4B38396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2FE6C33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31778A5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10918BF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ign w:val="center"/>
          </w:tcPr>
          <w:p w14:paraId="788D6855">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noWrap/>
            <w:vAlign w:val="center"/>
          </w:tcPr>
          <w:p w14:paraId="06F5400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51EDD10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71E1FCD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780119B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2F785A6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20D8911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243D1A5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0751254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4CD0C8D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ign w:val="center"/>
          </w:tcPr>
          <w:p w14:paraId="43440049">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noWrap/>
            <w:vAlign w:val="center"/>
          </w:tcPr>
          <w:p w14:paraId="37FC554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6626EEB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3E1F8D5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46E085F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3F7589C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76671FD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7CC7E12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1D4AD27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noWrap/>
            <w:vAlign w:val="center"/>
          </w:tcPr>
          <w:p w14:paraId="43CEEB5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ign w:val="center"/>
          </w:tcPr>
          <w:p w14:paraId="7052A971">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w:t>
            </w:r>
          </w:p>
        </w:tc>
        <w:tc>
          <w:tcPr>
            <w:tcW w:w="938" w:type="dxa"/>
            <w:tcBorders>
              <w:top w:val="nil"/>
              <w:left w:val="nil"/>
              <w:bottom w:val="single" w:color="auto" w:sz="4" w:space="0"/>
              <w:right w:val="single" w:color="auto" w:sz="4" w:space="0"/>
            </w:tcBorders>
            <w:noWrap/>
            <w:vAlign w:val="center"/>
          </w:tcPr>
          <w:p w14:paraId="4C8CF1F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78F987F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04EBC0B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3955E3A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3D00C36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7B2A70C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4E9B032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186A0EB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2A741E0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ign w:val="center"/>
          </w:tcPr>
          <w:p w14:paraId="5EBFFD28">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noWrap/>
            <w:vAlign w:val="center"/>
          </w:tcPr>
          <w:p w14:paraId="152951A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1DD364B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39FD5A5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74A56C2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78D5B34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5A28453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5369B95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4B22821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16055A0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ign w:val="center"/>
          </w:tcPr>
          <w:p w14:paraId="31D06730">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noWrap/>
            <w:vAlign w:val="center"/>
          </w:tcPr>
          <w:p w14:paraId="631D7E9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2CAC0B7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2EE98C4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0DFEFCB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6345B4D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12ED76E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4FDB8CE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0EA85B0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noWrap/>
            <w:vAlign w:val="center"/>
          </w:tcPr>
          <w:p w14:paraId="17B374D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时效指标</w:t>
            </w:r>
          </w:p>
        </w:tc>
        <w:tc>
          <w:tcPr>
            <w:tcW w:w="2001" w:type="dxa"/>
            <w:gridSpan w:val="3"/>
            <w:tcBorders>
              <w:top w:val="single" w:color="auto" w:sz="4" w:space="0"/>
              <w:left w:val="nil"/>
              <w:bottom w:val="single" w:color="auto" w:sz="4" w:space="0"/>
              <w:right w:val="single" w:color="auto" w:sz="4" w:space="0"/>
            </w:tcBorders>
            <w:shd w:val="clear" w:color="auto" w:fill="auto"/>
            <w:noWrap/>
            <w:vAlign w:val="center"/>
          </w:tcPr>
          <w:p w14:paraId="40FD319D">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指标1：全年</w:t>
            </w:r>
          </w:p>
        </w:tc>
        <w:tc>
          <w:tcPr>
            <w:tcW w:w="938" w:type="dxa"/>
            <w:tcBorders>
              <w:top w:val="nil"/>
              <w:left w:val="nil"/>
              <w:bottom w:val="single" w:color="auto" w:sz="4" w:space="0"/>
              <w:right w:val="single" w:color="auto" w:sz="4" w:space="0"/>
            </w:tcBorders>
            <w:shd w:val="clear" w:color="auto" w:fill="auto"/>
            <w:noWrap/>
            <w:vAlign w:val="center"/>
          </w:tcPr>
          <w:p w14:paraId="1EE3A38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shd w:val="clear" w:color="auto" w:fill="auto"/>
            <w:noWrap/>
            <w:vAlign w:val="center"/>
          </w:tcPr>
          <w:p w14:paraId="5BAA897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shd w:val="clear" w:color="auto" w:fill="auto"/>
            <w:noWrap/>
            <w:vAlign w:val="center"/>
          </w:tcPr>
          <w:p w14:paraId="4EEC3D3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shd w:val="clear" w:color="auto" w:fill="auto"/>
            <w:noWrap/>
            <w:vAlign w:val="center"/>
          </w:tcPr>
          <w:p w14:paraId="4A186AA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2553" w:type="dxa"/>
            <w:gridSpan w:val="2"/>
            <w:tcBorders>
              <w:top w:val="single" w:color="auto" w:sz="4" w:space="0"/>
              <w:left w:val="nil"/>
              <w:bottom w:val="single" w:color="auto" w:sz="4" w:space="0"/>
              <w:right w:val="single" w:color="auto" w:sz="4" w:space="0"/>
            </w:tcBorders>
            <w:noWrap/>
            <w:vAlign w:val="center"/>
          </w:tcPr>
          <w:p w14:paraId="03320AB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21EC16E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54CE30C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66D024E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06D4001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ign w:val="center"/>
          </w:tcPr>
          <w:p w14:paraId="3303ED16">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noWrap/>
            <w:vAlign w:val="center"/>
          </w:tcPr>
          <w:p w14:paraId="62F6D17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7B80108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24252C0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2F10963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417B204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69986A7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2DDFE80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30248DC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782E307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ign w:val="center"/>
          </w:tcPr>
          <w:p w14:paraId="3B8A33E9">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noWrap/>
            <w:vAlign w:val="center"/>
          </w:tcPr>
          <w:p w14:paraId="5E75FF1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4D1BFA5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350302B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7D5A4F7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259DBCE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48E53E9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0627E72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5EB8B59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noWrap/>
            <w:vAlign w:val="center"/>
          </w:tcPr>
          <w:p w14:paraId="47818BF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成本指标</w:t>
            </w:r>
          </w:p>
        </w:tc>
        <w:tc>
          <w:tcPr>
            <w:tcW w:w="2001" w:type="dxa"/>
            <w:gridSpan w:val="3"/>
            <w:tcBorders>
              <w:top w:val="single" w:color="auto" w:sz="4" w:space="0"/>
              <w:left w:val="nil"/>
              <w:bottom w:val="single" w:color="auto" w:sz="4" w:space="0"/>
              <w:right w:val="single" w:color="auto" w:sz="4" w:space="0"/>
            </w:tcBorders>
            <w:shd w:val="clear" w:color="auto" w:fill="auto"/>
            <w:noWrap/>
            <w:vAlign w:val="center"/>
          </w:tcPr>
          <w:p w14:paraId="527EB54C">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指标1：50万以内</w:t>
            </w:r>
          </w:p>
        </w:tc>
        <w:tc>
          <w:tcPr>
            <w:tcW w:w="938" w:type="dxa"/>
            <w:tcBorders>
              <w:top w:val="nil"/>
              <w:left w:val="nil"/>
              <w:bottom w:val="single" w:color="auto" w:sz="4" w:space="0"/>
              <w:right w:val="single" w:color="auto" w:sz="4" w:space="0"/>
            </w:tcBorders>
            <w:shd w:val="clear" w:color="auto" w:fill="auto"/>
            <w:noWrap/>
            <w:vAlign w:val="center"/>
          </w:tcPr>
          <w:p w14:paraId="5CF89C3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shd w:val="clear" w:color="auto" w:fill="auto"/>
            <w:noWrap/>
            <w:vAlign w:val="center"/>
          </w:tcPr>
          <w:p w14:paraId="793D5B6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shd w:val="clear" w:color="auto" w:fill="auto"/>
            <w:noWrap/>
            <w:vAlign w:val="center"/>
          </w:tcPr>
          <w:p w14:paraId="42D7C22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shd w:val="clear" w:color="auto" w:fill="auto"/>
            <w:noWrap/>
            <w:vAlign w:val="center"/>
          </w:tcPr>
          <w:p w14:paraId="07A0C46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2553" w:type="dxa"/>
            <w:gridSpan w:val="2"/>
            <w:tcBorders>
              <w:top w:val="single" w:color="auto" w:sz="4" w:space="0"/>
              <w:left w:val="nil"/>
              <w:bottom w:val="single" w:color="auto" w:sz="4" w:space="0"/>
              <w:right w:val="single" w:color="auto" w:sz="4" w:space="0"/>
            </w:tcBorders>
            <w:noWrap/>
            <w:vAlign w:val="center"/>
          </w:tcPr>
          <w:p w14:paraId="1838A92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25CB450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17B1984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1E33488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559A2F2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ign w:val="center"/>
          </w:tcPr>
          <w:p w14:paraId="49D29F6F">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noWrap/>
            <w:vAlign w:val="center"/>
          </w:tcPr>
          <w:p w14:paraId="24B3950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6FC0507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4C9DC56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42A095D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3E0CE03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6A3BEA3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1F42C6A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710E276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5131B82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ign w:val="center"/>
          </w:tcPr>
          <w:p w14:paraId="41869539">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noWrap/>
            <w:vAlign w:val="center"/>
          </w:tcPr>
          <w:p w14:paraId="5E01D50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1C75437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45BE9B0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501B92D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62964B4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6708BF4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407C081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noWrap/>
            <w:vAlign w:val="center"/>
          </w:tcPr>
          <w:p w14:paraId="0F1D1BB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noWrap/>
            <w:vAlign w:val="center"/>
          </w:tcPr>
          <w:p w14:paraId="34B9808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经济效益</w:t>
            </w:r>
          </w:p>
          <w:p w14:paraId="5743324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ign w:val="center"/>
          </w:tcPr>
          <w:p w14:paraId="0D79CBA6">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w:t>
            </w:r>
          </w:p>
        </w:tc>
        <w:tc>
          <w:tcPr>
            <w:tcW w:w="938" w:type="dxa"/>
            <w:tcBorders>
              <w:top w:val="nil"/>
              <w:left w:val="nil"/>
              <w:bottom w:val="single" w:color="auto" w:sz="4" w:space="0"/>
              <w:right w:val="single" w:color="auto" w:sz="4" w:space="0"/>
            </w:tcBorders>
            <w:noWrap/>
            <w:vAlign w:val="center"/>
          </w:tcPr>
          <w:p w14:paraId="2B94CE2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03021C8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0C1C02C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2F7E2B4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419733B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691B8E3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0DA0551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3858396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4C26C96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ign w:val="center"/>
          </w:tcPr>
          <w:p w14:paraId="07BEC842">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noWrap/>
            <w:vAlign w:val="center"/>
          </w:tcPr>
          <w:p w14:paraId="478D7EF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4AF87BA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40BB564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6AD0C09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636945B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612DB69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3D31DB1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7430718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498060F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ign w:val="center"/>
          </w:tcPr>
          <w:p w14:paraId="6D8F913C">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noWrap/>
            <w:vAlign w:val="center"/>
          </w:tcPr>
          <w:p w14:paraId="2F72E32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1A86398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47AE9E2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57F7852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0D62331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61DAD87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79AACB7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6D5D9C5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noWrap/>
            <w:vAlign w:val="center"/>
          </w:tcPr>
          <w:p w14:paraId="5680B36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社会效益</w:t>
            </w:r>
          </w:p>
          <w:p w14:paraId="08AEED1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shd w:val="clear" w:color="auto" w:fill="auto"/>
            <w:noWrap/>
            <w:vAlign w:val="center"/>
          </w:tcPr>
          <w:p w14:paraId="1B232E83">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指标1：旅游影响力</w:t>
            </w:r>
          </w:p>
        </w:tc>
        <w:tc>
          <w:tcPr>
            <w:tcW w:w="938" w:type="dxa"/>
            <w:tcBorders>
              <w:top w:val="nil"/>
              <w:left w:val="nil"/>
              <w:bottom w:val="single" w:color="auto" w:sz="4" w:space="0"/>
              <w:right w:val="single" w:color="auto" w:sz="4" w:space="0"/>
            </w:tcBorders>
            <w:shd w:val="clear" w:color="auto" w:fill="auto"/>
            <w:noWrap/>
            <w:vAlign w:val="center"/>
          </w:tcPr>
          <w:p w14:paraId="78B9CC9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shd w:val="clear" w:color="auto" w:fill="auto"/>
            <w:noWrap/>
            <w:vAlign w:val="center"/>
          </w:tcPr>
          <w:p w14:paraId="2ED8F9D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shd w:val="clear" w:color="auto" w:fill="auto"/>
            <w:noWrap/>
            <w:vAlign w:val="center"/>
          </w:tcPr>
          <w:p w14:paraId="39C73A6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30</w:t>
            </w:r>
          </w:p>
        </w:tc>
        <w:tc>
          <w:tcPr>
            <w:tcW w:w="557" w:type="dxa"/>
            <w:gridSpan w:val="2"/>
            <w:tcBorders>
              <w:top w:val="nil"/>
              <w:left w:val="nil"/>
              <w:bottom w:val="single" w:color="auto" w:sz="4" w:space="0"/>
              <w:right w:val="single" w:color="auto" w:sz="4" w:space="0"/>
            </w:tcBorders>
            <w:shd w:val="clear" w:color="auto" w:fill="auto"/>
            <w:noWrap/>
            <w:vAlign w:val="center"/>
          </w:tcPr>
          <w:p w14:paraId="23DF12A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30</w:t>
            </w:r>
          </w:p>
        </w:tc>
        <w:tc>
          <w:tcPr>
            <w:tcW w:w="2553" w:type="dxa"/>
            <w:gridSpan w:val="2"/>
            <w:tcBorders>
              <w:top w:val="single" w:color="auto" w:sz="4" w:space="0"/>
              <w:left w:val="nil"/>
              <w:bottom w:val="single" w:color="auto" w:sz="4" w:space="0"/>
              <w:right w:val="single" w:color="auto" w:sz="4" w:space="0"/>
            </w:tcBorders>
            <w:noWrap/>
            <w:vAlign w:val="center"/>
          </w:tcPr>
          <w:p w14:paraId="7D40B27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2AB8E8C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16F9FBF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126CD92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4EC477D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ign w:val="center"/>
          </w:tcPr>
          <w:p w14:paraId="22B72468">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noWrap/>
            <w:vAlign w:val="center"/>
          </w:tcPr>
          <w:p w14:paraId="1809151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36389A3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06F1545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77E6B90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1029408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5F12BE6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55F7C62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1E5DC2B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3ED4BFE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ign w:val="center"/>
          </w:tcPr>
          <w:p w14:paraId="42D48B42">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noWrap/>
            <w:vAlign w:val="center"/>
          </w:tcPr>
          <w:p w14:paraId="09C2B97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5494844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4B583DC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49F1A8D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5F47381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5C5CA59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4AA10A5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77720E0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noWrap/>
            <w:vAlign w:val="center"/>
          </w:tcPr>
          <w:p w14:paraId="4CAEBBC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生态效益</w:t>
            </w:r>
          </w:p>
          <w:p w14:paraId="5DC5D15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ign w:val="center"/>
          </w:tcPr>
          <w:p w14:paraId="260586E7">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w:t>
            </w:r>
          </w:p>
        </w:tc>
        <w:tc>
          <w:tcPr>
            <w:tcW w:w="938" w:type="dxa"/>
            <w:tcBorders>
              <w:top w:val="nil"/>
              <w:left w:val="nil"/>
              <w:bottom w:val="single" w:color="auto" w:sz="4" w:space="0"/>
              <w:right w:val="single" w:color="auto" w:sz="4" w:space="0"/>
            </w:tcBorders>
            <w:noWrap/>
            <w:vAlign w:val="center"/>
          </w:tcPr>
          <w:p w14:paraId="2199324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72946B5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3EC8479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09DC9EC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4EEEC1E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6AE2846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0A0D1E2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0098E40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592E93A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ign w:val="center"/>
          </w:tcPr>
          <w:p w14:paraId="65099E14">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noWrap/>
            <w:vAlign w:val="center"/>
          </w:tcPr>
          <w:p w14:paraId="489C3F0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1CAF8DD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37A97C9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5AABBA8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5D28106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007A565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ign w:val="center"/>
          </w:tcPr>
          <w:p w14:paraId="068D69A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6FB4458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69F859A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ign w:val="center"/>
          </w:tcPr>
          <w:p w14:paraId="157BD7E8">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noWrap/>
            <w:vAlign w:val="center"/>
          </w:tcPr>
          <w:p w14:paraId="6C6C8B8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09692E1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0971FAC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56DD971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544AB31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7FEAF689">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noWrap/>
            <w:vAlign w:val="center"/>
          </w:tcPr>
          <w:p w14:paraId="17B5E5A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ign w:val="center"/>
          </w:tcPr>
          <w:p w14:paraId="79D9C14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noWrap/>
            <w:vAlign w:val="center"/>
          </w:tcPr>
          <w:p w14:paraId="26D7F2B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noWrap/>
            <w:vAlign w:val="center"/>
          </w:tcPr>
          <w:p w14:paraId="6CAD23E7">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w:t>
            </w:r>
          </w:p>
        </w:tc>
        <w:tc>
          <w:tcPr>
            <w:tcW w:w="938" w:type="dxa"/>
            <w:tcBorders>
              <w:top w:val="single" w:color="auto" w:sz="4" w:space="0"/>
              <w:left w:val="nil"/>
              <w:bottom w:val="single" w:color="auto" w:sz="4" w:space="0"/>
              <w:right w:val="single" w:color="auto" w:sz="4" w:space="0"/>
            </w:tcBorders>
            <w:noWrap/>
            <w:vAlign w:val="center"/>
          </w:tcPr>
          <w:p w14:paraId="30FFD0A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single" w:color="auto" w:sz="4" w:space="0"/>
              <w:left w:val="nil"/>
              <w:bottom w:val="single" w:color="auto" w:sz="4" w:space="0"/>
              <w:right w:val="single" w:color="auto" w:sz="4" w:space="0"/>
            </w:tcBorders>
            <w:noWrap/>
            <w:vAlign w:val="center"/>
          </w:tcPr>
          <w:p w14:paraId="16A612C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single" w:color="auto" w:sz="4" w:space="0"/>
              <w:left w:val="nil"/>
              <w:bottom w:val="single" w:color="auto" w:sz="4" w:space="0"/>
              <w:right w:val="single" w:color="auto" w:sz="4" w:space="0"/>
            </w:tcBorders>
            <w:noWrap/>
            <w:vAlign w:val="center"/>
          </w:tcPr>
          <w:p w14:paraId="7377BC8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single" w:color="auto" w:sz="4" w:space="0"/>
              <w:left w:val="nil"/>
              <w:bottom w:val="single" w:color="auto" w:sz="4" w:space="0"/>
              <w:right w:val="single" w:color="auto" w:sz="4" w:space="0"/>
            </w:tcBorders>
            <w:noWrap/>
            <w:vAlign w:val="center"/>
          </w:tcPr>
          <w:p w14:paraId="1B82FEF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6DC6118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61AA007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7F47CDF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2D9DAD9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628537C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ign w:val="center"/>
          </w:tcPr>
          <w:p w14:paraId="78E0A4B1">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noWrap/>
            <w:vAlign w:val="center"/>
          </w:tcPr>
          <w:p w14:paraId="05A3A51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44E51E7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04CCC6A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439E793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2F9AFC6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0F8BA64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7A56C88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13B5892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319CDEE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ign w:val="center"/>
          </w:tcPr>
          <w:p w14:paraId="415C1CE9">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noWrap/>
            <w:vAlign w:val="center"/>
          </w:tcPr>
          <w:p w14:paraId="63D0A52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13C751C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2A51219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543DB38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5E571ED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7BF52FE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04D72F1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noWrap/>
            <w:vAlign w:val="center"/>
          </w:tcPr>
          <w:p w14:paraId="7574164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满意度</w:t>
            </w:r>
          </w:p>
          <w:p w14:paraId="149E527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noWrap/>
            <w:vAlign w:val="center"/>
          </w:tcPr>
          <w:p w14:paraId="59DA403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shd w:val="clear" w:color="auto" w:fill="auto"/>
            <w:noWrap/>
            <w:vAlign w:val="center"/>
          </w:tcPr>
          <w:p w14:paraId="7561CA51">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指标1：满意度</w:t>
            </w:r>
          </w:p>
        </w:tc>
        <w:tc>
          <w:tcPr>
            <w:tcW w:w="938" w:type="dxa"/>
            <w:tcBorders>
              <w:top w:val="single" w:color="auto" w:sz="4" w:space="0"/>
              <w:left w:val="nil"/>
              <w:bottom w:val="single" w:color="auto" w:sz="4" w:space="0"/>
              <w:right w:val="single" w:color="auto" w:sz="4" w:space="0"/>
            </w:tcBorders>
            <w:shd w:val="clear" w:color="auto" w:fill="auto"/>
            <w:noWrap/>
            <w:vAlign w:val="center"/>
          </w:tcPr>
          <w:p w14:paraId="5B5BABA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single" w:color="auto" w:sz="4" w:space="0"/>
              <w:left w:val="nil"/>
              <w:bottom w:val="single" w:color="auto" w:sz="4" w:space="0"/>
              <w:right w:val="single" w:color="auto" w:sz="4" w:space="0"/>
            </w:tcBorders>
            <w:shd w:val="clear" w:color="auto" w:fill="auto"/>
            <w:noWrap/>
            <w:vAlign w:val="center"/>
          </w:tcPr>
          <w:p w14:paraId="726EC46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single" w:color="auto" w:sz="4" w:space="0"/>
              <w:left w:val="nil"/>
              <w:bottom w:val="single" w:color="auto" w:sz="4" w:space="0"/>
              <w:right w:val="single" w:color="auto" w:sz="4" w:space="0"/>
            </w:tcBorders>
            <w:shd w:val="clear" w:color="auto" w:fill="auto"/>
            <w:noWrap/>
            <w:vAlign w:val="center"/>
          </w:tcPr>
          <w:p w14:paraId="08A08A8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shd w:val="clear" w:color="auto" w:fill="auto"/>
            <w:noWrap/>
            <w:vAlign w:val="center"/>
          </w:tcPr>
          <w:p w14:paraId="17ABBE5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2553" w:type="dxa"/>
            <w:gridSpan w:val="2"/>
            <w:tcBorders>
              <w:top w:val="single" w:color="auto" w:sz="4" w:space="0"/>
              <w:left w:val="nil"/>
              <w:bottom w:val="single" w:color="auto" w:sz="4" w:space="0"/>
              <w:right w:val="single" w:color="auto" w:sz="4" w:space="0"/>
            </w:tcBorders>
            <w:noWrap/>
            <w:vAlign w:val="center"/>
          </w:tcPr>
          <w:p w14:paraId="7F479C6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23CD4CE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194E51F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left w:val="single" w:color="auto" w:sz="4" w:space="0"/>
              <w:right w:val="single" w:color="auto" w:sz="4" w:space="0"/>
            </w:tcBorders>
            <w:noWrap/>
            <w:vAlign w:val="center"/>
          </w:tcPr>
          <w:p w14:paraId="3F1E974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74A3A78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ign w:val="center"/>
          </w:tcPr>
          <w:p w14:paraId="03ABE80B">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noWrap/>
            <w:vAlign w:val="center"/>
          </w:tcPr>
          <w:p w14:paraId="23B2332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459C85D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3056004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303A8F1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63AE7F6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0614A2A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ign w:val="center"/>
          </w:tcPr>
          <w:p w14:paraId="44F0F2F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left w:val="single" w:color="auto" w:sz="4" w:space="0"/>
              <w:bottom w:val="single" w:color="auto" w:sz="4" w:space="0"/>
              <w:right w:val="single" w:color="auto" w:sz="4" w:space="0"/>
            </w:tcBorders>
            <w:noWrap/>
            <w:vAlign w:val="center"/>
          </w:tcPr>
          <w:p w14:paraId="77A59E1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589F1CE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ign w:val="center"/>
          </w:tcPr>
          <w:p w14:paraId="08016320">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noWrap/>
            <w:vAlign w:val="center"/>
          </w:tcPr>
          <w:p w14:paraId="2217648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ign w:val="center"/>
          </w:tcPr>
          <w:p w14:paraId="641725E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004CE02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ign w:val="center"/>
          </w:tcPr>
          <w:p w14:paraId="43BD081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475528C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4FDFE11C">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ign w:val="center"/>
          </w:tcPr>
          <w:p w14:paraId="3AF7373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2"/>
            <w:tcBorders>
              <w:top w:val="nil"/>
              <w:left w:val="nil"/>
              <w:bottom w:val="single" w:color="auto" w:sz="4" w:space="0"/>
              <w:right w:val="single" w:color="auto" w:sz="4" w:space="0"/>
            </w:tcBorders>
            <w:noWrap/>
            <w:vAlign w:val="center"/>
          </w:tcPr>
          <w:p w14:paraId="6B844AA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noWrap/>
            <w:vAlign w:val="center"/>
          </w:tcPr>
          <w:p w14:paraId="4822B5F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553" w:type="dxa"/>
            <w:gridSpan w:val="2"/>
            <w:tcBorders>
              <w:top w:val="single" w:color="auto" w:sz="4" w:space="0"/>
              <w:left w:val="nil"/>
              <w:bottom w:val="single" w:color="auto" w:sz="4" w:space="0"/>
              <w:right w:val="single" w:color="auto" w:sz="4" w:space="0"/>
            </w:tcBorders>
            <w:noWrap/>
            <w:vAlign w:val="center"/>
          </w:tcPr>
          <w:p w14:paraId="4B0EAC5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bl>
    <w:p w14:paraId="061AE15F">
      <w:pPr>
        <w:pStyle w:val="6"/>
        <w:keepNext w:val="0"/>
        <w:keepLines w:val="0"/>
        <w:pageBreakBefore w:val="0"/>
        <w:kinsoku/>
        <w:wordWrap/>
        <w:overflowPunct/>
        <w:topLinePunct w:val="0"/>
        <w:autoSpaceDE/>
        <w:autoSpaceDN/>
        <w:bidi w:val="0"/>
        <w:adjustRightInd/>
        <w:snapToGrid/>
        <w:ind w:firstLine="0" w:firstLineChars="0"/>
      </w:pPr>
    </w:p>
    <w:tbl>
      <w:tblPr>
        <w:tblStyle w:val="13"/>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6E1C8A10">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14:paraId="0416E55F">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51512CBC">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14:paraId="652C237C">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kern w:val="0"/>
                <w:sz w:val="22"/>
              </w:rPr>
            </w:pPr>
            <w:r>
              <w:rPr>
                <w:rFonts w:hint="eastAsia" w:ascii="宋体" w:hAnsi="宋体" w:cs="宋体"/>
                <w:kern w:val="0"/>
                <w:sz w:val="22"/>
              </w:rPr>
              <w:t>（  2024  年度）</w:t>
            </w:r>
          </w:p>
        </w:tc>
      </w:tr>
      <w:tr w14:paraId="3D4CE83A">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1DF2B9C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0884A3D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北京城市副中心</w:t>
            </w:r>
            <w:r>
              <w:rPr>
                <w:rFonts w:ascii="宋体" w:hAnsi="宋体" w:cs="宋体"/>
                <w:kern w:val="0"/>
                <w:sz w:val="18"/>
                <w:szCs w:val="18"/>
              </w:rPr>
              <w:t>（</w:t>
            </w:r>
            <w:r>
              <w:rPr>
                <w:rFonts w:hint="eastAsia" w:ascii="宋体" w:hAnsi="宋体" w:cs="宋体"/>
                <w:kern w:val="0"/>
                <w:sz w:val="18"/>
                <w:szCs w:val="18"/>
              </w:rPr>
              <w:t>通州区</w:t>
            </w:r>
            <w:r>
              <w:rPr>
                <w:rFonts w:ascii="宋体" w:hAnsi="宋体" w:cs="宋体"/>
                <w:kern w:val="0"/>
                <w:sz w:val="18"/>
                <w:szCs w:val="18"/>
              </w:rPr>
              <w:t>）</w:t>
            </w:r>
            <w:r>
              <w:rPr>
                <w:rFonts w:hint="eastAsia" w:ascii="宋体" w:hAnsi="宋体" w:cs="宋体"/>
                <w:kern w:val="0"/>
                <w:sz w:val="18"/>
                <w:szCs w:val="18"/>
              </w:rPr>
              <w:t>旅游</w:t>
            </w:r>
            <w:r>
              <w:rPr>
                <w:rFonts w:ascii="宋体" w:hAnsi="宋体" w:cs="宋体"/>
                <w:kern w:val="0"/>
                <w:sz w:val="18"/>
                <w:szCs w:val="18"/>
              </w:rPr>
              <w:t>资源普查</w:t>
            </w:r>
          </w:p>
        </w:tc>
      </w:tr>
      <w:tr w14:paraId="257FDF15">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43C3374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14:paraId="4A7CED8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北京市通州区文化和旅游局</w:t>
            </w:r>
          </w:p>
        </w:tc>
        <w:tc>
          <w:tcPr>
            <w:tcW w:w="1050" w:type="dxa"/>
            <w:gridSpan w:val="2"/>
            <w:tcBorders>
              <w:top w:val="nil"/>
              <w:left w:val="nil"/>
              <w:bottom w:val="single" w:color="auto" w:sz="4" w:space="0"/>
              <w:right w:val="single" w:color="auto" w:sz="4" w:space="0"/>
            </w:tcBorders>
            <w:vAlign w:val="center"/>
          </w:tcPr>
          <w:p w14:paraId="03BD5E9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23ED7BF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投资北京</w:t>
            </w:r>
            <w:r>
              <w:rPr>
                <w:rFonts w:ascii="宋体" w:hAnsi="宋体" w:cs="宋体"/>
                <w:kern w:val="0"/>
                <w:sz w:val="18"/>
                <w:szCs w:val="18"/>
              </w:rPr>
              <w:t>国际有</w:t>
            </w:r>
            <w:r>
              <w:rPr>
                <w:rFonts w:hint="eastAsia" w:ascii="宋体" w:hAnsi="宋体" w:cs="宋体"/>
                <w:kern w:val="0"/>
                <w:sz w:val="18"/>
                <w:szCs w:val="18"/>
              </w:rPr>
              <w:t>限公司</w:t>
            </w:r>
          </w:p>
        </w:tc>
      </w:tr>
      <w:tr w14:paraId="6E8CC700">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0D0B92A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项目</w:t>
            </w:r>
            <w:r>
              <w:rPr>
                <w:rFonts w:ascii="宋体" w:hAnsi="宋体" w:cs="宋体"/>
                <w:kern w:val="0"/>
                <w:sz w:val="18"/>
                <w:szCs w:val="18"/>
              </w:rPr>
              <w:t>负责人</w:t>
            </w:r>
          </w:p>
        </w:tc>
        <w:tc>
          <w:tcPr>
            <w:tcW w:w="4025" w:type="dxa"/>
            <w:gridSpan w:val="5"/>
            <w:tcBorders>
              <w:top w:val="single" w:color="auto" w:sz="4" w:space="0"/>
              <w:left w:val="nil"/>
              <w:bottom w:val="single" w:color="auto" w:sz="4" w:space="0"/>
              <w:right w:val="single" w:color="auto" w:sz="4" w:space="0"/>
            </w:tcBorders>
            <w:vAlign w:val="center"/>
          </w:tcPr>
          <w:p w14:paraId="69E0156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0F29328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color="auto" w:sz="4" w:space="0"/>
              <w:left w:val="nil"/>
              <w:bottom w:val="single" w:color="auto" w:sz="4" w:space="0"/>
              <w:right w:val="single" w:color="auto" w:sz="4" w:space="0"/>
            </w:tcBorders>
            <w:vAlign w:val="center"/>
          </w:tcPr>
          <w:p w14:paraId="5B1EC57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336C56AF">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14:paraId="7F2F16DB">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3974234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114" w:type="dxa"/>
            <w:tcBorders>
              <w:top w:val="nil"/>
              <w:left w:val="nil"/>
              <w:bottom w:val="single" w:color="auto" w:sz="4" w:space="0"/>
              <w:right w:val="single" w:color="auto" w:sz="4" w:space="0"/>
            </w:tcBorders>
            <w:vAlign w:val="center"/>
          </w:tcPr>
          <w:p w14:paraId="702AC9C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年初     预算数</w:t>
            </w:r>
          </w:p>
        </w:tc>
        <w:tc>
          <w:tcPr>
            <w:tcW w:w="1107" w:type="dxa"/>
            <w:gridSpan w:val="2"/>
            <w:tcBorders>
              <w:top w:val="nil"/>
              <w:left w:val="nil"/>
              <w:bottom w:val="single" w:color="auto" w:sz="4" w:space="0"/>
              <w:right w:val="single" w:color="auto" w:sz="4" w:space="0"/>
            </w:tcBorders>
            <w:vAlign w:val="center"/>
          </w:tcPr>
          <w:p w14:paraId="50FB2A4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全年     预算数</w:t>
            </w:r>
          </w:p>
        </w:tc>
        <w:tc>
          <w:tcPr>
            <w:tcW w:w="1050" w:type="dxa"/>
            <w:gridSpan w:val="2"/>
            <w:tcBorders>
              <w:top w:val="nil"/>
              <w:left w:val="nil"/>
              <w:bottom w:val="single" w:color="auto" w:sz="4" w:space="0"/>
              <w:right w:val="single" w:color="auto" w:sz="4" w:space="0"/>
            </w:tcBorders>
            <w:vAlign w:val="center"/>
          </w:tcPr>
          <w:p w14:paraId="508D77F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vAlign w:val="center"/>
          </w:tcPr>
          <w:p w14:paraId="7C8C704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3641C99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vAlign w:val="center"/>
          </w:tcPr>
          <w:p w14:paraId="70D3ADA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得分</w:t>
            </w:r>
          </w:p>
        </w:tc>
      </w:tr>
      <w:tr w14:paraId="4CA2F36A">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5C32C6E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7178692D">
            <w:pPr>
              <w:keepNext w:val="0"/>
              <w:keepLines w:val="0"/>
              <w:pageBreakBefore w:val="0"/>
              <w:widowControl/>
              <w:kinsoku/>
              <w:wordWrap/>
              <w:overflowPunct/>
              <w:topLinePunct w:val="0"/>
              <w:autoSpaceDE/>
              <w:autoSpaceDN/>
              <w:bidi w:val="0"/>
              <w:adjustRightInd/>
              <w:snapToGrid/>
              <w:spacing w:line="240" w:lineRule="exact"/>
              <w:ind w:firstLine="0" w:firstLineChars="0"/>
              <w:rPr>
                <w:rFonts w:ascii="宋体" w:hAnsi="宋体" w:cs="宋体"/>
                <w:kern w:val="0"/>
                <w:sz w:val="18"/>
                <w:szCs w:val="18"/>
              </w:rPr>
            </w:pPr>
            <w:r>
              <w:rPr>
                <w:rFonts w:hint="eastAsia" w:ascii="宋体" w:hAnsi="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14:paraId="5C62321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50</w:t>
            </w:r>
          </w:p>
        </w:tc>
        <w:tc>
          <w:tcPr>
            <w:tcW w:w="1107" w:type="dxa"/>
            <w:gridSpan w:val="2"/>
            <w:tcBorders>
              <w:top w:val="nil"/>
              <w:left w:val="nil"/>
              <w:bottom w:val="single" w:color="auto" w:sz="4" w:space="0"/>
              <w:right w:val="single" w:color="auto" w:sz="4" w:space="0"/>
            </w:tcBorders>
            <w:vAlign w:val="center"/>
          </w:tcPr>
          <w:p w14:paraId="3EE5546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46.68</w:t>
            </w:r>
          </w:p>
        </w:tc>
        <w:tc>
          <w:tcPr>
            <w:tcW w:w="1050" w:type="dxa"/>
            <w:gridSpan w:val="2"/>
            <w:tcBorders>
              <w:top w:val="nil"/>
              <w:left w:val="nil"/>
              <w:bottom w:val="single" w:color="auto" w:sz="4" w:space="0"/>
              <w:right w:val="single" w:color="auto" w:sz="4" w:space="0"/>
            </w:tcBorders>
            <w:vAlign w:val="center"/>
          </w:tcPr>
          <w:p w14:paraId="21E0AAC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46.68</w:t>
            </w:r>
          </w:p>
        </w:tc>
        <w:tc>
          <w:tcPr>
            <w:tcW w:w="771" w:type="dxa"/>
            <w:gridSpan w:val="2"/>
            <w:tcBorders>
              <w:top w:val="nil"/>
              <w:left w:val="nil"/>
              <w:bottom w:val="single" w:color="auto" w:sz="4" w:space="0"/>
              <w:right w:val="single" w:color="auto" w:sz="4" w:space="0"/>
            </w:tcBorders>
            <w:vAlign w:val="center"/>
          </w:tcPr>
          <w:p w14:paraId="3ACD40D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5B9202E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r>
              <w:rPr>
                <w:rFonts w:ascii="宋体" w:hAnsi="宋体" w:cs="宋体"/>
                <w:kern w:val="0"/>
                <w:sz w:val="18"/>
                <w:szCs w:val="18"/>
              </w:rPr>
              <w:t>%</w:t>
            </w:r>
          </w:p>
        </w:tc>
        <w:tc>
          <w:tcPr>
            <w:tcW w:w="699" w:type="dxa"/>
            <w:tcBorders>
              <w:top w:val="nil"/>
              <w:left w:val="nil"/>
              <w:bottom w:val="single" w:color="auto" w:sz="4" w:space="0"/>
              <w:right w:val="single" w:color="auto" w:sz="4" w:space="0"/>
            </w:tcBorders>
            <w:vAlign w:val="center"/>
          </w:tcPr>
          <w:p w14:paraId="1BB1622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r>
      <w:tr w14:paraId="527BA0F7">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48AB897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2D55FE1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75FF09F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46.68</w:t>
            </w:r>
          </w:p>
        </w:tc>
        <w:tc>
          <w:tcPr>
            <w:tcW w:w="1107" w:type="dxa"/>
            <w:gridSpan w:val="2"/>
            <w:tcBorders>
              <w:top w:val="nil"/>
              <w:left w:val="nil"/>
              <w:bottom w:val="single" w:color="auto" w:sz="4" w:space="0"/>
              <w:right w:val="single" w:color="auto" w:sz="4" w:space="0"/>
            </w:tcBorders>
            <w:vAlign w:val="center"/>
          </w:tcPr>
          <w:p w14:paraId="2F6923E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12E8288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24336DD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5B6EB38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4929C48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r>
      <w:tr w14:paraId="7E92359E">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386A84D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55A413D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459746D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0</w:t>
            </w:r>
          </w:p>
        </w:tc>
        <w:tc>
          <w:tcPr>
            <w:tcW w:w="1107" w:type="dxa"/>
            <w:gridSpan w:val="2"/>
            <w:tcBorders>
              <w:top w:val="nil"/>
              <w:left w:val="nil"/>
              <w:bottom w:val="single" w:color="auto" w:sz="4" w:space="0"/>
              <w:right w:val="single" w:color="auto" w:sz="4" w:space="0"/>
            </w:tcBorders>
            <w:vAlign w:val="center"/>
          </w:tcPr>
          <w:p w14:paraId="7A28963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3E0BD6B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3D37ED5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55AF31B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0E6E853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r>
      <w:tr w14:paraId="461BD580">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05F2064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0315F29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131AE59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0</w:t>
            </w:r>
          </w:p>
        </w:tc>
        <w:tc>
          <w:tcPr>
            <w:tcW w:w="1107" w:type="dxa"/>
            <w:gridSpan w:val="2"/>
            <w:tcBorders>
              <w:top w:val="nil"/>
              <w:left w:val="nil"/>
              <w:bottom w:val="single" w:color="auto" w:sz="4" w:space="0"/>
              <w:right w:val="single" w:color="auto" w:sz="4" w:space="0"/>
            </w:tcBorders>
            <w:vAlign w:val="center"/>
          </w:tcPr>
          <w:p w14:paraId="451C3ED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286EAE1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0444DF3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4114C33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6AC4F36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r>
      <w:tr w14:paraId="37FC0CAB">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14:paraId="77C3A4C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14:paraId="34671A6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14:paraId="3997BB9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实际完成情况</w:t>
            </w:r>
          </w:p>
        </w:tc>
      </w:tr>
      <w:tr w14:paraId="323FAEE1">
        <w:tblPrEx>
          <w:tblCellMar>
            <w:top w:w="0" w:type="dxa"/>
            <w:left w:w="108" w:type="dxa"/>
            <w:bottom w:w="0" w:type="dxa"/>
            <w:right w:w="108" w:type="dxa"/>
          </w:tblCellMar>
        </w:tblPrEx>
        <w:trPr>
          <w:trHeight w:val="2054" w:hRule="exact"/>
          <w:jc w:val="center"/>
        </w:trPr>
        <w:tc>
          <w:tcPr>
            <w:tcW w:w="578" w:type="dxa"/>
            <w:vMerge w:val="continue"/>
            <w:tcBorders>
              <w:top w:val="nil"/>
              <w:left w:val="single" w:color="auto" w:sz="4" w:space="0"/>
              <w:bottom w:val="single" w:color="auto" w:sz="4" w:space="0"/>
              <w:right w:val="single" w:color="auto" w:sz="4" w:space="0"/>
            </w:tcBorders>
            <w:vAlign w:val="center"/>
          </w:tcPr>
          <w:p w14:paraId="6AC689E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4994" w:type="dxa"/>
            <w:gridSpan w:val="6"/>
            <w:tcBorders>
              <w:top w:val="single" w:color="auto" w:sz="4" w:space="0"/>
              <w:left w:val="nil"/>
              <w:bottom w:val="single" w:color="auto" w:sz="4" w:space="0"/>
              <w:right w:val="single" w:color="auto" w:sz="4" w:space="0"/>
            </w:tcBorders>
            <w:shd w:val="clear" w:color="auto" w:fill="auto"/>
            <w:vAlign w:val="center"/>
          </w:tcPr>
          <w:p w14:paraId="20A4446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按照《文化和旅游部办公厅关于开展旅游资源普查工作的通知》（办资源发【2022】94号）、北京市文化和旅游局《关于申请2024年旅游资源普查工作预算的通知》要求，聘请专业机构，依据《旅游资源普查工作技术规程》、《旅游资源分类、调查与评价》（GB/T18972-2017)等文件标准，开展通州区旅游资源普查工作。全面掌握我区文化旅游旅游资源，为后期文旅行业新业态开发及行业发展奠定基础。</w:t>
            </w:r>
          </w:p>
        </w:tc>
        <w:tc>
          <w:tcPr>
            <w:tcW w:w="3356" w:type="dxa"/>
            <w:gridSpan w:val="7"/>
            <w:tcBorders>
              <w:top w:val="single" w:color="auto" w:sz="4" w:space="0"/>
              <w:left w:val="nil"/>
              <w:bottom w:val="single" w:color="auto" w:sz="4" w:space="0"/>
              <w:right w:val="single" w:color="auto" w:sz="4" w:space="0"/>
            </w:tcBorders>
            <w:shd w:val="clear" w:color="auto" w:fill="auto"/>
            <w:vAlign w:val="center"/>
          </w:tcPr>
          <w:p w14:paraId="5ADCD73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通过专家</w:t>
            </w:r>
            <w:r>
              <w:rPr>
                <w:rFonts w:ascii="宋体" w:hAnsi="宋体" w:cs="宋体"/>
                <w:kern w:val="0"/>
                <w:sz w:val="18"/>
                <w:szCs w:val="18"/>
              </w:rPr>
              <w:t>评审会</w:t>
            </w:r>
            <w:r>
              <w:rPr>
                <w:rFonts w:hint="eastAsia" w:ascii="宋体" w:hAnsi="宋体" w:cs="宋体"/>
                <w:kern w:val="0"/>
                <w:sz w:val="18"/>
                <w:szCs w:val="18"/>
              </w:rPr>
              <w:t>，</w:t>
            </w:r>
            <w:r>
              <w:rPr>
                <w:rFonts w:ascii="宋体" w:hAnsi="宋体" w:cs="宋体"/>
                <w:kern w:val="0"/>
                <w:sz w:val="18"/>
                <w:szCs w:val="18"/>
              </w:rPr>
              <w:t>完成</w:t>
            </w:r>
            <w:r>
              <w:rPr>
                <w:rFonts w:hint="eastAsia" w:ascii="宋体" w:hAnsi="宋体" w:cs="宋体"/>
                <w:kern w:val="0"/>
                <w:sz w:val="18"/>
                <w:szCs w:val="18"/>
              </w:rPr>
              <w:t>资源普查</w:t>
            </w:r>
            <w:r>
              <w:rPr>
                <w:rFonts w:ascii="宋体" w:hAnsi="宋体" w:cs="宋体"/>
                <w:kern w:val="0"/>
                <w:sz w:val="18"/>
                <w:szCs w:val="18"/>
              </w:rPr>
              <w:t>报告</w:t>
            </w:r>
            <w:r>
              <w:rPr>
                <w:rFonts w:hint="eastAsia" w:ascii="宋体" w:hAnsi="宋体" w:cs="宋体"/>
                <w:kern w:val="0"/>
                <w:sz w:val="18"/>
                <w:szCs w:val="18"/>
              </w:rPr>
              <w:t>编制</w:t>
            </w:r>
            <w:r>
              <w:rPr>
                <w:rFonts w:ascii="宋体" w:hAnsi="宋体" w:cs="宋体"/>
                <w:kern w:val="0"/>
                <w:sz w:val="18"/>
                <w:szCs w:val="18"/>
              </w:rPr>
              <w:t>工作</w:t>
            </w:r>
            <w:r>
              <w:rPr>
                <w:rFonts w:hint="eastAsia" w:ascii="宋体" w:hAnsi="宋体" w:cs="宋体"/>
                <w:kern w:val="0"/>
                <w:sz w:val="18"/>
                <w:szCs w:val="18"/>
              </w:rPr>
              <w:t>及</w:t>
            </w:r>
            <w:r>
              <w:rPr>
                <w:rFonts w:ascii="宋体" w:hAnsi="宋体" w:cs="宋体"/>
                <w:kern w:val="0"/>
                <w:sz w:val="18"/>
                <w:szCs w:val="18"/>
              </w:rPr>
              <w:t>图集</w:t>
            </w:r>
            <w:r>
              <w:rPr>
                <w:rFonts w:hint="eastAsia" w:ascii="宋体" w:hAnsi="宋体" w:cs="宋体"/>
                <w:kern w:val="0"/>
                <w:sz w:val="18"/>
                <w:szCs w:val="18"/>
              </w:rPr>
              <w:t>绘制工作。</w:t>
            </w:r>
          </w:p>
        </w:tc>
      </w:tr>
      <w:tr w14:paraId="1398E397">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14:paraId="60F5A67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vAlign w:val="center"/>
          </w:tcPr>
          <w:p w14:paraId="33A5540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vAlign w:val="center"/>
          </w:tcPr>
          <w:p w14:paraId="5BC8671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6D5DCFD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三级指标</w:t>
            </w:r>
          </w:p>
        </w:tc>
        <w:tc>
          <w:tcPr>
            <w:tcW w:w="938" w:type="dxa"/>
            <w:tcBorders>
              <w:top w:val="nil"/>
              <w:left w:val="nil"/>
              <w:bottom w:val="single" w:color="auto" w:sz="4" w:space="0"/>
              <w:right w:val="single" w:color="auto" w:sz="4" w:space="0"/>
            </w:tcBorders>
            <w:vAlign w:val="center"/>
          </w:tcPr>
          <w:p w14:paraId="5F384EA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年度</w:t>
            </w:r>
          </w:p>
          <w:p w14:paraId="763BB6E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指标值</w:t>
            </w:r>
          </w:p>
        </w:tc>
        <w:tc>
          <w:tcPr>
            <w:tcW w:w="848" w:type="dxa"/>
            <w:tcBorders>
              <w:top w:val="nil"/>
              <w:left w:val="nil"/>
              <w:bottom w:val="single" w:color="auto" w:sz="4" w:space="0"/>
              <w:right w:val="single" w:color="auto" w:sz="4" w:space="0"/>
            </w:tcBorders>
            <w:vAlign w:val="center"/>
          </w:tcPr>
          <w:p w14:paraId="7C87C66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实际</w:t>
            </w:r>
          </w:p>
          <w:p w14:paraId="60975A8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51C5011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3890D99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0464A82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7308897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403052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50B6C8F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14:paraId="3277780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0EFA2ECE">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cs="宋体"/>
                <w:kern w:val="0"/>
                <w:sz w:val="18"/>
                <w:szCs w:val="18"/>
              </w:rPr>
            </w:pPr>
            <w:r>
              <w:rPr>
                <w:rFonts w:hint="eastAsia" w:ascii="宋体" w:hAnsi="宋体" w:cs="宋体"/>
                <w:kern w:val="0"/>
                <w:sz w:val="18"/>
                <w:szCs w:val="18"/>
              </w:rPr>
              <w:t>指标1：</w:t>
            </w:r>
            <w:r>
              <w:rPr>
                <w:rFonts w:ascii="宋体" w:hAnsi="宋体" w:cs="宋体"/>
                <w:kern w:val="0"/>
                <w:sz w:val="18"/>
                <w:szCs w:val="18"/>
              </w:rPr>
              <w:t xml:space="preserve"> </w:t>
            </w:r>
            <w:r>
              <w:rPr>
                <w:rFonts w:hint="eastAsia" w:ascii="宋体" w:hAnsi="宋体" w:cs="宋体"/>
                <w:kern w:val="0"/>
                <w:sz w:val="18"/>
                <w:szCs w:val="18"/>
              </w:rPr>
              <w:t>资源普查</w:t>
            </w:r>
          </w:p>
        </w:tc>
        <w:tc>
          <w:tcPr>
            <w:tcW w:w="938" w:type="dxa"/>
            <w:tcBorders>
              <w:top w:val="nil"/>
              <w:left w:val="nil"/>
              <w:bottom w:val="single" w:color="auto" w:sz="4" w:space="0"/>
              <w:right w:val="single" w:color="auto" w:sz="4" w:space="0"/>
            </w:tcBorders>
            <w:vAlign w:val="center"/>
          </w:tcPr>
          <w:p w14:paraId="400FDCF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p>
        </w:tc>
        <w:tc>
          <w:tcPr>
            <w:tcW w:w="848" w:type="dxa"/>
            <w:tcBorders>
              <w:top w:val="nil"/>
              <w:left w:val="nil"/>
              <w:bottom w:val="single" w:color="auto" w:sz="4" w:space="0"/>
              <w:right w:val="single" w:color="auto" w:sz="4" w:space="0"/>
            </w:tcBorders>
            <w:vAlign w:val="center"/>
          </w:tcPr>
          <w:p w14:paraId="26B11D1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p>
        </w:tc>
        <w:tc>
          <w:tcPr>
            <w:tcW w:w="557" w:type="dxa"/>
            <w:gridSpan w:val="2"/>
            <w:tcBorders>
              <w:top w:val="nil"/>
              <w:left w:val="nil"/>
              <w:bottom w:val="single" w:color="auto" w:sz="4" w:space="0"/>
              <w:right w:val="single" w:color="auto" w:sz="4" w:space="0"/>
            </w:tcBorders>
            <w:vAlign w:val="center"/>
          </w:tcPr>
          <w:p w14:paraId="11DD373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30</w:t>
            </w:r>
          </w:p>
        </w:tc>
        <w:tc>
          <w:tcPr>
            <w:tcW w:w="557" w:type="dxa"/>
            <w:gridSpan w:val="2"/>
            <w:tcBorders>
              <w:top w:val="nil"/>
              <w:left w:val="nil"/>
              <w:bottom w:val="single" w:color="auto" w:sz="4" w:space="0"/>
              <w:right w:val="single" w:color="auto" w:sz="4" w:space="0"/>
            </w:tcBorders>
            <w:vAlign w:val="center"/>
          </w:tcPr>
          <w:p w14:paraId="15D1FB8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30</w:t>
            </w:r>
          </w:p>
        </w:tc>
        <w:tc>
          <w:tcPr>
            <w:tcW w:w="1394" w:type="dxa"/>
            <w:gridSpan w:val="2"/>
            <w:tcBorders>
              <w:top w:val="single" w:color="auto" w:sz="4" w:space="0"/>
              <w:left w:val="nil"/>
              <w:bottom w:val="single" w:color="auto" w:sz="4" w:space="0"/>
              <w:right w:val="single" w:color="auto" w:sz="4" w:space="0"/>
            </w:tcBorders>
            <w:vAlign w:val="center"/>
          </w:tcPr>
          <w:p w14:paraId="0879273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370586E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AED358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86CE6A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C53C6A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979D1E7">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3629943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48D1D6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0A873D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AA1BCF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CE89D9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514F5B1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13359C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22656C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0059DA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61884E7">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06F52F1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E152A5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5EDF71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8CE526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B92CDD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4F2F1FE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F86F27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0C8F9D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00CAF16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32845E42">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w:t>
            </w:r>
          </w:p>
        </w:tc>
        <w:tc>
          <w:tcPr>
            <w:tcW w:w="938" w:type="dxa"/>
            <w:tcBorders>
              <w:top w:val="nil"/>
              <w:left w:val="nil"/>
              <w:bottom w:val="single" w:color="auto" w:sz="4" w:space="0"/>
              <w:right w:val="single" w:color="auto" w:sz="4" w:space="0"/>
            </w:tcBorders>
            <w:vAlign w:val="center"/>
          </w:tcPr>
          <w:p w14:paraId="6CB5A24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1415A7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1D5465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54B791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ED642C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6A45296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66A557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FDC870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163850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7543C09">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0E3AF38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38B250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1DEFB6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BFC221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935A80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016C90B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761790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EA86B7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482BAC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549506D">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3F5ACAC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E0ECC7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B23043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CAF6A1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DA2193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17BF398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86C283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5C8DDF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1D2848F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时效指标</w:t>
            </w:r>
          </w:p>
        </w:tc>
        <w:tc>
          <w:tcPr>
            <w:tcW w:w="2001" w:type="dxa"/>
            <w:gridSpan w:val="3"/>
            <w:tcBorders>
              <w:top w:val="single" w:color="auto" w:sz="4" w:space="0"/>
              <w:left w:val="nil"/>
              <w:bottom w:val="single" w:color="auto" w:sz="4" w:space="0"/>
              <w:right w:val="single" w:color="auto" w:sz="4" w:space="0"/>
            </w:tcBorders>
            <w:shd w:val="clear" w:color="auto" w:fill="auto"/>
            <w:vAlign w:val="center"/>
          </w:tcPr>
          <w:p w14:paraId="3E614869">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指标1：全年</w:t>
            </w:r>
          </w:p>
        </w:tc>
        <w:tc>
          <w:tcPr>
            <w:tcW w:w="938" w:type="dxa"/>
            <w:tcBorders>
              <w:top w:val="nil"/>
              <w:left w:val="nil"/>
              <w:bottom w:val="single" w:color="auto" w:sz="4" w:space="0"/>
              <w:right w:val="single" w:color="auto" w:sz="4" w:space="0"/>
            </w:tcBorders>
            <w:shd w:val="clear" w:color="auto" w:fill="auto"/>
            <w:vAlign w:val="center"/>
          </w:tcPr>
          <w:p w14:paraId="598ED37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shd w:val="clear" w:color="auto" w:fill="auto"/>
            <w:vAlign w:val="center"/>
          </w:tcPr>
          <w:p w14:paraId="22D3DFA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shd w:val="clear" w:color="auto" w:fill="auto"/>
            <w:vAlign w:val="center"/>
          </w:tcPr>
          <w:p w14:paraId="0FB3773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shd w:val="clear" w:color="auto" w:fill="auto"/>
            <w:vAlign w:val="center"/>
          </w:tcPr>
          <w:p w14:paraId="555D75F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572E792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287F23A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47F5BA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6CCDA0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B08161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D42DC84">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53F1E68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7B7D86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777904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1C036B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583491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3DBAE3E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2682A7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2141F8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B9EABA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7473D36">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4FE5140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1C871A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DE602B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195FEA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7E4096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79F0691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50950B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1CBA8C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2FC49C6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成本指标</w:t>
            </w:r>
          </w:p>
        </w:tc>
        <w:tc>
          <w:tcPr>
            <w:tcW w:w="2001" w:type="dxa"/>
            <w:gridSpan w:val="3"/>
            <w:tcBorders>
              <w:top w:val="single" w:color="auto" w:sz="4" w:space="0"/>
              <w:left w:val="nil"/>
              <w:bottom w:val="single" w:color="auto" w:sz="4" w:space="0"/>
              <w:right w:val="single" w:color="auto" w:sz="4" w:space="0"/>
            </w:tcBorders>
            <w:shd w:val="clear" w:color="auto" w:fill="auto"/>
            <w:vAlign w:val="center"/>
          </w:tcPr>
          <w:p w14:paraId="112DA471">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cs="宋体"/>
                <w:kern w:val="0"/>
                <w:sz w:val="18"/>
                <w:szCs w:val="18"/>
              </w:rPr>
            </w:pPr>
            <w:r>
              <w:rPr>
                <w:rFonts w:hint="eastAsia" w:ascii="宋体" w:hAnsi="宋体" w:cs="宋体"/>
                <w:kern w:val="0"/>
                <w:sz w:val="18"/>
                <w:szCs w:val="18"/>
              </w:rPr>
              <w:t>指标1：</w:t>
            </w:r>
            <w:r>
              <w:rPr>
                <w:rFonts w:ascii="宋体" w:hAnsi="宋体" w:cs="宋体"/>
                <w:kern w:val="0"/>
                <w:sz w:val="18"/>
                <w:szCs w:val="18"/>
              </w:rPr>
              <w:t xml:space="preserve"> 50</w:t>
            </w:r>
            <w:r>
              <w:rPr>
                <w:rFonts w:hint="eastAsia" w:ascii="宋体" w:hAnsi="宋体" w:cs="宋体"/>
                <w:kern w:val="0"/>
                <w:sz w:val="18"/>
                <w:szCs w:val="18"/>
              </w:rPr>
              <w:t>万</w:t>
            </w:r>
            <w:r>
              <w:rPr>
                <w:rFonts w:ascii="宋体" w:hAnsi="宋体" w:cs="宋体"/>
                <w:kern w:val="0"/>
                <w:sz w:val="18"/>
                <w:szCs w:val="18"/>
              </w:rPr>
              <w:t>以内</w:t>
            </w:r>
          </w:p>
        </w:tc>
        <w:tc>
          <w:tcPr>
            <w:tcW w:w="938" w:type="dxa"/>
            <w:tcBorders>
              <w:top w:val="nil"/>
              <w:left w:val="nil"/>
              <w:bottom w:val="single" w:color="auto" w:sz="4" w:space="0"/>
              <w:right w:val="single" w:color="auto" w:sz="4" w:space="0"/>
            </w:tcBorders>
            <w:shd w:val="clear" w:color="auto" w:fill="auto"/>
            <w:vAlign w:val="center"/>
          </w:tcPr>
          <w:p w14:paraId="6994D4E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shd w:val="clear" w:color="auto" w:fill="auto"/>
            <w:vAlign w:val="center"/>
          </w:tcPr>
          <w:p w14:paraId="0787B8A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shd w:val="clear" w:color="auto" w:fill="auto"/>
            <w:vAlign w:val="center"/>
          </w:tcPr>
          <w:p w14:paraId="7BABB3A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shd w:val="clear" w:color="auto" w:fill="auto"/>
            <w:vAlign w:val="center"/>
          </w:tcPr>
          <w:p w14:paraId="228F2B9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68121D8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6F3F33E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37743A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4B8BD6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3CAC74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A7D321E">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3AD9771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16F44C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C8AFB0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B3BD16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171E0E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4BB5BF6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1CC95A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FC654A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B57E69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A35C9A3">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5F029B7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4EEF79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395BC7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8F0A98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CE2CF4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33EB98E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54118D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091AF2A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vAlign w:val="center"/>
          </w:tcPr>
          <w:p w14:paraId="267F954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经济效益</w:t>
            </w:r>
          </w:p>
          <w:p w14:paraId="04C8E30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484A6F08">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w:t>
            </w:r>
          </w:p>
        </w:tc>
        <w:tc>
          <w:tcPr>
            <w:tcW w:w="938" w:type="dxa"/>
            <w:tcBorders>
              <w:top w:val="nil"/>
              <w:left w:val="nil"/>
              <w:bottom w:val="single" w:color="auto" w:sz="4" w:space="0"/>
              <w:right w:val="single" w:color="auto" w:sz="4" w:space="0"/>
            </w:tcBorders>
            <w:vAlign w:val="center"/>
          </w:tcPr>
          <w:p w14:paraId="7DCDF20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43FE8C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4E7B10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5F48D1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C038B3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4533B21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2DB9E4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341EE5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013CFA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553DFB6">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2B80FE3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B17F22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90B009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AC051B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802B26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5E9F827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16CA4A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4AB676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D14B39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1700CAD">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47BE4A3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2A5649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04D157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9E0413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6BC2AD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320FD40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098AE9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1938F6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646BF03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社会效益</w:t>
            </w:r>
          </w:p>
          <w:p w14:paraId="226BBC1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shd w:val="clear" w:color="auto" w:fill="auto"/>
            <w:vAlign w:val="center"/>
          </w:tcPr>
          <w:p w14:paraId="1B5EF479">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cs="宋体"/>
                <w:kern w:val="0"/>
                <w:sz w:val="18"/>
                <w:szCs w:val="18"/>
              </w:rPr>
            </w:pPr>
            <w:r>
              <w:rPr>
                <w:rFonts w:hint="eastAsia" w:ascii="宋体" w:hAnsi="宋体" w:cs="宋体"/>
                <w:kern w:val="0"/>
                <w:sz w:val="18"/>
                <w:szCs w:val="18"/>
              </w:rPr>
              <w:t>指标1：</w:t>
            </w:r>
            <w:r>
              <w:rPr>
                <w:rFonts w:ascii="宋体" w:hAnsi="宋体" w:cs="宋体"/>
                <w:kern w:val="0"/>
                <w:sz w:val="18"/>
                <w:szCs w:val="18"/>
              </w:rPr>
              <w:t xml:space="preserve"> </w:t>
            </w:r>
            <w:r>
              <w:rPr>
                <w:rFonts w:hint="eastAsia" w:ascii="宋体" w:hAnsi="宋体" w:cs="宋体"/>
                <w:kern w:val="0"/>
                <w:sz w:val="18"/>
                <w:szCs w:val="18"/>
              </w:rPr>
              <w:t>旅游</w:t>
            </w:r>
            <w:r>
              <w:rPr>
                <w:rFonts w:ascii="宋体" w:hAnsi="宋体" w:cs="宋体"/>
                <w:kern w:val="0"/>
                <w:sz w:val="18"/>
                <w:szCs w:val="18"/>
              </w:rPr>
              <w:t>影响力</w:t>
            </w:r>
          </w:p>
        </w:tc>
        <w:tc>
          <w:tcPr>
            <w:tcW w:w="938" w:type="dxa"/>
            <w:tcBorders>
              <w:top w:val="nil"/>
              <w:left w:val="nil"/>
              <w:bottom w:val="single" w:color="auto" w:sz="4" w:space="0"/>
              <w:right w:val="single" w:color="auto" w:sz="4" w:space="0"/>
            </w:tcBorders>
            <w:shd w:val="clear" w:color="auto" w:fill="auto"/>
            <w:vAlign w:val="center"/>
          </w:tcPr>
          <w:p w14:paraId="6272F38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shd w:val="clear" w:color="auto" w:fill="auto"/>
            <w:vAlign w:val="center"/>
          </w:tcPr>
          <w:p w14:paraId="4FD5488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shd w:val="clear" w:color="auto" w:fill="auto"/>
            <w:vAlign w:val="center"/>
          </w:tcPr>
          <w:p w14:paraId="30D8F33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30</w:t>
            </w:r>
          </w:p>
        </w:tc>
        <w:tc>
          <w:tcPr>
            <w:tcW w:w="557" w:type="dxa"/>
            <w:gridSpan w:val="2"/>
            <w:tcBorders>
              <w:top w:val="nil"/>
              <w:left w:val="nil"/>
              <w:bottom w:val="single" w:color="auto" w:sz="4" w:space="0"/>
              <w:right w:val="single" w:color="auto" w:sz="4" w:space="0"/>
            </w:tcBorders>
            <w:shd w:val="clear" w:color="auto" w:fill="auto"/>
            <w:vAlign w:val="center"/>
          </w:tcPr>
          <w:p w14:paraId="73DDEF4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30</w:t>
            </w:r>
          </w:p>
        </w:tc>
        <w:tc>
          <w:tcPr>
            <w:tcW w:w="1394" w:type="dxa"/>
            <w:gridSpan w:val="2"/>
            <w:tcBorders>
              <w:top w:val="single" w:color="auto" w:sz="4" w:space="0"/>
              <w:left w:val="nil"/>
              <w:bottom w:val="single" w:color="auto" w:sz="4" w:space="0"/>
              <w:right w:val="single" w:color="auto" w:sz="4" w:space="0"/>
            </w:tcBorders>
            <w:vAlign w:val="center"/>
          </w:tcPr>
          <w:p w14:paraId="213A35E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0ADEDF7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4C4C53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B01A3D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A3D4D2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367DFA2">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376C2E6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46903F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3D8DC7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C5FCC8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F6BFA0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275997F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E8E1A4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698B8B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5F04E5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024C526">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1DAEEC9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5DAAD1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94ED69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BCE3EB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BC96D0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589E70C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64F53C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019072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02002D3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生态效益</w:t>
            </w:r>
          </w:p>
          <w:p w14:paraId="03DD4DC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606A8CB1">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w:t>
            </w:r>
          </w:p>
        </w:tc>
        <w:tc>
          <w:tcPr>
            <w:tcW w:w="938" w:type="dxa"/>
            <w:tcBorders>
              <w:top w:val="nil"/>
              <w:left w:val="nil"/>
              <w:bottom w:val="single" w:color="auto" w:sz="4" w:space="0"/>
              <w:right w:val="single" w:color="auto" w:sz="4" w:space="0"/>
            </w:tcBorders>
            <w:vAlign w:val="center"/>
          </w:tcPr>
          <w:p w14:paraId="734E677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BB3C75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3E1C0C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E844CE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087F5A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72CA89C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57B545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50B881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6CD948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99532C0">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00B8E26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92DDC0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238145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9A5F5E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8A24AD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3A2D951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14:paraId="127131B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0A5D0A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6D9DF0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4608CB4">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7F09E59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48340E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BF75C7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1B03E6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388DB3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17A51E73">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vAlign w:val="center"/>
          </w:tcPr>
          <w:p w14:paraId="66E3259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0745E47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5DFD4A2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14:paraId="29418728">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w:t>
            </w:r>
          </w:p>
        </w:tc>
        <w:tc>
          <w:tcPr>
            <w:tcW w:w="938" w:type="dxa"/>
            <w:tcBorders>
              <w:top w:val="single" w:color="auto" w:sz="4" w:space="0"/>
              <w:left w:val="nil"/>
              <w:bottom w:val="single" w:color="auto" w:sz="4" w:space="0"/>
              <w:right w:val="single" w:color="auto" w:sz="4" w:space="0"/>
            </w:tcBorders>
            <w:vAlign w:val="center"/>
          </w:tcPr>
          <w:p w14:paraId="367E4B4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single" w:color="auto" w:sz="4" w:space="0"/>
              <w:left w:val="nil"/>
              <w:bottom w:val="single" w:color="auto" w:sz="4" w:space="0"/>
              <w:right w:val="single" w:color="auto" w:sz="4" w:space="0"/>
            </w:tcBorders>
            <w:vAlign w:val="center"/>
          </w:tcPr>
          <w:p w14:paraId="4C7C89D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single" w:color="auto" w:sz="4" w:space="0"/>
              <w:left w:val="nil"/>
              <w:bottom w:val="single" w:color="auto" w:sz="4" w:space="0"/>
              <w:right w:val="single" w:color="auto" w:sz="4" w:space="0"/>
            </w:tcBorders>
            <w:vAlign w:val="center"/>
          </w:tcPr>
          <w:p w14:paraId="1CD2449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single" w:color="auto" w:sz="4" w:space="0"/>
              <w:left w:val="nil"/>
              <w:bottom w:val="single" w:color="auto" w:sz="4" w:space="0"/>
              <w:right w:val="single" w:color="auto" w:sz="4" w:space="0"/>
            </w:tcBorders>
            <w:vAlign w:val="center"/>
          </w:tcPr>
          <w:p w14:paraId="2334925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D5BE8A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21717DA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372B03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4C9B9B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E2E349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377F4D0">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3CCDD1C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F712E2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247832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349021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C8153D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4E77DA3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9E81BC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9CD70C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28430A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22FD808">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4CC6D02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0C0129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E6F3A3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53C4CE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4F1FBD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6C667FA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10A0A5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vAlign w:val="center"/>
          </w:tcPr>
          <w:p w14:paraId="4E7F099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满意度</w:t>
            </w:r>
          </w:p>
          <w:p w14:paraId="038B91F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38DD0D9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shd w:val="clear" w:color="auto" w:fill="auto"/>
            <w:vAlign w:val="center"/>
          </w:tcPr>
          <w:p w14:paraId="31FDD29C">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指标1：满意度</w:t>
            </w:r>
          </w:p>
        </w:tc>
        <w:tc>
          <w:tcPr>
            <w:tcW w:w="938" w:type="dxa"/>
            <w:tcBorders>
              <w:top w:val="single" w:color="auto" w:sz="4" w:space="0"/>
              <w:left w:val="nil"/>
              <w:bottom w:val="single" w:color="auto" w:sz="4" w:space="0"/>
              <w:right w:val="single" w:color="auto" w:sz="4" w:space="0"/>
            </w:tcBorders>
            <w:shd w:val="clear" w:color="auto" w:fill="auto"/>
            <w:vAlign w:val="center"/>
          </w:tcPr>
          <w:p w14:paraId="75958B0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single" w:color="auto" w:sz="4" w:space="0"/>
              <w:left w:val="nil"/>
              <w:bottom w:val="single" w:color="auto" w:sz="4" w:space="0"/>
              <w:right w:val="single" w:color="auto" w:sz="4" w:space="0"/>
            </w:tcBorders>
            <w:shd w:val="clear" w:color="auto" w:fill="auto"/>
            <w:vAlign w:val="center"/>
          </w:tcPr>
          <w:p w14:paraId="06F74E3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single" w:color="auto" w:sz="4" w:space="0"/>
              <w:left w:val="nil"/>
              <w:bottom w:val="single" w:color="auto" w:sz="4" w:space="0"/>
              <w:right w:val="single" w:color="auto" w:sz="4" w:space="0"/>
            </w:tcBorders>
            <w:shd w:val="clear" w:color="auto" w:fill="auto"/>
            <w:vAlign w:val="center"/>
          </w:tcPr>
          <w:p w14:paraId="7DC1437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shd w:val="clear" w:color="auto" w:fill="auto"/>
            <w:vAlign w:val="center"/>
          </w:tcPr>
          <w:p w14:paraId="2DE1C6C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11F82D3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702D62A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50D055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left w:val="single" w:color="auto" w:sz="4" w:space="0"/>
              <w:right w:val="single" w:color="auto" w:sz="4" w:space="0"/>
            </w:tcBorders>
            <w:vAlign w:val="center"/>
          </w:tcPr>
          <w:p w14:paraId="7CFEF82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F4A24C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488D136">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53D6A81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CDEEB8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23C8ED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E5B97D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3E85D0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7693924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14:paraId="15ECFD3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left w:val="single" w:color="auto" w:sz="4" w:space="0"/>
              <w:bottom w:val="single" w:color="auto" w:sz="4" w:space="0"/>
              <w:right w:val="single" w:color="auto" w:sz="4" w:space="0"/>
            </w:tcBorders>
            <w:vAlign w:val="center"/>
          </w:tcPr>
          <w:p w14:paraId="2265565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DF9371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C5E5797">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30C7CA4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8B3DD5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D3638F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80D1A4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4DFA54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63BC18A5">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14:paraId="72A886E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681A1E9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0214AE5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B5D2F3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bl>
    <w:p w14:paraId="2520C94B">
      <w:pPr>
        <w:pStyle w:val="6"/>
        <w:keepNext w:val="0"/>
        <w:keepLines w:val="0"/>
        <w:pageBreakBefore w:val="0"/>
        <w:kinsoku/>
        <w:wordWrap/>
        <w:overflowPunct/>
        <w:topLinePunct w:val="0"/>
        <w:autoSpaceDE/>
        <w:autoSpaceDN/>
        <w:bidi w:val="0"/>
        <w:adjustRightInd/>
        <w:snapToGrid/>
        <w:ind w:firstLine="0" w:firstLineChars="0"/>
      </w:pPr>
    </w:p>
    <w:tbl>
      <w:tblPr>
        <w:tblStyle w:val="13"/>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72E41EC9">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14:paraId="268C56CD">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179A58D9">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14:paraId="3D58A70B">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 xml:space="preserve">  年度）</w:t>
            </w:r>
          </w:p>
        </w:tc>
      </w:tr>
      <w:tr w14:paraId="5A56E1A1">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3C85263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14:paraId="3CD71C6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北京市内展会项目</w:t>
            </w:r>
          </w:p>
        </w:tc>
      </w:tr>
      <w:tr w14:paraId="0AAF1186">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2126C9B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14:paraId="6F72EE4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北京市通州区文化和旅游局</w:t>
            </w:r>
          </w:p>
        </w:tc>
        <w:tc>
          <w:tcPr>
            <w:tcW w:w="1050" w:type="dxa"/>
            <w:gridSpan w:val="2"/>
            <w:tcBorders>
              <w:top w:val="nil"/>
              <w:left w:val="nil"/>
              <w:bottom w:val="single" w:color="auto" w:sz="4" w:space="0"/>
              <w:right w:val="single" w:color="auto" w:sz="4" w:space="0"/>
            </w:tcBorders>
            <w:noWrap w:val="0"/>
            <w:vAlign w:val="center"/>
          </w:tcPr>
          <w:p w14:paraId="6367426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14:paraId="641F8DC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北京天马艺道展览展示有限公司</w:t>
            </w:r>
          </w:p>
        </w:tc>
      </w:tr>
      <w:tr w14:paraId="34E8E1AC">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241C65E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0"/>
            <w:vAlign w:val="center"/>
          </w:tcPr>
          <w:p w14:paraId="5D4BC1E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p>
        </w:tc>
        <w:tc>
          <w:tcPr>
            <w:tcW w:w="1050" w:type="dxa"/>
            <w:gridSpan w:val="2"/>
            <w:tcBorders>
              <w:top w:val="nil"/>
              <w:left w:val="nil"/>
              <w:bottom w:val="single" w:color="auto" w:sz="4" w:space="0"/>
              <w:right w:val="single" w:color="auto" w:sz="4" w:space="0"/>
            </w:tcBorders>
            <w:noWrap w:val="0"/>
            <w:vAlign w:val="center"/>
          </w:tcPr>
          <w:p w14:paraId="417BC35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noWrap w:val="0"/>
            <w:vAlign w:val="center"/>
          </w:tcPr>
          <w:p w14:paraId="4C6F825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p>
        </w:tc>
      </w:tr>
      <w:tr w14:paraId="2564A7E3">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407F261">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14:paraId="2A46335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14:paraId="2C76FEF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14:paraId="402E153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14:paraId="31D2D85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14:paraId="7F58E50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4ACE12C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14:paraId="3136F49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51AC3F4D">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A3D70C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0D59EC20">
            <w:pPr>
              <w:keepNext w:val="0"/>
              <w:keepLines w:val="0"/>
              <w:pageBreakBefore w:val="0"/>
              <w:widowControl/>
              <w:kinsoku/>
              <w:wordWrap/>
              <w:overflowPunct/>
              <w:topLinePunct w:val="0"/>
              <w:autoSpaceDE/>
              <w:autoSpaceDN/>
              <w:bidi w:val="0"/>
              <w:adjustRightInd/>
              <w:snapToGrid/>
              <w:spacing w:line="240" w:lineRule="exact"/>
              <w:ind w:firstLine="0" w:firstLineChars="0"/>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14:paraId="0BCCAC7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65</w:t>
            </w:r>
          </w:p>
        </w:tc>
        <w:tc>
          <w:tcPr>
            <w:tcW w:w="1107" w:type="dxa"/>
            <w:gridSpan w:val="2"/>
            <w:tcBorders>
              <w:top w:val="nil"/>
              <w:left w:val="nil"/>
              <w:bottom w:val="single" w:color="auto" w:sz="4" w:space="0"/>
              <w:right w:val="single" w:color="auto" w:sz="4" w:space="0"/>
            </w:tcBorders>
            <w:noWrap w:val="0"/>
            <w:vAlign w:val="center"/>
          </w:tcPr>
          <w:p w14:paraId="0074A6F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65</w:t>
            </w:r>
          </w:p>
        </w:tc>
        <w:tc>
          <w:tcPr>
            <w:tcW w:w="1050" w:type="dxa"/>
            <w:gridSpan w:val="2"/>
            <w:tcBorders>
              <w:top w:val="nil"/>
              <w:left w:val="nil"/>
              <w:bottom w:val="single" w:color="auto" w:sz="4" w:space="0"/>
              <w:right w:val="single" w:color="auto" w:sz="4" w:space="0"/>
            </w:tcBorders>
            <w:noWrap w:val="0"/>
            <w:vAlign w:val="center"/>
          </w:tcPr>
          <w:p w14:paraId="7764E83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62.035523</w:t>
            </w:r>
          </w:p>
        </w:tc>
        <w:tc>
          <w:tcPr>
            <w:tcW w:w="771" w:type="dxa"/>
            <w:gridSpan w:val="2"/>
            <w:tcBorders>
              <w:top w:val="nil"/>
              <w:left w:val="nil"/>
              <w:bottom w:val="single" w:color="auto" w:sz="4" w:space="0"/>
              <w:right w:val="single" w:color="auto" w:sz="4" w:space="0"/>
            </w:tcBorders>
            <w:noWrap w:val="0"/>
            <w:vAlign w:val="center"/>
          </w:tcPr>
          <w:p w14:paraId="35CE121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087ED7B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14:paraId="18E8211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14:paraId="28EE75FE">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FFAE89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4E93652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14:paraId="771D0E9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65</w:t>
            </w:r>
          </w:p>
        </w:tc>
        <w:tc>
          <w:tcPr>
            <w:tcW w:w="1107" w:type="dxa"/>
            <w:gridSpan w:val="2"/>
            <w:tcBorders>
              <w:top w:val="nil"/>
              <w:left w:val="nil"/>
              <w:bottom w:val="single" w:color="auto" w:sz="4" w:space="0"/>
              <w:right w:val="single" w:color="auto" w:sz="4" w:space="0"/>
            </w:tcBorders>
            <w:noWrap w:val="0"/>
            <w:vAlign w:val="center"/>
          </w:tcPr>
          <w:p w14:paraId="58D2732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72EFF7A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19A8B0C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084C172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0CEF4F0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07937C7F">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A169DD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6EE535C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14:paraId="216822E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14:paraId="206934C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1A67640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207E424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13E9769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6D7A856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44F7A8DF">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2093D9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7DD3E59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14:paraId="54AA9E8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765F549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307539B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0076B2A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4F08739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62D6813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0493FD28">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0073544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437BB2D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14:paraId="467590D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6B336FFF">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49ADB56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shd w:val="clear" w:color="auto" w:fill="auto"/>
            <w:noWrap w:val="0"/>
            <w:vAlign w:val="center"/>
          </w:tcPr>
          <w:p w14:paraId="7CA7902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p w14:paraId="5E82707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通过参加北京市文旅局组织的市内展会，为宣传推介通州区的旅游资源起到积极而有效的作用。</w:t>
            </w:r>
          </w:p>
        </w:tc>
        <w:tc>
          <w:tcPr>
            <w:tcW w:w="3356" w:type="dxa"/>
            <w:gridSpan w:val="7"/>
            <w:tcBorders>
              <w:top w:val="single" w:color="auto" w:sz="4" w:space="0"/>
              <w:left w:val="nil"/>
              <w:bottom w:val="single" w:color="auto" w:sz="4" w:space="0"/>
              <w:right w:val="single" w:color="auto" w:sz="4" w:space="0"/>
            </w:tcBorders>
            <w:shd w:val="clear" w:color="auto" w:fill="auto"/>
            <w:noWrap w:val="0"/>
            <w:vAlign w:val="center"/>
          </w:tcPr>
          <w:p w14:paraId="246BA69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参加北京市文旅局组织的市内展会，宣传推介通州区的旅游资源。</w:t>
            </w:r>
          </w:p>
        </w:tc>
      </w:tr>
      <w:tr w14:paraId="5779EA8B">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3775F0B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14:paraId="4E6B16E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14:paraId="7603BB4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14:paraId="038AD89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14:paraId="4E6CCD4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年度</w:t>
            </w:r>
          </w:p>
          <w:p w14:paraId="5A448D2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14:paraId="50C1114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实际</w:t>
            </w:r>
          </w:p>
          <w:p w14:paraId="2D7F498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14:paraId="76D254F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14:paraId="4E3BDA3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14:paraId="4FB7CC3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0F939BE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E85E93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1FC5E64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543A0A8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6D2C10F1">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市内展会</w:t>
            </w:r>
          </w:p>
        </w:tc>
        <w:tc>
          <w:tcPr>
            <w:tcW w:w="938" w:type="dxa"/>
            <w:tcBorders>
              <w:top w:val="nil"/>
              <w:left w:val="nil"/>
              <w:bottom w:val="single" w:color="auto" w:sz="4" w:space="0"/>
              <w:right w:val="single" w:color="auto" w:sz="4" w:space="0"/>
            </w:tcBorders>
            <w:noWrap w:val="0"/>
            <w:vAlign w:val="center"/>
          </w:tcPr>
          <w:p w14:paraId="2626DC0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w:t>
            </w:r>
          </w:p>
        </w:tc>
        <w:tc>
          <w:tcPr>
            <w:tcW w:w="848" w:type="dxa"/>
            <w:tcBorders>
              <w:top w:val="nil"/>
              <w:left w:val="nil"/>
              <w:bottom w:val="single" w:color="auto" w:sz="4" w:space="0"/>
              <w:right w:val="single" w:color="auto" w:sz="4" w:space="0"/>
            </w:tcBorders>
            <w:noWrap w:val="0"/>
            <w:vAlign w:val="center"/>
          </w:tcPr>
          <w:p w14:paraId="0CD441A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w:t>
            </w:r>
          </w:p>
        </w:tc>
        <w:tc>
          <w:tcPr>
            <w:tcW w:w="557" w:type="dxa"/>
            <w:gridSpan w:val="2"/>
            <w:tcBorders>
              <w:top w:val="nil"/>
              <w:left w:val="nil"/>
              <w:bottom w:val="single" w:color="auto" w:sz="4" w:space="0"/>
              <w:right w:val="single" w:color="auto" w:sz="4" w:space="0"/>
            </w:tcBorders>
            <w:noWrap w:val="0"/>
            <w:vAlign w:val="center"/>
          </w:tcPr>
          <w:p w14:paraId="3F6DA81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30</w:t>
            </w:r>
          </w:p>
        </w:tc>
        <w:tc>
          <w:tcPr>
            <w:tcW w:w="557" w:type="dxa"/>
            <w:gridSpan w:val="2"/>
            <w:tcBorders>
              <w:top w:val="nil"/>
              <w:left w:val="nil"/>
              <w:bottom w:val="single" w:color="auto" w:sz="4" w:space="0"/>
              <w:right w:val="single" w:color="auto" w:sz="4" w:space="0"/>
            </w:tcBorders>
            <w:noWrap w:val="0"/>
            <w:vAlign w:val="center"/>
          </w:tcPr>
          <w:p w14:paraId="5C6796B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30</w:t>
            </w:r>
          </w:p>
        </w:tc>
        <w:tc>
          <w:tcPr>
            <w:tcW w:w="1394" w:type="dxa"/>
            <w:gridSpan w:val="2"/>
            <w:tcBorders>
              <w:top w:val="single" w:color="auto" w:sz="4" w:space="0"/>
              <w:left w:val="nil"/>
              <w:bottom w:val="single" w:color="auto" w:sz="4" w:space="0"/>
              <w:right w:val="single" w:color="auto" w:sz="4" w:space="0"/>
            </w:tcBorders>
            <w:noWrap w:val="0"/>
            <w:vAlign w:val="center"/>
          </w:tcPr>
          <w:p w14:paraId="345CD86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1D25AF3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0ABE26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C3719F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70515C7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3C0292CD">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36C2BF7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5B5D1AD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1FD861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40B1F5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497524E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2C4708C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4094E0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692667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7CA82C0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1FF3A01C">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5DC57A4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4B23CA8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630ACF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9FE6AE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0A28688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05BE119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A5BDBC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23F5E6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15355DD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2ABB88A2">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2349937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68C5B76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B6365D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D937C0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37E32FD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3C30C0D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3782F8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44E78E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338F0EF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66C20A3B">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01EA441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6685D3B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2803EF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F620B2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3496959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4C2F0E0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8696BC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63913B4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FCC3D3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014D5CF0">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030C747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39DDCD5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C90B19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000249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259216F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33488FA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094524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3EFD07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716727B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shd w:val="clear" w:color="auto" w:fill="auto"/>
            <w:noWrap w:val="0"/>
            <w:vAlign w:val="center"/>
          </w:tcPr>
          <w:p w14:paraId="03494C71">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eastAsia="宋体" w:cs="宋体"/>
                <w:kern w:val="0"/>
                <w:sz w:val="18"/>
                <w:szCs w:val="18"/>
                <w:lang w:val="en-US" w:eastAsia="zh-CN" w:bidi="ar-SA"/>
              </w:rPr>
            </w:pPr>
            <w:r>
              <w:rPr>
                <w:rFonts w:hint="eastAsia" w:ascii="宋体" w:hAnsi="宋体" w:cs="宋体"/>
                <w:kern w:val="0"/>
                <w:sz w:val="18"/>
                <w:szCs w:val="18"/>
              </w:rPr>
              <w:t>指标1：全年</w:t>
            </w:r>
          </w:p>
        </w:tc>
        <w:tc>
          <w:tcPr>
            <w:tcW w:w="938" w:type="dxa"/>
            <w:tcBorders>
              <w:top w:val="nil"/>
              <w:left w:val="nil"/>
              <w:bottom w:val="single" w:color="auto" w:sz="4" w:space="0"/>
              <w:right w:val="single" w:color="auto" w:sz="4" w:space="0"/>
            </w:tcBorders>
            <w:shd w:val="clear" w:color="auto" w:fill="auto"/>
            <w:noWrap w:val="0"/>
            <w:vAlign w:val="center"/>
          </w:tcPr>
          <w:p w14:paraId="5BCBCF0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shd w:val="clear" w:color="auto" w:fill="auto"/>
            <w:noWrap w:val="0"/>
            <w:vAlign w:val="center"/>
          </w:tcPr>
          <w:p w14:paraId="3CB7E30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shd w:val="clear" w:color="auto" w:fill="auto"/>
            <w:noWrap w:val="0"/>
            <w:vAlign w:val="center"/>
          </w:tcPr>
          <w:p w14:paraId="1C38E40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shd w:val="clear" w:color="auto" w:fill="auto"/>
            <w:noWrap w:val="0"/>
            <w:vAlign w:val="center"/>
          </w:tcPr>
          <w:p w14:paraId="0105A8E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346ED7B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6D56D3C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E245A8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BB1975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1F62008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1F11CCB9">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32B259C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566AB65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B475B8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6EDE3D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018EBB7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36CE302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D5E417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0CD96E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3632B08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3172CF31">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72BE0EC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7FFD926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52C9F3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2450DB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040D1F0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3EBEE55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792AE1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09769A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238BFE2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shd w:val="clear" w:color="auto" w:fill="auto"/>
            <w:noWrap w:val="0"/>
            <w:vAlign w:val="center"/>
          </w:tcPr>
          <w:p w14:paraId="57050895">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eastAsia="宋体" w:cs="宋体"/>
                <w:kern w:val="0"/>
                <w:sz w:val="18"/>
                <w:szCs w:val="18"/>
                <w:lang w:val="en-US" w:eastAsia="zh-CN" w:bidi="ar-SA"/>
              </w:rPr>
            </w:pPr>
            <w:r>
              <w:rPr>
                <w:rFonts w:hint="eastAsia" w:ascii="宋体" w:hAnsi="宋体" w:cs="宋体"/>
                <w:kern w:val="0"/>
                <w:sz w:val="18"/>
                <w:szCs w:val="18"/>
              </w:rPr>
              <w:t>指标1：</w:t>
            </w:r>
            <w:r>
              <w:rPr>
                <w:rFonts w:hint="eastAsia" w:ascii="宋体" w:hAnsi="宋体" w:cs="宋体"/>
                <w:kern w:val="0"/>
                <w:sz w:val="18"/>
                <w:szCs w:val="18"/>
                <w:lang w:val="en-US" w:eastAsia="zh-CN"/>
              </w:rPr>
              <w:t>65</w:t>
            </w:r>
            <w:r>
              <w:rPr>
                <w:rFonts w:hint="eastAsia" w:ascii="宋体" w:hAnsi="宋体" w:cs="宋体"/>
                <w:kern w:val="0"/>
                <w:sz w:val="18"/>
                <w:szCs w:val="18"/>
              </w:rPr>
              <w:t>万以内</w:t>
            </w:r>
          </w:p>
        </w:tc>
        <w:tc>
          <w:tcPr>
            <w:tcW w:w="938" w:type="dxa"/>
            <w:tcBorders>
              <w:top w:val="nil"/>
              <w:left w:val="nil"/>
              <w:bottom w:val="single" w:color="auto" w:sz="4" w:space="0"/>
              <w:right w:val="single" w:color="auto" w:sz="4" w:space="0"/>
            </w:tcBorders>
            <w:shd w:val="clear" w:color="auto" w:fill="auto"/>
            <w:noWrap w:val="0"/>
            <w:vAlign w:val="center"/>
          </w:tcPr>
          <w:p w14:paraId="7D48358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shd w:val="clear" w:color="auto" w:fill="auto"/>
            <w:noWrap w:val="0"/>
            <w:vAlign w:val="center"/>
          </w:tcPr>
          <w:p w14:paraId="691893C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shd w:val="clear" w:color="auto" w:fill="auto"/>
            <w:noWrap w:val="0"/>
            <w:vAlign w:val="center"/>
          </w:tcPr>
          <w:p w14:paraId="2DD6470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shd w:val="clear" w:color="auto" w:fill="auto"/>
            <w:noWrap w:val="0"/>
            <w:vAlign w:val="center"/>
          </w:tcPr>
          <w:p w14:paraId="2DFD558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0651787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7B26C60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9DD088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9569D1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72B1342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47935143">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6F24EC8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4B75F20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476DEF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BD3221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362FC3B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7E9E295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16C442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740DF6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07A676D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422BDA2A">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19967CC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590451F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90231D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099071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3AF5A93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2B4D041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2AA7DF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50F0119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5042C41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经济效益</w:t>
            </w:r>
          </w:p>
          <w:p w14:paraId="03A178B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74907FBD">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7770C80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117202A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F4CF94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4E506B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17870A3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06EE346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503642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8EDD30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2B38E79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1939793D">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4A2986C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5E86F46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CB372B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EFBD8B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7F68CD1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60CAAE6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4FFE158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15CF68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5E409A3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2625BBA4">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5B57C11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5D9B7B5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D966E4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D0D422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4C28AB1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2FFCDD4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92D3D0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DA1765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2B875EF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57F66D5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shd w:val="clear" w:color="auto" w:fill="auto"/>
            <w:noWrap w:val="0"/>
            <w:vAlign w:val="center"/>
          </w:tcPr>
          <w:p w14:paraId="6D365852">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eastAsia="宋体" w:cs="宋体"/>
                <w:kern w:val="0"/>
                <w:sz w:val="18"/>
                <w:szCs w:val="18"/>
                <w:lang w:val="en-US" w:eastAsia="zh-CN" w:bidi="ar-SA"/>
              </w:rPr>
            </w:pPr>
            <w:r>
              <w:rPr>
                <w:rFonts w:hint="eastAsia" w:ascii="宋体" w:hAnsi="宋体" w:cs="宋体"/>
                <w:kern w:val="0"/>
                <w:sz w:val="18"/>
                <w:szCs w:val="18"/>
              </w:rPr>
              <w:t>指标1：旅游影响力</w:t>
            </w:r>
          </w:p>
        </w:tc>
        <w:tc>
          <w:tcPr>
            <w:tcW w:w="938" w:type="dxa"/>
            <w:tcBorders>
              <w:top w:val="nil"/>
              <w:left w:val="nil"/>
              <w:bottom w:val="single" w:color="auto" w:sz="4" w:space="0"/>
              <w:right w:val="single" w:color="auto" w:sz="4" w:space="0"/>
            </w:tcBorders>
            <w:shd w:val="clear" w:color="auto" w:fill="auto"/>
            <w:noWrap w:val="0"/>
            <w:vAlign w:val="center"/>
          </w:tcPr>
          <w:p w14:paraId="6CAF4DA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shd w:val="clear" w:color="auto" w:fill="auto"/>
            <w:noWrap w:val="0"/>
            <w:vAlign w:val="center"/>
          </w:tcPr>
          <w:p w14:paraId="2474017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shd w:val="clear" w:color="auto" w:fill="auto"/>
            <w:noWrap w:val="0"/>
            <w:vAlign w:val="center"/>
          </w:tcPr>
          <w:p w14:paraId="3FBBC6C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30</w:t>
            </w:r>
          </w:p>
        </w:tc>
        <w:tc>
          <w:tcPr>
            <w:tcW w:w="557" w:type="dxa"/>
            <w:gridSpan w:val="2"/>
            <w:tcBorders>
              <w:top w:val="nil"/>
              <w:left w:val="nil"/>
              <w:bottom w:val="single" w:color="auto" w:sz="4" w:space="0"/>
              <w:right w:val="single" w:color="auto" w:sz="4" w:space="0"/>
            </w:tcBorders>
            <w:shd w:val="clear" w:color="auto" w:fill="auto"/>
            <w:noWrap w:val="0"/>
            <w:vAlign w:val="center"/>
          </w:tcPr>
          <w:p w14:paraId="63695E1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30</w:t>
            </w:r>
          </w:p>
        </w:tc>
        <w:tc>
          <w:tcPr>
            <w:tcW w:w="1394" w:type="dxa"/>
            <w:gridSpan w:val="2"/>
            <w:tcBorders>
              <w:top w:val="single" w:color="auto" w:sz="4" w:space="0"/>
              <w:left w:val="nil"/>
              <w:bottom w:val="single" w:color="auto" w:sz="4" w:space="0"/>
              <w:right w:val="single" w:color="auto" w:sz="4" w:space="0"/>
            </w:tcBorders>
            <w:noWrap w:val="0"/>
            <w:vAlign w:val="center"/>
          </w:tcPr>
          <w:p w14:paraId="601E567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5AC9E3C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CFE755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071FB9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1D8A0FF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7CAF2710">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2110821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47B59DF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56A5D3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BE29F6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3C240BB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496E28A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46D75EE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69C4C7B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7C6D55C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6E45211D">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574480B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4E5DDEB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64644B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0E07C4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7DD8C12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1145E89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7EF6B5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DEA428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683C06C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生态效益</w:t>
            </w:r>
          </w:p>
          <w:p w14:paraId="1BDFCF4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4AA601C0">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583F302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579D7D8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3249A7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B1251C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51C13FB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6E76F4B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80E038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BBF90F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02B591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693688BD">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45B5B8D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017B08F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B4B89C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9E0E3E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44AC685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3B06847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2FA4B80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9D2EFD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67E7273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76032458">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438C1EA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5E4B12B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F6FA1D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3DC801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25DC547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2AED01AD">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5D0F905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51BA951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06A3986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14:paraId="44F2338F">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223DC25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single" w:color="auto" w:sz="4" w:space="0"/>
              <w:left w:val="nil"/>
              <w:bottom w:val="single" w:color="auto" w:sz="4" w:space="0"/>
              <w:right w:val="single" w:color="auto" w:sz="4" w:space="0"/>
            </w:tcBorders>
            <w:noWrap w:val="0"/>
            <w:vAlign w:val="center"/>
          </w:tcPr>
          <w:p w14:paraId="7489438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single" w:color="auto" w:sz="4" w:space="0"/>
              <w:left w:val="nil"/>
              <w:bottom w:val="single" w:color="auto" w:sz="4" w:space="0"/>
              <w:right w:val="single" w:color="auto" w:sz="4" w:space="0"/>
            </w:tcBorders>
            <w:noWrap w:val="0"/>
            <w:vAlign w:val="center"/>
          </w:tcPr>
          <w:p w14:paraId="7BB2AE5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single" w:color="auto" w:sz="4" w:space="0"/>
              <w:left w:val="nil"/>
              <w:bottom w:val="single" w:color="auto" w:sz="4" w:space="0"/>
              <w:right w:val="single" w:color="auto" w:sz="4" w:space="0"/>
            </w:tcBorders>
            <w:noWrap w:val="0"/>
            <w:vAlign w:val="center"/>
          </w:tcPr>
          <w:p w14:paraId="0C6517D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65C5EAD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5F83CDD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CEA7CA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D4F5AA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20A1E7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5D056B15">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4EB67FC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0121AED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E33565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15F78B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2C8214C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2087E94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BA7676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194C1A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3D6C9DE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1FC3C12E">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556CA0F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3574205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2F5595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528ECC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28EEB4F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5F290F0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2E540B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restart"/>
            <w:tcBorders>
              <w:top w:val="single" w:color="auto" w:sz="4" w:space="0"/>
              <w:left w:val="single" w:color="auto" w:sz="4" w:space="0"/>
              <w:right w:val="single" w:color="auto" w:sz="4" w:space="0"/>
            </w:tcBorders>
            <w:noWrap w:val="0"/>
            <w:vAlign w:val="center"/>
          </w:tcPr>
          <w:p w14:paraId="74F9564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2501764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5D58A0A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shd w:val="clear" w:color="auto" w:fill="auto"/>
            <w:noWrap w:val="0"/>
            <w:vAlign w:val="center"/>
          </w:tcPr>
          <w:p w14:paraId="15EF133C">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eastAsia="宋体" w:cs="宋体"/>
                <w:kern w:val="0"/>
                <w:sz w:val="18"/>
                <w:szCs w:val="18"/>
                <w:lang w:val="en-US" w:eastAsia="zh-CN" w:bidi="ar-SA"/>
              </w:rPr>
            </w:pPr>
            <w:r>
              <w:rPr>
                <w:rFonts w:hint="eastAsia" w:ascii="宋体" w:hAnsi="宋体" w:cs="宋体"/>
                <w:kern w:val="0"/>
                <w:sz w:val="18"/>
                <w:szCs w:val="18"/>
              </w:rPr>
              <w:t>指标1：满意度</w:t>
            </w:r>
          </w:p>
        </w:tc>
        <w:tc>
          <w:tcPr>
            <w:tcW w:w="938" w:type="dxa"/>
            <w:tcBorders>
              <w:top w:val="single" w:color="auto" w:sz="4" w:space="0"/>
              <w:left w:val="nil"/>
              <w:bottom w:val="single" w:color="auto" w:sz="4" w:space="0"/>
              <w:right w:val="single" w:color="auto" w:sz="4" w:space="0"/>
            </w:tcBorders>
            <w:shd w:val="clear" w:color="auto" w:fill="auto"/>
            <w:noWrap w:val="0"/>
            <w:vAlign w:val="center"/>
          </w:tcPr>
          <w:p w14:paraId="3ED7946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100%</w:t>
            </w:r>
          </w:p>
        </w:tc>
        <w:tc>
          <w:tcPr>
            <w:tcW w:w="848" w:type="dxa"/>
            <w:tcBorders>
              <w:top w:val="single" w:color="auto" w:sz="4" w:space="0"/>
              <w:left w:val="nil"/>
              <w:bottom w:val="single" w:color="auto" w:sz="4" w:space="0"/>
              <w:right w:val="single" w:color="auto" w:sz="4" w:space="0"/>
            </w:tcBorders>
            <w:shd w:val="clear" w:color="auto" w:fill="auto"/>
            <w:noWrap w:val="0"/>
            <w:vAlign w:val="center"/>
          </w:tcPr>
          <w:p w14:paraId="47C65E1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100%</w:t>
            </w:r>
          </w:p>
        </w:tc>
        <w:tc>
          <w:tcPr>
            <w:tcW w:w="557" w:type="dxa"/>
            <w:gridSpan w:val="2"/>
            <w:tcBorders>
              <w:top w:val="single" w:color="auto" w:sz="4" w:space="0"/>
              <w:left w:val="nil"/>
              <w:bottom w:val="single" w:color="auto" w:sz="4" w:space="0"/>
              <w:right w:val="single" w:color="auto" w:sz="4" w:space="0"/>
            </w:tcBorders>
            <w:shd w:val="clear" w:color="auto" w:fill="auto"/>
            <w:noWrap w:val="0"/>
            <w:vAlign w:val="center"/>
          </w:tcPr>
          <w:p w14:paraId="4F7843D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shd w:val="clear" w:color="auto" w:fill="auto"/>
            <w:noWrap w:val="0"/>
            <w:vAlign w:val="center"/>
          </w:tcPr>
          <w:p w14:paraId="36309C5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37114EA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61F7CBD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068C8C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noWrap w:val="0"/>
            <w:vAlign w:val="center"/>
          </w:tcPr>
          <w:p w14:paraId="68DA72F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02A03AB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196C81DF">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7895B6F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5BE6E9B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07D3A0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0430ED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44FE431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73D3455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2161DF0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left w:val="single" w:color="auto" w:sz="4" w:space="0"/>
              <w:bottom w:val="single" w:color="auto" w:sz="4" w:space="0"/>
              <w:right w:val="single" w:color="auto" w:sz="4" w:space="0"/>
            </w:tcBorders>
            <w:noWrap w:val="0"/>
            <w:vAlign w:val="center"/>
          </w:tcPr>
          <w:p w14:paraId="4B51CB6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0506597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296EB0BD">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43A883E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468EDFA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93DF2C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A9A00B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733324F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72429458">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2605606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noWrap w:val="0"/>
            <w:vAlign w:val="center"/>
          </w:tcPr>
          <w:p w14:paraId="719E593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noWrap w:val="0"/>
            <w:vAlign w:val="center"/>
          </w:tcPr>
          <w:p w14:paraId="00F0EA0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082532D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bl>
    <w:p w14:paraId="1C1F23ED">
      <w:pPr>
        <w:pStyle w:val="6"/>
        <w:keepNext w:val="0"/>
        <w:keepLines w:val="0"/>
        <w:pageBreakBefore w:val="0"/>
        <w:kinsoku/>
        <w:wordWrap/>
        <w:overflowPunct/>
        <w:topLinePunct w:val="0"/>
        <w:autoSpaceDE/>
        <w:autoSpaceDN/>
        <w:bidi w:val="0"/>
        <w:adjustRightInd/>
        <w:snapToGrid/>
        <w:ind w:firstLine="0" w:firstLineChars="0"/>
      </w:pPr>
    </w:p>
    <w:tbl>
      <w:tblPr>
        <w:tblStyle w:val="13"/>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35C68060">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14:paraId="2E486912">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36BD0054">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14:paraId="56293774">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 xml:space="preserve">  年度）</w:t>
            </w:r>
          </w:p>
        </w:tc>
      </w:tr>
      <w:tr w14:paraId="3B16D8DC">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44E127F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14:paraId="6440012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通州区文旅消费券第三期费用及项目审计经费</w:t>
            </w:r>
          </w:p>
        </w:tc>
      </w:tr>
      <w:tr w14:paraId="7C033926">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3D65B13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14:paraId="6809500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北京市通州区文化和旅游局</w:t>
            </w:r>
          </w:p>
        </w:tc>
        <w:tc>
          <w:tcPr>
            <w:tcW w:w="1050" w:type="dxa"/>
            <w:gridSpan w:val="2"/>
            <w:tcBorders>
              <w:top w:val="nil"/>
              <w:left w:val="nil"/>
              <w:bottom w:val="single" w:color="auto" w:sz="4" w:space="0"/>
              <w:right w:val="single" w:color="auto" w:sz="4" w:space="0"/>
            </w:tcBorders>
            <w:noWrap w:val="0"/>
            <w:vAlign w:val="center"/>
          </w:tcPr>
          <w:p w14:paraId="391E105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14:paraId="51EC3F3C">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携程</w:t>
            </w:r>
          </w:p>
        </w:tc>
      </w:tr>
      <w:tr w14:paraId="23424725">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5443A6F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0"/>
            <w:vAlign w:val="center"/>
          </w:tcPr>
          <w:p w14:paraId="600EAF1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p>
        </w:tc>
        <w:tc>
          <w:tcPr>
            <w:tcW w:w="1050" w:type="dxa"/>
            <w:gridSpan w:val="2"/>
            <w:tcBorders>
              <w:top w:val="nil"/>
              <w:left w:val="nil"/>
              <w:bottom w:val="single" w:color="auto" w:sz="4" w:space="0"/>
              <w:right w:val="single" w:color="auto" w:sz="4" w:space="0"/>
            </w:tcBorders>
            <w:noWrap w:val="0"/>
            <w:vAlign w:val="center"/>
          </w:tcPr>
          <w:p w14:paraId="547184A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noWrap w:val="0"/>
            <w:vAlign w:val="center"/>
          </w:tcPr>
          <w:p w14:paraId="18F9139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p>
        </w:tc>
      </w:tr>
      <w:tr w14:paraId="3EB4E25B">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7C4C3C2">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14:paraId="4AFD4AC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14:paraId="69FC653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14:paraId="29272E6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14:paraId="3485D8A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14:paraId="157AE99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4796917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14:paraId="2F850A5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6E26C8E5">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43BDDB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5B331395">
            <w:pPr>
              <w:keepNext w:val="0"/>
              <w:keepLines w:val="0"/>
              <w:pageBreakBefore w:val="0"/>
              <w:widowControl/>
              <w:kinsoku/>
              <w:wordWrap/>
              <w:overflowPunct/>
              <w:topLinePunct w:val="0"/>
              <w:autoSpaceDE/>
              <w:autoSpaceDN/>
              <w:bidi w:val="0"/>
              <w:adjustRightInd/>
              <w:snapToGrid/>
              <w:spacing w:line="240" w:lineRule="exact"/>
              <w:ind w:firstLine="0" w:firstLineChars="0"/>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14:paraId="44FD058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58.485526</w:t>
            </w:r>
          </w:p>
        </w:tc>
        <w:tc>
          <w:tcPr>
            <w:tcW w:w="1107" w:type="dxa"/>
            <w:gridSpan w:val="2"/>
            <w:tcBorders>
              <w:top w:val="nil"/>
              <w:left w:val="nil"/>
              <w:bottom w:val="single" w:color="auto" w:sz="4" w:space="0"/>
              <w:right w:val="single" w:color="auto" w:sz="4" w:space="0"/>
            </w:tcBorders>
            <w:noWrap w:val="0"/>
            <w:vAlign w:val="center"/>
          </w:tcPr>
          <w:p w14:paraId="796D868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58.485526</w:t>
            </w:r>
          </w:p>
        </w:tc>
        <w:tc>
          <w:tcPr>
            <w:tcW w:w="1050" w:type="dxa"/>
            <w:gridSpan w:val="2"/>
            <w:tcBorders>
              <w:top w:val="nil"/>
              <w:left w:val="nil"/>
              <w:bottom w:val="single" w:color="auto" w:sz="4" w:space="0"/>
              <w:right w:val="single" w:color="auto" w:sz="4" w:space="0"/>
            </w:tcBorders>
            <w:shd w:val="clear" w:color="auto" w:fill="auto"/>
            <w:noWrap w:val="0"/>
            <w:vAlign w:val="center"/>
          </w:tcPr>
          <w:p w14:paraId="675D89B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58.485526</w:t>
            </w:r>
          </w:p>
        </w:tc>
        <w:tc>
          <w:tcPr>
            <w:tcW w:w="771" w:type="dxa"/>
            <w:gridSpan w:val="2"/>
            <w:tcBorders>
              <w:top w:val="nil"/>
              <w:left w:val="nil"/>
              <w:bottom w:val="single" w:color="auto" w:sz="4" w:space="0"/>
              <w:right w:val="single" w:color="auto" w:sz="4" w:space="0"/>
            </w:tcBorders>
            <w:noWrap w:val="0"/>
            <w:vAlign w:val="center"/>
          </w:tcPr>
          <w:p w14:paraId="7976432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65F375F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14:paraId="25E3EA8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14:paraId="5DD18376">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33ABC7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3C5FDC5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shd w:val="clear" w:color="auto" w:fill="auto"/>
            <w:noWrap w:val="0"/>
            <w:vAlign w:val="center"/>
          </w:tcPr>
          <w:p w14:paraId="6627873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58.485526</w:t>
            </w:r>
          </w:p>
        </w:tc>
        <w:tc>
          <w:tcPr>
            <w:tcW w:w="1107" w:type="dxa"/>
            <w:gridSpan w:val="2"/>
            <w:tcBorders>
              <w:top w:val="nil"/>
              <w:left w:val="nil"/>
              <w:bottom w:val="single" w:color="auto" w:sz="4" w:space="0"/>
              <w:right w:val="single" w:color="auto" w:sz="4" w:space="0"/>
            </w:tcBorders>
            <w:noWrap w:val="0"/>
            <w:vAlign w:val="center"/>
          </w:tcPr>
          <w:p w14:paraId="2BC10E8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686C724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5E64085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4AEC58D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6711D22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521670FC">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30987D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0B02BC8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14:paraId="7F2F427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14:paraId="0DFAA60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68DE5BA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5DDC237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6A71973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291DFC0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3EDD73E0">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F9D6B8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36CAC70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14:paraId="2AB9603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500B0AA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4B9EAB0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367F2B6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59C1070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0F8E276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29DA6982">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7BAF7B0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282079F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14:paraId="78136F5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5F6BFD2C">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4423599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shd w:val="clear" w:color="auto" w:fill="auto"/>
            <w:noWrap w:val="0"/>
            <w:vAlign w:val="center"/>
          </w:tcPr>
          <w:p w14:paraId="60C2482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p w14:paraId="3354A02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通过</w:t>
            </w:r>
            <w:r>
              <w:rPr>
                <w:rFonts w:hint="eastAsia" w:ascii="宋体" w:hAnsi="宋体" w:cs="宋体"/>
                <w:kern w:val="0"/>
                <w:sz w:val="18"/>
                <w:szCs w:val="18"/>
                <w:lang w:eastAsia="zh-CN"/>
              </w:rPr>
              <w:t>发放文旅消费券，吸引更多游客到通州旅游住宿，拉动文旅消费</w:t>
            </w:r>
          </w:p>
        </w:tc>
        <w:tc>
          <w:tcPr>
            <w:tcW w:w="3356" w:type="dxa"/>
            <w:gridSpan w:val="7"/>
            <w:tcBorders>
              <w:top w:val="single" w:color="auto" w:sz="4" w:space="0"/>
              <w:left w:val="nil"/>
              <w:bottom w:val="single" w:color="auto" w:sz="4" w:space="0"/>
              <w:right w:val="single" w:color="auto" w:sz="4" w:space="0"/>
            </w:tcBorders>
            <w:shd w:val="clear" w:color="auto" w:fill="auto"/>
            <w:noWrap w:val="0"/>
            <w:vAlign w:val="center"/>
          </w:tcPr>
          <w:p w14:paraId="4702D15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eastAsia="zh-CN"/>
              </w:rPr>
              <w:t>分三期发放文旅消费券，直接带动消费</w:t>
            </w:r>
            <w:r>
              <w:rPr>
                <w:rFonts w:hint="eastAsia" w:ascii="宋体" w:hAnsi="宋体" w:cs="宋体"/>
                <w:kern w:val="0"/>
                <w:sz w:val="18"/>
                <w:szCs w:val="18"/>
                <w:lang w:val="en-US" w:eastAsia="zh-CN"/>
              </w:rPr>
              <w:t>1008万元。</w:t>
            </w:r>
          </w:p>
        </w:tc>
      </w:tr>
      <w:tr w14:paraId="7DD9F416">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0123161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14:paraId="2E48BEB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14:paraId="0F0529C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14:paraId="2E2B5F2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14:paraId="5170DB9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年度</w:t>
            </w:r>
          </w:p>
          <w:p w14:paraId="364E13D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14:paraId="2052BF2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实际</w:t>
            </w:r>
          </w:p>
          <w:p w14:paraId="12DA549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14:paraId="4D30A5A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14:paraId="04AC89F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14:paraId="0ABA140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5542BAD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84AB08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41C20A9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56132E5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5FC0E0FB">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发放消费券</w:t>
            </w:r>
          </w:p>
        </w:tc>
        <w:tc>
          <w:tcPr>
            <w:tcW w:w="938" w:type="dxa"/>
            <w:tcBorders>
              <w:top w:val="nil"/>
              <w:left w:val="nil"/>
              <w:bottom w:val="single" w:color="auto" w:sz="4" w:space="0"/>
              <w:right w:val="single" w:color="auto" w:sz="4" w:space="0"/>
            </w:tcBorders>
            <w:noWrap w:val="0"/>
            <w:vAlign w:val="center"/>
          </w:tcPr>
          <w:p w14:paraId="749EF46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w:t>
            </w:r>
          </w:p>
        </w:tc>
        <w:tc>
          <w:tcPr>
            <w:tcW w:w="848" w:type="dxa"/>
            <w:tcBorders>
              <w:top w:val="nil"/>
              <w:left w:val="nil"/>
              <w:bottom w:val="single" w:color="auto" w:sz="4" w:space="0"/>
              <w:right w:val="single" w:color="auto" w:sz="4" w:space="0"/>
            </w:tcBorders>
            <w:noWrap w:val="0"/>
            <w:vAlign w:val="center"/>
          </w:tcPr>
          <w:p w14:paraId="4A32A79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w:t>
            </w:r>
          </w:p>
        </w:tc>
        <w:tc>
          <w:tcPr>
            <w:tcW w:w="557" w:type="dxa"/>
            <w:gridSpan w:val="2"/>
            <w:tcBorders>
              <w:top w:val="nil"/>
              <w:left w:val="nil"/>
              <w:bottom w:val="single" w:color="auto" w:sz="4" w:space="0"/>
              <w:right w:val="single" w:color="auto" w:sz="4" w:space="0"/>
            </w:tcBorders>
            <w:noWrap w:val="0"/>
            <w:vAlign w:val="center"/>
          </w:tcPr>
          <w:p w14:paraId="1E44416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30</w:t>
            </w:r>
          </w:p>
        </w:tc>
        <w:tc>
          <w:tcPr>
            <w:tcW w:w="557" w:type="dxa"/>
            <w:gridSpan w:val="2"/>
            <w:tcBorders>
              <w:top w:val="nil"/>
              <w:left w:val="nil"/>
              <w:bottom w:val="single" w:color="auto" w:sz="4" w:space="0"/>
              <w:right w:val="single" w:color="auto" w:sz="4" w:space="0"/>
            </w:tcBorders>
            <w:noWrap w:val="0"/>
            <w:vAlign w:val="center"/>
          </w:tcPr>
          <w:p w14:paraId="3D60AEE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30</w:t>
            </w:r>
          </w:p>
        </w:tc>
        <w:tc>
          <w:tcPr>
            <w:tcW w:w="1394" w:type="dxa"/>
            <w:gridSpan w:val="2"/>
            <w:tcBorders>
              <w:top w:val="single" w:color="auto" w:sz="4" w:space="0"/>
              <w:left w:val="nil"/>
              <w:bottom w:val="single" w:color="auto" w:sz="4" w:space="0"/>
              <w:right w:val="single" w:color="auto" w:sz="4" w:space="0"/>
            </w:tcBorders>
            <w:noWrap w:val="0"/>
            <w:vAlign w:val="center"/>
          </w:tcPr>
          <w:p w14:paraId="16115AC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315A318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2935CE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C25480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7D0855E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29B12841">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4844A73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371C54F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9020E2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8107BF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319FC1C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276DFDD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11C09A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892E15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7250E85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4A98439F">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74EEA52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4E3066A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8D882F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9BA0AB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1CB53E5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0CC63D0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49EA0C5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20FCFA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34668AA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213C7737">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6F23A63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630098B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4A16BC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225411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11A27B1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029A174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32EE62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191335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3EC525A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40B4F0EB">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47BA0D1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6D11F95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EACD2E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D1FF85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39DEAAB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713B20D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78B120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A9E5A7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6E29388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11059BAF">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4E9F0EC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1D2752C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D5852F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4FA12A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6F62FCD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46D7E3B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38163A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46311D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74E50E0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shd w:val="clear" w:color="auto" w:fill="auto"/>
            <w:noWrap w:val="0"/>
            <w:vAlign w:val="center"/>
          </w:tcPr>
          <w:p w14:paraId="6E50C533">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eastAsia="宋体" w:cs="宋体"/>
                <w:kern w:val="0"/>
                <w:sz w:val="18"/>
                <w:szCs w:val="18"/>
                <w:lang w:val="en-US" w:eastAsia="zh-CN" w:bidi="ar-SA"/>
              </w:rPr>
            </w:pPr>
            <w:r>
              <w:rPr>
                <w:rFonts w:hint="eastAsia" w:ascii="宋体" w:hAnsi="宋体" w:cs="宋体"/>
                <w:kern w:val="0"/>
                <w:sz w:val="18"/>
                <w:szCs w:val="18"/>
              </w:rPr>
              <w:t>指标1：全年</w:t>
            </w:r>
          </w:p>
        </w:tc>
        <w:tc>
          <w:tcPr>
            <w:tcW w:w="938" w:type="dxa"/>
            <w:tcBorders>
              <w:top w:val="nil"/>
              <w:left w:val="nil"/>
              <w:bottom w:val="single" w:color="auto" w:sz="4" w:space="0"/>
              <w:right w:val="single" w:color="auto" w:sz="4" w:space="0"/>
            </w:tcBorders>
            <w:shd w:val="clear" w:color="auto" w:fill="auto"/>
            <w:noWrap w:val="0"/>
            <w:vAlign w:val="center"/>
          </w:tcPr>
          <w:p w14:paraId="7BA484A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shd w:val="clear" w:color="auto" w:fill="auto"/>
            <w:noWrap w:val="0"/>
            <w:vAlign w:val="center"/>
          </w:tcPr>
          <w:p w14:paraId="7B030C4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shd w:val="clear" w:color="auto" w:fill="auto"/>
            <w:noWrap w:val="0"/>
            <w:vAlign w:val="center"/>
          </w:tcPr>
          <w:p w14:paraId="7BE803F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shd w:val="clear" w:color="auto" w:fill="auto"/>
            <w:noWrap w:val="0"/>
            <w:vAlign w:val="center"/>
          </w:tcPr>
          <w:p w14:paraId="772A359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22323F7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53F3C3C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C32CC0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2F5A55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07F57A0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10F06871">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241444D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194A8BE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4B73F1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B14EC9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309DF7B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5372E60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CD7DD5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23891D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5635FC6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5C474275">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7CDFDB3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0C0A5AC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915B49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9CAFD6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3F8593D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5A6D0B2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7094C7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AAD547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5A86C3E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shd w:val="clear" w:color="auto" w:fill="auto"/>
            <w:noWrap w:val="0"/>
            <w:vAlign w:val="center"/>
          </w:tcPr>
          <w:p w14:paraId="1ADBE335">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eastAsia="宋体" w:cs="宋体"/>
                <w:kern w:val="0"/>
                <w:sz w:val="18"/>
                <w:szCs w:val="18"/>
                <w:lang w:val="en-US" w:eastAsia="zh-CN" w:bidi="ar-SA"/>
              </w:rPr>
            </w:pPr>
            <w:r>
              <w:rPr>
                <w:rFonts w:hint="eastAsia" w:ascii="宋体" w:hAnsi="宋体" w:cs="宋体"/>
                <w:kern w:val="0"/>
                <w:sz w:val="18"/>
                <w:szCs w:val="18"/>
              </w:rPr>
              <w:t>指标1：</w:t>
            </w:r>
            <w:r>
              <w:rPr>
                <w:rFonts w:hint="eastAsia" w:ascii="宋体" w:hAnsi="宋体" w:cs="宋体"/>
                <w:kern w:val="0"/>
                <w:sz w:val="18"/>
                <w:szCs w:val="18"/>
                <w:lang w:val="en-US" w:eastAsia="zh-CN"/>
              </w:rPr>
              <w:t>58.485526</w:t>
            </w:r>
            <w:r>
              <w:rPr>
                <w:rFonts w:hint="eastAsia" w:ascii="宋体" w:hAnsi="宋体" w:cs="宋体"/>
                <w:kern w:val="0"/>
                <w:sz w:val="18"/>
                <w:szCs w:val="18"/>
              </w:rPr>
              <w:t>万以内</w:t>
            </w:r>
          </w:p>
        </w:tc>
        <w:tc>
          <w:tcPr>
            <w:tcW w:w="938" w:type="dxa"/>
            <w:tcBorders>
              <w:top w:val="nil"/>
              <w:left w:val="nil"/>
              <w:bottom w:val="single" w:color="auto" w:sz="4" w:space="0"/>
              <w:right w:val="single" w:color="auto" w:sz="4" w:space="0"/>
            </w:tcBorders>
            <w:shd w:val="clear" w:color="auto" w:fill="auto"/>
            <w:noWrap w:val="0"/>
            <w:vAlign w:val="center"/>
          </w:tcPr>
          <w:p w14:paraId="71DC9CF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shd w:val="clear" w:color="auto" w:fill="auto"/>
            <w:noWrap w:val="0"/>
            <w:vAlign w:val="center"/>
          </w:tcPr>
          <w:p w14:paraId="1F10462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shd w:val="clear" w:color="auto" w:fill="auto"/>
            <w:noWrap w:val="0"/>
            <w:vAlign w:val="center"/>
          </w:tcPr>
          <w:p w14:paraId="5523EE9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shd w:val="clear" w:color="auto" w:fill="auto"/>
            <w:noWrap w:val="0"/>
            <w:vAlign w:val="center"/>
          </w:tcPr>
          <w:p w14:paraId="106F031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7568C1D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1FEF9F1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F3022F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A50C85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2052C31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08391F94">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5842A0E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0C143AB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27A97E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57D3D5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0EA61AA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0CC8A12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341F0A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C54F2C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3F1FFB3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72B86497">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27D59B3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3808113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DCEEFC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ADBE3E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73DE5C8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27B9019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1E8DAA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30C97D4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797BF87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经济效益</w:t>
            </w:r>
          </w:p>
          <w:p w14:paraId="6C4BA42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6CAB3AA5">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0998E90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30F2CB6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08B46D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E2D71D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7CB3FB2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4794439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AA014B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2150AB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070242D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44B329B2">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3830648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4145259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065879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F1FD36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3F0BCEF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730B8F5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671EB4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2D9F34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675A341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296FA34E">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7980E4A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3315EAB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88C96C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2A9161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430CED5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1D1688E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95D39B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B3A136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40A999D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608B4CE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shd w:val="clear" w:color="auto" w:fill="auto"/>
            <w:noWrap w:val="0"/>
            <w:vAlign w:val="center"/>
          </w:tcPr>
          <w:p w14:paraId="12699AA6">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eastAsia="宋体" w:cs="宋体"/>
                <w:kern w:val="0"/>
                <w:sz w:val="18"/>
                <w:szCs w:val="18"/>
                <w:lang w:val="en-US" w:eastAsia="zh-CN" w:bidi="ar-SA"/>
              </w:rPr>
            </w:pPr>
            <w:r>
              <w:rPr>
                <w:rFonts w:hint="eastAsia" w:ascii="宋体" w:hAnsi="宋体" w:cs="宋体"/>
                <w:kern w:val="0"/>
                <w:sz w:val="18"/>
                <w:szCs w:val="18"/>
              </w:rPr>
              <w:t>指标1：旅游影响力</w:t>
            </w:r>
          </w:p>
        </w:tc>
        <w:tc>
          <w:tcPr>
            <w:tcW w:w="938" w:type="dxa"/>
            <w:tcBorders>
              <w:top w:val="nil"/>
              <w:left w:val="nil"/>
              <w:bottom w:val="single" w:color="auto" w:sz="4" w:space="0"/>
              <w:right w:val="single" w:color="auto" w:sz="4" w:space="0"/>
            </w:tcBorders>
            <w:shd w:val="clear" w:color="auto" w:fill="auto"/>
            <w:noWrap w:val="0"/>
            <w:vAlign w:val="center"/>
          </w:tcPr>
          <w:p w14:paraId="1ED3A96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shd w:val="clear" w:color="auto" w:fill="auto"/>
            <w:noWrap w:val="0"/>
            <w:vAlign w:val="center"/>
          </w:tcPr>
          <w:p w14:paraId="2493D15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shd w:val="clear" w:color="auto" w:fill="auto"/>
            <w:noWrap w:val="0"/>
            <w:vAlign w:val="center"/>
          </w:tcPr>
          <w:p w14:paraId="748D4C3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30</w:t>
            </w:r>
          </w:p>
        </w:tc>
        <w:tc>
          <w:tcPr>
            <w:tcW w:w="557" w:type="dxa"/>
            <w:gridSpan w:val="2"/>
            <w:tcBorders>
              <w:top w:val="nil"/>
              <w:left w:val="nil"/>
              <w:bottom w:val="single" w:color="auto" w:sz="4" w:space="0"/>
              <w:right w:val="single" w:color="auto" w:sz="4" w:space="0"/>
            </w:tcBorders>
            <w:shd w:val="clear" w:color="auto" w:fill="auto"/>
            <w:noWrap w:val="0"/>
            <w:vAlign w:val="center"/>
          </w:tcPr>
          <w:p w14:paraId="3C6D5D4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30</w:t>
            </w:r>
          </w:p>
        </w:tc>
        <w:tc>
          <w:tcPr>
            <w:tcW w:w="1394" w:type="dxa"/>
            <w:gridSpan w:val="2"/>
            <w:tcBorders>
              <w:top w:val="single" w:color="auto" w:sz="4" w:space="0"/>
              <w:left w:val="nil"/>
              <w:bottom w:val="single" w:color="auto" w:sz="4" w:space="0"/>
              <w:right w:val="single" w:color="auto" w:sz="4" w:space="0"/>
            </w:tcBorders>
            <w:noWrap w:val="0"/>
            <w:vAlign w:val="center"/>
          </w:tcPr>
          <w:p w14:paraId="4139E75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0FEA0B9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01CD37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34D2E6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2732C6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0AF8EFDA">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6466F86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04EA56B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460039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A76FDA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7FE7AA9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7B706DF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AE5BA6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B9251E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F56F57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6E005FB2">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51C74CF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414B102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577D8E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F1D4CC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1ACCA18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0F36F53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F8798B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E482D0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32E3520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生态效益</w:t>
            </w:r>
          </w:p>
          <w:p w14:paraId="3A262F3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4EC8349F">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7286287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1DAD24A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9364B7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B56BAC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05DCD58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0075119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43E435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9FB11C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596A5E2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7EF7C308">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1BEB14D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25AB489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B49B07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4EEF18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44D9236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179D654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538E0B2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8090C8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22CDADA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380EE8ED">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3854C41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1E288E7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28DAF7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97903F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2D7AF9B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30E8DDF3">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72FE386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0531DA4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0AB973C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14:paraId="5F673B73">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3452F67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single" w:color="auto" w:sz="4" w:space="0"/>
              <w:left w:val="nil"/>
              <w:bottom w:val="single" w:color="auto" w:sz="4" w:space="0"/>
              <w:right w:val="single" w:color="auto" w:sz="4" w:space="0"/>
            </w:tcBorders>
            <w:noWrap w:val="0"/>
            <w:vAlign w:val="center"/>
          </w:tcPr>
          <w:p w14:paraId="6134510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single" w:color="auto" w:sz="4" w:space="0"/>
              <w:left w:val="nil"/>
              <w:bottom w:val="single" w:color="auto" w:sz="4" w:space="0"/>
              <w:right w:val="single" w:color="auto" w:sz="4" w:space="0"/>
            </w:tcBorders>
            <w:noWrap w:val="0"/>
            <w:vAlign w:val="center"/>
          </w:tcPr>
          <w:p w14:paraId="1F81161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single" w:color="auto" w:sz="4" w:space="0"/>
              <w:left w:val="nil"/>
              <w:bottom w:val="single" w:color="auto" w:sz="4" w:space="0"/>
              <w:right w:val="single" w:color="auto" w:sz="4" w:space="0"/>
            </w:tcBorders>
            <w:noWrap w:val="0"/>
            <w:vAlign w:val="center"/>
          </w:tcPr>
          <w:p w14:paraId="3527468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5EA4C7D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2600179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68EDEA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010987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63FFCAD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6CFBB837">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5BCD4F6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4AB3D74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E24BF5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494F0D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7D1B504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19D3191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21DEDC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6C5610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1867DD3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725189D3">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0FCCDDB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7D512AB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8D7A7C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241972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5D5B964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06DED5A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439FC4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restart"/>
            <w:tcBorders>
              <w:top w:val="single" w:color="auto" w:sz="4" w:space="0"/>
              <w:left w:val="single" w:color="auto" w:sz="4" w:space="0"/>
              <w:right w:val="single" w:color="auto" w:sz="4" w:space="0"/>
            </w:tcBorders>
            <w:noWrap w:val="0"/>
            <w:vAlign w:val="center"/>
          </w:tcPr>
          <w:p w14:paraId="4A1A5F1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685778F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24AABBC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shd w:val="clear" w:color="auto" w:fill="auto"/>
            <w:noWrap w:val="0"/>
            <w:vAlign w:val="center"/>
          </w:tcPr>
          <w:p w14:paraId="59572C88">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eastAsia="宋体" w:cs="宋体"/>
                <w:kern w:val="0"/>
                <w:sz w:val="18"/>
                <w:szCs w:val="18"/>
                <w:lang w:val="en-US" w:eastAsia="zh-CN" w:bidi="ar-SA"/>
              </w:rPr>
            </w:pPr>
            <w:r>
              <w:rPr>
                <w:rFonts w:hint="eastAsia" w:ascii="宋体" w:hAnsi="宋体" w:cs="宋体"/>
                <w:kern w:val="0"/>
                <w:sz w:val="18"/>
                <w:szCs w:val="18"/>
              </w:rPr>
              <w:t>指标1：满意度</w:t>
            </w:r>
          </w:p>
        </w:tc>
        <w:tc>
          <w:tcPr>
            <w:tcW w:w="938" w:type="dxa"/>
            <w:tcBorders>
              <w:top w:val="single" w:color="auto" w:sz="4" w:space="0"/>
              <w:left w:val="nil"/>
              <w:bottom w:val="single" w:color="auto" w:sz="4" w:space="0"/>
              <w:right w:val="single" w:color="auto" w:sz="4" w:space="0"/>
            </w:tcBorders>
            <w:shd w:val="clear" w:color="auto" w:fill="auto"/>
            <w:noWrap w:val="0"/>
            <w:vAlign w:val="center"/>
          </w:tcPr>
          <w:p w14:paraId="587DFF2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100%</w:t>
            </w:r>
          </w:p>
        </w:tc>
        <w:tc>
          <w:tcPr>
            <w:tcW w:w="848" w:type="dxa"/>
            <w:tcBorders>
              <w:top w:val="single" w:color="auto" w:sz="4" w:space="0"/>
              <w:left w:val="nil"/>
              <w:bottom w:val="single" w:color="auto" w:sz="4" w:space="0"/>
              <w:right w:val="single" w:color="auto" w:sz="4" w:space="0"/>
            </w:tcBorders>
            <w:shd w:val="clear" w:color="auto" w:fill="auto"/>
            <w:noWrap w:val="0"/>
            <w:vAlign w:val="center"/>
          </w:tcPr>
          <w:p w14:paraId="3F8F386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100%</w:t>
            </w:r>
          </w:p>
        </w:tc>
        <w:tc>
          <w:tcPr>
            <w:tcW w:w="557" w:type="dxa"/>
            <w:gridSpan w:val="2"/>
            <w:tcBorders>
              <w:top w:val="single" w:color="auto" w:sz="4" w:space="0"/>
              <w:left w:val="nil"/>
              <w:bottom w:val="single" w:color="auto" w:sz="4" w:space="0"/>
              <w:right w:val="single" w:color="auto" w:sz="4" w:space="0"/>
            </w:tcBorders>
            <w:shd w:val="clear" w:color="auto" w:fill="auto"/>
            <w:noWrap w:val="0"/>
            <w:vAlign w:val="center"/>
          </w:tcPr>
          <w:p w14:paraId="6CB020F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shd w:val="clear" w:color="auto" w:fill="auto"/>
            <w:noWrap w:val="0"/>
            <w:vAlign w:val="center"/>
          </w:tcPr>
          <w:p w14:paraId="39E9CC1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kern w:val="0"/>
                <w:sz w:val="18"/>
                <w:szCs w:val="18"/>
                <w:lang w:val="en-US" w:eastAsia="zh-CN" w:bidi="ar-SA"/>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6B704D5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0501AAC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8D3FE4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noWrap w:val="0"/>
            <w:vAlign w:val="center"/>
          </w:tcPr>
          <w:p w14:paraId="44D72C7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5262C57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67E1E08F">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491EF98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6EAF8CC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B58F28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45A306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4846741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5285D0F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3180955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left w:val="single" w:color="auto" w:sz="4" w:space="0"/>
              <w:bottom w:val="single" w:color="auto" w:sz="4" w:space="0"/>
              <w:right w:val="single" w:color="auto" w:sz="4" w:space="0"/>
            </w:tcBorders>
            <w:noWrap w:val="0"/>
            <w:vAlign w:val="center"/>
          </w:tcPr>
          <w:p w14:paraId="79681CC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5081005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7C020C1C">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40E4556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54BD69C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AC2108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F55D9E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33AA751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1E5DEABC">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70A7DC2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noWrap w:val="0"/>
            <w:vAlign w:val="center"/>
          </w:tcPr>
          <w:p w14:paraId="5630B7A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noWrap w:val="0"/>
            <w:vAlign w:val="center"/>
          </w:tcPr>
          <w:p w14:paraId="08682F4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41CD44E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bl>
    <w:p w14:paraId="66D7008D">
      <w:pPr>
        <w:pStyle w:val="6"/>
        <w:keepNext w:val="0"/>
        <w:keepLines w:val="0"/>
        <w:pageBreakBefore w:val="0"/>
        <w:kinsoku/>
        <w:wordWrap/>
        <w:overflowPunct/>
        <w:topLinePunct w:val="0"/>
        <w:autoSpaceDE/>
        <w:autoSpaceDN/>
        <w:bidi w:val="0"/>
        <w:adjustRightInd/>
        <w:snapToGrid/>
        <w:ind w:firstLine="0" w:firstLineChars="0"/>
      </w:pPr>
    </w:p>
    <w:tbl>
      <w:tblPr>
        <w:tblStyle w:val="13"/>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0FCAE5D8">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14:paraId="2F75C6F9">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5ABFD99B">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14:paraId="18B39334">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kern w:val="0"/>
                <w:sz w:val="22"/>
              </w:rPr>
            </w:pPr>
            <w:r>
              <w:rPr>
                <w:rFonts w:hint="eastAsia" w:ascii="宋体" w:hAnsi="宋体" w:cs="宋体"/>
                <w:kern w:val="0"/>
                <w:sz w:val="22"/>
              </w:rPr>
              <w:t>（  2024  年度）</w:t>
            </w:r>
          </w:p>
        </w:tc>
      </w:tr>
      <w:tr w14:paraId="43815AD6">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783AA7D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58ECE44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运河小院主理人</w:t>
            </w:r>
            <w:r>
              <w:rPr>
                <w:rFonts w:ascii="宋体" w:hAnsi="宋体" w:cs="宋体"/>
                <w:kern w:val="0"/>
                <w:sz w:val="18"/>
                <w:szCs w:val="18"/>
              </w:rPr>
              <w:t>培训计划</w:t>
            </w:r>
          </w:p>
        </w:tc>
      </w:tr>
      <w:tr w14:paraId="3D15CA4E">
        <w:tblPrEx>
          <w:tblCellMar>
            <w:top w:w="0" w:type="dxa"/>
            <w:left w:w="108" w:type="dxa"/>
            <w:bottom w:w="0" w:type="dxa"/>
            <w:right w:w="108" w:type="dxa"/>
          </w:tblCellMar>
        </w:tblPrEx>
        <w:trPr>
          <w:trHeight w:val="529"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29E7383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14:paraId="645AA3B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北京市通州区文化和旅游局</w:t>
            </w:r>
          </w:p>
        </w:tc>
        <w:tc>
          <w:tcPr>
            <w:tcW w:w="1050" w:type="dxa"/>
            <w:gridSpan w:val="2"/>
            <w:tcBorders>
              <w:top w:val="nil"/>
              <w:left w:val="nil"/>
              <w:bottom w:val="single" w:color="auto" w:sz="4" w:space="0"/>
              <w:right w:val="single" w:color="auto" w:sz="4" w:space="0"/>
            </w:tcBorders>
            <w:vAlign w:val="center"/>
          </w:tcPr>
          <w:p w14:paraId="749B4FF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448D1EB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北京锦绣</w:t>
            </w:r>
            <w:r>
              <w:rPr>
                <w:rFonts w:ascii="宋体" w:hAnsi="宋体" w:cs="宋体"/>
                <w:kern w:val="0"/>
                <w:sz w:val="18"/>
                <w:szCs w:val="18"/>
              </w:rPr>
              <w:t>环球文化旅游产业有限公司</w:t>
            </w:r>
          </w:p>
        </w:tc>
      </w:tr>
      <w:tr w14:paraId="4DC32B88">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667009B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项目</w:t>
            </w:r>
            <w:r>
              <w:rPr>
                <w:rFonts w:ascii="宋体" w:hAnsi="宋体" w:cs="宋体"/>
                <w:kern w:val="0"/>
                <w:sz w:val="18"/>
                <w:szCs w:val="18"/>
              </w:rPr>
              <w:t>负责人</w:t>
            </w:r>
          </w:p>
        </w:tc>
        <w:tc>
          <w:tcPr>
            <w:tcW w:w="4025" w:type="dxa"/>
            <w:gridSpan w:val="5"/>
            <w:tcBorders>
              <w:top w:val="single" w:color="auto" w:sz="4" w:space="0"/>
              <w:left w:val="nil"/>
              <w:bottom w:val="single" w:color="auto" w:sz="4" w:space="0"/>
              <w:right w:val="single" w:color="auto" w:sz="4" w:space="0"/>
            </w:tcBorders>
            <w:vAlign w:val="center"/>
          </w:tcPr>
          <w:p w14:paraId="19AFD8F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5782368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color="auto" w:sz="4" w:space="0"/>
              <w:left w:val="nil"/>
              <w:bottom w:val="single" w:color="auto" w:sz="4" w:space="0"/>
              <w:right w:val="single" w:color="auto" w:sz="4" w:space="0"/>
            </w:tcBorders>
            <w:vAlign w:val="center"/>
          </w:tcPr>
          <w:p w14:paraId="1988A47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5B6282A3">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14:paraId="3FDD34A5">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1DCEDE7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114" w:type="dxa"/>
            <w:tcBorders>
              <w:top w:val="nil"/>
              <w:left w:val="nil"/>
              <w:bottom w:val="single" w:color="auto" w:sz="4" w:space="0"/>
              <w:right w:val="single" w:color="auto" w:sz="4" w:space="0"/>
            </w:tcBorders>
            <w:vAlign w:val="center"/>
          </w:tcPr>
          <w:p w14:paraId="64D9DC7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年初     预算数</w:t>
            </w:r>
          </w:p>
        </w:tc>
        <w:tc>
          <w:tcPr>
            <w:tcW w:w="1107" w:type="dxa"/>
            <w:gridSpan w:val="2"/>
            <w:tcBorders>
              <w:top w:val="nil"/>
              <w:left w:val="nil"/>
              <w:bottom w:val="single" w:color="auto" w:sz="4" w:space="0"/>
              <w:right w:val="single" w:color="auto" w:sz="4" w:space="0"/>
            </w:tcBorders>
            <w:vAlign w:val="center"/>
          </w:tcPr>
          <w:p w14:paraId="291431F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全年     预算数</w:t>
            </w:r>
          </w:p>
        </w:tc>
        <w:tc>
          <w:tcPr>
            <w:tcW w:w="1050" w:type="dxa"/>
            <w:gridSpan w:val="2"/>
            <w:tcBorders>
              <w:top w:val="nil"/>
              <w:left w:val="nil"/>
              <w:bottom w:val="single" w:color="auto" w:sz="4" w:space="0"/>
              <w:right w:val="single" w:color="auto" w:sz="4" w:space="0"/>
            </w:tcBorders>
            <w:vAlign w:val="center"/>
          </w:tcPr>
          <w:p w14:paraId="3E24471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vAlign w:val="center"/>
          </w:tcPr>
          <w:p w14:paraId="7AF87D4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4E17958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vAlign w:val="center"/>
          </w:tcPr>
          <w:p w14:paraId="28A54EF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得分</w:t>
            </w:r>
          </w:p>
        </w:tc>
      </w:tr>
      <w:tr w14:paraId="76CD0D15">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572E01D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1FDB07B9">
            <w:pPr>
              <w:keepNext w:val="0"/>
              <w:keepLines w:val="0"/>
              <w:pageBreakBefore w:val="0"/>
              <w:widowControl/>
              <w:kinsoku/>
              <w:wordWrap/>
              <w:overflowPunct/>
              <w:topLinePunct w:val="0"/>
              <w:autoSpaceDE/>
              <w:autoSpaceDN/>
              <w:bidi w:val="0"/>
              <w:adjustRightInd/>
              <w:snapToGrid/>
              <w:spacing w:line="240" w:lineRule="exact"/>
              <w:ind w:firstLine="0" w:firstLineChars="0"/>
              <w:rPr>
                <w:rFonts w:ascii="宋体" w:hAnsi="宋体" w:cs="宋体"/>
                <w:kern w:val="0"/>
                <w:sz w:val="18"/>
                <w:szCs w:val="18"/>
              </w:rPr>
            </w:pPr>
            <w:r>
              <w:rPr>
                <w:rFonts w:hint="eastAsia" w:ascii="宋体" w:hAnsi="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14:paraId="0E80C5E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ascii="宋体" w:hAnsi="宋体" w:cs="宋体"/>
                <w:kern w:val="0"/>
                <w:sz w:val="18"/>
                <w:szCs w:val="18"/>
              </w:rPr>
              <w:t>1</w:t>
            </w:r>
            <w:r>
              <w:rPr>
                <w:rFonts w:hint="eastAsia" w:ascii="宋体" w:hAnsi="宋体" w:cs="宋体"/>
                <w:kern w:val="0"/>
                <w:sz w:val="18"/>
                <w:szCs w:val="18"/>
              </w:rPr>
              <w:t>0</w:t>
            </w:r>
          </w:p>
        </w:tc>
        <w:tc>
          <w:tcPr>
            <w:tcW w:w="1107" w:type="dxa"/>
            <w:gridSpan w:val="2"/>
            <w:tcBorders>
              <w:top w:val="nil"/>
              <w:left w:val="nil"/>
              <w:bottom w:val="single" w:color="auto" w:sz="4" w:space="0"/>
              <w:right w:val="single" w:color="auto" w:sz="4" w:space="0"/>
            </w:tcBorders>
            <w:vAlign w:val="center"/>
          </w:tcPr>
          <w:p w14:paraId="75EEA9F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9.06989</w:t>
            </w:r>
          </w:p>
        </w:tc>
        <w:tc>
          <w:tcPr>
            <w:tcW w:w="1050" w:type="dxa"/>
            <w:gridSpan w:val="2"/>
            <w:tcBorders>
              <w:top w:val="nil"/>
              <w:left w:val="nil"/>
              <w:bottom w:val="single" w:color="auto" w:sz="4" w:space="0"/>
              <w:right w:val="single" w:color="auto" w:sz="4" w:space="0"/>
            </w:tcBorders>
            <w:vAlign w:val="center"/>
          </w:tcPr>
          <w:p w14:paraId="464CBF2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9.06989</w:t>
            </w:r>
          </w:p>
        </w:tc>
        <w:tc>
          <w:tcPr>
            <w:tcW w:w="771" w:type="dxa"/>
            <w:gridSpan w:val="2"/>
            <w:tcBorders>
              <w:top w:val="nil"/>
              <w:left w:val="nil"/>
              <w:bottom w:val="single" w:color="auto" w:sz="4" w:space="0"/>
              <w:right w:val="single" w:color="auto" w:sz="4" w:space="0"/>
            </w:tcBorders>
            <w:vAlign w:val="center"/>
          </w:tcPr>
          <w:p w14:paraId="7896710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6315FAA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r>
              <w:rPr>
                <w:rFonts w:ascii="宋体" w:hAnsi="宋体" w:cs="宋体"/>
                <w:kern w:val="0"/>
                <w:sz w:val="18"/>
                <w:szCs w:val="18"/>
              </w:rPr>
              <w:t>%</w:t>
            </w:r>
          </w:p>
        </w:tc>
        <w:tc>
          <w:tcPr>
            <w:tcW w:w="699" w:type="dxa"/>
            <w:tcBorders>
              <w:top w:val="nil"/>
              <w:left w:val="nil"/>
              <w:bottom w:val="single" w:color="auto" w:sz="4" w:space="0"/>
              <w:right w:val="single" w:color="auto" w:sz="4" w:space="0"/>
            </w:tcBorders>
            <w:vAlign w:val="center"/>
          </w:tcPr>
          <w:p w14:paraId="1FB163A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r>
      <w:tr w14:paraId="2B13A340">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78CD04E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6C685E5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73B913F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3502614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1494142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72EF132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7251322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3D1B48C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r>
      <w:tr w14:paraId="3412461E">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6344D8E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2D83D72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3870046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0</w:t>
            </w:r>
          </w:p>
        </w:tc>
        <w:tc>
          <w:tcPr>
            <w:tcW w:w="1107" w:type="dxa"/>
            <w:gridSpan w:val="2"/>
            <w:tcBorders>
              <w:top w:val="nil"/>
              <w:left w:val="nil"/>
              <w:bottom w:val="single" w:color="auto" w:sz="4" w:space="0"/>
              <w:right w:val="single" w:color="auto" w:sz="4" w:space="0"/>
            </w:tcBorders>
            <w:vAlign w:val="center"/>
          </w:tcPr>
          <w:p w14:paraId="5D658FE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6A37A4F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2500147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1CAC3D1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7C29F48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r>
      <w:tr w14:paraId="49AE18C8">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0E5E2F9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5C9B355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2D9DFF1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0</w:t>
            </w:r>
          </w:p>
        </w:tc>
        <w:tc>
          <w:tcPr>
            <w:tcW w:w="1107" w:type="dxa"/>
            <w:gridSpan w:val="2"/>
            <w:tcBorders>
              <w:top w:val="nil"/>
              <w:left w:val="nil"/>
              <w:bottom w:val="single" w:color="auto" w:sz="4" w:space="0"/>
              <w:right w:val="single" w:color="auto" w:sz="4" w:space="0"/>
            </w:tcBorders>
            <w:vAlign w:val="center"/>
          </w:tcPr>
          <w:p w14:paraId="5962E72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1BB04C2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616F180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3735B0B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6EC6667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r>
      <w:tr w14:paraId="0AE42C50">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14:paraId="3FF895E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14:paraId="5FECA01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14:paraId="7E32BC7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实际完成情况</w:t>
            </w:r>
          </w:p>
        </w:tc>
      </w:tr>
      <w:tr w14:paraId="2C09ECC1">
        <w:tblPrEx>
          <w:tblCellMar>
            <w:top w:w="0" w:type="dxa"/>
            <w:left w:w="108" w:type="dxa"/>
            <w:bottom w:w="0" w:type="dxa"/>
            <w:right w:w="108" w:type="dxa"/>
          </w:tblCellMar>
        </w:tblPrEx>
        <w:trPr>
          <w:trHeight w:val="2950" w:hRule="exact"/>
          <w:jc w:val="center"/>
        </w:trPr>
        <w:tc>
          <w:tcPr>
            <w:tcW w:w="578" w:type="dxa"/>
            <w:vMerge w:val="continue"/>
            <w:tcBorders>
              <w:top w:val="nil"/>
              <w:left w:val="single" w:color="auto" w:sz="4" w:space="0"/>
              <w:bottom w:val="single" w:color="auto" w:sz="4" w:space="0"/>
              <w:right w:val="single" w:color="auto" w:sz="4" w:space="0"/>
            </w:tcBorders>
            <w:vAlign w:val="center"/>
          </w:tcPr>
          <w:p w14:paraId="4E841F2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4994" w:type="dxa"/>
            <w:gridSpan w:val="6"/>
            <w:tcBorders>
              <w:top w:val="single" w:color="auto" w:sz="4" w:space="0"/>
              <w:left w:val="nil"/>
              <w:bottom w:val="single" w:color="auto" w:sz="4" w:space="0"/>
              <w:right w:val="single" w:color="auto" w:sz="4" w:space="0"/>
            </w:tcBorders>
            <w:shd w:val="clear" w:color="auto" w:fill="auto"/>
            <w:vAlign w:val="center"/>
          </w:tcPr>
          <w:p w14:paraId="1014DA5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为进一步促进通州区乡村民宿服务品质提升，破解通州民宿营销困境，培育“运河小院”北京特色民宿品牌标杆。拟组织北京通州文化旅游协会开展通州区“运河小院”形象提升展示及民宿主理人能力提升培训工作。主要内容为：（一）形象提升计划。筹划用7天时间拍摄一部通州品牌民宿游的短视频宣传片，展示“运河小院”打造成果、民宿行业治理成果和主理人形象，邀请专业团队、中外青年参与创作与展示推介。（二）能力提升计划。面向通州区内持照民宿主理人（管家）及正在申报民宿的投资人开展培训活动。计划为期2天，其中一天为本区民宿集群体验式课堂培训，一天为跨区观摩学习，总计12学时。</w:t>
            </w:r>
          </w:p>
        </w:tc>
        <w:tc>
          <w:tcPr>
            <w:tcW w:w="3356" w:type="dxa"/>
            <w:gridSpan w:val="7"/>
            <w:tcBorders>
              <w:top w:val="single" w:color="auto" w:sz="4" w:space="0"/>
              <w:left w:val="nil"/>
              <w:bottom w:val="single" w:color="auto" w:sz="4" w:space="0"/>
              <w:right w:val="single" w:color="auto" w:sz="4" w:space="0"/>
            </w:tcBorders>
            <w:shd w:val="clear" w:color="auto" w:fill="auto"/>
            <w:vAlign w:val="center"/>
          </w:tcPr>
          <w:p w14:paraId="75BA7BD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完成短视频</w:t>
            </w:r>
            <w:r>
              <w:rPr>
                <w:rFonts w:ascii="宋体" w:hAnsi="宋体" w:cs="宋体"/>
                <w:kern w:val="0"/>
                <w:sz w:val="18"/>
                <w:szCs w:val="18"/>
              </w:rPr>
              <w:t>拍摄和宣传工作，完成</w:t>
            </w:r>
            <w:r>
              <w:rPr>
                <w:rFonts w:hint="eastAsia" w:ascii="宋体" w:hAnsi="宋体" w:cs="宋体"/>
                <w:kern w:val="0"/>
                <w:sz w:val="18"/>
                <w:szCs w:val="18"/>
              </w:rPr>
              <w:t>民宿主理人（管家）及正在申报民宿的投资人开展培训活动。</w:t>
            </w:r>
          </w:p>
        </w:tc>
      </w:tr>
      <w:tr w14:paraId="31AAF978">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14:paraId="59F240F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vAlign w:val="center"/>
          </w:tcPr>
          <w:p w14:paraId="2E5D3FA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vAlign w:val="center"/>
          </w:tcPr>
          <w:p w14:paraId="0DECEF8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67BBCDF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三级指标</w:t>
            </w:r>
          </w:p>
        </w:tc>
        <w:tc>
          <w:tcPr>
            <w:tcW w:w="938" w:type="dxa"/>
            <w:tcBorders>
              <w:top w:val="nil"/>
              <w:left w:val="nil"/>
              <w:bottom w:val="single" w:color="auto" w:sz="4" w:space="0"/>
              <w:right w:val="single" w:color="auto" w:sz="4" w:space="0"/>
            </w:tcBorders>
            <w:vAlign w:val="center"/>
          </w:tcPr>
          <w:p w14:paraId="098D412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年度</w:t>
            </w:r>
          </w:p>
          <w:p w14:paraId="3417C0D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指标值</w:t>
            </w:r>
          </w:p>
        </w:tc>
        <w:tc>
          <w:tcPr>
            <w:tcW w:w="848" w:type="dxa"/>
            <w:tcBorders>
              <w:top w:val="nil"/>
              <w:left w:val="nil"/>
              <w:bottom w:val="single" w:color="auto" w:sz="4" w:space="0"/>
              <w:right w:val="single" w:color="auto" w:sz="4" w:space="0"/>
            </w:tcBorders>
            <w:vAlign w:val="center"/>
          </w:tcPr>
          <w:p w14:paraId="1D5459B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实际</w:t>
            </w:r>
          </w:p>
          <w:p w14:paraId="7B2B03B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6044C73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1196C85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34E0606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3ADCB92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407C5F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13B413F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14:paraId="79B4028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1EE8D456">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cs="宋体"/>
                <w:kern w:val="0"/>
                <w:sz w:val="18"/>
                <w:szCs w:val="18"/>
              </w:rPr>
            </w:pPr>
            <w:r>
              <w:rPr>
                <w:rFonts w:hint="eastAsia" w:ascii="宋体" w:hAnsi="宋体" w:cs="宋体"/>
                <w:kern w:val="0"/>
                <w:sz w:val="18"/>
                <w:szCs w:val="18"/>
              </w:rPr>
              <w:t>指标1：培训及</w:t>
            </w:r>
            <w:r>
              <w:rPr>
                <w:rFonts w:ascii="宋体" w:hAnsi="宋体" w:cs="宋体"/>
                <w:kern w:val="0"/>
                <w:sz w:val="18"/>
                <w:szCs w:val="18"/>
              </w:rPr>
              <w:t>拍摄</w:t>
            </w:r>
          </w:p>
        </w:tc>
        <w:tc>
          <w:tcPr>
            <w:tcW w:w="938" w:type="dxa"/>
            <w:tcBorders>
              <w:top w:val="nil"/>
              <w:left w:val="nil"/>
              <w:bottom w:val="single" w:color="auto" w:sz="4" w:space="0"/>
              <w:right w:val="single" w:color="auto" w:sz="4" w:space="0"/>
            </w:tcBorders>
            <w:vAlign w:val="center"/>
          </w:tcPr>
          <w:p w14:paraId="07BC79A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p>
        </w:tc>
        <w:tc>
          <w:tcPr>
            <w:tcW w:w="848" w:type="dxa"/>
            <w:tcBorders>
              <w:top w:val="nil"/>
              <w:left w:val="nil"/>
              <w:bottom w:val="single" w:color="auto" w:sz="4" w:space="0"/>
              <w:right w:val="single" w:color="auto" w:sz="4" w:space="0"/>
            </w:tcBorders>
            <w:vAlign w:val="center"/>
          </w:tcPr>
          <w:p w14:paraId="226A1D1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p>
        </w:tc>
        <w:tc>
          <w:tcPr>
            <w:tcW w:w="557" w:type="dxa"/>
            <w:gridSpan w:val="2"/>
            <w:tcBorders>
              <w:top w:val="nil"/>
              <w:left w:val="nil"/>
              <w:bottom w:val="single" w:color="auto" w:sz="4" w:space="0"/>
              <w:right w:val="single" w:color="auto" w:sz="4" w:space="0"/>
            </w:tcBorders>
            <w:vAlign w:val="center"/>
          </w:tcPr>
          <w:p w14:paraId="308AAC7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30</w:t>
            </w:r>
          </w:p>
        </w:tc>
        <w:tc>
          <w:tcPr>
            <w:tcW w:w="557" w:type="dxa"/>
            <w:gridSpan w:val="2"/>
            <w:tcBorders>
              <w:top w:val="nil"/>
              <w:left w:val="nil"/>
              <w:bottom w:val="single" w:color="auto" w:sz="4" w:space="0"/>
              <w:right w:val="single" w:color="auto" w:sz="4" w:space="0"/>
            </w:tcBorders>
            <w:vAlign w:val="center"/>
          </w:tcPr>
          <w:p w14:paraId="5650865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30</w:t>
            </w:r>
          </w:p>
        </w:tc>
        <w:tc>
          <w:tcPr>
            <w:tcW w:w="1394" w:type="dxa"/>
            <w:gridSpan w:val="2"/>
            <w:tcBorders>
              <w:top w:val="single" w:color="auto" w:sz="4" w:space="0"/>
              <w:left w:val="nil"/>
              <w:bottom w:val="single" w:color="auto" w:sz="4" w:space="0"/>
              <w:right w:val="single" w:color="auto" w:sz="4" w:space="0"/>
            </w:tcBorders>
            <w:vAlign w:val="center"/>
          </w:tcPr>
          <w:p w14:paraId="3583E3D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350FCA5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33DACE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593B75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F77AAC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EF8C436">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37D6CB0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2CA7B6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8B7B52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0D2358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973410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48B7136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0ED555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6CDA21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154847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B100F1F">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4814D5D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1273B9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C01A98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D18D52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5963F9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7CA379B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DA8ECD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3B2CC6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678AF94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483DE513">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w:t>
            </w:r>
          </w:p>
        </w:tc>
        <w:tc>
          <w:tcPr>
            <w:tcW w:w="938" w:type="dxa"/>
            <w:tcBorders>
              <w:top w:val="nil"/>
              <w:left w:val="nil"/>
              <w:bottom w:val="single" w:color="auto" w:sz="4" w:space="0"/>
              <w:right w:val="single" w:color="auto" w:sz="4" w:space="0"/>
            </w:tcBorders>
            <w:vAlign w:val="center"/>
          </w:tcPr>
          <w:p w14:paraId="5BFEDE5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F071E2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883D84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470835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67B231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08BC5D4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D3F3B7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C235A9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9F27F5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B7CE76C">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4DADEBC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9A9F40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A93122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D8BE9E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E4176A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1F4BD63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823F5E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93AA40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5B9969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C2F4B27">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1492BF6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BA1FF9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358B86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D129EC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F334F2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259443D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C7100C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172C63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128D824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时效指标</w:t>
            </w:r>
          </w:p>
        </w:tc>
        <w:tc>
          <w:tcPr>
            <w:tcW w:w="2001" w:type="dxa"/>
            <w:gridSpan w:val="3"/>
            <w:tcBorders>
              <w:top w:val="single" w:color="auto" w:sz="4" w:space="0"/>
              <w:left w:val="nil"/>
              <w:bottom w:val="single" w:color="auto" w:sz="4" w:space="0"/>
              <w:right w:val="single" w:color="auto" w:sz="4" w:space="0"/>
            </w:tcBorders>
            <w:shd w:val="clear" w:color="auto" w:fill="auto"/>
            <w:vAlign w:val="center"/>
          </w:tcPr>
          <w:p w14:paraId="1E7753EA">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指标1：全年</w:t>
            </w:r>
          </w:p>
        </w:tc>
        <w:tc>
          <w:tcPr>
            <w:tcW w:w="938" w:type="dxa"/>
            <w:tcBorders>
              <w:top w:val="nil"/>
              <w:left w:val="nil"/>
              <w:bottom w:val="single" w:color="auto" w:sz="4" w:space="0"/>
              <w:right w:val="single" w:color="auto" w:sz="4" w:space="0"/>
            </w:tcBorders>
            <w:shd w:val="clear" w:color="auto" w:fill="auto"/>
            <w:vAlign w:val="center"/>
          </w:tcPr>
          <w:p w14:paraId="3591BF0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shd w:val="clear" w:color="auto" w:fill="auto"/>
            <w:vAlign w:val="center"/>
          </w:tcPr>
          <w:p w14:paraId="0D4F230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shd w:val="clear" w:color="auto" w:fill="auto"/>
            <w:vAlign w:val="center"/>
          </w:tcPr>
          <w:p w14:paraId="6452540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shd w:val="clear" w:color="auto" w:fill="auto"/>
            <w:vAlign w:val="center"/>
          </w:tcPr>
          <w:p w14:paraId="2D9E72A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0F30E09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4884006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EB9569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5F3975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E48E2C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A236495">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7EB4964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0D5806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3A1671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AD9718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82D86E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225A947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1741F5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8D20D8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7239D2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49B94D5">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4FFE425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9E9033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AC4ED8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2C6E30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3671F8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119209F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FD3E34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C9CBF3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2914149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成本指标</w:t>
            </w:r>
          </w:p>
        </w:tc>
        <w:tc>
          <w:tcPr>
            <w:tcW w:w="2001" w:type="dxa"/>
            <w:gridSpan w:val="3"/>
            <w:tcBorders>
              <w:top w:val="single" w:color="auto" w:sz="4" w:space="0"/>
              <w:left w:val="nil"/>
              <w:bottom w:val="single" w:color="auto" w:sz="4" w:space="0"/>
              <w:right w:val="single" w:color="auto" w:sz="4" w:space="0"/>
            </w:tcBorders>
            <w:shd w:val="clear" w:color="auto" w:fill="auto"/>
            <w:vAlign w:val="center"/>
          </w:tcPr>
          <w:p w14:paraId="1BF91698">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w:t>
            </w:r>
            <w:r>
              <w:rPr>
                <w:rFonts w:ascii="宋体" w:hAnsi="宋体" w:cs="宋体"/>
                <w:kern w:val="0"/>
                <w:sz w:val="18"/>
                <w:szCs w:val="18"/>
              </w:rPr>
              <w:t>10</w:t>
            </w:r>
            <w:r>
              <w:rPr>
                <w:rFonts w:hint="eastAsia" w:ascii="宋体" w:hAnsi="宋体" w:cs="宋体"/>
                <w:kern w:val="0"/>
                <w:sz w:val="18"/>
                <w:szCs w:val="18"/>
              </w:rPr>
              <w:t>万</w:t>
            </w:r>
            <w:r>
              <w:rPr>
                <w:rFonts w:ascii="宋体" w:hAnsi="宋体" w:cs="宋体"/>
                <w:kern w:val="0"/>
                <w:sz w:val="18"/>
                <w:szCs w:val="18"/>
              </w:rPr>
              <w:t>以内</w:t>
            </w:r>
          </w:p>
        </w:tc>
        <w:tc>
          <w:tcPr>
            <w:tcW w:w="938" w:type="dxa"/>
            <w:tcBorders>
              <w:top w:val="nil"/>
              <w:left w:val="nil"/>
              <w:bottom w:val="single" w:color="auto" w:sz="4" w:space="0"/>
              <w:right w:val="single" w:color="auto" w:sz="4" w:space="0"/>
            </w:tcBorders>
            <w:shd w:val="clear" w:color="auto" w:fill="auto"/>
            <w:vAlign w:val="center"/>
          </w:tcPr>
          <w:p w14:paraId="668D116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shd w:val="clear" w:color="auto" w:fill="auto"/>
            <w:vAlign w:val="center"/>
          </w:tcPr>
          <w:p w14:paraId="0E877D7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shd w:val="clear" w:color="auto" w:fill="auto"/>
            <w:vAlign w:val="center"/>
          </w:tcPr>
          <w:p w14:paraId="7D08CA2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shd w:val="clear" w:color="auto" w:fill="auto"/>
            <w:vAlign w:val="center"/>
          </w:tcPr>
          <w:p w14:paraId="4492248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5D2E7DB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7B3A82B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3A9A21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CE719F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4CF6E3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9E059FE">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5534432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89C44E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E536C7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442723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3375C4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530A809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989025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E18382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CEBBA2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D33F340">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73091E9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41696F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F01891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396571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EFF47B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2906927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72F63E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73F9E43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vAlign w:val="center"/>
          </w:tcPr>
          <w:p w14:paraId="4104741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经济效益</w:t>
            </w:r>
          </w:p>
          <w:p w14:paraId="360A4AE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3D129953">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w:t>
            </w:r>
          </w:p>
        </w:tc>
        <w:tc>
          <w:tcPr>
            <w:tcW w:w="938" w:type="dxa"/>
            <w:tcBorders>
              <w:top w:val="nil"/>
              <w:left w:val="nil"/>
              <w:bottom w:val="single" w:color="auto" w:sz="4" w:space="0"/>
              <w:right w:val="single" w:color="auto" w:sz="4" w:space="0"/>
            </w:tcBorders>
            <w:vAlign w:val="center"/>
          </w:tcPr>
          <w:p w14:paraId="0EFE70E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4C6FB7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5BE9EE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5E4125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EAA967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593CF25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AC34A4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7F3424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2B1780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36D65F4">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060D525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CC96A8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E27C42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6DFBD5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91E579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6599871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620EFC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AEB486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2C80FF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323B6CB">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523E794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5D7514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DF0906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93C155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54B0AB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21E7C1B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66B52D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D189A2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19CF1E4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社会效益</w:t>
            </w:r>
          </w:p>
          <w:p w14:paraId="1C3BF49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shd w:val="clear" w:color="auto" w:fill="auto"/>
            <w:vAlign w:val="center"/>
          </w:tcPr>
          <w:p w14:paraId="41BB4412">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w:t>
            </w:r>
            <w:r>
              <w:rPr>
                <w:rFonts w:ascii="宋体" w:hAnsi="宋体" w:cs="宋体"/>
                <w:kern w:val="0"/>
                <w:sz w:val="18"/>
                <w:szCs w:val="18"/>
              </w:rPr>
              <w:t xml:space="preserve"> </w:t>
            </w:r>
            <w:r>
              <w:rPr>
                <w:rFonts w:hint="eastAsia" w:ascii="宋体" w:hAnsi="宋体" w:cs="宋体"/>
                <w:kern w:val="0"/>
                <w:sz w:val="18"/>
                <w:szCs w:val="18"/>
              </w:rPr>
              <w:t>旅游</w:t>
            </w:r>
            <w:r>
              <w:rPr>
                <w:rFonts w:ascii="宋体" w:hAnsi="宋体" w:cs="宋体"/>
                <w:kern w:val="0"/>
                <w:sz w:val="18"/>
                <w:szCs w:val="18"/>
              </w:rPr>
              <w:t>影响力</w:t>
            </w:r>
          </w:p>
        </w:tc>
        <w:tc>
          <w:tcPr>
            <w:tcW w:w="938" w:type="dxa"/>
            <w:tcBorders>
              <w:top w:val="nil"/>
              <w:left w:val="nil"/>
              <w:bottom w:val="single" w:color="auto" w:sz="4" w:space="0"/>
              <w:right w:val="single" w:color="auto" w:sz="4" w:space="0"/>
            </w:tcBorders>
            <w:shd w:val="clear" w:color="auto" w:fill="auto"/>
            <w:vAlign w:val="center"/>
          </w:tcPr>
          <w:p w14:paraId="109C065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shd w:val="clear" w:color="auto" w:fill="auto"/>
            <w:vAlign w:val="center"/>
          </w:tcPr>
          <w:p w14:paraId="3B1C448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shd w:val="clear" w:color="auto" w:fill="auto"/>
            <w:vAlign w:val="center"/>
          </w:tcPr>
          <w:p w14:paraId="1E2E1FB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30</w:t>
            </w:r>
          </w:p>
        </w:tc>
        <w:tc>
          <w:tcPr>
            <w:tcW w:w="557" w:type="dxa"/>
            <w:gridSpan w:val="2"/>
            <w:tcBorders>
              <w:top w:val="nil"/>
              <w:left w:val="nil"/>
              <w:bottom w:val="single" w:color="auto" w:sz="4" w:space="0"/>
              <w:right w:val="single" w:color="auto" w:sz="4" w:space="0"/>
            </w:tcBorders>
            <w:shd w:val="clear" w:color="auto" w:fill="auto"/>
            <w:vAlign w:val="center"/>
          </w:tcPr>
          <w:p w14:paraId="5B1EAC8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30</w:t>
            </w:r>
          </w:p>
        </w:tc>
        <w:tc>
          <w:tcPr>
            <w:tcW w:w="1394" w:type="dxa"/>
            <w:gridSpan w:val="2"/>
            <w:tcBorders>
              <w:top w:val="single" w:color="auto" w:sz="4" w:space="0"/>
              <w:left w:val="nil"/>
              <w:bottom w:val="single" w:color="auto" w:sz="4" w:space="0"/>
              <w:right w:val="single" w:color="auto" w:sz="4" w:space="0"/>
            </w:tcBorders>
            <w:vAlign w:val="center"/>
          </w:tcPr>
          <w:p w14:paraId="46EC5F7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5DDB705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0D920B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FECE85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E25B63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59F5DA5">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2A016A2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58D89D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357AFC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F01E6E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2F8551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712F12A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7BA704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9D48F2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FB98BF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E663545">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5E36305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36700C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CA3D54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57243B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391843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16384F5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D8B9F5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954787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6BD494D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生态效益</w:t>
            </w:r>
          </w:p>
          <w:p w14:paraId="1D74606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2F5796C1">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w:t>
            </w:r>
          </w:p>
        </w:tc>
        <w:tc>
          <w:tcPr>
            <w:tcW w:w="938" w:type="dxa"/>
            <w:tcBorders>
              <w:top w:val="nil"/>
              <w:left w:val="nil"/>
              <w:bottom w:val="single" w:color="auto" w:sz="4" w:space="0"/>
              <w:right w:val="single" w:color="auto" w:sz="4" w:space="0"/>
            </w:tcBorders>
            <w:vAlign w:val="center"/>
          </w:tcPr>
          <w:p w14:paraId="520EA47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2EACEB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FE8659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E8B3B4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947CC6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534DB99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1C2BED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20811E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455019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36EB2C9">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52A8750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EDC570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DAAAD1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661CC6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202E37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259D595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14:paraId="1DE6FE3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A77AA6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FC68CE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422D5E3">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21CA32D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C0A4F9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9B26C0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AE084C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BEACF3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5BCAFB3A">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vAlign w:val="center"/>
          </w:tcPr>
          <w:p w14:paraId="33E92B6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76A1E2A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48589ED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14:paraId="1CDA6A70">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w:t>
            </w:r>
          </w:p>
        </w:tc>
        <w:tc>
          <w:tcPr>
            <w:tcW w:w="938" w:type="dxa"/>
            <w:tcBorders>
              <w:top w:val="single" w:color="auto" w:sz="4" w:space="0"/>
              <w:left w:val="nil"/>
              <w:bottom w:val="single" w:color="auto" w:sz="4" w:space="0"/>
              <w:right w:val="single" w:color="auto" w:sz="4" w:space="0"/>
            </w:tcBorders>
            <w:vAlign w:val="center"/>
          </w:tcPr>
          <w:p w14:paraId="66A41DF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single" w:color="auto" w:sz="4" w:space="0"/>
              <w:left w:val="nil"/>
              <w:bottom w:val="single" w:color="auto" w:sz="4" w:space="0"/>
              <w:right w:val="single" w:color="auto" w:sz="4" w:space="0"/>
            </w:tcBorders>
            <w:vAlign w:val="center"/>
          </w:tcPr>
          <w:p w14:paraId="362F8C7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single" w:color="auto" w:sz="4" w:space="0"/>
              <w:left w:val="nil"/>
              <w:bottom w:val="single" w:color="auto" w:sz="4" w:space="0"/>
              <w:right w:val="single" w:color="auto" w:sz="4" w:space="0"/>
            </w:tcBorders>
            <w:vAlign w:val="center"/>
          </w:tcPr>
          <w:p w14:paraId="2E07A21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single" w:color="auto" w:sz="4" w:space="0"/>
              <w:left w:val="nil"/>
              <w:bottom w:val="single" w:color="auto" w:sz="4" w:space="0"/>
              <w:right w:val="single" w:color="auto" w:sz="4" w:space="0"/>
            </w:tcBorders>
            <w:vAlign w:val="center"/>
          </w:tcPr>
          <w:p w14:paraId="5F01B59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036D79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4A8C269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D81800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7E9DAA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7BFA8D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168B23C">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6B952A4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E1CC07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20CA26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657FCF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57B12D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319C29C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58A937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ECF95F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DC8166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90D3197">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5DC2255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ED347F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5E9A52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451C66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85B823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629F879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DD241E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vAlign w:val="center"/>
          </w:tcPr>
          <w:p w14:paraId="5C5F6AB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满意度</w:t>
            </w:r>
          </w:p>
          <w:p w14:paraId="50C9903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2EC92DB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shd w:val="clear" w:color="auto" w:fill="auto"/>
            <w:vAlign w:val="center"/>
          </w:tcPr>
          <w:p w14:paraId="07A6BE68">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指标1：满意度</w:t>
            </w:r>
          </w:p>
        </w:tc>
        <w:tc>
          <w:tcPr>
            <w:tcW w:w="938" w:type="dxa"/>
            <w:tcBorders>
              <w:top w:val="single" w:color="auto" w:sz="4" w:space="0"/>
              <w:left w:val="nil"/>
              <w:bottom w:val="single" w:color="auto" w:sz="4" w:space="0"/>
              <w:right w:val="single" w:color="auto" w:sz="4" w:space="0"/>
            </w:tcBorders>
            <w:shd w:val="clear" w:color="auto" w:fill="auto"/>
            <w:vAlign w:val="center"/>
          </w:tcPr>
          <w:p w14:paraId="0EDDFA1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single" w:color="auto" w:sz="4" w:space="0"/>
              <w:left w:val="nil"/>
              <w:bottom w:val="single" w:color="auto" w:sz="4" w:space="0"/>
              <w:right w:val="single" w:color="auto" w:sz="4" w:space="0"/>
            </w:tcBorders>
            <w:shd w:val="clear" w:color="auto" w:fill="auto"/>
            <w:vAlign w:val="center"/>
          </w:tcPr>
          <w:p w14:paraId="7A799FC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single" w:color="auto" w:sz="4" w:space="0"/>
              <w:left w:val="nil"/>
              <w:bottom w:val="single" w:color="auto" w:sz="4" w:space="0"/>
              <w:right w:val="single" w:color="auto" w:sz="4" w:space="0"/>
            </w:tcBorders>
            <w:shd w:val="clear" w:color="auto" w:fill="auto"/>
            <w:vAlign w:val="center"/>
          </w:tcPr>
          <w:p w14:paraId="6CC53A8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shd w:val="clear" w:color="auto" w:fill="auto"/>
            <w:vAlign w:val="center"/>
          </w:tcPr>
          <w:p w14:paraId="44F5B3F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3C5D2CD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4B96D2B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8CC2BF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left w:val="single" w:color="auto" w:sz="4" w:space="0"/>
              <w:right w:val="single" w:color="auto" w:sz="4" w:space="0"/>
            </w:tcBorders>
            <w:vAlign w:val="center"/>
          </w:tcPr>
          <w:p w14:paraId="6B8CB70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5B3AF3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6C2ACFD">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331B154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F466FB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A72929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39A71F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5FCF90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03B88D5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14:paraId="67AC95C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left w:val="single" w:color="auto" w:sz="4" w:space="0"/>
              <w:bottom w:val="single" w:color="auto" w:sz="4" w:space="0"/>
              <w:right w:val="single" w:color="auto" w:sz="4" w:space="0"/>
            </w:tcBorders>
            <w:vAlign w:val="center"/>
          </w:tcPr>
          <w:p w14:paraId="33D7A4F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5E6C9D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679558E">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2DBC945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8F7D45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5229F1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FF3C10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FD9400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3AFD7735">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14:paraId="77C856F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4E5C06C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407B2AD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E1E02B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bl>
    <w:p w14:paraId="5AB76339">
      <w:pPr>
        <w:pStyle w:val="6"/>
        <w:keepNext w:val="0"/>
        <w:keepLines w:val="0"/>
        <w:pageBreakBefore w:val="0"/>
        <w:kinsoku/>
        <w:wordWrap/>
        <w:overflowPunct/>
        <w:topLinePunct w:val="0"/>
        <w:autoSpaceDE/>
        <w:autoSpaceDN/>
        <w:bidi w:val="0"/>
        <w:adjustRightInd/>
        <w:snapToGrid/>
        <w:ind w:firstLine="0" w:firstLineChars="0"/>
        <w:rPr>
          <w:rFonts w:hint="eastAsia" w:eastAsia="仿宋_GB2312"/>
          <w:lang w:eastAsia="zh-CN"/>
        </w:rPr>
      </w:pPr>
    </w:p>
    <w:tbl>
      <w:tblPr>
        <w:tblStyle w:val="13"/>
        <w:tblW w:w="9437" w:type="dxa"/>
        <w:jc w:val="center"/>
        <w:tblLayout w:type="fixed"/>
        <w:tblCellMar>
          <w:top w:w="0" w:type="dxa"/>
          <w:left w:w="108" w:type="dxa"/>
          <w:bottom w:w="0" w:type="dxa"/>
          <w:right w:w="108" w:type="dxa"/>
        </w:tblCellMar>
      </w:tblPr>
      <w:tblGrid>
        <w:gridCol w:w="578"/>
        <w:gridCol w:w="954"/>
        <w:gridCol w:w="1101"/>
        <w:gridCol w:w="718"/>
        <w:gridCol w:w="1114"/>
        <w:gridCol w:w="307"/>
        <w:gridCol w:w="885"/>
        <w:gridCol w:w="763"/>
        <w:gridCol w:w="392"/>
        <w:gridCol w:w="165"/>
        <w:gridCol w:w="416"/>
        <w:gridCol w:w="439"/>
        <w:gridCol w:w="397"/>
        <w:gridCol w:w="1208"/>
      </w:tblGrid>
      <w:tr w14:paraId="192020AE">
        <w:tblPrEx>
          <w:tblCellMar>
            <w:top w:w="0" w:type="dxa"/>
            <w:left w:w="108" w:type="dxa"/>
            <w:bottom w:w="0" w:type="dxa"/>
            <w:right w:w="108" w:type="dxa"/>
          </w:tblCellMar>
        </w:tblPrEx>
        <w:trPr>
          <w:trHeight w:val="440" w:hRule="exact"/>
          <w:jc w:val="center"/>
        </w:trPr>
        <w:tc>
          <w:tcPr>
            <w:tcW w:w="9437" w:type="dxa"/>
            <w:gridSpan w:val="14"/>
            <w:tcBorders>
              <w:top w:val="nil"/>
              <w:left w:val="nil"/>
              <w:bottom w:val="nil"/>
              <w:right w:val="nil"/>
            </w:tcBorders>
            <w:noWrap w:val="0"/>
            <w:vAlign w:val="center"/>
          </w:tcPr>
          <w:p w14:paraId="00C23D92">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67A8A9E6">
        <w:tblPrEx>
          <w:tblCellMar>
            <w:top w:w="0" w:type="dxa"/>
            <w:left w:w="108" w:type="dxa"/>
            <w:bottom w:w="0" w:type="dxa"/>
            <w:right w:w="108" w:type="dxa"/>
          </w:tblCellMar>
        </w:tblPrEx>
        <w:trPr>
          <w:trHeight w:val="194" w:hRule="atLeast"/>
          <w:jc w:val="center"/>
        </w:trPr>
        <w:tc>
          <w:tcPr>
            <w:tcW w:w="9437" w:type="dxa"/>
            <w:gridSpan w:val="14"/>
            <w:tcBorders>
              <w:top w:val="nil"/>
              <w:left w:val="nil"/>
              <w:bottom w:val="nil"/>
              <w:right w:val="nil"/>
            </w:tcBorders>
            <w:noWrap w:val="0"/>
            <w:vAlign w:val="top"/>
          </w:tcPr>
          <w:p w14:paraId="78F95E9B">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14:paraId="1CEAAB36">
        <w:tblPrEx>
          <w:tblCellMar>
            <w:top w:w="0" w:type="dxa"/>
            <w:left w:w="108" w:type="dxa"/>
            <w:bottom w:w="0" w:type="dxa"/>
            <w:right w:w="108" w:type="dxa"/>
          </w:tblCellMar>
        </w:tblPrEx>
        <w:trPr>
          <w:trHeight w:val="291" w:hRule="exact"/>
          <w:jc w:val="center"/>
        </w:trPr>
        <w:tc>
          <w:tcPr>
            <w:tcW w:w="1532" w:type="dxa"/>
            <w:gridSpan w:val="2"/>
            <w:tcBorders>
              <w:top w:val="single" w:color="auto" w:sz="4" w:space="0"/>
              <w:left w:val="single" w:color="auto" w:sz="4" w:space="0"/>
              <w:bottom w:val="single" w:color="auto" w:sz="4" w:space="0"/>
              <w:right w:val="single" w:color="auto" w:sz="4" w:space="0"/>
            </w:tcBorders>
            <w:noWrap w:val="0"/>
            <w:vAlign w:val="center"/>
          </w:tcPr>
          <w:p w14:paraId="322DBA9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905" w:type="dxa"/>
            <w:gridSpan w:val="12"/>
            <w:tcBorders>
              <w:top w:val="single" w:color="auto" w:sz="4" w:space="0"/>
              <w:left w:val="nil"/>
              <w:bottom w:val="single" w:color="auto" w:sz="4" w:space="0"/>
              <w:right w:val="single" w:color="auto" w:sz="4" w:space="0"/>
            </w:tcBorders>
            <w:noWrap w:val="0"/>
            <w:vAlign w:val="center"/>
          </w:tcPr>
          <w:p w14:paraId="0514049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eastAsia="宋体" w:cs="宋体"/>
                <w:color w:val="auto"/>
                <w:kern w:val="0"/>
                <w:sz w:val="18"/>
                <w:szCs w:val="18"/>
                <w:lang w:val="en-US" w:eastAsia="zh-CN"/>
              </w:rPr>
              <w:t>“四个一”文旅产业领域招商服务</w:t>
            </w:r>
          </w:p>
        </w:tc>
      </w:tr>
      <w:tr w14:paraId="38262970">
        <w:tblPrEx>
          <w:tblCellMar>
            <w:top w:w="0" w:type="dxa"/>
            <w:left w:w="108" w:type="dxa"/>
            <w:bottom w:w="0" w:type="dxa"/>
            <w:right w:w="108" w:type="dxa"/>
          </w:tblCellMar>
        </w:tblPrEx>
        <w:trPr>
          <w:trHeight w:val="488" w:hRule="exact"/>
          <w:jc w:val="center"/>
        </w:trPr>
        <w:tc>
          <w:tcPr>
            <w:tcW w:w="1532" w:type="dxa"/>
            <w:gridSpan w:val="2"/>
            <w:tcBorders>
              <w:top w:val="single" w:color="auto" w:sz="4" w:space="0"/>
              <w:left w:val="single" w:color="auto" w:sz="4" w:space="0"/>
              <w:bottom w:val="single" w:color="auto" w:sz="4" w:space="0"/>
              <w:right w:val="single" w:color="auto" w:sz="4" w:space="0"/>
            </w:tcBorders>
            <w:noWrap w:val="0"/>
            <w:vAlign w:val="center"/>
          </w:tcPr>
          <w:p w14:paraId="1B02E96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125" w:type="dxa"/>
            <w:gridSpan w:val="5"/>
            <w:tcBorders>
              <w:top w:val="single" w:color="auto" w:sz="4" w:space="0"/>
              <w:left w:val="nil"/>
              <w:bottom w:val="single" w:color="auto" w:sz="4" w:space="0"/>
              <w:right w:val="single" w:color="auto" w:sz="4" w:space="0"/>
            </w:tcBorders>
            <w:noWrap w:val="0"/>
            <w:vAlign w:val="center"/>
          </w:tcPr>
          <w:p w14:paraId="13D3C0D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通州区文化和旅游局</w:t>
            </w:r>
          </w:p>
        </w:tc>
        <w:tc>
          <w:tcPr>
            <w:tcW w:w="1155" w:type="dxa"/>
            <w:gridSpan w:val="2"/>
            <w:tcBorders>
              <w:top w:val="nil"/>
              <w:left w:val="nil"/>
              <w:bottom w:val="single" w:color="auto" w:sz="4" w:space="0"/>
              <w:right w:val="single" w:color="auto" w:sz="4" w:space="0"/>
            </w:tcBorders>
            <w:noWrap w:val="0"/>
            <w:vAlign w:val="center"/>
          </w:tcPr>
          <w:p w14:paraId="78E2028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625" w:type="dxa"/>
            <w:gridSpan w:val="5"/>
            <w:tcBorders>
              <w:top w:val="single" w:color="auto" w:sz="4" w:space="0"/>
              <w:left w:val="nil"/>
              <w:bottom w:val="single" w:color="auto" w:sz="4" w:space="0"/>
              <w:right w:val="single" w:color="auto" w:sz="4" w:space="0"/>
            </w:tcBorders>
            <w:noWrap w:val="0"/>
            <w:vAlign w:val="center"/>
          </w:tcPr>
          <w:p w14:paraId="795512F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000000"/>
                <w:kern w:val="0"/>
                <w:sz w:val="20"/>
                <w:szCs w:val="20"/>
              </w:rPr>
              <w:t>北京市通州区文化和旅游局产业促进科</w:t>
            </w:r>
          </w:p>
        </w:tc>
      </w:tr>
      <w:tr w14:paraId="4A509C38">
        <w:tblPrEx>
          <w:tblCellMar>
            <w:top w:w="0" w:type="dxa"/>
            <w:left w:w="108" w:type="dxa"/>
            <w:bottom w:w="0" w:type="dxa"/>
            <w:right w:w="108" w:type="dxa"/>
          </w:tblCellMar>
        </w:tblPrEx>
        <w:trPr>
          <w:trHeight w:val="291" w:hRule="exact"/>
          <w:jc w:val="center"/>
        </w:trPr>
        <w:tc>
          <w:tcPr>
            <w:tcW w:w="1532" w:type="dxa"/>
            <w:gridSpan w:val="2"/>
            <w:tcBorders>
              <w:top w:val="single" w:color="auto" w:sz="4" w:space="0"/>
              <w:left w:val="single" w:color="auto" w:sz="4" w:space="0"/>
              <w:bottom w:val="single" w:color="auto" w:sz="4" w:space="0"/>
              <w:right w:val="single" w:color="auto" w:sz="4" w:space="0"/>
            </w:tcBorders>
            <w:noWrap w:val="0"/>
            <w:vAlign w:val="center"/>
          </w:tcPr>
          <w:p w14:paraId="4ADF39C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125" w:type="dxa"/>
            <w:gridSpan w:val="5"/>
            <w:tcBorders>
              <w:top w:val="single" w:color="auto" w:sz="4" w:space="0"/>
              <w:left w:val="nil"/>
              <w:bottom w:val="single" w:color="auto" w:sz="4" w:space="0"/>
              <w:right w:val="single" w:color="auto" w:sz="4" w:space="0"/>
            </w:tcBorders>
            <w:noWrap w:val="0"/>
            <w:vAlign w:val="center"/>
          </w:tcPr>
          <w:p w14:paraId="22C4C35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eastAsia="zh-CN"/>
              </w:rPr>
            </w:pPr>
          </w:p>
        </w:tc>
        <w:tc>
          <w:tcPr>
            <w:tcW w:w="1155" w:type="dxa"/>
            <w:gridSpan w:val="2"/>
            <w:tcBorders>
              <w:top w:val="nil"/>
              <w:left w:val="nil"/>
              <w:bottom w:val="single" w:color="auto" w:sz="4" w:space="0"/>
              <w:right w:val="single" w:color="auto" w:sz="4" w:space="0"/>
            </w:tcBorders>
            <w:noWrap w:val="0"/>
            <w:vAlign w:val="center"/>
          </w:tcPr>
          <w:p w14:paraId="059334F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625" w:type="dxa"/>
            <w:gridSpan w:val="5"/>
            <w:tcBorders>
              <w:top w:val="single" w:color="auto" w:sz="4" w:space="0"/>
              <w:left w:val="nil"/>
              <w:bottom w:val="single" w:color="auto" w:sz="4" w:space="0"/>
              <w:right w:val="single" w:color="auto" w:sz="4" w:space="0"/>
            </w:tcBorders>
            <w:noWrap w:val="0"/>
            <w:vAlign w:val="center"/>
          </w:tcPr>
          <w:p w14:paraId="65FA412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684302FF">
        <w:tblPrEx>
          <w:tblCellMar>
            <w:top w:w="0" w:type="dxa"/>
            <w:left w:w="108" w:type="dxa"/>
            <w:bottom w:w="0" w:type="dxa"/>
            <w:right w:w="108" w:type="dxa"/>
          </w:tblCellMar>
        </w:tblPrEx>
        <w:trPr>
          <w:trHeight w:val="559" w:hRule="exact"/>
          <w:jc w:val="center"/>
        </w:trPr>
        <w:tc>
          <w:tcPr>
            <w:tcW w:w="1532"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D4DCBA2">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19" w:type="dxa"/>
            <w:gridSpan w:val="2"/>
            <w:tcBorders>
              <w:top w:val="single" w:color="auto" w:sz="4" w:space="0"/>
              <w:left w:val="nil"/>
              <w:bottom w:val="single" w:color="auto" w:sz="4" w:space="0"/>
              <w:right w:val="single" w:color="auto" w:sz="4" w:space="0"/>
            </w:tcBorders>
            <w:noWrap w:val="0"/>
            <w:vAlign w:val="center"/>
          </w:tcPr>
          <w:p w14:paraId="4AADF4D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14:paraId="6D062AE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92" w:type="dxa"/>
            <w:gridSpan w:val="2"/>
            <w:tcBorders>
              <w:top w:val="nil"/>
              <w:left w:val="nil"/>
              <w:bottom w:val="single" w:color="auto" w:sz="4" w:space="0"/>
              <w:right w:val="single" w:color="auto" w:sz="4" w:space="0"/>
            </w:tcBorders>
            <w:noWrap w:val="0"/>
            <w:vAlign w:val="center"/>
          </w:tcPr>
          <w:p w14:paraId="191C033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55" w:type="dxa"/>
            <w:gridSpan w:val="2"/>
            <w:tcBorders>
              <w:top w:val="nil"/>
              <w:left w:val="nil"/>
              <w:bottom w:val="single" w:color="auto" w:sz="4" w:space="0"/>
              <w:right w:val="single" w:color="auto" w:sz="4" w:space="0"/>
            </w:tcBorders>
            <w:noWrap w:val="0"/>
            <w:vAlign w:val="center"/>
          </w:tcPr>
          <w:p w14:paraId="4D15943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581" w:type="dxa"/>
            <w:gridSpan w:val="2"/>
            <w:tcBorders>
              <w:top w:val="nil"/>
              <w:left w:val="nil"/>
              <w:bottom w:val="single" w:color="auto" w:sz="4" w:space="0"/>
              <w:right w:val="single" w:color="auto" w:sz="4" w:space="0"/>
            </w:tcBorders>
            <w:noWrap w:val="0"/>
            <w:vAlign w:val="center"/>
          </w:tcPr>
          <w:p w14:paraId="3540BAD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148EF67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1208" w:type="dxa"/>
            <w:tcBorders>
              <w:top w:val="nil"/>
              <w:left w:val="nil"/>
              <w:bottom w:val="single" w:color="auto" w:sz="4" w:space="0"/>
              <w:right w:val="single" w:color="auto" w:sz="4" w:space="0"/>
            </w:tcBorders>
            <w:noWrap w:val="0"/>
            <w:vAlign w:val="center"/>
          </w:tcPr>
          <w:p w14:paraId="0A7E908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25A55439">
        <w:tblPrEx>
          <w:tblCellMar>
            <w:top w:w="0" w:type="dxa"/>
            <w:left w:w="108" w:type="dxa"/>
            <w:bottom w:w="0" w:type="dxa"/>
            <w:right w:w="108" w:type="dxa"/>
          </w:tblCellMar>
        </w:tblPrEx>
        <w:trPr>
          <w:trHeight w:val="291" w:hRule="exact"/>
          <w:jc w:val="center"/>
        </w:trPr>
        <w:tc>
          <w:tcPr>
            <w:tcW w:w="153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280093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19" w:type="dxa"/>
            <w:gridSpan w:val="2"/>
            <w:tcBorders>
              <w:top w:val="single" w:color="auto" w:sz="4" w:space="0"/>
              <w:left w:val="nil"/>
              <w:bottom w:val="single" w:color="auto" w:sz="4" w:space="0"/>
              <w:right w:val="single" w:color="auto" w:sz="4" w:space="0"/>
            </w:tcBorders>
            <w:noWrap w:val="0"/>
            <w:vAlign w:val="center"/>
          </w:tcPr>
          <w:p w14:paraId="30235AEA">
            <w:pPr>
              <w:keepNext w:val="0"/>
              <w:keepLines w:val="0"/>
              <w:pageBreakBefore w:val="0"/>
              <w:widowControl/>
              <w:kinsoku/>
              <w:wordWrap/>
              <w:overflowPunct/>
              <w:topLinePunct w:val="0"/>
              <w:autoSpaceDE/>
              <w:autoSpaceDN/>
              <w:bidi w:val="0"/>
              <w:adjustRightInd/>
              <w:snapToGrid/>
              <w:spacing w:line="240" w:lineRule="exact"/>
              <w:ind w:firstLine="0" w:firstLineChars="0"/>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14:paraId="7159576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25</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329024</w:t>
            </w:r>
          </w:p>
        </w:tc>
        <w:tc>
          <w:tcPr>
            <w:tcW w:w="1192" w:type="dxa"/>
            <w:gridSpan w:val="2"/>
            <w:tcBorders>
              <w:top w:val="nil"/>
              <w:left w:val="nil"/>
              <w:bottom w:val="single" w:color="auto" w:sz="4" w:space="0"/>
              <w:right w:val="single" w:color="auto" w:sz="4" w:space="0"/>
            </w:tcBorders>
            <w:noWrap w:val="0"/>
            <w:vAlign w:val="center"/>
          </w:tcPr>
          <w:p w14:paraId="568D102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eastAsia="宋体" w:cs="宋体"/>
                <w:color w:val="auto"/>
                <w:kern w:val="0"/>
                <w:sz w:val="18"/>
                <w:szCs w:val="18"/>
              </w:rPr>
              <w:t>25</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329024</w:t>
            </w:r>
          </w:p>
        </w:tc>
        <w:tc>
          <w:tcPr>
            <w:tcW w:w="1155" w:type="dxa"/>
            <w:gridSpan w:val="2"/>
            <w:tcBorders>
              <w:top w:val="nil"/>
              <w:left w:val="nil"/>
              <w:bottom w:val="single" w:color="auto" w:sz="4" w:space="0"/>
              <w:right w:val="single" w:color="auto" w:sz="4" w:space="0"/>
            </w:tcBorders>
            <w:noWrap w:val="0"/>
            <w:vAlign w:val="center"/>
          </w:tcPr>
          <w:p w14:paraId="238B89E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24</w:t>
            </w:r>
            <w:r>
              <w:rPr>
                <w:rFonts w:hint="eastAsia" w:ascii="宋体" w:hAnsi="宋体" w:cs="宋体"/>
                <w:color w:val="auto"/>
                <w:kern w:val="0"/>
                <w:sz w:val="18"/>
                <w:szCs w:val="18"/>
                <w:lang w:val="en-US" w:eastAsia="zh-CN"/>
              </w:rPr>
              <w:t>.</w:t>
            </w:r>
            <w:r>
              <w:rPr>
                <w:rFonts w:hint="eastAsia" w:ascii="宋体" w:hAnsi="宋体" w:cs="宋体"/>
                <w:color w:val="auto"/>
                <w:kern w:val="0"/>
                <w:sz w:val="18"/>
                <w:szCs w:val="18"/>
              </w:rPr>
              <w:t>91398</w:t>
            </w:r>
          </w:p>
        </w:tc>
        <w:tc>
          <w:tcPr>
            <w:tcW w:w="581" w:type="dxa"/>
            <w:gridSpan w:val="2"/>
            <w:tcBorders>
              <w:top w:val="nil"/>
              <w:left w:val="nil"/>
              <w:bottom w:val="single" w:color="auto" w:sz="4" w:space="0"/>
              <w:right w:val="single" w:color="auto" w:sz="4" w:space="0"/>
            </w:tcBorders>
            <w:noWrap w:val="0"/>
            <w:vAlign w:val="center"/>
          </w:tcPr>
          <w:p w14:paraId="2B6832A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36F06B9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98.36%</w:t>
            </w:r>
          </w:p>
        </w:tc>
        <w:tc>
          <w:tcPr>
            <w:tcW w:w="1208" w:type="dxa"/>
            <w:tcBorders>
              <w:top w:val="nil"/>
              <w:left w:val="nil"/>
              <w:bottom w:val="single" w:color="auto" w:sz="4" w:space="0"/>
              <w:right w:val="single" w:color="auto" w:sz="4" w:space="0"/>
            </w:tcBorders>
            <w:noWrap w:val="0"/>
            <w:vAlign w:val="center"/>
          </w:tcPr>
          <w:p w14:paraId="796BA02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9.8</w:t>
            </w:r>
          </w:p>
        </w:tc>
      </w:tr>
      <w:tr w14:paraId="575A0402">
        <w:tblPrEx>
          <w:tblCellMar>
            <w:top w:w="0" w:type="dxa"/>
            <w:left w:w="108" w:type="dxa"/>
            <w:bottom w:w="0" w:type="dxa"/>
            <w:right w:w="108" w:type="dxa"/>
          </w:tblCellMar>
        </w:tblPrEx>
        <w:trPr>
          <w:trHeight w:val="291" w:hRule="exact"/>
          <w:jc w:val="center"/>
        </w:trPr>
        <w:tc>
          <w:tcPr>
            <w:tcW w:w="153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AC6650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19" w:type="dxa"/>
            <w:gridSpan w:val="2"/>
            <w:tcBorders>
              <w:top w:val="single" w:color="auto" w:sz="4" w:space="0"/>
              <w:left w:val="nil"/>
              <w:bottom w:val="single" w:color="auto" w:sz="4" w:space="0"/>
              <w:right w:val="single" w:color="auto" w:sz="4" w:space="0"/>
            </w:tcBorders>
            <w:noWrap w:val="0"/>
            <w:vAlign w:val="center"/>
          </w:tcPr>
          <w:p w14:paraId="5DDA0E8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shd w:val="clear" w:color="auto" w:fill="auto"/>
            <w:noWrap w:val="0"/>
            <w:vAlign w:val="center"/>
          </w:tcPr>
          <w:p w14:paraId="7499BF5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25</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329024</w:t>
            </w:r>
          </w:p>
        </w:tc>
        <w:tc>
          <w:tcPr>
            <w:tcW w:w="1192" w:type="dxa"/>
            <w:gridSpan w:val="2"/>
            <w:tcBorders>
              <w:top w:val="nil"/>
              <w:left w:val="nil"/>
              <w:bottom w:val="single" w:color="auto" w:sz="4" w:space="0"/>
              <w:right w:val="single" w:color="auto" w:sz="4" w:space="0"/>
            </w:tcBorders>
            <w:shd w:val="clear" w:color="auto" w:fill="auto"/>
            <w:noWrap w:val="0"/>
            <w:vAlign w:val="center"/>
          </w:tcPr>
          <w:p w14:paraId="3A5AF98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25</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329024</w:t>
            </w:r>
          </w:p>
        </w:tc>
        <w:tc>
          <w:tcPr>
            <w:tcW w:w="1155" w:type="dxa"/>
            <w:gridSpan w:val="2"/>
            <w:tcBorders>
              <w:top w:val="nil"/>
              <w:left w:val="nil"/>
              <w:bottom w:val="single" w:color="auto" w:sz="4" w:space="0"/>
              <w:right w:val="single" w:color="auto" w:sz="4" w:space="0"/>
            </w:tcBorders>
            <w:shd w:val="clear" w:color="auto" w:fill="auto"/>
            <w:noWrap w:val="0"/>
            <w:vAlign w:val="center"/>
          </w:tcPr>
          <w:p w14:paraId="02DD566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24</w:t>
            </w:r>
            <w:r>
              <w:rPr>
                <w:rFonts w:hint="eastAsia" w:ascii="宋体" w:hAnsi="宋体" w:cs="宋体"/>
                <w:color w:val="auto"/>
                <w:kern w:val="0"/>
                <w:sz w:val="18"/>
                <w:szCs w:val="18"/>
                <w:lang w:val="en-US" w:eastAsia="zh-CN"/>
              </w:rPr>
              <w:t>.</w:t>
            </w:r>
            <w:r>
              <w:rPr>
                <w:rFonts w:hint="eastAsia" w:ascii="宋体" w:hAnsi="宋体" w:cs="宋体"/>
                <w:color w:val="auto"/>
                <w:kern w:val="0"/>
                <w:sz w:val="18"/>
                <w:szCs w:val="18"/>
              </w:rPr>
              <w:t>91398</w:t>
            </w:r>
          </w:p>
        </w:tc>
        <w:tc>
          <w:tcPr>
            <w:tcW w:w="581" w:type="dxa"/>
            <w:gridSpan w:val="2"/>
            <w:tcBorders>
              <w:top w:val="nil"/>
              <w:left w:val="nil"/>
              <w:bottom w:val="single" w:color="auto" w:sz="4" w:space="0"/>
              <w:right w:val="single" w:color="auto" w:sz="4" w:space="0"/>
            </w:tcBorders>
            <w:noWrap w:val="0"/>
            <w:vAlign w:val="center"/>
          </w:tcPr>
          <w:p w14:paraId="121214A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1C474F2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208" w:type="dxa"/>
            <w:tcBorders>
              <w:top w:val="nil"/>
              <w:left w:val="nil"/>
              <w:bottom w:val="single" w:color="auto" w:sz="4" w:space="0"/>
              <w:right w:val="single" w:color="auto" w:sz="4" w:space="0"/>
            </w:tcBorders>
            <w:noWrap w:val="0"/>
            <w:vAlign w:val="center"/>
          </w:tcPr>
          <w:p w14:paraId="4A71B5D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61CFB7A3">
        <w:tblPrEx>
          <w:tblCellMar>
            <w:top w:w="0" w:type="dxa"/>
            <w:left w:w="108" w:type="dxa"/>
            <w:bottom w:w="0" w:type="dxa"/>
            <w:right w:w="108" w:type="dxa"/>
          </w:tblCellMar>
        </w:tblPrEx>
        <w:trPr>
          <w:trHeight w:val="291" w:hRule="exact"/>
          <w:jc w:val="center"/>
        </w:trPr>
        <w:tc>
          <w:tcPr>
            <w:tcW w:w="153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EA285C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19" w:type="dxa"/>
            <w:gridSpan w:val="2"/>
            <w:tcBorders>
              <w:top w:val="single" w:color="auto" w:sz="4" w:space="0"/>
              <w:left w:val="nil"/>
              <w:bottom w:val="single" w:color="auto" w:sz="4" w:space="0"/>
              <w:right w:val="single" w:color="auto" w:sz="4" w:space="0"/>
            </w:tcBorders>
            <w:noWrap w:val="0"/>
            <w:vAlign w:val="center"/>
          </w:tcPr>
          <w:p w14:paraId="0C30AA9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14:paraId="6F39699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92" w:type="dxa"/>
            <w:gridSpan w:val="2"/>
            <w:tcBorders>
              <w:top w:val="nil"/>
              <w:left w:val="nil"/>
              <w:bottom w:val="single" w:color="auto" w:sz="4" w:space="0"/>
              <w:right w:val="single" w:color="auto" w:sz="4" w:space="0"/>
            </w:tcBorders>
            <w:noWrap w:val="0"/>
            <w:vAlign w:val="center"/>
          </w:tcPr>
          <w:p w14:paraId="79EBA51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55" w:type="dxa"/>
            <w:gridSpan w:val="2"/>
            <w:tcBorders>
              <w:top w:val="nil"/>
              <w:left w:val="nil"/>
              <w:bottom w:val="single" w:color="auto" w:sz="4" w:space="0"/>
              <w:right w:val="single" w:color="auto" w:sz="4" w:space="0"/>
            </w:tcBorders>
            <w:noWrap w:val="0"/>
            <w:vAlign w:val="center"/>
          </w:tcPr>
          <w:p w14:paraId="022B774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81" w:type="dxa"/>
            <w:gridSpan w:val="2"/>
            <w:tcBorders>
              <w:top w:val="nil"/>
              <w:left w:val="nil"/>
              <w:bottom w:val="single" w:color="auto" w:sz="4" w:space="0"/>
              <w:right w:val="single" w:color="auto" w:sz="4" w:space="0"/>
            </w:tcBorders>
            <w:noWrap w:val="0"/>
            <w:vAlign w:val="center"/>
          </w:tcPr>
          <w:p w14:paraId="285CCDF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08E25DA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208" w:type="dxa"/>
            <w:tcBorders>
              <w:top w:val="nil"/>
              <w:left w:val="nil"/>
              <w:bottom w:val="single" w:color="auto" w:sz="4" w:space="0"/>
              <w:right w:val="single" w:color="auto" w:sz="4" w:space="0"/>
            </w:tcBorders>
            <w:noWrap w:val="0"/>
            <w:vAlign w:val="center"/>
          </w:tcPr>
          <w:p w14:paraId="2368524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37A1D318">
        <w:tblPrEx>
          <w:tblCellMar>
            <w:top w:w="0" w:type="dxa"/>
            <w:left w:w="108" w:type="dxa"/>
            <w:bottom w:w="0" w:type="dxa"/>
            <w:right w:w="108" w:type="dxa"/>
          </w:tblCellMar>
        </w:tblPrEx>
        <w:trPr>
          <w:trHeight w:val="291" w:hRule="exact"/>
          <w:jc w:val="center"/>
        </w:trPr>
        <w:tc>
          <w:tcPr>
            <w:tcW w:w="153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754EEC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19" w:type="dxa"/>
            <w:gridSpan w:val="2"/>
            <w:tcBorders>
              <w:top w:val="single" w:color="auto" w:sz="4" w:space="0"/>
              <w:left w:val="nil"/>
              <w:bottom w:val="single" w:color="auto" w:sz="4" w:space="0"/>
              <w:right w:val="single" w:color="auto" w:sz="4" w:space="0"/>
            </w:tcBorders>
            <w:noWrap w:val="0"/>
            <w:vAlign w:val="center"/>
          </w:tcPr>
          <w:p w14:paraId="2F47E8F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14:paraId="15DC225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92" w:type="dxa"/>
            <w:gridSpan w:val="2"/>
            <w:tcBorders>
              <w:top w:val="nil"/>
              <w:left w:val="nil"/>
              <w:bottom w:val="single" w:color="auto" w:sz="4" w:space="0"/>
              <w:right w:val="single" w:color="auto" w:sz="4" w:space="0"/>
            </w:tcBorders>
            <w:noWrap w:val="0"/>
            <w:vAlign w:val="center"/>
          </w:tcPr>
          <w:p w14:paraId="2C47D92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55" w:type="dxa"/>
            <w:gridSpan w:val="2"/>
            <w:tcBorders>
              <w:top w:val="nil"/>
              <w:left w:val="nil"/>
              <w:bottom w:val="single" w:color="auto" w:sz="4" w:space="0"/>
              <w:right w:val="single" w:color="auto" w:sz="4" w:space="0"/>
            </w:tcBorders>
            <w:noWrap w:val="0"/>
            <w:vAlign w:val="center"/>
          </w:tcPr>
          <w:p w14:paraId="57621BD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81" w:type="dxa"/>
            <w:gridSpan w:val="2"/>
            <w:tcBorders>
              <w:top w:val="nil"/>
              <w:left w:val="nil"/>
              <w:bottom w:val="single" w:color="auto" w:sz="4" w:space="0"/>
              <w:right w:val="single" w:color="auto" w:sz="4" w:space="0"/>
            </w:tcBorders>
            <w:noWrap w:val="0"/>
            <w:vAlign w:val="center"/>
          </w:tcPr>
          <w:p w14:paraId="38555AA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4435B58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208" w:type="dxa"/>
            <w:tcBorders>
              <w:top w:val="nil"/>
              <w:left w:val="nil"/>
              <w:bottom w:val="single" w:color="auto" w:sz="4" w:space="0"/>
              <w:right w:val="single" w:color="auto" w:sz="4" w:space="0"/>
            </w:tcBorders>
            <w:noWrap w:val="0"/>
            <w:vAlign w:val="center"/>
          </w:tcPr>
          <w:p w14:paraId="1380969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5A37A042">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0FC1CEB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5079" w:type="dxa"/>
            <w:gridSpan w:val="6"/>
            <w:tcBorders>
              <w:top w:val="single" w:color="auto" w:sz="4" w:space="0"/>
              <w:left w:val="nil"/>
              <w:bottom w:val="single" w:color="auto" w:sz="4" w:space="0"/>
              <w:right w:val="single" w:color="auto" w:sz="4" w:space="0"/>
            </w:tcBorders>
            <w:noWrap w:val="0"/>
            <w:vAlign w:val="center"/>
          </w:tcPr>
          <w:p w14:paraId="2198046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780" w:type="dxa"/>
            <w:gridSpan w:val="7"/>
            <w:tcBorders>
              <w:top w:val="single" w:color="auto" w:sz="4" w:space="0"/>
              <w:left w:val="nil"/>
              <w:bottom w:val="single" w:color="auto" w:sz="4" w:space="0"/>
              <w:right w:val="single" w:color="auto" w:sz="4" w:space="0"/>
            </w:tcBorders>
            <w:noWrap w:val="0"/>
            <w:vAlign w:val="center"/>
          </w:tcPr>
          <w:p w14:paraId="1A0A96E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0A85A476">
        <w:tblPrEx>
          <w:tblCellMar>
            <w:top w:w="0" w:type="dxa"/>
            <w:left w:w="108" w:type="dxa"/>
            <w:bottom w:w="0" w:type="dxa"/>
            <w:right w:w="108" w:type="dxa"/>
          </w:tblCellMar>
        </w:tblPrEx>
        <w:trPr>
          <w:trHeight w:val="2410"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41DDFC1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079" w:type="dxa"/>
            <w:gridSpan w:val="6"/>
            <w:tcBorders>
              <w:top w:val="single" w:color="auto" w:sz="4" w:space="0"/>
              <w:left w:val="nil"/>
              <w:bottom w:val="single" w:color="auto" w:sz="4" w:space="0"/>
              <w:right w:val="single" w:color="auto" w:sz="4" w:space="0"/>
            </w:tcBorders>
            <w:noWrap w:val="0"/>
            <w:vAlign w:val="center"/>
          </w:tcPr>
          <w:p w14:paraId="462D4B8A">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总体目标通过“四个一”文旅产业领域招商服务项目的实施，全面展示北京城市副中心文旅产业的独特魅力和巨大潜力，吸引更多的优质企业和资本投入，推动文旅产业的快速发展，打造具有国际竞争力的文旅产业新高地。项目的实施，全面展示北京城市副中心文旅产业的独特魅力和巨大潜力，吸引更多的优质企业和资本投入，推动文旅产业的快速发展，打造具有国际竞争力的文旅产业新高地。</w:t>
            </w:r>
          </w:p>
        </w:tc>
        <w:tc>
          <w:tcPr>
            <w:tcW w:w="3780" w:type="dxa"/>
            <w:gridSpan w:val="7"/>
            <w:tcBorders>
              <w:top w:val="single" w:color="auto" w:sz="4" w:space="0"/>
              <w:left w:val="nil"/>
              <w:bottom w:val="single" w:color="auto" w:sz="4" w:space="0"/>
              <w:right w:val="single" w:color="auto" w:sz="4" w:space="0"/>
            </w:tcBorders>
            <w:noWrap w:val="0"/>
            <w:vAlign w:val="center"/>
          </w:tcPr>
          <w:p w14:paraId="6C9D22B4">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项目自启动以来，已成功举办了北京城市副中心文旅产业招商推介会、产业之旅和项目对接会各一场，按计划均已完成。通过这些活动，吸引了大量优质企业和资本的关注，还促进了多个文旅项目的落地实施。</w:t>
            </w:r>
          </w:p>
        </w:tc>
      </w:tr>
      <w:tr w14:paraId="41DC1023">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506C523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54" w:type="dxa"/>
            <w:tcBorders>
              <w:top w:val="nil"/>
              <w:left w:val="nil"/>
              <w:bottom w:val="single" w:color="auto" w:sz="4" w:space="0"/>
              <w:right w:val="single" w:color="auto" w:sz="4" w:space="0"/>
            </w:tcBorders>
            <w:noWrap w:val="0"/>
            <w:vAlign w:val="center"/>
          </w:tcPr>
          <w:p w14:paraId="44122FD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101" w:type="dxa"/>
            <w:tcBorders>
              <w:top w:val="nil"/>
              <w:left w:val="nil"/>
              <w:bottom w:val="single" w:color="auto" w:sz="4" w:space="0"/>
              <w:right w:val="single" w:color="auto" w:sz="4" w:space="0"/>
            </w:tcBorders>
            <w:noWrap w:val="0"/>
            <w:vAlign w:val="center"/>
          </w:tcPr>
          <w:p w14:paraId="6EC63A0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139" w:type="dxa"/>
            <w:gridSpan w:val="3"/>
            <w:tcBorders>
              <w:top w:val="single" w:color="auto" w:sz="4" w:space="0"/>
              <w:left w:val="nil"/>
              <w:bottom w:val="single" w:color="auto" w:sz="4" w:space="0"/>
              <w:right w:val="single" w:color="auto" w:sz="4" w:space="0"/>
            </w:tcBorders>
            <w:noWrap w:val="0"/>
            <w:vAlign w:val="center"/>
          </w:tcPr>
          <w:p w14:paraId="775B354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885" w:type="dxa"/>
            <w:tcBorders>
              <w:top w:val="nil"/>
              <w:left w:val="nil"/>
              <w:bottom w:val="single" w:color="auto" w:sz="4" w:space="0"/>
              <w:right w:val="single" w:color="auto" w:sz="4" w:space="0"/>
            </w:tcBorders>
            <w:noWrap w:val="0"/>
            <w:vAlign w:val="center"/>
          </w:tcPr>
          <w:p w14:paraId="7600888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年度</w:t>
            </w:r>
          </w:p>
          <w:p w14:paraId="679295A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763" w:type="dxa"/>
            <w:tcBorders>
              <w:top w:val="nil"/>
              <w:left w:val="nil"/>
              <w:bottom w:val="single" w:color="auto" w:sz="4" w:space="0"/>
              <w:right w:val="single" w:color="auto" w:sz="4" w:space="0"/>
            </w:tcBorders>
            <w:noWrap w:val="0"/>
            <w:vAlign w:val="center"/>
          </w:tcPr>
          <w:p w14:paraId="6C685D8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实际</w:t>
            </w:r>
          </w:p>
          <w:p w14:paraId="3493335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14:paraId="13BFDB9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55" w:type="dxa"/>
            <w:gridSpan w:val="2"/>
            <w:tcBorders>
              <w:top w:val="nil"/>
              <w:left w:val="nil"/>
              <w:bottom w:val="single" w:color="auto" w:sz="4" w:space="0"/>
              <w:right w:val="single" w:color="auto" w:sz="4" w:space="0"/>
            </w:tcBorders>
            <w:noWrap w:val="0"/>
            <w:vAlign w:val="center"/>
          </w:tcPr>
          <w:p w14:paraId="545E300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605" w:type="dxa"/>
            <w:gridSpan w:val="2"/>
            <w:tcBorders>
              <w:top w:val="single" w:color="auto" w:sz="4" w:space="0"/>
              <w:left w:val="nil"/>
              <w:bottom w:val="single" w:color="auto" w:sz="4" w:space="0"/>
              <w:right w:val="single" w:color="auto" w:sz="4" w:space="0"/>
            </w:tcBorders>
            <w:noWrap w:val="0"/>
            <w:vAlign w:val="center"/>
          </w:tcPr>
          <w:p w14:paraId="59D9FA5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71010D23">
        <w:tblPrEx>
          <w:tblCellMar>
            <w:top w:w="0" w:type="dxa"/>
            <w:left w:w="108" w:type="dxa"/>
            <w:bottom w:w="0" w:type="dxa"/>
            <w:right w:w="108" w:type="dxa"/>
          </w:tblCellMar>
        </w:tblPrEx>
        <w:trPr>
          <w:trHeight w:val="561" w:hRule="exact"/>
          <w:jc w:val="center"/>
        </w:trPr>
        <w:tc>
          <w:tcPr>
            <w:tcW w:w="578" w:type="dxa"/>
            <w:vMerge w:val="continue"/>
            <w:tcBorders>
              <w:left w:val="single" w:color="auto" w:sz="4" w:space="0"/>
              <w:right w:val="single" w:color="auto" w:sz="4" w:space="0"/>
            </w:tcBorders>
            <w:noWrap w:val="0"/>
            <w:vAlign w:val="center"/>
          </w:tcPr>
          <w:p w14:paraId="65976AA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54" w:type="dxa"/>
            <w:vMerge w:val="restart"/>
            <w:tcBorders>
              <w:top w:val="nil"/>
              <w:left w:val="single" w:color="auto" w:sz="4" w:space="0"/>
              <w:bottom w:val="single" w:color="auto" w:sz="4" w:space="0"/>
              <w:right w:val="single" w:color="auto" w:sz="4" w:space="0"/>
            </w:tcBorders>
            <w:noWrap w:val="0"/>
            <w:vAlign w:val="center"/>
          </w:tcPr>
          <w:p w14:paraId="559E052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产出指标</w:t>
            </w:r>
          </w:p>
        </w:tc>
        <w:tc>
          <w:tcPr>
            <w:tcW w:w="1101" w:type="dxa"/>
            <w:vMerge w:val="restart"/>
            <w:tcBorders>
              <w:top w:val="nil"/>
              <w:left w:val="single" w:color="auto" w:sz="4" w:space="0"/>
              <w:bottom w:val="single" w:color="auto" w:sz="4" w:space="0"/>
              <w:right w:val="single" w:color="auto" w:sz="4" w:space="0"/>
            </w:tcBorders>
            <w:noWrap w:val="0"/>
            <w:vAlign w:val="center"/>
          </w:tcPr>
          <w:p w14:paraId="59EA179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数量指标</w:t>
            </w:r>
          </w:p>
        </w:tc>
        <w:tc>
          <w:tcPr>
            <w:tcW w:w="2139" w:type="dxa"/>
            <w:gridSpan w:val="3"/>
            <w:tcBorders>
              <w:top w:val="single" w:color="auto" w:sz="4" w:space="0"/>
              <w:left w:val="nil"/>
              <w:bottom w:val="single" w:color="auto" w:sz="4" w:space="0"/>
              <w:right w:val="single" w:color="auto" w:sz="4" w:space="0"/>
            </w:tcBorders>
            <w:noWrap w:val="0"/>
            <w:vAlign w:val="center"/>
          </w:tcPr>
          <w:p w14:paraId="3E05822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outlineLvl w:val="1"/>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活动完成数量</w:t>
            </w:r>
          </w:p>
        </w:tc>
        <w:tc>
          <w:tcPr>
            <w:tcW w:w="885" w:type="dxa"/>
            <w:tcBorders>
              <w:top w:val="nil"/>
              <w:left w:val="nil"/>
              <w:bottom w:val="single" w:color="auto" w:sz="4" w:space="0"/>
              <w:right w:val="single" w:color="auto" w:sz="4" w:space="0"/>
            </w:tcBorders>
            <w:noWrap w:val="0"/>
            <w:vAlign w:val="center"/>
          </w:tcPr>
          <w:p w14:paraId="2C36F64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w:t>
            </w:r>
          </w:p>
        </w:tc>
        <w:tc>
          <w:tcPr>
            <w:tcW w:w="763" w:type="dxa"/>
            <w:tcBorders>
              <w:top w:val="nil"/>
              <w:left w:val="nil"/>
              <w:bottom w:val="single" w:color="auto" w:sz="4" w:space="0"/>
              <w:right w:val="single" w:color="auto" w:sz="4" w:space="0"/>
            </w:tcBorders>
            <w:noWrap w:val="0"/>
            <w:vAlign w:val="center"/>
          </w:tcPr>
          <w:p w14:paraId="69DEF2C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w:t>
            </w:r>
          </w:p>
        </w:tc>
        <w:tc>
          <w:tcPr>
            <w:tcW w:w="557" w:type="dxa"/>
            <w:gridSpan w:val="2"/>
            <w:tcBorders>
              <w:top w:val="nil"/>
              <w:left w:val="nil"/>
              <w:bottom w:val="single" w:color="auto" w:sz="4" w:space="0"/>
              <w:right w:val="single" w:color="auto" w:sz="4" w:space="0"/>
            </w:tcBorders>
            <w:noWrap w:val="0"/>
            <w:vAlign w:val="center"/>
          </w:tcPr>
          <w:p w14:paraId="47AB662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855" w:type="dxa"/>
            <w:gridSpan w:val="2"/>
            <w:tcBorders>
              <w:top w:val="nil"/>
              <w:left w:val="nil"/>
              <w:bottom w:val="single" w:color="auto" w:sz="4" w:space="0"/>
              <w:right w:val="single" w:color="auto" w:sz="4" w:space="0"/>
            </w:tcBorders>
            <w:noWrap w:val="0"/>
            <w:vAlign w:val="center"/>
          </w:tcPr>
          <w:p w14:paraId="31997D4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605" w:type="dxa"/>
            <w:gridSpan w:val="2"/>
            <w:tcBorders>
              <w:top w:val="single" w:color="auto" w:sz="4" w:space="0"/>
              <w:left w:val="nil"/>
              <w:bottom w:val="single" w:color="auto" w:sz="4" w:space="0"/>
              <w:right w:val="single" w:color="auto" w:sz="4" w:space="0"/>
            </w:tcBorders>
            <w:noWrap w:val="0"/>
            <w:vAlign w:val="center"/>
          </w:tcPr>
          <w:p w14:paraId="3524A00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2CA34844">
        <w:tblPrEx>
          <w:tblCellMar>
            <w:top w:w="0" w:type="dxa"/>
            <w:left w:w="108" w:type="dxa"/>
            <w:bottom w:w="0" w:type="dxa"/>
            <w:right w:w="108" w:type="dxa"/>
          </w:tblCellMar>
        </w:tblPrEx>
        <w:trPr>
          <w:trHeight w:val="585" w:hRule="exact"/>
          <w:jc w:val="center"/>
        </w:trPr>
        <w:tc>
          <w:tcPr>
            <w:tcW w:w="578" w:type="dxa"/>
            <w:vMerge w:val="continue"/>
            <w:tcBorders>
              <w:left w:val="single" w:color="auto" w:sz="4" w:space="0"/>
              <w:right w:val="single" w:color="auto" w:sz="4" w:space="0"/>
            </w:tcBorders>
            <w:noWrap w:val="0"/>
            <w:vAlign w:val="center"/>
          </w:tcPr>
          <w:p w14:paraId="5546693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54" w:type="dxa"/>
            <w:vMerge w:val="continue"/>
            <w:tcBorders>
              <w:top w:val="nil"/>
              <w:left w:val="single" w:color="auto" w:sz="4" w:space="0"/>
              <w:bottom w:val="single" w:color="auto" w:sz="4" w:space="0"/>
              <w:right w:val="single" w:color="auto" w:sz="4" w:space="0"/>
            </w:tcBorders>
            <w:noWrap w:val="0"/>
            <w:vAlign w:val="center"/>
          </w:tcPr>
          <w:p w14:paraId="1D74636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1" w:type="dxa"/>
            <w:vMerge w:val="continue"/>
            <w:tcBorders>
              <w:top w:val="nil"/>
              <w:left w:val="single" w:color="auto" w:sz="4" w:space="0"/>
              <w:bottom w:val="single" w:color="auto" w:sz="4" w:space="0"/>
              <w:right w:val="single" w:color="auto" w:sz="4" w:space="0"/>
            </w:tcBorders>
            <w:noWrap w:val="0"/>
            <w:vAlign w:val="center"/>
          </w:tcPr>
          <w:p w14:paraId="2EF7DBA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139" w:type="dxa"/>
            <w:gridSpan w:val="3"/>
            <w:tcBorders>
              <w:top w:val="single" w:color="auto" w:sz="4" w:space="0"/>
              <w:left w:val="nil"/>
              <w:bottom w:val="single" w:color="auto" w:sz="4" w:space="0"/>
              <w:right w:val="single" w:color="auto" w:sz="4" w:space="0"/>
            </w:tcBorders>
            <w:noWrap w:val="0"/>
            <w:vAlign w:val="center"/>
          </w:tcPr>
          <w:p w14:paraId="66DF026D">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eastAsia="宋体" w:cs="宋体"/>
                <w:color w:val="auto"/>
                <w:kern w:val="0"/>
                <w:sz w:val="18"/>
                <w:szCs w:val="18"/>
              </w:rPr>
              <w:t>对接邀约企业</w:t>
            </w:r>
          </w:p>
        </w:tc>
        <w:tc>
          <w:tcPr>
            <w:tcW w:w="885" w:type="dxa"/>
            <w:tcBorders>
              <w:top w:val="nil"/>
              <w:left w:val="nil"/>
              <w:bottom w:val="single" w:color="auto" w:sz="4" w:space="0"/>
              <w:right w:val="single" w:color="auto" w:sz="4" w:space="0"/>
            </w:tcBorders>
            <w:noWrap w:val="0"/>
            <w:vAlign w:val="center"/>
          </w:tcPr>
          <w:p w14:paraId="44F1AD5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160家</w:t>
            </w:r>
          </w:p>
        </w:tc>
        <w:tc>
          <w:tcPr>
            <w:tcW w:w="763" w:type="dxa"/>
            <w:tcBorders>
              <w:top w:val="nil"/>
              <w:left w:val="nil"/>
              <w:bottom w:val="single" w:color="auto" w:sz="4" w:space="0"/>
              <w:right w:val="single" w:color="auto" w:sz="4" w:space="0"/>
            </w:tcBorders>
            <w:noWrap w:val="0"/>
            <w:vAlign w:val="center"/>
          </w:tcPr>
          <w:p w14:paraId="4B56641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default" w:ascii="宋体" w:hAnsi="宋体" w:eastAsia="宋体" w:cs="宋体"/>
                <w:color w:val="auto"/>
                <w:kern w:val="0"/>
                <w:sz w:val="18"/>
                <w:szCs w:val="18"/>
                <w:lang w:val="en-US" w:eastAsia="zh-CN"/>
              </w:rPr>
              <w:t>202</w:t>
            </w:r>
            <w:r>
              <w:rPr>
                <w:rFonts w:hint="eastAsia" w:ascii="宋体" w:hAnsi="宋体" w:cs="宋体"/>
                <w:color w:val="auto"/>
                <w:kern w:val="0"/>
                <w:sz w:val="18"/>
                <w:szCs w:val="18"/>
                <w:lang w:val="en-US" w:eastAsia="zh-CN"/>
              </w:rPr>
              <w:t>家</w:t>
            </w:r>
          </w:p>
        </w:tc>
        <w:tc>
          <w:tcPr>
            <w:tcW w:w="557" w:type="dxa"/>
            <w:gridSpan w:val="2"/>
            <w:tcBorders>
              <w:top w:val="nil"/>
              <w:left w:val="nil"/>
              <w:bottom w:val="single" w:color="auto" w:sz="4" w:space="0"/>
              <w:right w:val="single" w:color="auto" w:sz="4" w:space="0"/>
            </w:tcBorders>
            <w:noWrap w:val="0"/>
            <w:vAlign w:val="center"/>
          </w:tcPr>
          <w:p w14:paraId="6915E4A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855" w:type="dxa"/>
            <w:gridSpan w:val="2"/>
            <w:tcBorders>
              <w:top w:val="nil"/>
              <w:left w:val="nil"/>
              <w:bottom w:val="single" w:color="auto" w:sz="4" w:space="0"/>
              <w:right w:val="single" w:color="auto" w:sz="4" w:space="0"/>
            </w:tcBorders>
            <w:noWrap w:val="0"/>
            <w:vAlign w:val="center"/>
          </w:tcPr>
          <w:p w14:paraId="397C4CD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605" w:type="dxa"/>
            <w:gridSpan w:val="2"/>
            <w:tcBorders>
              <w:top w:val="single" w:color="auto" w:sz="4" w:space="0"/>
              <w:left w:val="nil"/>
              <w:bottom w:val="single" w:color="auto" w:sz="4" w:space="0"/>
              <w:right w:val="single" w:color="auto" w:sz="4" w:space="0"/>
            </w:tcBorders>
            <w:noWrap w:val="0"/>
            <w:vAlign w:val="center"/>
          </w:tcPr>
          <w:p w14:paraId="0C7517F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1C978666">
        <w:tblPrEx>
          <w:tblCellMar>
            <w:top w:w="0" w:type="dxa"/>
            <w:left w:w="108" w:type="dxa"/>
            <w:bottom w:w="0" w:type="dxa"/>
            <w:right w:w="108" w:type="dxa"/>
          </w:tblCellMar>
        </w:tblPrEx>
        <w:trPr>
          <w:trHeight w:val="675" w:hRule="exact"/>
          <w:jc w:val="center"/>
        </w:trPr>
        <w:tc>
          <w:tcPr>
            <w:tcW w:w="578" w:type="dxa"/>
            <w:vMerge w:val="continue"/>
            <w:tcBorders>
              <w:left w:val="single" w:color="auto" w:sz="4" w:space="0"/>
              <w:right w:val="single" w:color="auto" w:sz="4" w:space="0"/>
            </w:tcBorders>
            <w:noWrap w:val="0"/>
            <w:vAlign w:val="center"/>
          </w:tcPr>
          <w:p w14:paraId="2B500BB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54" w:type="dxa"/>
            <w:vMerge w:val="continue"/>
            <w:tcBorders>
              <w:top w:val="nil"/>
              <w:left w:val="single" w:color="auto" w:sz="4" w:space="0"/>
              <w:bottom w:val="single" w:color="auto" w:sz="4" w:space="0"/>
              <w:right w:val="single" w:color="auto" w:sz="4" w:space="0"/>
            </w:tcBorders>
            <w:noWrap w:val="0"/>
            <w:vAlign w:val="center"/>
          </w:tcPr>
          <w:p w14:paraId="4BB632C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1" w:type="dxa"/>
            <w:vMerge w:val="continue"/>
            <w:tcBorders>
              <w:top w:val="nil"/>
              <w:left w:val="single" w:color="auto" w:sz="4" w:space="0"/>
              <w:bottom w:val="single" w:color="auto" w:sz="4" w:space="0"/>
              <w:right w:val="single" w:color="auto" w:sz="4" w:space="0"/>
            </w:tcBorders>
            <w:noWrap w:val="0"/>
            <w:vAlign w:val="center"/>
          </w:tcPr>
          <w:p w14:paraId="56B9B70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139" w:type="dxa"/>
            <w:gridSpan w:val="3"/>
            <w:tcBorders>
              <w:top w:val="single" w:color="auto" w:sz="4" w:space="0"/>
              <w:left w:val="nil"/>
              <w:bottom w:val="single" w:color="auto" w:sz="4" w:space="0"/>
              <w:right w:val="single" w:color="auto" w:sz="4" w:space="0"/>
            </w:tcBorders>
            <w:noWrap w:val="0"/>
            <w:vAlign w:val="center"/>
          </w:tcPr>
          <w:p w14:paraId="0ACE7C2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200" w:beforeAutospacing="0" w:after="100" w:afterAutospacing="0" w:line="240" w:lineRule="auto"/>
              <w:ind w:left="0" w:leftChars="0" w:right="0" w:rightChars="0" w:firstLine="0" w:firstLineChars="0"/>
              <w:jc w:val="left"/>
              <w:outlineLvl w:val="1"/>
              <w:rPr>
                <w:rFonts w:hint="default" w:ascii="宋体" w:hAnsi="宋体" w:eastAsia="宋体" w:cs="宋体"/>
                <w:b w:val="0"/>
                <w:color w:val="auto"/>
                <w:kern w:val="0"/>
                <w:sz w:val="18"/>
                <w:szCs w:val="18"/>
                <w:lang w:val="en-US" w:eastAsia="zh-CN" w:bidi="ar-SA"/>
              </w:rPr>
            </w:pPr>
            <w:r>
              <w:rPr>
                <w:rFonts w:hint="eastAsia" w:ascii="宋体" w:hAnsi="宋体" w:eastAsia="宋体" w:cs="宋体"/>
                <w:b w:val="0"/>
                <w:color w:val="auto"/>
                <w:kern w:val="0"/>
                <w:sz w:val="18"/>
                <w:szCs w:val="18"/>
                <w:lang w:val="en-US" w:eastAsia="zh-CN" w:bidi="ar-SA"/>
              </w:rPr>
              <w:t>持续追踪反馈</w:t>
            </w:r>
          </w:p>
          <w:p w14:paraId="574F939E">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宋体" w:hAnsi="宋体" w:eastAsia="宋体" w:cs="宋体"/>
                <w:b w:val="0"/>
                <w:color w:val="auto"/>
                <w:kern w:val="0"/>
                <w:sz w:val="18"/>
                <w:szCs w:val="18"/>
                <w:lang w:val="en-US" w:eastAsia="zh-CN" w:bidi="ar-SA"/>
              </w:rPr>
            </w:pPr>
          </w:p>
        </w:tc>
        <w:tc>
          <w:tcPr>
            <w:tcW w:w="885" w:type="dxa"/>
            <w:tcBorders>
              <w:top w:val="nil"/>
              <w:left w:val="nil"/>
              <w:bottom w:val="single" w:color="auto" w:sz="4" w:space="0"/>
              <w:right w:val="single" w:color="auto" w:sz="4" w:space="0"/>
            </w:tcBorders>
            <w:noWrap w:val="0"/>
            <w:vAlign w:val="center"/>
          </w:tcPr>
          <w:p w14:paraId="47F0EF0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2个月</w:t>
            </w:r>
          </w:p>
        </w:tc>
        <w:tc>
          <w:tcPr>
            <w:tcW w:w="763" w:type="dxa"/>
            <w:tcBorders>
              <w:top w:val="nil"/>
              <w:left w:val="nil"/>
              <w:bottom w:val="single" w:color="auto" w:sz="4" w:space="0"/>
              <w:right w:val="single" w:color="auto" w:sz="4" w:space="0"/>
            </w:tcBorders>
            <w:noWrap w:val="0"/>
            <w:vAlign w:val="center"/>
          </w:tcPr>
          <w:p w14:paraId="369F08F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2个月</w:t>
            </w:r>
          </w:p>
        </w:tc>
        <w:tc>
          <w:tcPr>
            <w:tcW w:w="557" w:type="dxa"/>
            <w:gridSpan w:val="2"/>
            <w:tcBorders>
              <w:top w:val="nil"/>
              <w:left w:val="nil"/>
              <w:bottom w:val="single" w:color="auto" w:sz="4" w:space="0"/>
              <w:right w:val="single" w:color="auto" w:sz="4" w:space="0"/>
            </w:tcBorders>
            <w:noWrap w:val="0"/>
            <w:vAlign w:val="center"/>
          </w:tcPr>
          <w:p w14:paraId="684A694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855" w:type="dxa"/>
            <w:gridSpan w:val="2"/>
            <w:tcBorders>
              <w:top w:val="nil"/>
              <w:left w:val="nil"/>
              <w:bottom w:val="single" w:color="auto" w:sz="4" w:space="0"/>
              <w:right w:val="single" w:color="auto" w:sz="4" w:space="0"/>
            </w:tcBorders>
            <w:noWrap w:val="0"/>
            <w:vAlign w:val="center"/>
          </w:tcPr>
          <w:p w14:paraId="1B7F723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605" w:type="dxa"/>
            <w:gridSpan w:val="2"/>
            <w:tcBorders>
              <w:top w:val="single" w:color="auto" w:sz="4" w:space="0"/>
              <w:left w:val="nil"/>
              <w:bottom w:val="single" w:color="auto" w:sz="4" w:space="0"/>
              <w:right w:val="single" w:color="auto" w:sz="4" w:space="0"/>
            </w:tcBorders>
            <w:noWrap w:val="0"/>
            <w:vAlign w:val="center"/>
          </w:tcPr>
          <w:p w14:paraId="3200641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51B45CB5">
        <w:tblPrEx>
          <w:tblCellMar>
            <w:top w:w="0" w:type="dxa"/>
            <w:left w:w="108" w:type="dxa"/>
            <w:bottom w:w="0" w:type="dxa"/>
            <w:right w:w="108" w:type="dxa"/>
          </w:tblCellMar>
        </w:tblPrEx>
        <w:trPr>
          <w:trHeight w:val="624" w:hRule="exact"/>
          <w:jc w:val="center"/>
        </w:trPr>
        <w:tc>
          <w:tcPr>
            <w:tcW w:w="578" w:type="dxa"/>
            <w:vMerge w:val="continue"/>
            <w:tcBorders>
              <w:left w:val="single" w:color="auto" w:sz="4" w:space="0"/>
              <w:right w:val="single" w:color="auto" w:sz="4" w:space="0"/>
            </w:tcBorders>
            <w:noWrap w:val="0"/>
            <w:vAlign w:val="center"/>
          </w:tcPr>
          <w:p w14:paraId="500AA68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54" w:type="dxa"/>
            <w:vMerge w:val="continue"/>
            <w:tcBorders>
              <w:top w:val="nil"/>
              <w:left w:val="single" w:color="auto" w:sz="4" w:space="0"/>
              <w:bottom w:val="single" w:color="auto" w:sz="4" w:space="0"/>
              <w:right w:val="single" w:color="auto" w:sz="4" w:space="0"/>
            </w:tcBorders>
            <w:noWrap w:val="0"/>
            <w:vAlign w:val="center"/>
          </w:tcPr>
          <w:p w14:paraId="640E51C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1" w:type="dxa"/>
            <w:tcBorders>
              <w:top w:val="nil"/>
              <w:left w:val="single" w:color="auto" w:sz="4" w:space="0"/>
              <w:bottom w:val="single" w:color="auto" w:sz="4" w:space="0"/>
              <w:right w:val="single" w:color="auto" w:sz="4" w:space="0"/>
            </w:tcBorders>
            <w:noWrap w:val="0"/>
            <w:vAlign w:val="center"/>
          </w:tcPr>
          <w:p w14:paraId="6852A1B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质量指标</w:t>
            </w:r>
          </w:p>
        </w:tc>
        <w:tc>
          <w:tcPr>
            <w:tcW w:w="2139" w:type="dxa"/>
            <w:gridSpan w:val="3"/>
            <w:tcBorders>
              <w:top w:val="single" w:color="auto" w:sz="4" w:space="0"/>
              <w:left w:val="nil"/>
              <w:bottom w:val="single" w:color="auto" w:sz="4" w:space="0"/>
              <w:right w:val="single" w:color="auto" w:sz="4" w:space="0"/>
            </w:tcBorders>
            <w:noWrap w:val="0"/>
            <w:vAlign w:val="center"/>
          </w:tcPr>
          <w:p w14:paraId="4980969F">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宋体" w:hAnsi="宋体" w:eastAsia="宋体" w:cs="宋体"/>
                <w:b w:val="0"/>
                <w:color w:val="auto"/>
                <w:kern w:val="0"/>
                <w:sz w:val="18"/>
                <w:szCs w:val="18"/>
                <w:lang w:val="en-US" w:eastAsia="zh-CN" w:bidi="ar-SA"/>
              </w:rPr>
            </w:pPr>
            <w:r>
              <w:rPr>
                <w:rFonts w:hint="eastAsia" w:ascii="宋体" w:hAnsi="宋体" w:eastAsia="宋体" w:cs="宋体"/>
                <w:b w:val="0"/>
                <w:color w:val="auto"/>
                <w:kern w:val="0"/>
                <w:sz w:val="18"/>
                <w:szCs w:val="18"/>
                <w:lang w:val="en-US" w:eastAsia="zh-CN" w:bidi="ar-SA"/>
              </w:rPr>
              <w:t>活动完成率（%）</w:t>
            </w:r>
          </w:p>
        </w:tc>
        <w:tc>
          <w:tcPr>
            <w:tcW w:w="885" w:type="dxa"/>
            <w:tcBorders>
              <w:top w:val="nil"/>
              <w:left w:val="nil"/>
              <w:bottom w:val="single" w:color="auto" w:sz="4" w:space="0"/>
              <w:right w:val="single" w:color="auto" w:sz="4" w:space="0"/>
            </w:tcBorders>
            <w:noWrap w:val="0"/>
            <w:vAlign w:val="center"/>
          </w:tcPr>
          <w:p w14:paraId="0BAA757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763" w:type="dxa"/>
            <w:tcBorders>
              <w:top w:val="nil"/>
              <w:left w:val="nil"/>
              <w:bottom w:val="single" w:color="auto" w:sz="4" w:space="0"/>
              <w:right w:val="single" w:color="auto" w:sz="4" w:space="0"/>
            </w:tcBorders>
            <w:noWrap w:val="0"/>
            <w:vAlign w:val="center"/>
          </w:tcPr>
          <w:p w14:paraId="318FF2D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557" w:type="dxa"/>
            <w:gridSpan w:val="2"/>
            <w:tcBorders>
              <w:top w:val="nil"/>
              <w:left w:val="nil"/>
              <w:bottom w:val="single" w:color="auto" w:sz="4" w:space="0"/>
              <w:right w:val="single" w:color="auto" w:sz="4" w:space="0"/>
            </w:tcBorders>
            <w:noWrap w:val="0"/>
            <w:vAlign w:val="center"/>
          </w:tcPr>
          <w:p w14:paraId="609CF06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855" w:type="dxa"/>
            <w:gridSpan w:val="2"/>
            <w:tcBorders>
              <w:top w:val="nil"/>
              <w:left w:val="nil"/>
              <w:bottom w:val="single" w:color="auto" w:sz="4" w:space="0"/>
              <w:right w:val="single" w:color="auto" w:sz="4" w:space="0"/>
            </w:tcBorders>
            <w:noWrap w:val="0"/>
            <w:vAlign w:val="center"/>
          </w:tcPr>
          <w:p w14:paraId="28BA2D8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1605" w:type="dxa"/>
            <w:gridSpan w:val="2"/>
            <w:tcBorders>
              <w:top w:val="single" w:color="auto" w:sz="4" w:space="0"/>
              <w:left w:val="nil"/>
              <w:bottom w:val="single" w:color="auto" w:sz="4" w:space="0"/>
              <w:right w:val="single" w:color="auto" w:sz="4" w:space="0"/>
            </w:tcBorders>
            <w:noWrap w:val="0"/>
            <w:vAlign w:val="center"/>
          </w:tcPr>
          <w:p w14:paraId="30B18B0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4E7B88F9">
        <w:tblPrEx>
          <w:tblCellMar>
            <w:top w:w="0" w:type="dxa"/>
            <w:left w:w="108" w:type="dxa"/>
            <w:bottom w:w="0" w:type="dxa"/>
            <w:right w:w="108" w:type="dxa"/>
          </w:tblCellMar>
        </w:tblPrEx>
        <w:trPr>
          <w:trHeight w:val="555" w:hRule="exact"/>
          <w:jc w:val="center"/>
        </w:trPr>
        <w:tc>
          <w:tcPr>
            <w:tcW w:w="578" w:type="dxa"/>
            <w:vMerge w:val="continue"/>
            <w:tcBorders>
              <w:left w:val="single" w:color="auto" w:sz="4" w:space="0"/>
              <w:right w:val="single" w:color="auto" w:sz="4" w:space="0"/>
            </w:tcBorders>
            <w:noWrap w:val="0"/>
            <w:vAlign w:val="center"/>
          </w:tcPr>
          <w:p w14:paraId="2418AD8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54" w:type="dxa"/>
            <w:vMerge w:val="continue"/>
            <w:tcBorders>
              <w:top w:val="nil"/>
              <w:left w:val="single" w:color="auto" w:sz="4" w:space="0"/>
              <w:bottom w:val="single" w:color="auto" w:sz="4" w:space="0"/>
              <w:right w:val="single" w:color="auto" w:sz="4" w:space="0"/>
            </w:tcBorders>
            <w:noWrap w:val="0"/>
            <w:vAlign w:val="center"/>
          </w:tcPr>
          <w:p w14:paraId="10A519B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1" w:type="dxa"/>
            <w:tcBorders>
              <w:top w:val="nil"/>
              <w:left w:val="single" w:color="auto" w:sz="4" w:space="0"/>
              <w:bottom w:val="single" w:color="auto" w:sz="4" w:space="0"/>
              <w:right w:val="single" w:color="auto" w:sz="4" w:space="0"/>
            </w:tcBorders>
            <w:noWrap w:val="0"/>
            <w:vAlign w:val="center"/>
          </w:tcPr>
          <w:p w14:paraId="035A199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时效指标</w:t>
            </w:r>
          </w:p>
        </w:tc>
        <w:tc>
          <w:tcPr>
            <w:tcW w:w="2139" w:type="dxa"/>
            <w:gridSpan w:val="3"/>
            <w:tcBorders>
              <w:top w:val="single" w:color="auto" w:sz="4" w:space="0"/>
              <w:left w:val="nil"/>
              <w:bottom w:val="single" w:color="auto" w:sz="4" w:space="0"/>
              <w:right w:val="single" w:color="auto" w:sz="4" w:space="0"/>
            </w:tcBorders>
            <w:noWrap w:val="0"/>
            <w:vAlign w:val="center"/>
          </w:tcPr>
          <w:p w14:paraId="0494BED4">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eastAsia="宋体" w:cs="宋体"/>
                <w:b w:val="0"/>
                <w:color w:val="auto"/>
                <w:kern w:val="0"/>
                <w:sz w:val="18"/>
                <w:szCs w:val="18"/>
                <w:lang w:val="en-US" w:eastAsia="zh-CN" w:bidi="ar-SA"/>
              </w:rPr>
              <w:t>各类工作完成及时率（%）</w:t>
            </w:r>
          </w:p>
        </w:tc>
        <w:tc>
          <w:tcPr>
            <w:tcW w:w="885" w:type="dxa"/>
            <w:tcBorders>
              <w:top w:val="nil"/>
              <w:left w:val="nil"/>
              <w:bottom w:val="single" w:color="auto" w:sz="4" w:space="0"/>
              <w:right w:val="single" w:color="auto" w:sz="4" w:space="0"/>
            </w:tcBorders>
            <w:noWrap w:val="0"/>
            <w:vAlign w:val="center"/>
          </w:tcPr>
          <w:p w14:paraId="47EF9E4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763" w:type="dxa"/>
            <w:tcBorders>
              <w:top w:val="nil"/>
              <w:left w:val="nil"/>
              <w:bottom w:val="single" w:color="auto" w:sz="4" w:space="0"/>
              <w:right w:val="single" w:color="auto" w:sz="4" w:space="0"/>
            </w:tcBorders>
            <w:noWrap w:val="0"/>
            <w:vAlign w:val="center"/>
          </w:tcPr>
          <w:p w14:paraId="7BAE943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557" w:type="dxa"/>
            <w:gridSpan w:val="2"/>
            <w:tcBorders>
              <w:top w:val="nil"/>
              <w:left w:val="nil"/>
              <w:bottom w:val="single" w:color="auto" w:sz="4" w:space="0"/>
              <w:right w:val="single" w:color="auto" w:sz="4" w:space="0"/>
            </w:tcBorders>
            <w:noWrap w:val="0"/>
            <w:vAlign w:val="center"/>
          </w:tcPr>
          <w:p w14:paraId="714BC39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855" w:type="dxa"/>
            <w:gridSpan w:val="2"/>
            <w:tcBorders>
              <w:top w:val="nil"/>
              <w:left w:val="nil"/>
              <w:bottom w:val="single" w:color="auto" w:sz="4" w:space="0"/>
              <w:right w:val="single" w:color="auto" w:sz="4" w:space="0"/>
            </w:tcBorders>
            <w:noWrap w:val="0"/>
            <w:vAlign w:val="center"/>
          </w:tcPr>
          <w:p w14:paraId="14771D3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605" w:type="dxa"/>
            <w:gridSpan w:val="2"/>
            <w:tcBorders>
              <w:top w:val="single" w:color="auto" w:sz="4" w:space="0"/>
              <w:left w:val="nil"/>
              <w:bottom w:val="single" w:color="auto" w:sz="4" w:space="0"/>
              <w:right w:val="single" w:color="auto" w:sz="4" w:space="0"/>
            </w:tcBorders>
            <w:noWrap w:val="0"/>
            <w:vAlign w:val="center"/>
          </w:tcPr>
          <w:p w14:paraId="7C225D8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4892950B">
        <w:tblPrEx>
          <w:tblCellMar>
            <w:top w:w="0" w:type="dxa"/>
            <w:left w:w="108" w:type="dxa"/>
            <w:bottom w:w="0" w:type="dxa"/>
            <w:right w:w="108" w:type="dxa"/>
          </w:tblCellMar>
        </w:tblPrEx>
        <w:trPr>
          <w:trHeight w:val="558" w:hRule="exact"/>
          <w:jc w:val="center"/>
        </w:trPr>
        <w:tc>
          <w:tcPr>
            <w:tcW w:w="578" w:type="dxa"/>
            <w:vMerge w:val="continue"/>
            <w:tcBorders>
              <w:left w:val="single" w:color="auto" w:sz="4" w:space="0"/>
              <w:right w:val="single" w:color="auto" w:sz="4" w:space="0"/>
            </w:tcBorders>
            <w:noWrap w:val="0"/>
            <w:vAlign w:val="center"/>
          </w:tcPr>
          <w:p w14:paraId="4F096C1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54" w:type="dxa"/>
            <w:vMerge w:val="continue"/>
            <w:tcBorders>
              <w:top w:val="nil"/>
              <w:left w:val="single" w:color="auto" w:sz="4" w:space="0"/>
              <w:bottom w:val="single" w:color="auto" w:sz="4" w:space="0"/>
              <w:right w:val="single" w:color="auto" w:sz="4" w:space="0"/>
            </w:tcBorders>
            <w:noWrap w:val="0"/>
            <w:vAlign w:val="center"/>
          </w:tcPr>
          <w:p w14:paraId="7511DD0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1" w:type="dxa"/>
            <w:tcBorders>
              <w:top w:val="nil"/>
              <w:left w:val="single" w:color="auto" w:sz="4" w:space="0"/>
              <w:bottom w:val="single" w:color="auto" w:sz="4" w:space="0"/>
              <w:right w:val="single" w:color="auto" w:sz="4" w:space="0"/>
            </w:tcBorders>
            <w:noWrap w:val="0"/>
            <w:vAlign w:val="center"/>
          </w:tcPr>
          <w:p w14:paraId="5BF97B6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成本指标</w:t>
            </w:r>
          </w:p>
        </w:tc>
        <w:tc>
          <w:tcPr>
            <w:tcW w:w="2139" w:type="dxa"/>
            <w:gridSpan w:val="3"/>
            <w:tcBorders>
              <w:top w:val="single" w:color="auto" w:sz="4" w:space="0"/>
              <w:left w:val="nil"/>
              <w:bottom w:val="single" w:color="auto" w:sz="4" w:space="0"/>
              <w:right w:val="single" w:color="auto" w:sz="4" w:space="0"/>
            </w:tcBorders>
            <w:noWrap w:val="0"/>
            <w:vAlign w:val="center"/>
          </w:tcPr>
          <w:p w14:paraId="4DE838D3">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成本控制率（%）</w:t>
            </w:r>
          </w:p>
        </w:tc>
        <w:tc>
          <w:tcPr>
            <w:tcW w:w="885" w:type="dxa"/>
            <w:tcBorders>
              <w:top w:val="nil"/>
              <w:left w:val="nil"/>
              <w:bottom w:val="single" w:color="auto" w:sz="4" w:space="0"/>
              <w:right w:val="single" w:color="auto" w:sz="4" w:space="0"/>
            </w:tcBorders>
            <w:shd w:val="clear" w:color="auto" w:fill="auto"/>
            <w:noWrap w:val="0"/>
            <w:vAlign w:val="center"/>
          </w:tcPr>
          <w:p w14:paraId="5ADC81D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763" w:type="dxa"/>
            <w:tcBorders>
              <w:top w:val="nil"/>
              <w:left w:val="nil"/>
              <w:bottom w:val="single" w:color="auto" w:sz="4" w:space="0"/>
              <w:right w:val="single" w:color="auto" w:sz="4" w:space="0"/>
            </w:tcBorders>
            <w:shd w:val="clear" w:color="auto" w:fill="auto"/>
            <w:noWrap w:val="0"/>
            <w:vAlign w:val="center"/>
          </w:tcPr>
          <w:p w14:paraId="0419C72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557" w:type="dxa"/>
            <w:gridSpan w:val="2"/>
            <w:tcBorders>
              <w:top w:val="nil"/>
              <w:left w:val="nil"/>
              <w:bottom w:val="single" w:color="auto" w:sz="4" w:space="0"/>
              <w:right w:val="single" w:color="auto" w:sz="4" w:space="0"/>
            </w:tcBorders>
            <w:noWrap w:val="0"/>
            <w:vAlign w:val="center"/>
          </w:tcPr>
          <w:p w14:paraId="747FFC0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855" w:type="dxa"/>
            <w:gridSpan w:val="2"/>
            <w:tcBorders>
              <w:top w:val="nil"/>
              <w:left w:val="nil"/>
              <w:bottom w:val="single" w:color="auto" w:sz="4" w:space="0"/>
              <w:right w:val="single" w:color="auto" w:sz="4" w:space="0"/>
            </w:tcBorders>
            <w:noWrap w:val="0"/>
            <w:vAlign w:val="center"/>
          </w:tcPr>
          <w:p w14:paraId="32F839F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605" w:type="dxa"/>
            <w:gridSpan w:val="2"/>
            <w:tcBorders>
              <w:top w:val="single" w:color="auto" w:sz="4" w:space="0"/>
              <w:left w:val="nil"/>
              <w:bottom w:val="single" w:color="auto" w:sz="4" w:space="0"/>
              <w:right w:val="single" w:color="auto" w:sz="4" w:space="0"/>
            </w:tcBorders>
            <w:noWrap w:val="0"/>
            <w:vAlign w:val="center"/>
          </w:tcPr>
          <w:p w14:paraId="60C8627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5DA112B0">
        <w:tblPrEx>
          <w:tblCellMar>
            <w:top w:w="0" w:type="dxa"/>
            <w:left w:w="108" w:type="dxa"/>
            <w:bottom w:w="0" w:type="dxa"/>
            <w:right w:w="108" w:type="dxa"/>
          </w:tblCellMar>
        </w:tblPrEx>
        <w:trPr>
          <w:trHeight w:val="869" w:hRule="exact"/>
          <w:jc w:val="center"/>
        </w:trPr>
        <w:tc>
          <w:tcPr>
            <w:tcW w:w="578" w:type="dxa"/>
            <w:vMerge w:val="continue"/>
            <w:tcBorders>
              <w:left w:val="single" w:color="auto" w:sz="4" w:space="0"/>
              <w:right w:val="single" w:color="auto" w:sz="4" w:space="0"/>
            </w:tcBorders>
            <w:noWrap w:val="0"/>
            <w:vAlign w:val="center"/>
          </w:tcPr>
          <w:p w14:paraId="4038944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54" w:type="dxa"/>
            <w:vMerge w:val="restart"/>
            <w:tcBorders>
              <w:top w:val="nil"/>
              <w:left w:val="single" w:color="auto" w:sz="4" w:space="0"/>
              <w:bottom w:val="single" w:color="auto" w:sz="4" w:space="0"/>
              <w:right w:val="single" w:color="auto" w:sz="4" w:space="0"/>
            </w:tcBorders>
            <w:noWrap w:val="0"/>
            <w:vAlign w:val="center"/>
          </w:tcPr>
          <w:p w14:paraId="473B471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效益指标</w:t>
            </w:r>
          </w:p>
        </w:tc>
        <w:tc>
          <w:tcPr>
            <w:tcW w:w="1101" w:type="dxa"/>
            <w:tcBorders>
              <w:top w:val="nil"/>
              <w:left w:val="single" w:color="auto" w:sz="4" w:space="0"/>
              <w:bottom w:val="single" w:color="auto" w:sz="4" w:space="0"/>
              <w:right w:val="single" w:color="auto" w:sz="4" w:space="0"/>
            </w:tcBorders>
            <w:noWrap w:val="0"/>
            <w:vAlign w:val="center"/>
          </w:tcPr>
          <w:p w14:paraId="07D9FFF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经济效益</w:t>
            </w:r>
          </w:p>
          <w:p w14:paraId="1BF6600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指标</w:t>
            </w:r>
          </w:p>
        </w:tc>
        <w:tc>
          <w:tcPr>
            <w:tcW w:w="2139" w:type="dxa"/>
            <w:gridSpan w:val="3"/>
            <w:tcBorders>
              <w:top w:val="single" w:color="auto" w:sz="4" w:space="0"/>
              <w:left w:val="nil"/>
              <w:bottom w:val="single" w:color="auto" w:sz="4" w:space="0"/>
              <w:right w:val="single" w:color="auto" w:sz="4" w:space="0"/>
            </w:tcBorders>
            <w:noWrap w:val="0"/>
            <w:vAlign w:val="center"/>
          </w:tcPr>
          <w:p w14:paraId="3225D5CC">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lang w:val="en-US" w:eastAsia="zh-CN"/>
              </w:rPr>
              <w:t>吸引</w:t>
            </w:r>
            <w:r>
              <w:rPr>
                <w:rFonts w:hint="default" w:ascii="宋体" w:hAnsi="宋体" w:eastAsia="宋体" w:cs="宋体"/>
                <w:color w:val="auto"/>
                <w:kern w:val="0"/>
                <w:sz w:val="18"/>
                <w:szCs w:val="18"/>
              </w:rPr>
              <w:t>优质企业和资本的关注，推动了文旅项目的落地实施</w:t>
            </w:r>
            <w:r>
              <w:rPr>
                <w:rFonts w:hint="eastAsia" w:ascii="宋体" w:hAnsi="宋体" w:eastAsia="宋体" w:cs="宋体"/>
                <w:b w:val="0"/>
                <w:color w:val="auto"/>
                <w:kern w:val="0"/>
                <w:sz w:val="18"/>
                <w:szCs w:val="18"/>
                <w:lang w:val="en-US" w:eastAsia="zh-CN" w:bidi="ar-SA"/>
              </w:rPr>
              <w:t>（%）</w:t>
            </w:r>
          </w:p>
        </w:tc>
        <w:tc>
          <w:tcPr>
            <w:tcW w:w="885" w:type="dxa"/>
            <w:tcBorders>
              <w:top w:val="nil"/>
              <w:left w:val="nil"/>
              <w:bottom w:val="single" w:color="auto" w:sz="4" w:space="0"/>
              <w:right w:val="single" w:color="auto" w:sz="4" w:space="0"/>
            </w:tcBorders>
            <w:noWrap w:val="0"/>
            <w:vAlign w:val="center"/>
          </w:tcPr>
          <w:p w14:paraId="5D9FE03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763" w:type="dxa"/>
            <w:tcBorders>
              <w:top w:val="nil"/>
              <w:left w:val="nil"/>
              <w:bottom w:val="single" w:color="auto" w:sz="4" w:space="0"/>
              <w:right w:val="single" w:color="auto" w:sz="4" w:space="0"/>
            </w:tcBorders>
            <w:noWrap w:val="0"/>
            <w:vAlign w:val="center"/>
          </w:tcPr>
          <w:p w14:paraId="4C59F55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557" w:type="dxa"/>
            <w:gridSpan w:val="2"/>
            <w:tcBorders>
              <w:top w:val="nil"/>
              <w:left w:val="nil"/>
              <w:bottom w:val="single" w:color="auto" w:sz="4" w:space="0"/>
              <w:right w:val="single" w:color="auto" w:sz="4" w:space="0"/>
            </w:tcBorders>
            <w:noWrap w:val="0"/>
            <w:vAlign w:val="center"/>
          </w:tcPr>
          <w:p w14:paraId="00FD385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855" w:type="dxa"/>
            <w:gridSpan w:val="2"/>
            <w:tcBorders>
              <w:top w:val="nil"/>
              <w:left w:val="nil"/>
              <w:bottom w:val="single" w:color="auto" w:sz="4" w:space="0"/>
              <w:right w:val="single" w:color="auto" w:sz="4" w:space="0"/>
            </w:tcBorders>
            <w:noWrap w:val="0"/>
            <w:vAlign w:val="center"/>
          </w:tcPr>
          <w:p w14:paraId="42F8D5B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605" w:type="dxa"/>
            <w:gridSpan w:val="2"/>
            <w:tcBorders>
              <w:top w:val="single" w:color="auto" w:sz="4" w:space="0"/>
              <w:left w:val="nil"/>
              <w:bottom w:val="single" w:color="auto" w:sz="4" w:space="0"/>
              <w:right w:val="single" w:color="auto" w:sz="4" w:space="0"/>
            </w:tcBorders>
            <w:noWrap w:val="0"/>
            <w:vAlign w:val="center"/>
          </w:tcPr>
          <w:p w14:paraId="2D37788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6E1FCE22">
        <w:tblPrEx>
          <w:tblCellMar>
            <w:top w:w="0" w:type="dxa"/>
            <w:left w:w="108" w:type="dxa"/>
            <w:bottom w:w="0" w:type="dxa"/>
            <w:right w:w="108" w:type="dxa"/>
          </w:tblCellMar>
        </w:tblPrEx>
        <w:trPr>
          <w:trHeight w:val="756" w:hRule="exact"/>
          <w:jc w:val="center"/>
        </w:trPr>
        <w:tc>
          <w:tcPr>
            <w:tcW w:w="578" w:type="dxa"/>
            <w:vMerge w:val="continue"/>
            <w:tcBorders>
              <w:left w:val="single" w:color="auto" w:sz="4" w:space="0"/>
              <w:right w:val="single" w:color="auto" w:sz="4" w:space="0"/>
            </w:tcBorders>
            <w:noWrap w:val="0"/>
            <w:vAlign w:val="center"/>
          </w:tcPr>
          <w:p w14:paraId="7BACEAC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54" w:type="dxa"/>
            <w:vMerge w:val="continue"/>
            <w:tcBorders>
              <w:top w:val="nil"/>
              <w:left w:val="single" w:color="auto" w:sz="4" w:space="0"/>
              <w:bottom w:val="single" w:color="auto" w:sz="4" w:space="0"/>
              <w:right w:val="single" w:color="auto" w:sz="4" w:space="0"/>
            </w:tcBorders>
            <w:noWrap w:val="0"/>
            <w:vAlign w:val="center"/>
          </w:tcPr>
          <w:p w14:paraId="7D79B57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1" w:type="dxa"/>
            <w:tcBorders>
              <w:top w:val="nil"/>
              <w:left w:val="single" w:color="auto" w:sz="4" w:space="0"/>
              <w:bottom w:val="single" w:color="auto" w:sz="4" w:space="0"/>
              <w:right w:val="single" w:color="auto" w:sz="4" w:space="0"/>
            </w:tcBorders>
            <w:noWrap w:val="0"/>
            <w:vAlign w:val="center"/>
          </w:tcPr>
          <w:p w14:paraId="49A697F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0FB75B4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指标</w:t>
            </w:r>
          </w:p>
        </w:tc>
        <w:tc>
          <w:tcPr>
            <w:tcW w:w="2139" w:type="dxa"/>
            <w:gridSpan w:val="3"/>
            <w:tcBorders>
              <w:top w:val="single" w:color="auto" w:sz="4" w:space="0"/>
              <w:left w:val="nil"/>
              <w:bottom w:val="single" w:color="auto" w:sz="4" w:space="0"/>
              <w:right w:val="single" w:color="auto" w:sz="4" w:space="0"/>
            </w:tcBorders>
            <w:noWrap w:val="0"/>
            <w:vAlign w:val="center"/>
          </w:tcPr>
          <w:p w14:paraId="330743A4">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lang w:val="en-US" w:eastAsia="zh-CN"/>
              </w:rPr>
              <w:t>招商系列活动</w:t>
            </w:r>
            <w:r>
              <w:rPr>
                <w:rFonts w:hint="eastAsia" w:ascii="宋体" w:hAnsi="宋体" w:cs="宋体"/>
                <w:color w:val="auto"/>
                <w:kern w:val="0"/>
                <w:sz w:val="18"/>
                <w:szCs w:val="18"/>
              </w:rPr>
              <w:t>提升北京城市副中心文旅产业的知名度和影响力</w:t>
            </w:r>
            <w:r>
              <w:rPr>
                <w:rFonts w:hint="eastAsia" w:ascii="宋体" w:hAnsi="宋体" w:eastAsia="宋体" w:cs="宋体"/>
                <w:b w:val="0"/>
                <w:color w:val="auto"/>
                <w:kern w:val="0"/>
                <w:sz w:val="18"/>
                <w:szCs w:val="18"/>
                <w:lang w:val="en-US" w:eastAsia="zh-CN" w:bidi="ar-SA"/>
              </w:rPr>
              <w:t>（%）</w:t>
            </w:r>
          </w:p>
        </w:tc>
        <w:tc>
          <w:tcPr>
            <w:tcW w:w="885" w:type="dxa"/>
            <w:tcBorders>
              <w:top w:val="nil"/>
              <w:left w:val="nil"/>
              <w:bottom w:val="single" w:color="auto" w:sz="4" w:space="0"/>
              <w:right w:val="single" w:color="auto" w:sz="4" w:space="0"/>
            </w:tcBorders>
            <w:noWrap w:val="0"/>
            <w:vAlign w:val="center"/>
          </w:tcPr>
          <w:p w14:paraId="01978F9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763" w:type="dxa"/>
            <w:tcBorders>
              <w:top w:val="nil"/>
              <w:left w:val="nil"/>
              <w:bottom w:val="single" w:color="auto" w:sz="4" w:space="0"/>
              <w:right w:val="single" w:color="auto" w:sz="4" w:space="0"/>
            </w:tcBorders>
            <w:noWrap w:val="0"/>
            <w:vAlign w:val="center"/>
          </w:tcPr>
          <w:p w14:paraId="1508C37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557" w:type="dxa"/>
            <w:gridSpan w:val="2"/>
            <w:tcBorders>
              <w:top w:val="nil"/>
              <w:left w:val="nil"/>
              <w:bottom w:val="single" w:color="auto" w:sz="4" w:space="0"/>
              <w:right w:val="single" w:color="auto" w:sz="4" w:space="0"/>
            </w:tcBorders>
            <w:noWrap w:val="0"/>
            <w:vAlign w:val="center"/>
          </w:tcPr>
          <w:p w14:paraId="77831EB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855" w:type="dxa"/>
            <w:gridSpan w:val="2"/>
            <w:tcBorders>
              <w:top w:val="nil"/>
              <w:left w:val="nil"/>
              <w:bottom w:val="single" w:color="auto" w:sz="4" w:space="0"/>
              <w:right w:val="single" w:color="auto" w:sz="4" w:space="0"/>
            </w:tcBorders>
            <w:noWrap w:val="0"/>
            <w:vAlign w:val="center"/>
          </w:tcPr>
          <w:p w14:paraId="4F8698B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10</w:t>
            </w:r>
          </w:p>
        </w:tc>
        <w:tc>
          <w:tcPr>
            <w:tcW w:w="1605" w:type="dxa"/>
            <w:gridSpan w:val="2"/>
            <w:tcBorders>
              <w:top w:val="single" w:color="auto" w:sz="4" w:space="0"/>
              <w:left w:val="nil"/>
              <w:bottom w:val="single" w:color="auto" w:sz="4" w:space="0"/>
              <w:right w:val="single" w:color="auto" w:sz="4" w:space="0"/>
            </w:tcBorders>
            <w:noWrap w:val="0"/>
            <w:vAlign w:val="center"/>
          </w:tcPr>
          <w:p w14:paraId="7202E6E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7E6B1BF5">
        <w:tblPrEx>
          <w:tblCellMar>
            <w:top w:w="0" w:type="dxa"/>
            <w:left w:w="108" w:type="dxa"/>
            <w:bottom w:w="0" w:type="dxa"/>
            <w:right w:w="108" w:type="dxa"/>
          </w:tblCellMar>
        </w:tblPrEx>
        <w:trPr>
          <w:trHeight w:val="1421" w:hRule="exact"/>
          <w:jc w:val="center"/>
        </w:trPr>
        <w:tc>
          <w:tcPr>
            <w:tcW w:w="578" w:type="dxa"/>
            <w:vMerge w:val="continue"/>
            <w:tcBorders>
              <w:left w:val="single" w:color="auto" w:sz="4" w:space="0"/>
              <w:right w:val="single" w:color="auto" w:sz="4" w:space="0"/>
            </w:tcBorders>
            <w:noWrap w:val="0"/>
            <w:vAlign w:val="center"/>
          </w:tcPr>
          <w:p w14:paraId="54A6E16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54" w:type="dxa"/>
            <w:vMerge w:val="continue"/>
            <w:tcBorders>
              <w:top w:val="nil"/>
              <w:left w:val="single" w:color="auto" w:sz="4" w:space="0"/>
              <w:bottom w:val="single" w:color="auto" w:sz="4" w:space="0"/>
              <w:right w:val="single" w:color="auto" w:sz="4" w:space="0"/>
            </w:tcBorders>
            <w:noWrap w:val="0"/>
            <w:vAlign w:val="center"/>
          </w:tcPr>
          <w:p w14:paraId="1D9AEA2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1" w:type="dxa"/>
            <w:tcBorders>
              <w:top w:val="nil"/>
              <w:left w:val="single" w:color="auto" w:sz="4" w:space="0"/>
              <w:bottom w:val="single" w:color="auto" w:sz="4" w:space="0"/>
              <w:right w:val="single" w:color="auto" w:sz="4" w:space="0"/>
            </w:tcBorders>
            <w:noWrap w:val="0"/>
            <w:vAlign w:val="center"/>
          </w:tcPr>
          <w:p w14:paraId="2D03B30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生态效益</w:t>
            </w:r>
          </w:p>
          <w:p w14:paraId="2368102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rPr>
              <w:t>指标</w:t>
            </w:r>
          </w:p>
        </w:tc>
        <w:tc>
          <w:tcPr>
            <w:tcW w:w="2139" w:type="dxa"/>
            <w:gridSpan w:val="3"/>
            <w:tcBorders>
              <w:top w:val="single" w:color="auto" w:sz="4" w:space="0"/>
              <w:left w:val="nil"/>
              <w:bottom w:val="single" w:color="auto" w:sz="4" w:space="0"/>
              <w:right w:val="single" w:color="auto" w:sz="4" w:space="0"/>
            </w:tcBorders>
            <w:noWrap w:val="0"/>
            <w:vAlign w:val="center"/>
          </w:tcPr>
          <w:p w14:paraId="1BE10ADF">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推动文旅产业的绿色发展</w:t>
            </w:r>
            <w:r>
              <w:rPr>
                <w:rFonts w:hint="eastAsia" w:ascii="宋体" w:hAnsi="宋体" w:cs="宋体"/>
                <w:color w:val="auto"/>
                <w:kern w:val="0"/>
                <w:sz w:val="18"/>
                <w:szCs w:val="18"/>
                <w:lang w:eastAsia="zh-CN"/>
              </w:rPr>
              <w:t>，促进了资源的节约和环境的保护</w:t>
            </w:r>
            <w:r>
              <w:rPr>
                <w:rFonts w:hint="eastAsia" w:ascii="宋体" w:hAnsi="宋体" w:eastAsia="宋体" w:cs="宋体"/>
                <w:b w:val="0"/>
                <w:color w:val="auto"/>
                <w:kern w:val="0"/>
                <w:sz w:val="18"/>
                <w:szCs w:val="18"/>
                <w:lang w:val="en-US" w:eastAsia="zh-CN" w:bidi="ar-SA"/>
              </w:rPr>
              <w:t>（%）</w:t>
            </w:r>
          </w:p>
        </w:tc>
        <w:tc>
          <w:tcPr>
            <w:tcW w:w="885" w:type="dxa"/>
            <w:tcBorders>
              <w:top w:val="nil"/>
              <w:left w:val="nil"/>
              <w:bottom w:val="single" w:color="auto" w:sz="4" w:space="0"/>
              <w:right w:val="single" w:color="auto" w:sz="4" w:space="0"/>
            </w:tcBorders>
            <w:noWrap w:val="0"/>
            <w:vAlign w:val="center"/>
          </w:tcPr>
          <w:p w14:paraId="0EDC5D8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100%</w:t>
            </w:r>
          </w:p>
        </w:tc>
        <w:tc>
          <w:tcPr>
            <w:tcW w:w="763" w:type="dxa"/>
            <w:tcBorders>
              <w:top w:val="nil"/>
              <w:left w:val="nil"/>
              <w:bottom w:val="single" w:color="auto" w:sz="4" w:space="0"/>
              <w:right w:val="single" w:color="auto" w:sz="4" w:space="0"/>
            </w:tcBorders>
            <w:noWrap w:val="0"/>
            <w:vAlign w:val="center"/>
          </w:tcPr>
          <w:p w14:paraId="7F4CFC5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90%</w:t>
            </w:r>
          </w:p>
        </w:tc>
        <w:tc>
          <w:tcPr>
            <w:tcW w:w="557" w:type="dxa"/>
            <w:gridSpan w:val="2"/>
            <w:tcBorders>
              <w:top w:val="nil"/>
              <w:left w:val="nil"/>
              <w:bottom w:val="single" w:color="auto" w:sz="4" w:space="0"/>
              <w:right w:val="single" w:color="auto" w:sz="4" w:space="0"/>
            </w:tcBorders>
            <w:noWrap w:val="0"/>
            <w:vAlign w:val="center"/>
          </w:tcPr>
          <w:p w14:paraId="207C124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855" w:type="dxa"/>
            <w:gridSpan w:val="2"/>
            <w:tcBorders>
              <w:top w:val="nil"/>
              <w:left w:val="nil"/>
              <w:bottom w:val="single" w:color="auto" w:sz="4" w:space="0"/>
              <w:right w:val="single" w:color="auto" w:sz="4" w:space="0"/>
            </w:tcBorders>
            <w:noWrap w:val="0"/>
            <w:vAlign w:val="center"/>
          </w:tcPr>
          <w:p w14:paraId="3C09C86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4.5</w:t>
            </w:r>
          </w:p>
        </w:tc>
        <w:tc>
          <w:tcPr>
            <w:tcW w:w="1605" w:type="dxa"/>
            <w:gridSpan w:val="2"/>
            <w:tcBorders>
              <w:top w:val="single" w:color="auto" w:sz="4" w:space="0"/>
              <w:left w:val="nil"/>
              <w:bottom w:val="single" w:color="auto" w:sz="4" w:space="0"/>
              <w:right w:val="single" w:color="auto" w:sz="4" w:space="0"/>
            </w:tcBorders>
            <w:noWrap w:val="0"/>
            <w:vAlign w:val="center"/>
          </w:tcPr>
          <w:p w14:paraId="0AE659CE">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活动现场未实现无纸化。将进一步开发和利用线上资源与信息，促进绿色发展</w:t>
            </w:r>
          </w:p>
        </w:tc>
      </w:tr>
      <w:tr w14:paraId="7D3229B1">
        <w:tblPrEx>
          <w:tblCellMar>
            <w:top w:w="0" w:type="dxa"/>
            <w:left w:w="108" w:type="dxa"/>
            <w:bottom w:w="0" w:type="dxa"/>
            <w:right w:w="108" w:type="dxa"/>
          </w:tblCellMar>
        </w:tblPrEx>
        <w:trPr>
          <w:trHeight w:val="926"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335FFB1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14:paraId="4D952F0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1" w:type="dxa"/>
            <w:tcBorders>
              <w:top w:val="single" w:color="auto" w:sz="4" w:space="0"/>
              <w:left w:val="single" w:color="auto" w:sz="4" w:space="0"/>
              <w:bottom w:val="single" w:color="auto" w:sz="4" w:space="0"/>
              <w:right w:val="single" w:color="auto" w:sz="4" w:space="0"/>
            </w:tcBorders>
            <w:noWrap w:val="0"/>
            <w:vAlign w:val="center"/>
          </w:tcPr>
          <w:p w14:paraId="5F0F4E7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rPr>
              <w:t>可持续影响指标</w:t>
            </w:r>
          </w:p>
        </w:tc>
        <w:tc>
          <w:tcPr>
            <w:tcW w:w="2139" w:type="dxa"/>
            <w:gridSpan w:val="3"/>
            <w:tcBorders>
              <w:top w:val="single" w:color="auto" w:sz="4" w:space="0"/>
              <w:left w:val="nil"/>
              <w:bottom w:val="single" w:color="auto" w:sz="4" w:space="0"/>
              <w:right w:val="single" w:color="auto" w:sz="4" w:space="0"/>
            </w:tcBorders>
            <w:noWrap w:val="0"/>
            <w:vAlign w:val="center"/>
          </w:tcPr>
          <w:p w14:paraId="6533EC77">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持续的服务和跟踪，推动文旅产业的持续快速发展</w:t>
            </w:r>
            <w:r>
              <w:rPr>
                <w:rFonts w:hint="eastAsia" w:ascii="宋体" w:hAnsi="宋体" w:eastAsia="宋体" w:cs="宋体"/>
                <w:b w:val="0"/>
                <w:color w:val="auto"/>
                <w:kern w:val="0"/>
                <w:sz w:val="18"/>
                <w:szCs w:val="18"/>
                <w:lang w:val="en-US" w:eastAsia="zh-CN" w:bidi="ar-SA"/>
              </w:rPr>
              <w:t>（%）</w:t>
            </w:r>
          </w:p>
        </w:tc>
        <w:tc>
          <w:tcPr>
            <w:tcW w:w="885" w:type="dxa"/>
            <w:tcBorders>
              <w:top w:val="single" w:color="auto" w:sz="4" w:space="0"/>
              <w:left w:val="nil"/>
              <w:bottom w:val="single" w:color="auto" w:sz="4" w:space="0"/>
              <w:right w:val="single" w:color="auto" w:sz="4" w:space="0"/>
            </w:tcBorders>
            <w:noWrap w:val="0"/>
            <w:vAlign w:val="center"/>
          </w:tcPr>
          <w:p w14:paraId="1226526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763" w:type="dxa"/>
            <w:tcBorders>
              <w:top w:val="single" w:color="auto" w:sz="4" w:space="0"/>
              <w:left w:val="nil"/>
              <w:bottom w:val="single" w:color="auto" w:sz="4" w:space="0"/>
              <w:right w:val="single" w:color="auto" w:sz="4" w:space="0"/>
            </w:tcBorders>
            <w:noWrap w:val="0"/>
            <w:vAlign w:val="center"/>
          </w:tcPr>
          <w:p w14:paraId="0C52FF0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557" w:type="dxa"/>
            <w:gridSpan w:val="2"/>
            <w:tcBorders>
              <w:top w:val="single" w:color="auto" w:sz="4" w:space="0"/>
              <w:left w:val="nil"/>
              <w:bottom w:val="single" w:color="auto" w:sz="4" w:space="0"/>
              <w:right w:val="single" w:color="auto" w:sz="4" w:space="0"/>
            </w:tcBorders>
            <w:noWrap w:val="0"/>
            <w:vAlign w:val="center"/>
          </w:tcPr>
          <w:p w14:paraId="06AFCF5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855" w:type="dxa"/>
            <w:gridSpan w:val="2"/>
            <w:tcBorders>
              <w:top w:val="single" w:color="auto" w:sz="4" w:space="0"/>
              <w:left w:val="nil"/>
              <w:bottom w:val="single" w:color="auto" w:sz="4" w:space="0"/>
              <w:right w:val="single" w:color="auto" w:sz="4" w:space="0"/>
            </w:tcBorders>
            <w:noWrap w:val="0"/>
            <w:vAlign w:val="center"/>
          </w:tcPr>
          <w:p w14:paraId="7206681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w:t>
            </w:r>
          </w:p>
        </w:tc>
        <w:tc>
          <w:tcPr>
            <w:tcW w:w="1605" w:type="dxa"/>
            <w:gridSpan w:val="2"/>
            <w:tcBorders>
              <w:top w:val="single" w:color="auto" w:sz="4" w:space="0"/>
              <w:left w:val="nil"/>
              <w:bottom w:val="single" w:color="auto" w:sz="4" w:space="0"/>
              <w:right w:val="single" w:color="auto" w:sz="4" w:space="0"/>
            </w:tcBorders>
            <w:noWrap w:val="0"/>
            <w:vAlign w:val="center"/>
          </w:tcPr>
          <w:p w14:paraId="26DD4E6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3EBE783B">
        <w:tblPrEx>
          <w:tblCellMar>
            <w:top w:w="0" w:type="dxa"/>
            <w:left w:w="108" w:type="dxa"/>
            <w:bottom w:w="0" w:type="dxa"/>
            <w:right w:w="108" w:type="dxa"/>
          </w:tblCellMar>
        </w:tblPrEx>
        <w:trPr>
          <w:trHeight w:val="856" w:hRule="exact"/>
          <w:jc w:val="center"/>
        </w:trPr>
        <w:tc>
          <w:tcPr>
            <w:tcW w:w="578" w:type="dxa"/>
            <w:vMerge w:val="continue"/>
            <w:tcBorders>
              <w:left w:val="single" w:color="auto" w:sz="4" w:space="0"/>
              <w:right w:val="single" w:color="auto" w:sz="4" w:space="0"/>
            </w:tcBorders>
            <w:noWrap w:val="0"/>
            <w:vAlign w:val="center"/>
          </w:tcPr>
          <w:p w14:paraId="398CC2A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54" w:type="dxa"/>
            <w:tcBorders>
              <w:top w:val="single" w:color="auto" w:sz="4" w:space="0"/>
              <w:left w:val="single" w:color="auto" w:sz="4" w:space="0"/>
              <w:right w:val="single" w:color="auto" w:sz="4" w:space="0"/>
            </w:tcBorders>
            <w:noWrap w:val="0"/>
            <w:vAlign w:val="center"/>
          </w:tcPr>
          <w:p w14:paraId="20C33DC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2D3BF4C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指标</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5082AC7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139" w:type="dxa"/>
            <w:gridSpan w:val="3"/>
            <w:tcBorders>
              <w:top w:val="single" w:color="auto" w:sz="4" w:space="0"/>
              <w:left w:val="nil"/>
              <w:bottom w:val="single" w:color="auto" w:sz="4" w:space="0"/>
              <w:right w:val="single" w:color="auto" w:sz="4" w:space="0"/>
            </w:tcBorders>
            <w:noWrap w:val="0"/>
            <w:vAlign w:val="center"/>
          </w:tcPr>
          <w:p w14:paraId="3E2209FA">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参会人员满意度</w:t>
            </w:r>
            <w:r>
              <w:rPr>
                <w:rFonts w:hint="eastAsia" w:ascii="宋体" w:hAnsi="宋体" w:eastAsia="宋体" w:cs="宋体"/>
                <w:b w:val="0"/>
                <w:color w:val="auto"/>
                <w:kern w:val="0"/>
                <w:sz w:val="18"/>
                <w:szCs w:val="18"/>
                <w:lang w:val="en-US" w:eastAsia="zh-CN" w:bidi="ar-SA"/>
              </w:rPr>
              <w:t>（%）</w:t>
            </w:r>
          </w:p>
        </w:tc>
        <w:tc>
          <w:tcPr>
            <w:tcW w:w="885" w:type="dxa"/>
            <w:tcBorders>
              <w:top w:val="single" w:color="auto" w:sz="4" w:space="0"/>
              <w:left w:val="nil"/>
              <w:bottom w:val="single" w:color="auto" w:sz="4" w:space="0"/>
              <w:right w:val="single" w:color="auto" w:sz="4" w:space="0"/>
            </w:tcBorders>
            <w:shd w:val="clear" w:color="auto" w:fill="auto"/>
            <w:noWrap w:val="0"/>
            <w:vAlign w:val="center"/>
          </w:tcPr>
          <w:p w14:paraId="7E7BEBA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≥90%</w:t>
            </w:r>
          </w:p>
        </w:tc>
        <w:tc>
          <w:tcPr>
            <w:tcW w:w="763" w:type="dxa"/>
            <w:tcBorders>
              <w:top w:val="single" w:color="auto" w:sz="4" w:space="0"/>
              <w:left w:val="nil"/>
              <w:bottom w:val="single" w:color="auto" w:sz="4" w:space="0"/>
              <w:right w:val="single" w:color="auto" w:sz="4" w:space="0"/>
            </w:tcBorders>
            <w:shd w:val="clear" w:color="auto" w:fill="auto"/>
            <w:noWrap w:val="0"/>
            <w:vAlign w:val="center"/>
          </w:tcPr>
          <w:p w14:paraId="66C2A1D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92%</w:t>
            </w:r>
          </w:p>
        </w:tc>
        <w:tc>
          <w:tcPr>
            <w:tcW w:w="557" w:type="dxa"/>
            <w:gridSpan w:val="2"/>
            <w:tcBorders>
              <w:top w:val="single" w:color="auto" w:sz="4" w:space="0"/>
              <w:left w:val="nil"/>
              <w:bottom w:val="single" w:color="auto" w:sz="4" w:space="0"/>
              <w:right w:val="single" w:color="auto" w:sz="4" w:space="0"/>
            </w:tcBorders>
            <w:shd w:val="clear" w:color="auto" w:fill="auto"/>
            <w:noWrap w:val="0"/>
            <w:vAlign w:val="center"/>
          </w:tcPr>
          <w:p w14:paraId="407B91A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10</w:t>
            </w:r>
          </w:p>
        </w:tc>
        <w:tc>
          <w:tcPr>
            <w:tcW w:w="855" w:type="dxa"/>
            <w:gridSpan w:val="2"/>
            <w:tcBorders>
              <w:top w:val="single" w:color="auto" w:sz="4" w:space="0"/>
              <w:left w:val="nil"/>
              <w:bottom w:val="single" w:color="auto" w:sz="4" w:space="0"/>
              <w:right w:val="single" w:color="auto" w:sz="4" w:space="0"/>
            </w:tcBorders>
            <w:noWrap w:val="0"/>
            <w:vAlign w:val="center"/>
          </w:tcPr>
          <w:p w14:paraId="6487F3F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10</w:t>
            </w:r>
          </w:p>
        </w:tc>
        <w:tc>
          <w:tcPr>
            <w:tcW w:w="1605" w:type="dxa"/>
            <w:gridSpan w:val="2"/>
            <w:tcBorders>
              <w:top w:val="single" w:color="auto" w:sz="4" w:space="0"/>
              <w:left w:val="nil"/>
              <w:bottom w:val="single" w:color="auto" w:sz="4" w:space="0"/>
              <w:right w:val="single" w:color="auto" w:sz="4" w:space="0"/>
            </w:tcBorders>
            <w:noWrap w:val="0"/>
            <w:vAlign w:val="center"/>
          </w:tcPr>
          <w:p w14:paraId="3DAAC8E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566A3FDC">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40AB0CC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noWrap w:val="0"/>
            <w:vAlign w:val="center"/>
          </w:tcPr>
          <w:p w14:paraId="74536D1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855" w:type="dxa"/>
            <w:gridSpan w:val="2"/>
            <w:tcBorders>
              <w:top w:val="nil"/>
              <w:left w:val="nil"/>
              <w:bottom w:val="single" w:color="auto" w:sz="4" w:space="0"/>
              <w:right w:val="single" w:color="auto" w:sz="4" w:space="0"/>
            </w:tcBorders>
            <w:noWrap w:val="0"/>
            <w:vAlign w:val="center"/>
          </w:tcPr>
          <w:p w14:paraId="371CF76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99.3</w:t>
            </w:r>
          </w:p>
        </w:tc>
        <w:tc>
          <w:tcPr>
            <w:tcW w:w="1605" w:type="dxa"/>
            <w:gridSpan w:val="2"/>
            <w:tcBorders>
              <w:top w:val="single" w:color="auto" w:sz="4" w:space="0"/>
              <w:left w:val="nil"/>
              <w:bottom w:val="single" w:color="auto" w:sz="4" w:space="0"/>
              <w:right w:val="single" w:color="auto" w:sz="4" w:space="0"/>
            </w:tcBorders>
            <w:noWrap w:val="0"/>
            <w:vAlign w:val="center"/>
          </w:tcPr>
          <w:p w14:paraId="05BEE08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bl>
    <w:p w14:paraId="10A71BE8">
      <w:pPr>
        <w:keepNext w:val="0"/>
        <w:keepLines w:val="0"/>
        <w:pageBreakBefore w:val="0"/>
        <w:kinsoku/>
        <w:wordWrap/>
        <w:overflowPunct/>
        <w:topLinePunct w:val="0"/>
        <w:autoSpaceDE/>
        <w:autoSpaceDN/>
        <w:bidi w:val="0"/>
        <w:adjustRightInd/>
        <w:snapToGrid/>
        <w:ind w:left="0" w:leftChars="0" w:firstLine="0" w:firstLineChars="0"/>
        <w:rPr>
          <w:rFonts w:hint="eastAsia" w:ascii="黑体" w:hAnsi="黑体" w:eastAsia="黑体"/>
          <w:color w:val="auto"/>
          <w:sz w:val="32"/>
          <w:szCs w:val="32"/>
        </w:rPr>
      </w:pPr>
    </w:p>
    <w:tbl>
      <w:tblPr>
        <w:tblStyle w:val="13"/>
        <w:tblW w:w="8676" w:type="dxa"/>
        <w:jc w:val="center"/>
        <w:tblLayout w:type="autofit"/>
        <w:tblCellMar>
          <w:top w:w="0" w:type="dxa"/>
          <w:left w:w="108" w:type="dxa"/>
          <w:bottom w:w="0" w:type="dxa"/>
          <w:right w:w="108" w:type="dxa"/>
        </w:tblCellMar>
      </w:tblPr>
      <w:tblGrid>
        <w:gridCol w:w="587"/>
        <w:gridCol w:w="816"/>
        <w:gridCol w:w="855"/>
        <w:gridCol w:w="1098"/>
        <w:gridCol w:w="1173"/>
        <w:gridCol w:w="1181"/>
        <w:gridCol w:w="673"/>
        <w:gridCol w:w="949"/>
        <w:gridCol w:w="1344"/>
      </w:tblGrid>
      <w:tr w14:paraId="2AABE880">
        <w:tblPrEx>
          <w:tblCellMar>
            <w:top w:w="0" w:type="dxa"/>
            <w:left w:w="108" w:type="dxa"/>
            <w:bottom w:w="0" w:type="dxa"/>
            <w:right w:w="108" w:type="dxa"/>
          </w:tblCellMar>
        </w:tblPrEx>
        <w:trPr>
          <w:trHeight w:val="280" w:hRule="atLeast"/>
          <w:jc w:val="center"/>
        </w:trPr>
        <w:tc>
          <w:tcPr>
            <w:tcW w:w="1403" w:type="dxa"/>
            <w:gridSpan w:val="2"/>
            <w:tcBorders>
              <w:top w:val="nil"/>
              <w:left w:val="nil"/>
              <w:bottom w:val="nil"/>
              <w:right w:val="single" w:color="auto" w:sz="4" w:space="0"/>
            </w:tcBorders>
            <w:shd w:val="clear" w:color="auto" w:fill="auto"/>
            <w:vAlign w:val="center"/>
          </w:tcPr>
          <w:p w14:paraId="131A8CA2">
            <w:pPr>
              <w:keepNext w:val="0"/>
              <w:keepLines w:val="0"/>
              <w:pageBreakBefore w:val="0"/>
              <w:kinsoku/>
              <w:wordWrap/>
              <w:overflowPunct/>
              <w:topLinePunct w:val="0"/>
              <w:autoSpaceDE/>
              <w:autoSpaceDN/>
              <w:bidi w:val="0"/>
              <w:adjustRightInd/>
              <w:snapToGrid/>
              <w:ind w:firstLine="0" w:firstLineChars="0"/>
              <w:rPr>
                <w:rFonts w:hint="eastAsia"/>
              </w:rPr>
            </w:pPr>
          </w:p>
        </w:tc>
        <w:tc>
          <w:tcPr>
            <w:tcW w:w="7273" w:type="dxa"/>
            <w:gridSpan w:val="7"/>
            <w:tcBorders>
              <w:top w:val="nil"/>
              <w:left w:val="nil"/>
              <w:bottom w:val="nil"/>
              <w:right w:val="nil"/>
            </w:tcBorders>
            <w:shd w:val="clear" w:color="auto" w:fill="auto"/>
            <w:vAlign w:val="center"/>
          </w:tcPr>
          <w:p w14:paraId="582F3F1E">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20"/>
                <w:szCs w:val="20"/>
              </w:rPr>
            </w:pPr>
            <w:r>
              <w:rPr>
                <w:rFonts w:hint="eastAsia" w:ascii="宋体" w:hAnsi="宋体" w:cs="宋体"/>
                <w:b/>
                <w:bCs/>
                <w:color w:val="auto"/>
                <w:kern w:val="0"/>
                <w:sz w:val="32"/>
                <w:szCs w:val="32"/>
              </w:rPr>
              <w:t>项目支出绩效自评表</w:t>
            </w:r>
          </w:p>
        </w:tc>
      </w:tr>
      <w:tr w14:paraId="13BE78B9">
        <w:tblPrEx>
          <w:tblCellMar>
            <w:top w:w="0" w:type="dxa"/>
            <w:left w:w="108" w:type="dxa"/>
            <w:bottom w:w="0" w:type="dxa"/>
            <w:right w:w="108" w:type="dxa"/>
          </w:tblCellMar>
        </w:tblPrEx>
        <w:trPr>
          <w:trHeight w:val="280" w:hRule="atLeast"/>
          <w:jc w:val="center"/>
        </w:trPr>
        <w:tc>
          <w:tcPr>
            <w:tcW w:w="1403" w:type="dxa"/>
            <w:gridSpan w:val="2"/>
            <w:tcBorders>
              <w:top w:val="nil"/>
              <w:left w:val="nil"/>
              <w:bottom w:val="single" w:color="auto" w:sz="4" w:space="0"/>
              <w:right w:val="single" w:color="auto" w:sz="4" w:space="0"/>
            </w:tcBorders>
            <w:shd w:val="clear" w:color="auto" w:fill="auto"/>
            <w:vAlign w:val="center"/>
          </w:tcPr>
          <w:p w14:paraId="6DCB328A">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20"/>
                <w:szCs w:val="20"/>
              </w:rPr>
            </w:pPr>
          </w:p>
        </w:tc>
        <w:tc>
          <w:tcPr>
            <w:tcW w:w="7273" w:type="dxa"/>
            <w:gridSpan w:val="7"/>
            <w:tcBorders>
              <w:top w:val="nil"/>
              <w:left w:val="nil"/>
              <w:bottom w:val="single" w:color="auto" w:sz="4" w:space="0"/>
              <w:right w:val="nil"/>
            </w:tcBorders>
            <w:shd w:val="clear" w:color="auto" w:fill="auto"/>
            <w:vAlign w:val="center"/>
          </w:tcPr>
          <w:p w14:paraId="31D1B123">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20"/>
                <w:szCs w:val="20"/>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14:paraId="47E23A73">
        <w:tblPrEx>
          <w:tblCellMar>
            <w:top w:w="0" w:type="dxa"/>
            <w:left w:w="108" w:type="dxa"/>
            <w:bottom w:w="0" w:type="dxa"/>
            <w:right w:w="108" w:type="dxa"/>
          </w:tblCellMar>
        </w:tblPrEx>
        <w:trPr>
          <w:trHeight w:val="280" w:hRule="atLeast"/>
          <w:jc w:val="center"/>
        </w:trPr>
        <w:tc>
          <w:tcPr>
            <w:tcW w:w="14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D4013D">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7273" w:type="dxa"/>
            <w:gridSpan w:val="7"/>
            <w:tcBorders>
              <w:top w:val="single" w:color="auto" w:sz="4" w:space="0"/>
              <w:left w:val="nil"/>
              <w:bottom w:val="single" w:color="auto" w:sz="4" w:space="0"/>
              <w:right w:val="nil"/>
            </w:tcBorders>
            <w:shd w:val="clear" w:color="auto" w:fill="auto"/>
            <w:vAlign w:val="center"/>
          </w:tcPr>
          <w:p w14:paraId="0BEE7706">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北京城市副中心酒店行业提升方案</w:t>
            </w:r>
          </w:p>
        </w:tc>
      </w:tr>
      <w:tr w14:paraId="13DEE9C2">
        <w:tblPrEx>
          <w:tblCellMar>
            <w:top w:w="0" w:type="dxa"/>
            <w:left w:w="108" w:type="dxa"/>
            <w:bottom w:w="0" w:type="dxa"/>
            <w:right w:w="108" w:type="dxa"/>
          </w:tblCellMar>
        </w:tblPrEx>
        <w:trPr>
          <w:trHeight w:val="280" w:hRule="atLeast"/>
          <w:jc w:val="center"/>
        </w:trPr>
        <w:tc>
          <w:tcPr>
            <w:tcW w:w="14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628711">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3126" w:type="dxa"/>
            <w:gridSpan w:val="3"/>
            <w:tcBorders>
              <w:top w:val="single" w:color="auto" w:sz="4" w:space="0"/>
              <w:left w:val="nil"/>
              <w:bottom w:val="single" w:color="auto" w:sz="4" w:space="0"/>
              <w:right w:val="single" w:color="auto" w:sz="4" w:space="0"/>
            </w:tcBorders>
            <w:shd w:val="clear" w:color="auto" w:fill="auto"/>
            <w:vAlign w:val="center"/>
          </w:tcPr>
          <w:p w14:paraId="3C1F9D5D">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北京市通州区文化和旅游局</w:t>
            </w:r>
          </w:p>
        </w:tc>
        <w:tc>
          <w:tcPr>
            <w:tcW w:w="0" w:type="auto"/>
            <w:tcBorders>
              <w:top w:val="single" w:color="auto" w:sz="4" w:space="0"/>
              <w:left w:val="nil"/>
              <w:bottom w:val="single" w:color="auto" w:sz="4" w:space="0"/>
              <w:right w:val="single" w:color="000000" w:sz="4" w:space="0"/>
            </w:tcBorders>
            <w:shd w:val="clear" w:color="auto" w:fill="auto"/>
            <w:vAlign w:val="center"/>
          </w:tcPr>
          <w:p w14:paraId="49CDB2BE">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实施单位</w:t>
            </w:r>
          </w:p>
        </w:tc>
        <w:tc>
          <w:tcPr>
            <w:tcW w:w="0" w:type="auto"/>
            <w:gridSpan w:val="3"/>
            <w:tcBorders>
              <w:top w:val="single" w:color="auto" w:sz="4" w:space="0"/>
              <w:left w:val="nil"/>
              <w:bottom w:val="single" w:color="auto" w:sz="4" w:space="0"/>
              <w:right w:val="nil"/>
            </w:tcBorders>
            <w:shd w:val="clear" w:color="auto" w:fill="auto"/>
            <w:vAlign w:val="center"/>
          </w:tcPr>
          <w:p w14:paraId="64DA2593">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北京市通州区文化和旅游局产业促进科</w:t>
            </w:r>
          </w:p>
        </w:tc>
      </w:tr>
      <w:tr w14:paraId="646B834D">
        <w:tblPrEx>
          <w:tblCellMar>
            <w:top w:w="0" w:type="dxa"/>
            <w:left w:w="108" w:type="dxa"/>
            <w:bottom w:w="0" w:type="dxa"/>
            <w:right w:w="108" w:type="dxa"/>
          </w:tblCellMar>
        </w:tblPrEx>
        <w:trPr>
          <w:trHeight w:val="280" w:hRule="atLeast"/>
          <w:jc w:val="center"/>
        </w:trPr>
        <w:tc>
          <w:tcPr>
            <w:tcW w:w="140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E4E510">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项目资金</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（万元）</w:t>
            </w:r>
          </w:p>
        </w:tc>
        <w:tc>
          <w:tcPr>
            <w:tcW w:w="855" w:type="dxa"/>
            <w:tcBorders>
              <w:top w:val="single" w:color="auto" w:sz="4" w:space="0"/>
              <w:left w:val="nil"/>
              <w:bottom w:val="single" w:color="auto" w:sz="4" w:space="0"/>
              <w:right w:val="single" w:color="auto" w:sz="4" w:space="0"/>
            </w:tcBorders>
            <w:shd w:val="clear" w:color="auto" w:fill="auto"/>
            <w:vAlign w:val="center"/>
          </w:tcPr>
          <w:p w14:paraId="6F4B605B">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0" w:type="auto"/>
            <w:tcBorders>
              <w:top w:val="nil"/>
              <w:left w:val="nil"/>
              <w:bottom w:val="single" w:color="auto" w:sz="4" w:space="0"/>
              <w:right w:val="single" w:color="auto" w:sz="4" w:space="0"/>
            </w:tcBorders>
            <w:shd w:val="clear" w:color="auto" w:fill="auto"/>
            <w:vAlign w:val="center"/>
          </w:tcPr>
          <w:p w14:paraId="55286CAF">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年初预算数</w:t>
            </w:r>
          </w:p>
        </w:tc>
        <w:tc>
          <w:tcPr>
            <w:tcW w:w="0" w:type="auto"/>
            <w:tcBorders>
              <w:top w:val="single" w:color="auto" w:sz="4" w:space="0"/>
              <w:left w:val="nil"/>
              <w:bottom w:val="single" w:color="auto" w:sz="4" w:space="0"/>
              <w:right w:val="single" w:color="auto" w:sz="4" w:space="0"/>
            </w:tcBorders>
            <w:shd w:val="clear" w:color="auto" w:fill="auto"/>
            <w:vAlign w:val="center"/>
          </w:tcPr>
          <w:p w14:paraId="60B222F1">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全年预算数</w:t>
            </w:r>
          </w:p>
        </w:tc>
        <w:tc>
          <w:tcPr>
            <w:tcW w:w="0" w:type="auto"/>
            <w:tcBorders>
              <w:top w:val="single" w:color="auto" w:sz="4" w:space="0"/>
              <w:left w:val="nil"/>
              <w:bottom w:val="single" w:color="auto" w:sz="4" w:space="0"/>
              <w:right w:val="single" w:color="auto" w:sz="4" w:space="0"/>
            </w:tcBorders>
            <w:shd w:val="clear" w:color="auto" w:fill="auto"/>
            <w:vAlign w:val="center"/>
          </w:tcPr>
          <w:p w14:paraId="61503925">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全年执行数</w:t>
            </w:r>
          </w:p>
        </w:tc>
        <w:tc>
          <w:tcPr>
            <w:tcW w:w="0" w:type="auto"/>
            <w:tcBorders>
              <w:top w:val="single" w:color="auto" w:sz="4" w:space="0"/>
              <w:left w:val="nil"/>
              <w:bottom w:val="single" w:color="auto" w:sz="4" w:space="0"/>
              <w:right w:val="single" w:color="auto" w:sz="4" w:space="0"/>
            </w:tcBorders>
            <w:shd w:val="clear" w:color="auto" w:fill="auto"/>
            <w:vAlign w:val="center"/>
          </w:tcPr>
          <w:p w14:paraId="05E0CAE1">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0" w:type="auto"/>
            <w:tcBorders>
              <w:top w:val="single" w:color="auto" w:sz="4" w:space="0"/>
              <w:left w:val="nil"/>
              <w:bottom w:val="single" w:color="auto" w:sz="4" w:space="0"/>
              <w:right w:val="single" w:color="auto" w:sz="4" w:space="0"/>
            </w:tcBorders>
            <w:shd w:val="clear" w:color="auto" w:fill="auto"/>
            <w:vAlign w:val="center"/>
          </w:tcPr>
          <w:p w14:paraId="034DDF67">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执行率</w:t>
            </w:r>
          </w:p>
        </w:tc>
        <w:tc>
          <w:tcPr>
            <w:tcW w:w="0" w:type="auto"/>
            <w:tcBorders>
              <w:top w:val="single" w:color="auto" w:sz="4" w:space="0"/>
              <w:left w:val="nil"/>
              <w:bottom w:val="single" w:color="auto" w:sz="4" w:space="0"/>
              <w:right w:val="single" w:color="auto" w:sz="4" w:space="0"/>
            </w:tcBorders>
            <w:shd w:val="clear" w:color="auto" w:fill="auto"/>
            <w:vAlign w:val="center"/>
          </w:tcPr>
          <w:p w14:paraId="4E87DCD5">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得分</w:t>
            </w:r>
          </w:p>
        </w:tc>
      </w:tr>
      <w:tr w14:paraId="42BFE759">
        <w:tblPrEx>
          <w:tblCellMar>
            <w:top w:w="0" w:type="dxa"/>
            <w:left w:w="108" w:type="dxa"/>
            <w:bottom w:w="0" w:type="dxa"/>
            <w:right w:w="108" w:type="dxa"/>
          </w:tblCellMar>
        </w:tblPrEx>
        <w:trPr>
          <w:trHeight w:val="280" w:hRule="atLeast"/>
          <w:jc w:val="center"/>
        </w:trPr>
        <w:tc>
          <w:tcPr>
            <w:tcW w:w="1403" w:type="dxa"/>
            <w:gridSpan w:val="2"/>
            <w:vMerge w:val="continue"/>
            <w:tcBorders>
              <w:top w:val="single" w:color="auto" w:sz="4" w:space="0"/>
              <w:left w:val="single" w:color="auto" w:sz="4" w:space="0"/>
              <w:bottom w:val="single" w:color="auto" w:sz="4" w:space="0"/>
              <w:right w:val="single" w:color="auto" w:sz="4" w:space="0"/>
            </w:tcBorders>
            <w:vAlign w:val="center"/>
          </w:tcPr>
          <w:p w14:paraId="19ABD299">
            <w:pPr>
              <w:keepNext w:val="0"/>
              <w:keepLines w:val="0"/>
              <w:pageBreakBefore w:val="0"/>
              <w:widowControl/>
              <w:kinsoku/>
              <w:wordWrap/>
              <w:overflowPunct/>
              <w:topLinePunct w:val="0"/>
              <w:autoSpaceDE/>
              <w:autoSpaceDN/>
              <w:bidi w:val="0"/>
              <w:adjustRightInd/>
              <w:snapToGrid/>
              <w:ind w:firstLine="0" w:firstLineChars="0"/>
              <w:jc w:val="left"/>
              <w:rPr>
                <w:rFonts w:ascii="宋体" w:hAnsi="宋体" w:cs="宋体"/>
                <w:color w:val="000000"/>
                <w:kern w:val="0"/>
                <w:sz w:val="20"/>
                <w:szCs w:val="20"/>
              </w:rPr>
            </w:pPr>
          </w:p>
        </w:tc>
        <w:tc>
          <w:tcPr>
            <w:tcW w:w="855" w:type="dxa"/>
            <w:tcBorders>
              <w:top w:val="single" w:color="auto" w:sz="4" w:space="0"/>
              <w:left w:val="nil"/>
              <w:bottom w:val="single" w:color="auto" w:sz="4" w:space="0"/>
              <w:right w:val="single" w:color="auto" w:sz="4" w:space="0"/>
            </w:tcBorders>
            <w:shd w:val="clear" w:color="auto" w:fill="auto"/>
            <w:vAlign w:val="center"/>
          </w:tcPr>
          <w:p w14:paraId="706C4B2C">
            <w:pPr>
              <w:keepNext w:val="0"/>
              <w:keepLines w:val="0"/>
              <w:pageBreakBefore w:val="0"/>
              <w:widowControl/>
              <w:kinsoku/>
              <w:wordWrap/>
              <w:overflowPunct/>
              <w:topLinePunct w:val="0"/>
              <w:autoSpaceDE/>
              <w:autoSpaceDN/>
              <w:bidi w:val="0"/>
              <w:adjustRightInd/>
              <w:snapToGrid/>
              <w:ind w:firstLine="0" w:firstLineChars="0"/>
              <w:rPr>
                <w:rFonts w:ascii="宋体" w:hAnsi="宋体" w:cs="宋体"/>
                <w:color w:val="000000"/>
                <w:kern w:val="0"/>
                <w:sz w:val="20"/>
                <w:szCs w:val="20"/>
              </w:rPr>
            </w:pPr>
            <w:r>
              <w:rPr>
                <w:rFonts w:hint="eastAsia" w:ascii="宋体" w:hAnsi="宋体" w:cs="宋体"/>
                <w:color w:val="000000"/>
                <w:kern w:val="0"/>
                <w:sz w:val="20"/>
                <w:szCs w:val="20"/>
              </w:rPr>
              <w:t>年度资金总额</w:t>
            </w:r>
          </w:p>
        </w:tc>
        <w:tc>
          <w:tcPr>
            <w:tcW w:w="0" w:type="auto"/>
            <w:tcBorders>
              <w:top w:val="nil"/>
              <w:left w:val="nil"/>
              <w:bottom w:val="single" w:color="auto" w:sz="4" w:space="0"/>
              <w:right w:val="single" w:color="auto" w:sz="4" w:space="0"/>
            </w:tcBorders>
            <w:shd w:val="clear" w:color="auto" w:fill="auto"/>
            <w:vAlign w:val="center"/>
          </w:tcPr>
          <w:p w14:paraId="541A7BA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 xml:space="preserve">0.00 </w:t>
            </w:r>
          </w:p>
        </w:tc>
        <w:tc>
          <w:tcPr>
            <w:tcW w:w="0" w:type="auto"/>
            <w:tcBorders>
              <w:top w:val="single" w:color="auto" w:sz="4" w:space="0"/>
              <w:left w:val="nil"/>
              <w:bottom w:val="single" w:color="auto" w:sz="4" w:space="0"/>
              <w:right w:val="single" w:color="auto" w:sz="4" w:space="0"/>
            </w:tcBorders>
            <w:shd w:val="clear" w:color="auto" w:fill="auto"/>
            <w:vAlign w:val="center"/>
          </w:tcPr>
          <w:p w14:paraId="5612E4C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 xml:space="preserve">44.86 </w:t>
            </w:r>
          </w:p>
        </w:tc>
        <w:tc>
          <w:tcPr>
            <w:tcW w:w="0" w:type="auto"/>
            <w:tcBorders>
              <w:top w:val="single" w:color="auto" w:sz="4" w:space="0"/>
              <w:left w:val="nil"/>
              <w:bottom w:val="single" w:color="auto" w:sz="4" w:space="0"/>
              <w:right w:val="single" w:color="auto" w:sz="4" w:space="0"/>
            </w:tcBorders>
            <w:shd w:val="clear" w:color="auto" w:fill="auto"/>
            <w:vAlign w:val="center"/>
          </w:tcPr>
          <w:p w14:paraId="7A72A6B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 xml:space="preserve">44.50 </w:t>
            </w:r>
          </w:p>
        </w:tc>
        <w:tc>
          <w:tcPr>
            <w:tcW w:w="0" w:type="auto"/>
            <w:tcBorders>
              <w:top w:val="single" w:color="auto" w:sz="4" w:space="0"/>
              <w:left w:val="nil"/>
              <w:bottom w:val="single" w:color="auto" w:sz="4" w:space="0"/>
              <w:right w:val="single" w:color="auto" w:sz="4" w:space="0"/>
            </w:tcBorders>
            <w:shd w:val="clear" w:color="auto" w:fill="auto"/>
            <w:vAlign w:val="center"/>
          </w:tcPr>
          <w:p w14:paraId="49874C3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10</w:t>
            </w:r>
          </w:p>
        </w:tc>
        <w:tc>
          <w:tcPr>
            <w:tcW w:w="0" w:type="auto"/>
            <w:tcBorders>
              <w:top w:val="single" w:color="auto" w:sz="4" w:space="0"/>
              <w:left w:val="nil"/>
              <w:bottom w:val="single" w:color="auto" w:sz="4" w:space="0"/>
              <w:right w:val="single" w:color="auto" w:sz="4" w:space="0"/>
            </w:tcBorders>
            <w:shd w:val="clear" w:color="auto" w:fill="auto"/>
            <w:vAlign w:val="center"/>
          </w:tcPr>
          <w:p w14:paraId="0956116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99.20%</w:t>
            </w:r>
          </w:p>
        </w:tc>
        <w:tc>
          <w:tcPr>
            <w:tcW w:w="0" w:type="auto"/>
            <w:tcBorders>
              <w:top w:val="single" w:color="auto" w:sz="4" w:space="0"/>
              <w:left w:val="nil"/>
              <w:bottom w:val="single" w:color="auto" w:sz="4" w:space="0"/>
              <w:right w:val="single" w:color="auto" w:sz="4" w:space="0"/>
            </w:tcBorders>
            <w:shd w:val="clear" w:color="auto" w:fill="auto"/>
            <w:vAlign w:val="center"/>
          </w:tcPr>
          <w:p w14:paraId="2F7C28B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 xml:space="preserve">9.92 </w:t>
            </w:r>
          </w:p>
        </w:tc>
      </w:tr>
      <w:tr w14:paraId="3545EAFD">
        <w:tblPrEx>
          <w:tblCellMar>
            <w:top w:w="0" w:type="dxa"/>
            <w:left w:w="108" w:type="dxa"/>
            <w:bottom w:w="0" w:type="dxa"/>
            <w:right w:w="108" w:type="dxa"/>
          </w:tblCellMar>
        </w:tblPrEx>
        <w:trPr>
          <w:trHeight w:val="280" w:hRule="atLeast"/>
          <w:jc w:val="center"/>
        </w:trPr>
        <w:tc>
          <w:tcPr>
            <w:tcW w:w="1403" w:type="dxa"/>
            <w:gridSpan w:val="2"/>
            <w:vMerge w:val="continue"/>
            <w:tcBorders>
              <w:top w:val="single" w:color="auto" w:sz="4" w:space="0"/>
              <w:left w:val="single" w:color="auto" w:sz="4" w:space="0"/>
              <w:bottom w:val="single" w:color="auto" w:sz="4" w:space="0"/>
              <w:right w:val="single" w:color="auto" w:sz="4" w:space="0"/>
            </w:tcBorders>
            <w:vAlign w:val="center"/>
          </w:tcPr>
          <w:p w14:paraId="4B7C06CC">
            <w:pPr>
              <w:keepNext w:val="0"/>
              <w:keepLines w:val="0"/>
              <w:pageBreakBefore w:val="0"/>
              <w:widowControl/>
              <w:kinsoku/>
              <w:wordWrap/>
              <w:overflowPunct/>
              <w:topLinePunct w:val="0"/>
              <w:autoSpaceDE/>
              <w:autoSpaceDN/>
              <w:bidi w:val="0"/>
              <w:adjustRightInd/>
              <w:snapToGrid/>
              <w:ind w:firstLine="0" w:firstLineChars="0"/>
              <w:jc w:val="left"/>
              <w:rPr>
                <w:rFonts w:ascii="宋体" w:hAnsi="宋体" w:cs="宋体"/>
                <w:color w:val="000000"/>
                <w:kern w:val="0"/>
                <w:sz w:val="20"/>
                <w:szCs w:val="20"/>
              </w:rPr>
            </w:pPr>
          </w:p>
        </w:tc>
        <w:tc>
          <w:tcPr>
            <w:tcW w:w="855" w:type="dxa"/>
            <w:tcBorders>
              <w:top w:val="single" w:color="auto" w:sz="4" w:space="0"/>
              <w:left w:val="nil"/>
              <w:bottom w:val="single" w:color="auto" w:sz="4" w:space="0"/>
              <w:right w:val="single" w:color="auto" w:sz="4" w:space="0"/>
            </w:tcBorders>
            <w:shd w:val="clear" w:color="auto" w:fill="auto"/>
            <w:vAlign w:val="center"/>
          </w:tcPr>
          <w:p w14:paraId="1E0BDDDC">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其中：当年财政拨款</w:t>
            </w:r>
          </w:p>
        </w:tc>
        <w:tc>
          <w:tcPr>
            <w:tcW w:w="0" w:type="auto"/>
            <w:tcBorders>
              <w:top w:val="nil"/>
              <w:left w:val="nil"/>
              <w:bottom w:val="single" w:color="auto" w:sz="4" w:space="0"/>
              <w:right w:val="single" w:color="auto" w:sz="4" w:space="0"/>
            </w:tcBorders>
            <w:shd w:val="clear" w:color="auto" w:fill="auto"/>
            <w:vAlign w:val="center"/>
          </w:tcPr>
          <w:p w14:paraId="7B99429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 xml:space="preserve">0.00 </w:t>
            </w:r>
          </w:p>
        </w:tc>
        <w:tc>
          <w:tcPr>
            <w:tcW w:w="0" w:type="auto"/>
            <w:tcBorders>
              <w:top w:val="single" w:color="auto" w:sz="4" w:space="0"/>
              <w:left w:val="nil"/>
              <w:bottom w:val="single" w:color="auto" w:sz="4" w:space="0"/>
              <w:right w:val="single" w:color="auto" w:sz="4" w:space="0"/>
            </w:tcBorders>
            <w:shd w:val="clear" w:color="auto" w:fill="auto"/>
            <w:vAlign w:val="center"/>
          </w:tcPr>
          <w:p w14:paraId="2728A26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 xml:space="preserve">44.86 </w:t>
            </w:r>
          </w:p>
        </w:tc>
        <w:tc>
          <w:tcPr>
            <w:tcW w:w="0" w:type="auto"/>
            <w:tcBorders>
              <w:top w:val="single" w:color="auto" w:sz="4" w:space="0"/>
              <w:left w:val="nil"/>
              <w:bottom w:val="single" w:color="auto" w:sz="4" w:space="0"/>
              <w:right w:val="single" w:color="auto" w:sz="4" w:space="0"/>
            </w:tcBorders>
            <w:shd w:val="clear" w:color="auto" w:fill="auto"/>
            <w:vAlign w:val="center"/>
          </w:tcPr>
          <w:p w14:paraId="572AAA5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 xml:space="preserve">44.50 </w:t>
            </w:r>
          </w:p>
        </w:tc>
        <w:tc>
          <w:tcPr>
            <w:tcW w:w="0" w:type="auto"/>
            <w:tcBorders>
              <w:top w:val="single" w:color="auto" w:sz="4" w:space="0"/>
              <w:left w:val="nil"/>
              <w:bottom w:val="single" w:color="auto" w:sz="4" w:space="0"/>
              <w:right w:val="single" w:color="auto" w:sz="4" w:space="0"/>
            </w:tcBorders>
            <w:shd w:val="clear" w:color="auto" w:fill="auto"/>
            <w:vAlign w:val="center"/>
          </w:tcPr>
          <w:p w14:paraId="36EC3CF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w:t>
            </w:r>
          </w:p>
        </w:tc>
        <w:tc>
          <w:tcPr>
            <w:tcW w:w="0" w:type="auto"/>
            <w:tcBorders>
              <w:top w:val="single" w:color="auto" w:sz="4" w:space="0"/>
              <w:left w:val="nil"/>
              <w:bottom w:val="single" w:color="auto" w:sz="4" w:space="0"/>
              <w:right w:val="single" w:color="auto" w:sz="4" w:space="0"/>
            </w:tcBorders>
            <w:shd w:val="clear" w:color="auto" w:fill="auto"/>
            <w:vAlign w:val="center"/>
          </w:tcPr>
          <w:p w14:paraId="39F3645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99.20%</w:t>
            </w:r>
          </w:p>
        </w:tc>
        <w:tc>
          <w:tcPr>
            <w:tcW w:w="0" w:type="auto"/>
            <w:tcBorders>
              <w:top w:val="single" w:color="auto" w:sz="4" w:space="0"/>
              <w:left w:val="nil"/>
              <w:bottom w:val="single" w:color="auto" w:sz="4" w:space="0"/>
              <w:right w:val="single" w:color="auto" w:sz="4" w:space="0"/>
            </w:tcBorders>
            <w:shd w:val="clear" w:color="auto" w:fill="auto"/>
            <w:vAlign w:val="center"/>
          </w:tcPr>
          <w:p w14:paraId="57A7449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w:t>
            </w:r>
          </w:p>
        </w:tc>
      </w:tr>
      <w:tr w14:paraId="0E304F38">
        <w:tblPrEx>
          <w:tblCellMar>
            <w:top w:w="0" w:type="dxa"/>
            <w:left w:w="108" w:type="dxa"/>
            <w:bottom w:w="0" w:type="dxa"/>
            <w:right w:w="108" w:type="dxa"/>
          </w:tblCellMar>
        </w:tblPrEx>
        <w:trPr>
          <w:trHeight w:val="280" w:hRule="atLeast"/>
          <w:jc w:val="center"/>
        </w:trPr>
        <w:tc>
          <w:tcPr>
            <w:tcW w:w="1403" w:type="dxa"/>
            <w:gridSpan w:val="2"/>
            <w:vMerge w:val="continue"/>
            <w:tcBorders>
              <w:top w:val="single" w:color="auto" w:sz="4" w:space="0"/>
              <w:left w:val="single" w:color="auto" w:sz="4" w:space="0"/>
              <w:bottom w:val="single" w:color="auto" w:sz="4" w:space="0"/>
              <w:right w:val="single" w:color="auto" w:sz="4" w:space="0"/>
            </w:tcBorders>
            <w:vAlign w:val="center"/>
          </w:tcPr>
          <w:p w14:paraId="7DF37A97">
            <w:pPr>
              <w:keepNext w:val="0"/>
              <w:keepLines w:val="0"/>
              <w:pageBreakBefore w:val="0"/>
              <w:widowControl/>
              <w:kinsoku/>
              <w:wordWrap/>
              <w:overflowPunct/>
              <w:topLinePunct w:val="0"/>
              <w:autoSpaceDE/>
              <w:autoSpaceDN/>
              <w:bidi w:val="0"/>
              <w:adjustRightInd/>
              <w:snapToGrid/>
              <w:ind w:firstLine="0" w:firstLineChars="0"/>
              <w:jc w:val="left"/>
              <w:rPr>
                <w:rFonts w:ascii="宋体" w:hAnsi="宋体" w:cs="宋体"/>
                <w:color w:val="000000"/>
                <w:kern w:val="0"/>
                <w:sz w:val="20"/>
                <w:szCs w:val="20"/>
              </w:rPr>
            </w:pPr>
          </w:p>
        </w:tc>
        <w:tc>
          <w:tcPr>
            <w:tcW w:w="855" w:type="dxa"/>
            <w:tcBorders>
              <w:top w:val="single" w:color="auto" w:sz="4" w:space="0"/>
              <w:left w:val="nil"/>
              <w:bottom w:val="single" w:color="auto" w:sz="4" w:space="0"/>
              <w:right w:val="single" w:color="auto" w:sz="4" w:space="0"/>
            </w:tcBorders>
            <w:shd w:val="clear" w:color="auto" w:fill="auto"/>
            <w:vAlign w:val="center"/>
          </w:tcPr>
          <w:p w14:paraId="630F3A07">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      上年结转资金</w:t>
            </w:r>
          </w:p>
        </w:tc>
        <w:tc>
          <w:tcPr>
            <w:tcW w:w="0" w:type="auto"/>
            <w:tcBorders>
              <w:top w:val="nil"/>
              <w:left w:val="nil"/>
              <w:bottom w:val="single" w:color="auto" w:sz="4" w:space="0"/>
              <w:right w:val="single" w:color="auto" w:sz="4" w:space="0"/>
            </w:tcBorders>
            <w:shd w:val="clear" w:color="auto" w:fill="auto"/>
            <w:vAlign w:val="center"/>
          </w:tcPr>
          <w:p w14:paraId="203EEB0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0.00</w:t>
            </w:r>
          </w:p>
        </w:tc>
        <w:tc>
          <w:tcPr>
            <w:tcW w:w="0" w:type="auto"/>
            <w:tcBorders>
              <w:top w:val="single" w:color="auto" w:sz="4" w:space="0"/>
              <w:left w:val="nil"/>
              <w:bottom w:val="single" w:color="auto" w:sz="4" w:space="0"/>
              <w:right w:val="single" w:color="auto" w:sz="4" w:space="0"/>
            </w:tcBorders>
            <w:shd w:val="clear" w:color="auto" w:fill="auto"/>
            <w:vAlign w:val="center"/>
          </w:tcPr>
          <w:p w14:paraId="1A2BE16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0.00</w:t>
            </w:r>
          </w:p>
        </w:tc>
        <w:tc>
          <w:tcPr>
            <w:tcW w:w="0" w:type="auto"/>
            <w:tcBorders>
              <w:top w:val="single" w:color="auto" w:sz="4" w:space="0"/>
              <w:left w:val="nil"/>
              <w:bottom w:val="single" w:color="auto" w:sz="4" w:space="0"/>
              <w:right w:val="single" w:color="auto" w:sz="4" w:space="0"/>
            </w:tcBorders>
            <w:shd w:val="clear" w:color="auto" w:fill="auto"/>
            <w:vAlign w:val="center"/>
          </w:tcPr>
          <w:p w14:paraId="2F80163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 xml:space="preserve">0.00 </w:t>
            </w:r>
          </w:p>
        </w:tc>
        <w:tc>
          <w:tcPr>
            <w:tcW w:w="0" w:type="auto"/>
            <w:tcBorders>
              <w:top w:val="single" w:color="auto" w:sz="4" w:space="0"/>
              <w:left w:val="nil"/>
              <w:bottom w:val="single" w:color="auto" w:sz="4" w:space="0"/>
              <w:right w:val="single" w:color="auto" w:sz="4" w:space="0"/>
            </w:tcBorders>
            <w:shd w:val="clear" w:color="auto" w:fill="auto"/>
            <w:vAlign w:val="center"/>
          </w:tcPr>
          <w:p w14:paraId="75AC006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w:t>
            </w:r>
          </w:p>
        </w:tc>
        <w:tc>
          <w:tcPr>
            <w:tcW w:w="0" w:type="auto"/>
            <w:tcBorders>
              <w:top w:val="single" w:color="auto" w:sz="4" w:space="0"/>
              <w:left w:val="nil"/>
              <w:bottom w:val="single" w:color="auto" w:sz="4" w:space="0"/>
              <w:right w:val="single" w:color="auto" w:sz="4" w:space="0"/>
            </w:tcBorders>
            <w:shd w:val="clear" w:color="auto" w:fill="auto"/>
            <w:vAlign w:val="center"/>
          </w:tcPr>
          <w:p w14:paraId="02208DD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　</w:t>
            </w:r>
          </w:p>
        </w:tc>
        <w:tc>
          <w:tcPr>
            <w:tcW w:w="0" w:type="auto"/>
            <w:tcBorders>
              <w:top w:val="single" w:color="auto" w:sz="4" w:space="0"/>
              <w:left w:val="nil"/>
              <w:bottom w:val="single" w:color="auto" w:sz="4" w:space="0"/>
              <w:right w:val="single" w:color="auto" w:sz="4" w:space="0"/>
            </w:tcBorders>
            <w:shd w:val="clear" w:color="auto" w:fill="auto"/>
            <w:vAlign w:val="center"/>
          </w:tcPr>
          <w:p w14:paraId="0A4E9C6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w:t>
            </w:r>
          </w:p>
        </w:tc>
      </w:tr>
      <w:tr w14:paraId="173B76E4">
        <w:tblPrEx>
          <w:tblCellMar>
            <w:top w:w="0" w:type="dxa"/>
            <w:left w:w="108" w:type="dxa"/>
            <w:bottom w:w="0" w:type="dxa"/>
            <w:right w:w="108" w:type="dxa"/>
          </w:tblCellMar>
        </w:tblPrEx>
        <w:trPr>
          <w:trHeight w:val="280" w:hRule="atLeast"/>
          <w:jc w:val="center"/>
        </w:trPr>
        <w:tc>
          <w:tcPr>
            <w:tcW w:w="1403" w:type="dxa"/>
            <w:gridSpan w:val="2"/>
            <w:vMerge w:val="continue"/>
            <w:tcBorders>
              <w:top w:val="single" w:color="auto" w:sz="4" w:space="0"/>
              <w:left w:val="single" w:color="auto" w:sz="4" w:space="0"/>
              <w:bottom w:val="single" w:color="auto" w:sz="4" w:space="0"/>
              <w:right w:val="single" w:color="auto" w:sz="4" w:space="0"/>
            </w:tcBorders>
            <w:vAlign w:val="center"/>
          </w:tcPr>
          <w:p w14:paraId="3F564DEB">
            <w:pPr>
              <w:keepNext w:val="0"/>
              <w:keepLines w:val="0"/>
              <w:pageBreakBefore w:val="0"/>
              <w:widowControl/>
              <w:kinsoku/>
              <w:wordWrap/>
              <w:overflowPunct/>
              <w:topLinePunct w:val="0"/>
              <w:autoSpaceDE/>
              <w:autoSpaceDN/>
              <w:bidi w:val="0"/>
              <w:adjustRightInd/>
              <w:snapToGrid/>
              <w:ind w:firstLine="0" w:firstLineChars="0"/>
              <w:jc w:val="left"/>
              <w:rPr>
                <w:rFonts w:ascii="宋体" w:hAnsi="宋体" w:cs="宋体"/>
                <w:color w:val="000000"/>
                <w:kern w:val="0"/>
                <w:sz w:val="20"/>
                <w:szCs w:val="20"/>
              </w:rPr>
            </w:pPr>
          </w:p>
        </w:tc>
        <w:tc>
          <w:tcPr>
            <w:tcW w:w="855" w:type="dxa"/>
            <w:tcBorders>
              <w:top w:val="single" w:color="auto" w:sz="4" w:space="0"/>
              <w:left w:val="nil"/>
              <w:bottom w:val="single" w:color="auto" w:sz="4" w:space="0"/>
              <w:right w:val="single" w:color="auto" w:sz="4" w:space="0"/>
            </w:tcBorders>
            <w:shd w:val="clear" w:color="auto" w:fill="auto"/>
            <w:vAlign w:val="center"/>
          </w:tcPr>
          <w:p w14:paraId="016CA494">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 xml:space="preserve">  其他资金</w:t>
            </w:r>
          </w:p>
        </w:tc>
        <w:tc>
          <w:tcPr>
            <w:tcW w:w="0" w:type="auto"/>
            <w:tcBorders>
              <w:top w:val="nil"/>
              <w:left w:val="nil"/>
              <w:bottom w:val="single" w:color="auto" w:sz="4" w:space="0"/>
              <w:right w:val="single" w:color="auto" w:sz="4" w:space="0"/>
            </w:tcBorders>
            <w:shd w:val="clear" w:color="auto" w:fill="auto"/>
            <w:vAlign w:val="center"/>
          </w:tcPr>
          <w:p w14:paraId="06F77E5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0.00</w:t>
            </w:r>
          </w:p>
        </w:tc>
        <w:tc>
          <w:tcPr>
            <w:tcW w:w="0" w:type="auto"/>
            <w:tcBorders>
              <w:top w:val="single" w:color="auto" w:sz="4" w:space="0"/>
              <w:left w:val="nil"/>
              <w:bottom w:val="single" w:color="auto" w:sz="4" w:space="0"/>
              <w:right w:val="single" w:color="auto" w:sz="4" w:space="0"/>
            </w:tcBorders>
            <w:shd w:val="clear" w:color="auto" w:fill="auto"/>
            <w:vAlign w:val="center"/>
          </w:tcPr>
          <w:p w14:paraId="29D355D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0.00</w:t>
            </w:r>
          </w:p>
        </w:tc>
        <w:tc>
          <w:tcPr>
            <w:tcW w:w="0" w:type="auto"/>
            <w:tcBorders>
              <w:top w:val="single" w:color="auto" w:sz="4" w:space="0"/>
              <w:left w:val="nil"/>
              <w:bottom w:val="single" w:color="auto" w:sz="4" w:space="0"/>
              <w:right w:val="single" w:color="auto" w:sz="4" w:space="0"/>
            </w:tcBorders>
            <w:shd w:val="clear" w:color="auto" w:fill="auto"/>
            <w:vAlign w:val="center"/>
          </w:tcPr>
          <w:p w14:paraId="3BC2CFF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0.00</w:t>
            </w:r>
          </w:p>
        </w:tc>
        <w:tc>
          <w:tcPr>
            <w:tcW w:w="0" w:type="auto"/>
            <w:tcBorders>
              <w:top w:val="single" w:color="auto" w:sz="4" w:space="0"/>
              <w:left w:val="nil"/>
              <w:bottom w:val="single" w:color="auto" w:sz="4" w:space="0"/>
              <w:right w:val="single" w:color="auto" w:sz="4" w:space="0"/>
            </w:tcBorders>
            <w:shd w:val="clear" w:color="auto" w:fill="auto"/>
            <w:vAlign w:val="center"/>
          </w:tcPr>
          <w:p w14:paraId="406BC50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w:t>
            </w:r>
          </w:p>
        </w:tc>
        <w:tc>
          <w:tcPr>
            <w:tcW w:w="0" w:type="auto"/>
            <w:tcBorders>
              <w:top w:val="single" w:color="auto" w:sz="4" w:space="0"/>
              <w:left w:val="nil"/>
              <w:bottom w:val="single" w:color="auto" w:sz="4" w:space="0"/>
              <w:right w:val="single" w:color="auto" w:sz="4" w:space="0"/>
            </w:tcBorders>
            <w:shd w:val="clear" w:color="auto" w:fill="auto"/>
            <w:vAlign w:val="center"/>
          </w:tcPr>
          <w:p w14:paraId="3ABB645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　</w:t>
            </w:r>
          </w:p>
        </w:tc>
        <w:tc>
          <w:tcPr>
            <w:tcW w:w="0" w:type="auto"/>
            <w:tcBorders>
              <w:top w:val="single" w:color="auto" w:sz="4" w:space="0"/>
              <w:left w:val="nil"/>
              <w:bottom w:val="single" w:color="auto" w:sz="4" w:space="0"/>
              <w:right w:val="single" w:color="auto" w:sz="4" w:space="0"/>
            </w:tcBorders>
            <w:shd w:val="clear" w:color="auto" w:fill="auto"/>
            <w:vAlign w:val="center"/>
          </w:tcPr>
          <w:p w14:paraId="1C9DB76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w:t>
            </w:r>
          </w:p>
        </w:tc>
      </w:tr>
      <w:tr w14:paraId="21BE5121">
        <w:tblPrEx>
          <w:tblCellMar>
            <w:top w:w="0" w:type="dxa"/>
            <w:left w:w="108" w:type="dxa"/>
            <w:bottom w:w="0" w:type="dxa"/>
            <w:right w:w="108" w:type="dxa"/>
          </w:tblCellMar>
        </w:tblPrEx>
        <w:trPr>
          <w:trHeight w:val="280" w:hRule="atLeast"/>
          <w:jc w:val="center"/>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2FBDB362">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年度总体目标</w:t>
            </w:r>
          </w:p>
        </w:tc>
        <w:tc>
          <w:tcPr>
            <w:tcW w:w="3942" w:type="dxa"/>
            <w:gridSpan w:val="4"/>
            <w:tcBorders>
              <w:top w:val="single" w:color="auto" w:sz="4" w:space="0"/>
              <w:left w:val="nil"/>
              <w:bottom w:val="single" w:color="auto" w:sz="4" w:space="0"/>
              <w:right w:val="single" w:color="auto" w:sz="4" w:space="0"/>
            </w:tcBorders>
            <w:shd w:val="clear" w:color="auto" w:fill="auto"/>
            <w:vAlign w:val="center"/>
          </w:tcPr>
          <w:p w14:paraId="2D9C7D3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预期目标</w:t>
            </w:r>
          </w:p>
        </w:tc>
        <w:tc>
          <w:tcPr>
            <w:tcW w:w="0" w:type="auto"/>
            <w:gridSpan w:val="4"/>
            <w:tcBorders>
              <w:top w:val="single" w:color="auto" w:sz="4" w:space="0"/>
              <w:left w:val="nil"/>
              <w:bottom w:val="single" w:color="auto" w:sz="4" w:space="0"/>
              <w:right w:val="single" w:color="auto" w:sz="4" w:space="0"/>
            </w:tcBorders>
            <w:shd w:val="clear" w:color="auto" w:fill="auto"/>
            <w:vAlign w:val="center"/>
          </w:tcPr>
          <w:p w14:paraId="3C127F4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实际完成情况</w:t>
            </w:r>
          </w:p>
        </w:tc>
      </w:tr>
      <w:tr w14:paraId="0D083956">
        <w:tblPrEx>
          <w:tblCellMar>
            <w:top w:w="0" w:type="dxa"/>
            <w:left w:w="108" w:type="dxa"/>
            <w:bottom w:w="0" w:type="dxa"/>
            <w:right w:w="108" w:type="dxa"/>
          </w:tblCellMar>
        </w:tblPrEx>
        <w:trPr>
          <w:trHeight w:val="1220"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5E74D111">
            <w:pPr>
              <w:keepNext w:val="0"/>
              <w:keepLines w:val="0"/>
              <w:pageBreakBefore w:val="0"/>
              <w:widowControl/>
              <w:kinsoku/>
              <w:wordWrap/>
              <w:overflowPunct/>
              <w:topLinePunct w:val="0"/>
              <w:autoSpaceDE/>
              <w:autoSpaceDN/>
              <w:bidi w:val="0"/>
              <w:adjustRightInd/>
              <w:snapToGrid/>
              <w:ind w:firstLine="0" w:firstLineChars="0"/>
              <w:jc w:val="left"/>
              <w:rPr>
                <w:rFonts w:ascii="宋体" w:hAnsi="宋体" w:cs="宋体"/>
                <w:color w:val="000000"/>
                <w:kern w:val="0"/>
                <w:sz w:val="20"/>
                <w:szCs w:val="20"/>
              </w:rPr>
            </w:pPr>
          </w:p>
        </w:tc>
        <w:tc>
          <w:tcPr>
            <w:tcW w:w="3942" w:type="dxa"/>
            <w:gridSpan w:val="4"/>
            <w:tcBorders>
              <w:top w:val="single" w:color="auto" w:sz="4" w:space="0"/>
              <w:left w:val="nil"/>
              <w:bottom w:val="single" w:color="auto" w:sz="4" w:space="0"/>
              <w:right w:val="single" w:color="auto" w:sz="4" w:space="0"/>
            </w:tcBorders>
            <w:shd w:val="clear" w:color="auto" w:fill="auto"/>
            <w:vAlign w:val="center"/>
          </w:tcPr>
          <w:p w14:paraId="1E19DE1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以合理规划酒店布局，挖掘存量酒店营收潜力和吸引增量酒店落地，提升财源建设质量为目标，通过摸清副中心酒店资源存量和行业发展现状，科学研判未来副中心酒店市场需求，吸引高品质酒店落地，有效弥补副中心高端酒店资源短板，助力副中心文旅产业高质量发展。</w:t>
            </w:r>
          </w:p>
        </w:tc>
        <w:tc>
          <w:tcPr>
            <w:tcW w:w="0" w:type="auto"/>
            <w:gridSpan w:val="4"/>
            <w:tcBorders>
              <w:top w:val="single" w:color="auto" w:sz="4" w:space="0"/>
              <w:left w:val="nil"/>
              <w:bottom w:val="single" w:color="auto" w:sz="4" w:space="0"/>
              <w:right w:val="single" w:color="auto" w:sz="4" w:space="0"/>
            </w:tcBorders>
            <w:shd w:val="clear" w:color="auto" w:fill="auto"/>
            <w:vAlign w:val="center"/>
          </w:tcPr>
          <w:p w14:paraId="06AD434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完成《北京城市副中心酒店行业发展引导规划报告》1个、相关媒体宣传报道20个、北京城市副中心酒店行业培训场次3场（3个半天）。</w:t>
            </w:r>
          </w:p>
        </w:tc>
      </w:tr>
      <w:tr w14:paraId="1AFD60DF">
        <w:tblPrEx>
          <w:tblCellMar>
            <w:top w:w="0" w:type="dxa"/>
            <w:left w:w="108" w:type="dxa"/>
            <w:bottom w:w="0" w:type="dxa"/>
            <w:right w:w="108" w:type="dxa"/>
          </w:tblCellMar>
        </w:tblPrEx>
        <w:trPr>
          <w:trHeight w:val="319" w:hRule="atLeast"/>
          <w:jc w:val="center"/>
        </w:trPr>
        <w:tc>
          <w:tcPr>
            <w:tcW w:w="0" w:type="auto"/>
            <w:vMerge w:val="restart"/>
            <w:tcBorders>
              <w:top w:val="nil"/>
              <w:left w:val="single" w:color="auto" w:sz="4" w:space="0"/>
              <w:bottom w:val="nil"/>
              <w:right w:val="single" w:color="auto" w:sz="4" w:space="0"/>
            </w:tcBorders>
            <w:shd w:val="clear" w:color="auto" w:fill="auto"/>
            <w:vAlign w:val="center"/>
          </w:tcPr>
          <w:p w14:paraId="1CA9F904">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绩效指标</w:t>
            </w:r>
          </w:p>
        </w:tc>
        <w:tc>
          <w:tcPr>
            <w:tcW w:w="816" w:type="dxa"/>
            <w:vMerge w:val="restart"/>
            <w:tcBorders>
              <w:top w:val="nil"/>
              <w:left w:val="single" w:color="auto" w:sz="4" w:space="0"/>
              <w:bottom w:val="single" w:color="auto" w:sz="4" w:space="0"/>
              <w:right w:val="single" w:color="auto" w:sz="4" w:space="0"/>
            </w:tcBorders>
            <w:shd w:val="clear" w:color="auto" w:fill="auto"/>
            <w:vAlign w:val="center"/>
          </w:tcPr>
          <w:p w14:paraId="66F6A98F">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一级指标</w:t>
            </w:r>
          </w:p>
        </w:tc>
        <w:tc>
          <w:tcPr>
            <w:tcW w:w="855" w:type="dxa"/>
            <w:vMerge w:val="restart"/>
            <w:tcBorders>
              <w:top w:val="nil"/>
              <w:left w:val="single" w:color="auto" w:sz="4" w:space="0"/>
              <w:bottom w:val="single" w:color="auto" w:sz="4" w:space="0"/>
              <w:right w:val="single" w:color="auto" w:sz="4" w:space="0"/>
            </w:tcBorders>
            <w:shd w:val="clear" w:color="auto" w:fill="auto"/>
            <w:vAlign w:val="center"/>
          </w:tcPr>
          <w:p w14:paraId="275353D2">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二级指标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01B1D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三级指标</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16931B5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年度指标值</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24D56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实际完成值</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4A10405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分值</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158C5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得分</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32C1F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偏差原因分析及改进措施</w:t>
            </w:r>
          </w:p>
        </w:tc>
      </w:tr>
      <w:tr w14:paraId="0BFF5003">
        <w:tblPrEx>
          <w:tblCellMar>
            <w:top w:w="0" w:type="dxa"/>
            <w:left w:w="108" w:type="dxa"/>
            <w:bottom w:w="0" w:type="dxa"/>
            <w:right w:w="108" w:type="dxa"/>
          </w:tblCellMar>
        </w:tblPrEx>
        <w:trPr>
          <w:trHeight w:val="319" w:hRule="atLeast"/>
          <w:jc w:val="center"/>
        </w:trPr>
        <w:tc>
          <w:tcPr>
            <w:tcW w:w="0" w:type="auto"/>
            <w:vMerge w:val="continue"/>
            <w:tcBorders>
              <w:top w:val="nil"/>
              <w:left w:val="single" w:color="auto" w:sz="4" w:space="0"/>
              <w:bottom w:val="nil"/>
              <w:right w:val="single" w:color="auto" w:sz="4" w:space="0"/>
            </w:tcBorders>
            <w:vAlign w:val="center"/>
          </w:tcPr>
          <w:p w14:paraId="04A2CAC3">
            <w:pPr>
              <w:keepNext w:val="0"/>
              <w:keepLines w:val="0"/>
              <w:pageBreakBefore w:val="0"/>
              <w:widowControl/>
              <w:kinsoku/>
              <w:wordWrap/>
              <w:overflowPunct/>
              <w:topLinePunct w:val="0"/>
              <w:autoSpaceDE/>
              <w:autoSpaceDN/>
              <w:bidi w:val="0"/>
              <w:adjustRightInd/>
              <w:snapToGrid/>
              <w:ind w:firstLine="0" w:firstLineChars="0"/>
              <w:jc w:val="left"/>
              <w:rPr>
                <w:rFonts w:ascii="宋体" w:hAnsi="宋体" w:cs="宋体"/>
                <w:color w:val="000000"/>
                <w:kern w:val="0"/>
                <w:sz w:val="20"/>
                <w:szCs w:val="20"/>
              </w:rPr>
            </w:pPr>
          </w:p>
        </w:tc>
        <w:tc>
          <w:tcPr>
            <w:tcW w:w="816" w:type="dxa"/>
            <w:vMerge w:val="continue"/>
            <w:tcBorders>
              <w:top w:val="nil"/>
              <w:left w:val="single" w:color="auto" w:sz="4" w:space="0"/>
              <w:bottom w:val="single" w:color="auto" w:sz="4" w:space="0"/>
              <w:right w:val="single" w:color="auto" w:sz="4" w:space="0"/>
            </w:tcBorders>
            <w:vAlign w:val="center"/>
          </w:tcPr>
          <w:p w14:paraId="67998CAD">
            <w:pPr>
              <w:keepNext w:val="0"/>
              <w:keepLines w:val="0"/>
              <w:pageBreakBefore w:val="0"/>
              <w:widowControl/>
              <w:kinsoku/>
              <w:wordWrap/>
              <w:overflowPunct/>
              <w:topLinePunct w:val="0"/>
              <w:autoSpaceDE/>
              <w:autoSpaceDN/>
              <w:bidi w:val="0"/>
              <w:adjustRightInd/>
              <w:snapToGrid/>
              <w:ind w:firstLine="0" w:firstLineChars="0"/>
              <w:jc w:val="left"/>
              <w:rPr>
                <w:rFonts w:ascii="宋体" w:hAnsi="宋体" w:cs="宋体"/>
                <w:color w:val="000000"/>
                <w:kern w:val="0"/>
                <w:sz w:val="20"/>
                <w:szCs w:val="20"/>
              </w:rPr>
            </w:pPr>
          </w:p>
        </w:tc>
        <w:tc>
          <w:tcPr>
            <w:tcW w:w="855" w:type="dxa"/>
            <w:vMerge w:val="continue"/>
            <w:tcBorders>
              <w:top w:val="nil"/>
              <w:left w:val="single" w:color="auto" w:sz="4" w:space="0"/>
              <w:bottom w:val="single" w:color="auto" w:sz="4" w:space="0"/>
              <w:right w:val="single" w:color="auto" w:sz="4" w:space="0"/>
            </w:tcBorders>
            <w:vAlign w:val="center"/>
          </w:tcPr>
          <w:p w14:paraId="63EAB9C6">
            <w:pPr>
              <w:keepNext w:val="0"/>
              <w:keepLines w:val="0"/>
              <w:pageBreakBefore w:val="0"/>
              <w:widowControl/>
              <w:kinsoku/>
              <w:wordWrap/>
              <w:overflowPunct/>
              <w:topLinePunct w:val="0"/>
              <w:autoSpaceDE/>
              <w:autoSpaceDN/>
              <w:bidi w:val="0"/>
              <w:adjustRightInd/>
              <w:snapToGrid/>
              <w:ind w:firstLine="0" w:firstLineChars="0"/>
              <w:jc w:val="left"/>
              <w:rPr>
                <w:rFonts w:ascii="宋体" w:hAnsi="宋体" w:cs="宋体"/>
                <w:color w:val="000000"/>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DFD04E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p>
        </w:tc>
        <w:tc>
          <w:tcPr>
            <w:tcW w:w="0" w:type="auto"/>
            <w:vMerge w:val="continue"/>
            <w:tcBorders>
              <w:top w:val="nil"/>
              <w:left w:val="single" w:color="auto" w:sz="4" w:space="0"/>
              <w:bottom w:val="single" w:color="auto" w:sz="4" w:space="0"/>
              <w:right w:val="single" w:color="auto" w:sz="4" w:space="0"/>
            </w:tcBorders>
            <w:vAlign w:val="center"/>
          </w:tcPr>
          <w:p w14:paraId="4E015B1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53B82F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p>
        </w:tc>
        <w:tc>
          <w:tcPr>
            <w:tcW w:w="0" w:type="auto"/>
            <w:vMerge w:val="continue"/>
            <w:tcBorders>
              <w:top w:val="nil"/>
              <w:left w:val="single" w:color="auto" w:sz="4" w:space="0"/>
              <w:bottom w:val="single" w:color="auto" w:sz="4" w:space="0"/>
              <w:right w:val="single" w:color="auto" w:sz="4" w:space="0"/>
            </w:tcBorders>
            <w:vAlign w:val="center"/>
          </w:tcPr>
          <w:p w14:paraId="62100B6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AC37EF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D9EE6C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p>
        </w:tc>
      </w:tr>
      <w:tr w14:paraId="0199D808">
        <w:tblPrEx>
          <w:tblCellMar>
            <w:top w:w="0" w:type="dxa"/>
            <w:left w:w="108" w:type="dxa"/>
            <w:bottom w:w="0" w:type="dxa"/>
            <w:right w:w="108" w:type="dxa"/>
          </w:tblCellMar>
        </w:tblPrEx>
        <w:trPr>
          <w:trHeight w:val="510" w:hRule="atLeast"/>
          <w:jc w:val="center"/>
        </w:trPr>
        <w:tc>
          <w:tcPr>
            <w:tcW w:w="0" w:type="auto"/>
            <w:vMerge w:val="continue"/>
            <w:tcBorders>
              <w:top w:val="nil"/>
              <w:left w:val="single" w:color="auto" w:sz="4" w:space="0"/>
              <w:bottom w:val="nil"/>
              <w:right w:val="single" w:color="auto" w:sz="4" w:space="0"/>
            </w:tcBorders>
            <w:vAlign w:val="center"/>
          </w:tcPr>
          <w:p w14:paraId="30291FD0">
            <w:pPr>
              <w:keepNext w:val="0"/>
              <w:keepLines w:val="0"/>
              <w:pageBreakBefore w:val="0"/>
              <w:widowControl/>
              <w:kinsoku/>
              <w:wordWrap/>
              <w:overflowPunct/>
              <w:topLinePunct w:val="0"/>
              <w:autoSpaceDE/>
              <w:autoSpaceDN/>
              <w:bidi w:val="0"/>
              <w:adjustRightInd/>
              <w:snapToGrid/>
              <w:ind w:firstLine="0" w:firstLineChars="0"/>
              <w:jc w:val="left"/>
              <w:rPr>
                <w:rFonts w:ascii="宋体" w:hAnsi="宋体" w:cs="宋体"/>
                <w:color w:val="000000"/>
                <w:kern w:val="0"/>
                <w:sz w:val="20"/>
                <w:szCs w:val="20"/>
              </w:rPr>
            </w:pPr>
          </w:p>
        </w:tc>
        <w:tc>
          <w:tcPr>
            <w:tcW w:w="816" w:type="dxa"/>
            <w:vMerge w:val="restart"/>
            <w:tcBorders>
              <w:top w:val="nil"/>
              <w:left w:val="single" w:color="auto" w:sz="4" w:space="0"/>
              <w:bottom w:val="single" w:color="000000" w:sz="4" w:space="0"/>
              <w:right w:val="single" w:color="auto" w:sz="4" w:space="0"/>
            </w:tcBorders>
            <w:shd w:val="clear" w:color="auto" w:fill="auto"/>
            <w:vAlign w:val="center"/>
          </w:tcPr>
          <w:p w14:paraId="5751C3B0">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产出指标</w:t>
            </w:r>
          </w:p>
        </w:tc>
        <w:tc>
          <w:tcPr>
            <w:tcW w:w="855" w:type="dxa"/>
            <w:vMerge w:val="restart"/>
            <w:tcBorders>
              <w:top w:val="nil"/>
              <w:left w:val="single" w:color="auto" w:sz="4" w:space="0"/>
              <w:bottom w:val="single" w:color="000000" w:sz="4" w:space="0"/>
              <w:right w:val="single" w:color="auto" w:sz="4" w:space="0"/>
            </w:tcBorders>
            <w:shd w:val="clear" w:color="auto" w:fill="auto"/>
            <w:vAlign w:val="center"/>
          </w:tcPr>
          <w:p w14:paraId="46AA1729">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数量指标</w:t>
            </w:r>
          </w:p>
        </w:tc>
        <w:tc>
          <w:tcPr>
            <w:tcW w:w="0" w:type="auto"/>
            <w:tcBorders>
              <w:top w:val="single" w:color="auto" w:sz="4" w:space="0"/>
              <w:left w:val="nil"/>
              <w:bottom w:val="single" w:color="auto" w:sz="4" w:space="0"/>
              <w:right w:val="single" w:color="000000" w:sz="4" w:space="0"/>
            </w:tcBorders>
            <w:shd w:val="clear" w:color="auto" w:fill="auto"/>
            <w:vAlign w:val="center"/>
          </w:tcPr>
          <w:p w14:paraId="46A2FC1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北京城市副中心酒店行业发展引导规划报告</w:t>
            </w:r>
          </w:p>
        </w:tc>
        <w:tc>
          <w:tcPr>
            <w:tcW w:w="0" w:type="auto"/>
            <w:tcBorders>
              <w:top w:val="nil"/>
              <w:left w:val="nil"/>
              <w:bottom w:val="single" w:color="auto" w:sz="4" w:space="0"/>
              <w:right w:val="single" w:color="auto" w:sz="4" w:space="0"/>
            </w:tcBorders>
            <w:shd w:val="clear" w:color="auto" w:fill="auto"/>
            <w:vAlign w:val="center"/>
          </w:tcPr>
          <w:p w14:paraId="412391B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w:t>
            </w:r>
          </w:p>
        </w:tc>
        <w:tc>
          <w:tcPr>
            <w:tcW w:w="0" w:type="auto"/>
            <w:tcBorders>
              <w:top w:val="single" w:color="auto" w:sz="4" w:space="0"/>
              <w:left w:val="nil"/>
              <w:bottom w:val="single" w:color="auto" w:sz="4" w:space="0"/>
              <w:right w:val="single" w:color="000000" w:sz="4" w:space="0"/>
            </w:tcBorders>
            <w:shd w:val="clear" w:color="auto" w:fill="auto"/>
            <w:vAlign w:val="center"/>
          </w:tcPr>
          <w:p w14:paraId="0F985C5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w:t>
            </w:r>
          </w:p>
        </w:tc>
        <w:tc>
          <w:tcPr>
            <w:tcW w:w="0" w:type="auto"/>
            <w:tcBorders>
              <w:top w:val="nil"/>
              <w:left w:val="nil"/>
              <w:bottom w:val="single" w:color="auto" w:sz="4" w:space="0"/>
              <w:right w:val="single" w:color="auto" w:sz="4" w:space="0"/>
            </w:tcBorders>
            <w:shd w:val="clear" w:color="auto" w:fill="auto"/>
            <w:vAlign w:val="center"/>
          </w:tcPr>
          <w:p w14:paraId="34D9FF6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15</w:t>
            </w:r>
          </w:p>
        </w:tc>
        <w:tc>
          <w:tcPr>
            <w:tcW w:w="0" w:type="auto"/>
            <w:tcBorders>
              <w:top w:val="single" w:color="auto" w:sz="4" w:space="0"/>
              <w:left w:val="nil"/>
              <w:bottom w:val="single" w:color="auto" w:sz="4" w:space="0"/>
              <w:right w:val="single" w:color="000000" w:sz="4" w:space="0"/>
            </w:tcBorders>
            <w:shd w:val="clear" w:color="auto" w:fill="auto"/>
            <w:vAlign w:val="center"/>
          </w:tcPr>
          <w:p w14:paraId="53E60A5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14</w:t>
            </w:r>
          </w:p>
        </w:tc>
        <w:tc>
          <w:tcPr>
            <w:tcW w:w="0" w:type="auto"/>
            <w:tcBorders>
              <w:top w:val="single" w:color="auto" w:sz="4" w:space="0"/>
              <w:left w:val="nil"/>
              <w:bottom w:val="single" w:color="auto" w:sz="4" w:space="0"/>
              <w:right w:val="single" w:color="auto" w:sz="4" w:space="0"/>
            </w:tcBorders>
            <w:shd w:val="clear" w:color="auto" w:fill="auto"/>
            <w:vAlign w:val="center"/>
          </w:tcPr>
          <w:p w14:paraId="698D102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　</w:t>
            </w:r>
          </w:p>
        </w:tc>
      </w:tr>
      <w:tr w14:paraId="5890B7C8">
        <w:tblPrEx>
          <w:tblCellMar>
            <w:top w:w="0" w:type="dxa"/>
            <w:left w:w="108" w:type="dxa"/>
            <w:bottom w:w="0" w:type="dxa"/>
            <w:right w:w="108" w:type="dxa"/>
          </w:tblCellMar>
        </w:tblPrEx>
        <w:trPr>
          <w:trHeight w:val="280" w:hRule="atLeast"/>
          <w:jc w:val="center"/>
        </w:trPr>
        <w:tc>
          <w:tcPr>
            <w:tcW w:w="0" w:type="auto"/>
            <w:vMerge w:val="continue"/>
            <w:tcBorders>
              <w:top w:val="nil"/>
              <w:left w:val="single" w:color="auto" w:sz="4" w:space="0"/>
              <w:bottom w:val="nil"/>
              <w:right w:val="single" w:color="auto" w:sz="4" w:space="0"/>
            </w:tcBorders>
            <w:vAlign w:val="center"/>
          </w:tcPr>
          <w:p w14:paraId="06DB7F7F">
            <w:pPr>
              <w:keepNext w:val="0"/>
              <w:keepLines w:val="0"/>
              <w:pageBreakBefore w:val="0"/>
              <w:widowControl/>
              <w:kinsoku/>
              <w:wordWrap/>
              <w:overflowPunct/>
              <w:topLinePunct w:val="0"/>
              <w:autoSpaceDE/>
              <w:autoSpaceDN/>
              <w:bidi w:val="0"/>
              <w:adjustRightInd/>
              <w:snapToGrid/>
              <w:ind w:firstLine="0" w:firstLineChars="0"/>
              <w:jc w:val="left"/>
              <w:rPr>
                <w:rFonts w:ascii="宋体" w:hAnsi="宋体" w:cs="宋体"/>
                <w:color w:val="000000"/>
                <w:kern w:val="0"/>
                <w:sz w:val="20"/>
                <w:szCs w:val="20"/>
              </w:rPr>
            </w:pPr>
          </w:p>
        </w:tc>
        <w:tc>
          <w:tcPr>
            <w:tcW w:w="816" w:type="dxa"/>
            <w:vMerge w:val="continue"/>
            <w:tcBorders>
              <w:top w:val="nil"/>
              <w:left w:val="single" w:color="auto" w:sz="4" w:space="0"/>
              <w:bottom w:val="single" w:color="000000" w:sz="4" w:space="0"/>
              <w:right w:val="single" w:color="auto" w:sz="4" w:space="0"/>
            </w:tcBorders>
            <w:vAlign w:val="center"/>
          </w:tcPr>
          <w:p w14:paraId="185F6C3B">
            <w:pPr>
              <w:keepNext w:val="0"/>
              <w:keepLines w:val="0"/>
              <w:pageBreakBefore w:val="0"/>
              <w:widowControl/>
              <w:kinsoku/>
              <w:wordWrap/>
              <w:overflowPunct/>
              <w:topLinePunct w:val="0"/>
              <w:autoSpaceDE/>
              <w:autoSpaceDN/>
              <w:bidi w:val="0"/>
              <w:adjustRightInd/>
              <w:snapToGrid/>
              <w:ind w:firstLine="0" w:firstLineChars="0"/>
              <w:jc w:val="left"/>
              <w:rPr>
                <w:rFonts w:ascii="宋体" w:hAnsi="宋体" w:cs="宋体"/>
                <w:color w:val="000000"/>
                <w:kern w:val="0"/>
                <w:sz w:val="20"/>
                <w:szCs w:val="20"/>
              </w:rPr>
            </w:pPr>
          </w:p>
        </w:tc>
        <w:tc>
          <w:tcPr>
            <w:tcW w:w="855" w:type="dxa"/>
            <w:vMerge w:val="continue"/>
            <w:tcBorders>
              <w:top w:val="nil"/>
              <w:left w:val="single" w:color="auto" w:sz="4" w:space="0"/>
              <w:bottom w:val="single" w:color="000000" w:sz="4" w:space="0"/>
              <w:right w:val="single" w:color="auto" w:sz="4" w:space="0"/>
            </w:tcBorders>
            <w:vAlign w:val="center"/>
          </w:tcPr>
          <w:p w14:paraId="404F438D">
            <w:pPr>
              <w:keepNext w:val="0"/>
              <w:keepLines w:val="0"/>
              <w:pageBreakBefore w:val="0"/>
              <w:widowControl/>
              <w:kinsoku/>
              <w:wordWrap/>
              <w:overflowPunct/>
              <w:topLinePunct w:val="0"/>
              <w:autoSpaceDE/>
              <w:autoSpaceDN/>
              <w:bidi w:val="0"/>
              <w:adjustRightInd/>
              <w:snapToGrid/>
              <w:ind w:firstLine="0" w:firstLineChars="0"/>
              <w:jc w:val="left"/>
              <w:rPr>
                <w:rFonts w:ascii="宋体" w:hAnsi="宋体" w:cs="宋体"/>
                <w:color w:val="000000"/>
                <w:kern w:val="0"/>
                <w:sz w:val="20"/>
                <w:szCs w:val="20"/>
              </w:rPr>
            </w:pPr>
          </w:p>
        </w:tc>
        <w:tc>
          <w:tcPr>
            <w:tcW w:w="0" w:type="auto"/>
            <w:tcBorders>
              <w:top w:val="single" w:color="auto" w:sz="4" w:space="0"/>
              <w:left w:val="nil"/>
              <w:bottom w:val="single" w:color="auto" w:sz="4" w:space="0"/>
              <w:right w:val="single" w:color="000000" w:sz="4" w:space="0"/>
            </w:tcBorders>
            <w:shd w:val="clear" w:color="auto" w:fill="auto"/>
            <w:vAlign w:val="center"/>
          </w:tcPr>
          <w:p w14:paraId="4C1B132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相关媒体宣传平台不少于</w:t>
            </w:r>
          </w:p>
        </w:tc>
        <w:tc>
          <w:tcPr>
            <w:tcW w:w="0" w:type="auto"/>
            <w:tcBorders>
              <w:top w:val="nil"/>
              <w:left w:val="nil"/>
              <w:bottom w:val="single" w:color="auto" w:sz="4" w:space="0"/>
              <w:right w:val="single" w:color="auto" w:sz="4" w:space="0"/>
            </w:tcBorders>
            <w:shd w:val="clear" w:color="auto" w:fill="auto"/>
            <w:vAlign w:val="center"/>
          </w:tcPr>
          <w:p w14:paraId="1CEF690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w:t>
            </w:r>
          </w:p>
        </w:tc>
        <w:tc>
          <w:tcPr>
            <w:tcW w:w="0" w:type="auto"/>
            <w:tcBorders>
              <w:top w:val="single" w:color="auto" w:sz="4" w:space="0"/>
              <w:left w:val="nil"/>
              <w:bottom w:val="single" w:color="auto" w:sz="4" w:space="0"/>
              <w:right w:val="single" w:color="000000" w:sz="4" w:space="0"/>
            </w:tcBorders>
            <w:shd w:val="clear" w:color="auto" w:fill="auto"/>
            <w:vAlign w:val="center"/>
          </w:tcPr>
          <w:p w14:paraId="7246AEA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20</w:t>
            </w:r>
          </w:p>
        </w:tc>
        <w:tc>
          <w:tcPr>
            <w:tcW w:w="0" w:type="auto"/>
            <w:tcBorders>
              <w:top w:val="nil"/>
              <w:left w:val="nil"/>
              <w:bottom w:val="single" w:color="auto" w:sz="4" w:space="0"/>
              <w:right w:val="single" w:color="auto" w:sz="4" w:space="0"/>
            </w:tcBorders>
            <w:shd w:val="clear" w:color="auto" w:fill="auto"/>
            <w:vAlign w:val="center"/>
          </w:tcPr>
          <w:p w14:paraId="2AB76A4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6</w:t>
            </w:r>
          </w:p>
        </w:tc>
        <w:tc>
          <w:tcPr>
            <w:tcW w:w="0" w:type="auto"/>
            <w:tcBorders>
              <w:top w:val="single" w:color="auto" w:sz="4" w:space="0"/>
              <w:left w:val="nil"/>
              <w:bottom w:val="single" w:color="auto" w:sz="4" w:space="0"/>
              <w:right w:val="single" w:color="000000" w:sz="4" w:space="0"/>
            </w:tcBorders>
            <w:shd w:val="clear" w:color="auto" w:fill="auto"/>
            <w:vAlign w:val="center"/>
          </w:tcPr>
          <w:p w14:paraId="71AE62F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5</w:t>
            </w:r>
          </w:p>
        </w:tc>
        <w:tc>
          <w:tcPr>
            <w:tcW w:w="0" w:type="auto"/>
            <w:tcBorders>
              <w:top w:val="single" w:color="auto" w:sz="4" w:space="0"/>
              <w:left w:val="nil"/>
              <w:bottom w:val="single" w:color="auto" w:sz="4" w:space="0"/>
              <w:right w:val="single" w:color="auto" w:sz="4" w:space="0"/>
            </w:tcBorders>
            <w:shd w:val="clear" w:color="auto" w:fill="auto"/>
            <w:vAlign w:val="center"/>
          </w:tcPr>
          <w:p w14:paraId="0642467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　</w:t>
            </w:r>
          </w:p>
        </w:tc>
      </w:tr>
      <w:tr w14:paraId="61C844E5">
        <w:tblPrEx>
          <w:tblCellMar>
            <w:top w:w="0" w:type="dxa"/>
            <w:left w:w="108" w:type="dxa"/>
            <w:bottom w:w="0" w:type="dxa"/>
            <w:right w:w="108" w:type="dxa"/>
          </w:tblCellMar>
        </w:tblPrEx>
        <w:trPr>
          <w:trHeight w:val="300" w:hRule="atLeast"/>
          <w:jc w:val="center"/>
        </w:trPr>
        <w:tc>
          <w:tcPr>
            <w:tcW w:w="0" w:type="auto"/>
            <w:vMerge w:val="continue"/>
            <w:tcBorders>
              <w:top w:val="nil"/>
              <w:left w:val="single" w:color="auto" w:sz="4" w:space="0"/>
              <w:bottom w:val="nil"/>
              <w:right w:val="single" w:color="auto" w:sz="4" w:space="0"/>
            </w:tcBorders>
            <w:vAlign w:val="center"/>
          </w:tcPr>
          <w:p w14:paraId="410BEA11">
            <w:pPr>
              <w:keepNext w:val="0"/>
              <w:keepLines w:val="0"/>
              <w:pageBreakBefore w:val="0"/>
              <w:widowControl/>
              <w:kinsoku/>
              <w:wordWrap/>
              <w:overflowPunct/>
              <w:topLinePunct w:val="0"/>
              <w:autoSpaceDE/>
              <w:autoSpaceDN/>
              <w:bidi w:val="0"/>
              <w:adjustRightInd/>
              <w:snapToGrid/>
              <w:ind w:firstLine="0" w:firstLineChars="0"/>
              <w:jc w:val="left"/>
              <w:rPr>
                <w:rFonts w:ascii="宋体" w:hAnsi="宋体" w:cs="宋体"/>
                <w:color w:val="000000"/>
                <w:kern w:val="0"/>
                <w:sz w:val="20"/>
                <w:szCs w:val="20"/>
              </w:rPr>
            </w:pPr>
          </w:p>
        </w:tc>
        <w:tc>
          <w:tcPr>
            <w:tcW w:w="816" w:type="dxa"/>
            <w:vMerge w:val="continue"/>
            <w:tcBorders>
              <w:top w:val="nil"/>
              <w:left w:val="single" w:color="auto" w:sz="4" w:space="0"/>
              <w:bottom w:val="single" w:color="000000" w:sz="4" w:space="0"/>
              <w:right w:val="single" w:color="auto" w:sz="4" w:space="0"/>
            </w:tcBorders>
            <w:vAlign w:val="center"/>
          </w:tcPr>
          <w:p w14:paraId="74FFF1BD">
            <w:pPr>
              <w:keepNext w:val="0"/>
              <w:keepLines w:val="0"/>
              <w:pageBreakBefore w:val="0"/>
              <w:widowControl/>
              <w:kinsoku/>
              <w:wordWrap/>
              <w:overflowPunct/>
              <w:topLinePunct w:val="0"/>
              <w:autoSpaceDE/>
              <w:autoSpaceDN/>
              <w:bidi w:val="0"/>
              <w:adjustRightInd/>
              <w:snapToGrid/>
              <w:ind w:firstLine="0" w:firstLineChars="0"/>
              <w:jc w:val="left"/>
              <w:rPr>
                <w:rFonts w:ascii="宋体" w:hAnsi="宋体" w:cs="宋体"/>
                <w:color w:val="000000"/>
                <w:kern w:val="0"/>
                <w:sz w:val="20"/>
                <w:szCs w:val="20"/>
              </w:rPr>
            </w:pPr>
          </w:p>
        </w:tc>
        <w:tc>
          <w:tcPr>
            <w:tcW w:w="855" w:type="dxa"/>
            <w:vMerge w:val="continue"/>
            <w:tcBorders>
              <w:top w:val="nil"/>
              <w:left w:val="single" w:color="auto" w:sz="4" w:space="0"/>
              <w:bottom w:val="single" w:color="000000" w:sz="4" w:space="0"/>
              <w:right w:val="single" w:color="auto" w:sz="4" w:space="0"/>
            </w:tcBorders>
            <w:vAlign w:val="center"/>
          </w:tcPr>
          <w:p w14:paraId="01B63D1C">
            <w:pPr>
              <w:keepNext w:val="0"/>
              <w:keepLines w:val="0"/>
              <w:pageBreakBefore w:val="0"/>
              <w:widowControl/>
              <w:kinsoku/>
              <w:wordWrap/>
              <w:overflowPunct/>
              <w:topLinePunct w:val="0"/>
              <w:autoSpaceDE/>
              <w:autoSpaceDN/>
              <w:bidi w:val="0"/>
              <w:adjustRightInd/>
              <w:snapToGrid/>
              <w:ind w:firstLine="0" w:firstLineChars="0"/>
              <w:jc w:val="left"/>
              <w:rPr>
                <w:rFonts w:ascii="宋体" w:hAnsi="宋体" w:cs="宋体"/>
                <w:color w:val="000000"/>
                <w:kern w:val="0"/>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7EBDFA9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北京城市副中心酒店行业培训场次不低于</w:t>
            </w:r>
          </w:p>
        </w:tc>
        <w:tc>
          <w:tcPr>
            <w:tcW w:w="0" w:type="auto"/>
            <w:tcBorders>
              <w:top w:val="nil"/>
              <w:left w:val="nil"/>
              <w:bottom w:val="single" w:color="auto" w:sz="4" w:space="0"/>
              <w:right w:val="single" w:color="auto" w:sz="4" w:space="0"/>
            </w:tcBorders>
            <w:shd w:val="clear" w:color="auto" w:fill="auto"/>
            <w:vAlign w:val="center"/>
          </w:tcPr>
          <w:p w14:paraId="4E6978D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w:t>
            </w:r>
          </w:p>
        </w:tc>
        <w:tc>
          <w:tcPr>
            <w:tcW w:w="0" w:type="auto"/>
            <w:tcBorders>
              <w:top w:val="single" w:color="auto" w:sz="4" w:space="0"/>
              <w:left w:val="nil"/>
              <w:bottom w:val="single" w:color="auto" w:sz="4" w:space="0"/>
              <w:right w:val="single" w:color="000000" w:sz="4" w:space="0"/>
            </w:tcBorders>
            <w:shd w:val="clear" w:color="auto" w:fill="auto"/>
            <w:vAlign w:val="center"/>
          </w:tcPr>
          <w:p w14:paraId="6D34A2C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3</w:t>
            </w:r>
          </w:p>
        </w:tc>
        <w:tc>
          <w:tcPr>
            <w:tcW w:w="0" w:type="auto"/>
            <w:tcBorders>
              <w:top w:val="nil"/>
              <w:left w:val="nil"/>
              <w:bottom w:val="single" w:color="auto" w:sz="4" w:space="0"/>
              <w:right w:val="single" w:color="auto" w:sz="4" w:space="0"/>
            </w:tcBorders>
            <w:shd w:val="clear" w:color="auto" w:fill="auto"/>
            <w:vAlign w:val="center"/>
          </w:tcPr>
          <w:p w14:paraId="016AEE1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7</w:t>
            </w:r>
          </w:p>
        </w:tc>
        <w:tc>
          <w:tcPr>
            <w:tcW w:w="0" w:type="auto"/>
            <w:tcBorders>
              <w:top w:val="single" w:color="auto" w:sz="4" w:space="0"/>
              <w:left w:val="nil"/>
              <w:bottom w:val="single" w:color="auto" w:sz="4" w:space="0"/>
              <w:right w:val="single" w:color="000000" w:sz="4" w:space="0"/>
            </w:tcBorders>
            <w:shd w:val="clear" w:color="auto" w:fill="auto"/>
            <w:vAlign w:val="center"/>
          </w:tcPr>
          <w:p w14:paraId="0C98299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6</w:t>
            </w:r>
          </w:p>
        </w:tc>
        <w:tc>
          <w:tcPr>
            <w:tcW w:w="0" w:type="auto"/>
            <w:tcBorders>
              <w:top w:val="single" w:color="auto" w:sz="4" w:space="0"/>
              <w:left w:val="nil"/>
              <w:bottom w:val="single" w:color="auto" w:sz="4" w:space="0"/>
              <w:right w:val="single" w:color="auto" w:sz="4" w:space="0"/>
            </w:tcBorders>
            <w:shd w:val="clear" w:color="auto" w:fill="auto"/>
            <w:vAlign w:val="center"/>
          </w:tcPr>
          <w:p w14:paraId="4ADD72B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　</w:t>
            </w:r>
          </w:p>
        </w:tc>
      </w:tr>
      <w:tr w14:paraId="532530D9">
        <w:tblPrEx>
          <w:tblCellMar>
            <w:top w:w="0" w:type="dxa"/>
            <w:left w:w="108" w:type="dxa"/>
            <w:bottom w:w="0" w:type="dxa"/>
            <w:right w:w="108" w:type="dxa"/>
          </w:tblCellMar>
        </w:tblPrEx>
        <w:trPr>
          <w:trHeight w:val="700" w:hRule="atLeast"/>
          <w:jc w:val="center"/>
        </w:trPr>
        <w:tc>
          <w:tcPr>
            <w:tcW w:w="0" w:type="auto"/>
            <w:vMerge w:val="continue"/>
            <w:tcBorders>
              <w:top w:val="nil"/>
              <w:left w:val="single" w:color="auto" w:sz="4" w:space="0"/>
              <w:bottom w:val="nil"/>
              <w:right w:val="single" w:color="auto" w:sz="4" w:space="0"/>
            </w:tcBorders>
            <w:vAlign w:val="center"/>
          </w:tcPr>
          <w:p w14:paraId="58D2D7C9">
            <w:pPr>
              <w:keepNext w:val="0"/>
              <w:keepLines w:val="0"/>
              <w:pageBreakBefore w:val="0"/>
              <w:widowControl/>
              <w:kinsoku/>
              <w:wordWrap/>
              <w:overflowPunct/>
              <w:topLinePunct w:val="0"/>
              <w:autoSpaceDE/>
              <w:autoSpaceDN/>
              <w:bidi w:val="0"/>
              <w:adjustRightInd/>
              <w:snapToGrid/>
              <w:ind w:firstLine="0" w:firstLineChars="0"/>
              <w:jc w:val="left"/>
              <w:rPr>
                <w:rFonts w:ascii="宋体" w:hAnsi="宋体" w:cs="宋体"/>
                <w:color w:val="000000"/>
                <w:kern w:val="0"/>
                <w:sz w:val="20"/>
                <w:szCs w:val="20"/>
              </w:rPr>
            </w:pPr>
          </w:p>
        </w:tc>
        <w:tc>
          <w:tcPr>
            <w:tcW w:w="816" w:type="dxa"/>
            <w:vMerge w:val="continue"/>
            <w:tcBorders>
              <w:top w:val="nil"/>
              <w:left w:val="single" w:color="auto" w:sz="4" w:space="0"/>
              <w:bottom w:val="single" w:color="000000" w:sz="4" w:space="0"/>
              <w:right w:val="single" w:color="auto" w:sz="4" w:space="0"/>
            </w:tcBorders>
            <w:vAlign w:val="center"/>
          </w:tcPr>
          <w:p w14:paraId="48C1CC6A">
            <w:pPr>
              <w:keepNext w:val="0"/>
              <w:keepLines w:val="0"/>
              <w:pageBreakBefore w:val="0"/>
              <w:widowControl/>
              <w:kinsoku/>
              <w:wordWrap/>
              <w:overflowPunct/>
              <w:topLinePunct w:val="0"/>
              <w:autoSpaceDE/>
              <w:autoSpaceDN/>
              <w:bidi w:val="0"/>
              <w:adjustRightInd/>
              <w:snapToGrid/>
              <w:ind w:firstLine="0" w:firstLineChars="0"/>
              <w:jc w:val="left"/>
              <w:rPr>
                <w:rFonts w:ascii="宋体" w:hAnsi="宋体" w:cs="宋体"/>
                <w:color w:val="000000"/>
                <w:kern w:val="0"/>
                <w:sz w:val="20"/>
                <w:szCs w:val="20"/>
              </w:rPr>
            </w:pPr>
          </w:p>
        </w:tc>
        <w:tc>
          <w:tcPr>
            <w:tcW w:w="855" w:type="dxa"/>
            <w:tcBorders>
              <w:top w:val="nil"/>
              <w:left w:val="nil"/>
              <w:bottom w:val="single" w:color="auto" w:sz="4" w:space="0"/>
              <w:right w:val="single" w:color="auto" w:sz="4" w:space="0"/>
            </w:tcBorders>
            <w:shd w:val="clear" w:color="auto" w:fill="auto"/>
            <w:vAlign w:val="center"/>
          </w:tcPr>
          <w:p w14:paraId="2F57C1AF">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0" w:type="auto"/>
            <w:tcBorders>
              <w:top w:val="single" w:color="auto" w:sz="4" w:space="0"/>
              <w:left w:val="nil"/>
              <w:bottom w:val="single" w:color="auto" w:sz="4" w:space="0"/>
              <w:right w:val="single" w:color="auto" w:sz="4" w:space="0"/>
            </w:tcBorders>
            <w:shd w:val="clear" w:color="auto" w:fill="auto"/>
            <w:vAlign w:val="center"/>
          </w:tcPr>
          <w:p w14:paraId="3240A73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质量标准</w:t>
            </w:r>
          </w:p>
        </w:tc>
        <w:tc>
          <w:tcPr>
            <w:tcW w:w="0" w:type="auto"/>
            <w:tcBorders>
              <w:top w:val="nil"/>
              <w:left w:val="nil"/>
              <w:bottom w:val="single" w:color="auto" w:sz="4" w:space="0"/>
              <w:right w:val="single" w:color="auto" w:sz="4" w:space="0"/>
            </w:tcBorders>
            <w:shd w:val="clear" w:color="auto" w:fill="auto"/>
            <w:vAlign w:val="center"/>
          </w:tcPr>
          <w:p w14:paraId="102851F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报告编制质量达到政府公文发布的质量要求</w:t>
            </w:r>
          </w:p>
        </w:tc>
        <w:tc>
          <w:tcPr>
            <w:tcW w:w="0" w:type="auto"/>
            <w:tcBorders>
              <w:top w:val="single" w:color="auto" w:sz="4" w:space="0"/>
              <w:left w:val="nil"/>
              <w:bottom w:val="single" w:color="auto" w:sz="4" w:space="0"/>
              <w:right w:val="single" w:color="000000" w:sz="4" w:space="0"/>
            </w:tcBorders>
            <w:shd w:val="clear" w:color="auto" w:fill="auto"/>
            <w:vAlign w:val="center"/>
          </w:tcPr>
          <w:p w14:paraId="2101CAC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优</w:t>
            </w:r>
          </w:p>
        </w:tc>
        <w:tc>
          <w:tcPr>
            <w:tcW w:w="0" w:type="auto"/>
            <w:tcBorders>
              <w:top w:val="nil"/>
              <w:left w:val="nil"/>
              <w:bottom w:val="single" w:color="auto" w:sz="4" w:space="0"/>
              <w:right w:val="single" w:color="auto" w:sz="4" w:space="0"/>
            </w:tcBorders>
            <w:shd w:val="clear" w:color="auto" w:fill="auto"/>
            <w:vAlign w:val="center"/>
          </w:tcPr>
          <w:p w14:paraId="5EB57B9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10</w:t>
            </w:r>
          </w:p>
        </w:tc>
        <w:tc>
          <w:tcPr>
            <w:tcW w:w="0" w:type="auto"/>
            <w:tcBorders>
              <w:top w:val="single" w:color="auto" w:sz="4" w:space="0"/>
              <w:left w:val="nil"/>
              <w:bottom w:val="single" w:color="auto" w:sz="4" w:space="0"/>
              <w:right w:val="single" w:color="000000" w:sz="4" w:space="0"/>
            </w:tcBorders>
            <w:shd w:val="clear" w:color="auto" w:fill="auto"/>
            <w:vAlign w:val="center"/>
          </w:tcPr>
          <w:p w14:paraId="49FC5CA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10</w:t>
            </w:r>
          </w:p>
        </w:tc>
        <w:tc>
          <w:tcPr>
            <w:tcW w:w="0" w:type="auto"/>
            <w:tcBorders>
              <w:top w:val="single" w:color="auto" w:sz="4" w:space="0"/>
              <w:left w:val="nil"/>
              <w:bottom w:val="single" w:color="auto" w:sz="4" w:space="0"/>
              <w:right w:val="single" w:color="000000" w:sz="4" w:space="0"/>
            </w:tcBorders>
            <w:shd w:val="clear" w:color="auto" w:fill="auto"/>
            <w:vAlign w:val="center"/>
          </w:tcPr>
          <w:p w14:paraId="20F51DC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　</w:t>
            </w:r>
          </w:p>
        </w:tc>
      </w:tr>
      <w:tr w14:paraId="24B0ACAE">
        <w:tblPrEx>
          <w:tblCellMar>
            <w:top w:w="0" w:type="dxa"/>
            <w:left w:w="108" w:type="dxa"/>
            <w:bottom w:w="0" w:type="dxa"/>
            <w:right w:w="108" w:type="dxa"/>
          </w:tblCellMar>
        </w:tblPrEx>
        <w:trPr>
          <w:trHeight w:val="520" w:hRule="atLeast"/>
          <w:jc w:val="center"/>
        </w:trPr>
        <w:tc>
          <w:tcPr>
            <w:tcW w:w="0" w:type="auto"/>
            <w:vMerge w:val="continue"/>
            <w:tcBorders>
              <w:top w:val="nil"/>
              <w:left w:val="single" w:color="auto" w:sz="4" w:space="0"/>
              <w:bottom w:val="nil"/>
              <w:right w:val="single" w:color="auto" w:sz="4" w:space="0"/>
            </w:tcBorders>
            <w:vAlign w:val="center"/>
          </w:tcPr>
          <w:p w14:paraId="1B8D6301">
            <w:pPr>
              <w:keepNext w:val="0"/>
              <w:keepLines w:val="0"/>
              <w:pageBreakBefore w:val="0"/>
              <w:widowControl/>
              <w:kinsoku/>
              <w:wordWrap/>
              <w:overflowPunct/>
              <w:topLinePunct w:val="0"/>
              <w:autoSpaceDE/>
              <w:autoSpaceDN/>
              <w:bidi w:val="0"/>
              <w:adjustRightInd/>
              <w:snapToGrid/>
              <w:ind w:firstLine="0" w:firstLineChars="0"/>
              <w:jc w:val="left"/>
              <w:rPr>
                <w:rFonts w:ascii="宋体" w:hAnsi="宋体" w:cs="宋体"/>
                <w:color w:val="000000"/>
                <w:kern w:val="0"/>
                <w:sz w:val="20"/>
                <w:szCs w:val="20"/>
              </w:rPr>
            </w:pPr>
          </w:p>
        </w:tc>
        <w:tc>
          <w:tcPr>
            <w:tcW w:w="816" w:type="dxa"/>
            <w:vMerge w:val="continue"/>
            <w:tcBorders>
              <w:top w:val="nil"/>
              <w:left w:val="single" w:color="auto" w:sz="4" w:space="0"/>
              <w:bottom w:val="single" w:color="000000" w:sz="4" w:space="0"/>
              <w:right w:val="single" w:color="auto" w:sz="4" w:space="0"/>
            </w:tcBorders>
            <w:vAlign w:val="center"/>
          </w:tcPr>
          <w:p w14:paraId="3FC5602B">
            <w:pPr>
              <w:keepNext w:val="0"/>
              <w:keepLines w:val="0"/>
              <w:pageBreakBefore w:val="0"/>
              <w:widowControl/>
              <w:kinsoku/>
              <w:wordWrap/>
              <w:overflowPunct/>
              <w:topLinePunct w:val="0"/>
              <w:autoSpaceDE/>
              <w:autoSpaceDN/>
              <w:bidi w:val="0"/>
              <w:adjustRightInd/>
              <w:snapToGrid/>
              <w:ind w:firstLine="0" w:firstLineChars="0"/>
              <w:jc w:val="left"/>
              <w:rPr>
                <w:rFonts w:ascii="宋体" w:hAnsi="宋体" w:cs="宋体"/>
                <w:color w:val="000000"/>
                <w:kern w:val="0"/>
                <w:sz w:val="20"/>
                <w:szCs w:val="20"/>
              </w:rPr>
            </w:pPr>
          </w:p>
        </w:tc>
        <w:tc>
          <w:tcPr>
            <w:tcW w:w="855" w:type="dxa"/>
            <w:tcBorders>
              <w:top w:val="nil"/>
              <w:left w:val="nil"/>
              <w:bottom w:val="single" w:color="auto" w:sz="4" w:space="0"/>
              <w:right w:val="single" w:color="auto" w:sz="4" w:space="0"/>
            </w:tcBorders>
            <w:shd w:val="clear" w:color="auto" w:fill="auto"/>
            <w:vAlign w:val="center"/>
          </w:tcPr>
          <w:p w14:paraId="7DA361E2">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进度指标</w:t>
            </w:r>
          </w:p>
        </w:tc>
        <w:tc>
          <w:tcPr>
            <w:tcW w:w="0" w:type="auto"/>
            <w:tcBorders>
              <w:top w:val="single" w:color="auto" w:sz="4" w:space="0"/>
              <w:left w:val="nil"/>
              <w:bottom w:val="single" w:color="auto" w:sz="4" w:space="0"/>
              <w:right w:val="single" w:color="auto" w:sz="4" w:space="0"/>
            </w:tcBorders>
            <w:shd w:val="clear" w:color="auto" w:fill="auto"/>
            <w:vAlign w:val="center"/>
          </w:tcPr>
          <w:p w14:paraId="659786F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项目进度</w:t>
            </w:r>
          </w:p>
        </w:tc>
        <w:tc>
          <w:tcPr>
            <w:tcW w:w="0" w:type="auto"/>
            <w:tcBorders>
              <w:top w:val="nil"/>
              <w:left w:val="nil"/>
              <w:bottom w:val="single" w:color="auto" w:sz="4" w:space="0"/>
              <w:right w:val="single" w:color="auto" w:sz="4" w:space="0"/>
            </w:tcBorders>
            <w:shd w:val="clear" w:color="auto" w:fill="auto"/>
            <w:vAlign w:val="center"/>
          </w:tcPr>
          <w:p w14:paraId="15CD39E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2024年12月底前完成</w:t>
            </w:r>
          </w:p>
        </w:tc>
        <w:tc>
          <w:tcPr>
            <w:tcW w:w="0" w:type="auto"/>
            <w:tcBorders>
              <w:top w:val="single" w:color="auto" w:sz="4" w:space="0"/>
              <w:left w:val="nil"/>
              <w:bottom w:val="single" w:color="auto" w:sz="4" w:space="0"/>
              <w:right w:val="single" w:color="000000" w:sz="4" w:space="0"/>
            </w:tcBorders>
            <w:shd w:val="clear" w:color="auto" w:fill="auto"/>
            <w:vAlign w:val="center"/>
          </w:tcPr>
          <w:p w14:paraId="4C368E7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12月份</w:t>
            </w:r>
          </w:p>
        </w:tc>
        <w:tc>
          <w:tcPr>
            <w:tcW w:w="0" w:type="auto"/>
            <w:tcBorders>
              <w:top w:val="nil"/>
              <w:left w:val="nil"/>
              <w:bottom w:val="single" w:color="auto" w:sz="4" w:space="0"/>
              <w:right w:val="single" w:color="auto" w:sz="4" w:space="0"/>
            </w:tcBorders>
            <w:shd w:val="clear" w:color="auto" w:fill="auto"/>
            <w:vAlign w:val="center"/>
          </w:tcPr>
          <w:p w14:paraId="44766A4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8</w:t>
            </w:r>
          </w:p>
        </w:tc>
        <w:tc>
          <w:tcPr>
            <w:tcW w:w="0" w:type="auto"/>
            <w:tcBorders>
              <w:top w:val="single" w:color="auto" w:sz="4" w:space="0"/>
              <w:left w:val="nil"/>
              <w:bottom w:val="single" w:color="auto" w:sz="4" w:space="0"/>
              <w:right w:val="single" w:color="000000" w:sz="4" w:space="0"/>
            </w:tcBorders>
            <w:shd w:val="clear" w:color="auto" w:fill="auto"/>
            <w:vAlign w:val="center"/>
          </w:tcPr>
          <w:p w14:paraId="0B72FD5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8</w:t>
            </w:r>
          </w:p>
        </w:tc>
        <w:tc>
          <w:tcPr>
            <w:tcW w:w="0" w:type="auto"/>
            <w:tcBorders>
              <w:top w:val="nil"/>
              <w:left w:val="nil"/>
              <w:bottom w:val="single" w:color="auto" w:sz="4" w:space="0"/>
              <w:right w:val="single" w:color="auto" w:sz="4" w:space="0"/>
            </w:tcBorders>
            <w:shd w:val="clear" w:color="auto" w:fill="auto"/>
            <w:vAlign w:val="center"/>
          </w:tcPr>
          <w:p w14:paraId="7883D91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　</w:t>
            </w:r>
          </w:p>
          <w:p w14:paraId="00491D9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　</w:t>
            </w:r>
          </w:p>
          <w:p w14:paraId="0A77E75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　</w:t>
            </w:r>
          </w:p>
        </w:tc>
      </w:tr>
      <w:tr w14:paraId="4E127ABE">
        <w:tblPrEx>
          <w:tblCellMar>
            <w:top w:w="0" w:type="dxa"/>
            <w:left w:w="108" w:type="dxa"/>
            <w:bottom w:w="0" w:type="dxa"/>
            <w:right w:w="108" w:type="dxa"/>
          </w:tblCellMar>
        </w:tblPrEx>
        <w:trPr>
          <w:trHeight w:val="520" w:hRule="atLeast"/>
          <w:jc w:val="center"/>
        </w:trPr>
        <w:tc>
          <w:tcPr>
            <w:tcW w:w="0" w:type="auto"/>
            <w:vMerge w:val="continue"/>
            <w:tcBorders>
              <w:top w:val="nil"/>
              <w:left w:val="single" w:color="auto" w:sz="4" w:space="0"/>
              <w:bottom w:val="nil"/>
              <w:right w:val="single" w:color="auto" w:sz="4" w:space="0"/>
            </w:tcBorders>
            <w:vAlign w:val="center"/>
          </w:tcPr>
          <w:p w14:paraId="6A7BDDDC">
            <w:pPr>
              <w:keepNext w:val="0"/>
              <w:keepLines w:val="0"/>
              <w:pageBreakBefore w:val="0"/>
              <w:widowControl/>
              <w:kinsoku/>
              <w:wordWrap/>
              <w:overflowPunct/>
              <w:topLinePunct w:val="0"/>
              <w:autoSpaceDE/>
              <w:autoSpaceDN/>
              <w:bidi w:val="0"/>
              <w:adjustRightInd/>
              <w:snapToGrid/>
              <w:ind w:firstLine="0" w:firstLineChars="0"/>
              <w:jc w:val="left"/>
              <w:rPr>
                <w:rFonts w:ascii="宋体" w:hAnsi="宋体" w:cs="宋体"/>
                <w:color w:val="000000"/>
                <w:kern w:val="0"/>
                <w:sz w:val="20"/>
                <w:szCs w:val="20"/>
              </w:rPr>
            </w:pPr>
          </w:p>
        </w:tc>
        <w:tc>
          <w:tcPr>
            <w:tcW w:w="816" w:type="dxa"/>
            <w:vMerge w:val="continue"/>
            <w:tcBorders>
              <w:top w:val="nil"/>
              <w:left w:val="single" w:color="auto" w:sz="4" w:space="0"/>
              <w:bottom w:val="single" w:color="000000" w:sz="4" w:space="0"/>
              <w:right w:val="single" w:color="auto" w:sz="4" w:space="0"/>
            </w:tcBorders>
            <w:vAlign w:val="center"/>
          </w:tcPr>
          <w:p w14:paraId="70272047">
            <w:pPr>
              <w:keepNext w:val="0"/>
              <w:keepLines w:val="0"/>
              <w:pageBreakBefore w:val="0"/>
              <w:widowControl/>
              <w:kinsoku/>
              <w:wordWrap/>
              <w:overflowPunct/>
              <w:topLinePunct w:val="0"/>
              <w:autoSpaceDE/>
              <w:autoSpaceDN/>
              <w:bidi w:val="0"/>
              <w:adjustRightInd/>
              <w:snapToGrid/>
              <w:ind w:firstLine="0" w:firstLineChars="0"/>
              <w:jc w:val="left"/>
              <w:rPr>
                <w:rFonts w:ascii="宋体" w:hAnsi="宋体" w:cs="宋体"/>
                <w:color w:val="000000"/>
                <w:kern w:val="0"/>
                <w:sz w:val="20"/>
                <w:szCs w:val="20"/>
              </w:rPr>
            </w:pPr>
          </w:p>
        </w:tc>
        <w:tc>
          <w:tcPr>
            <w:tcW w:w="855" w:type="dxa"/>
            <w:tcBorders>
              <w:top w:val="nil"/>
              <w:left w:val="nil"/>
              <w:bottom w:val="single" w:color="auto" w:sz="4" w:space="0"/>
              <w:right w:val="single" w:color="auto" w:sz="4" w:space="0"/>
            </w:tcBorders>
            <w:shd w:val="clear" w:color="auto" w:fill="auto"/>
            <w:vAlign w:val="center"/>
          </w:tcPr>
          <w:p w14:paraId="7982451E">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0" w:type="auto"/>
            <w:tcBorders>
              <w:top w:val="single" w:color="auto" w:sz="4" w:space="0"/>
              <w:left w:val="nil"/>
              <w:bottom w:val="single" w:color="auto" w:sz="4" w:space="0"/>
              <w:right w:val="single" w:color="auto" w:sz="4" w:space="0"/>
            </w:tcBorders>
            <w:shd w:val="clear" w:color="auto" w:fill="auto"/>
            <w:vAlign w:val="center"/>
          </w:tcPr>
          <w:p w14:paraId="5B70693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预算成本</w:t>
            </w:r>
          </w:p>
        </w:tc>
        <w:tc>
          <w:tcPr>
            <w:tcW w:w="0" w:type="auto"/>
            <w:tcBorders>
              <w:top w:val="nil"/>
              <w:left w:val="nil"/>
              <w:bottom w:val="single" w:color="auto" w:sz="4" w:space="0"/>
              <w:right w:val="single" w:color="auto" w:sz="4" w:space="0"/>
            </w:tcBorders>
            <w:shd w:val="clear" w:color="auto" w:fill="auto"/>
            <w:vAlign w:val="center"/>
          </w:tcPr>
          <w:p w14:paraId="00EA495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控制在46.76万元以内</w:t>
            </w:r>
          </w:p>
        </w:tc>
        <w:tc>
          <w:tcPr>
            <w:tcW w:w="0" w:type="auto"/>
            <w:tcBorders>
              <w:top w:val="single" w:color="auto" w:sz="4" w:space="0"/>
              <w:left w:val="nil"/>
              <w:bottom w:val="single" w:color="auto" w:sz="4" w:space="0"/>
              <w:right w:val="single" w:color="000000" w:sz="4" w:space="0"/>
            </w:tcBorders>
            <w:shd w:val="clear" w:color="auto" w:fill="auto"/>
            <w:vAlign w:val="center"/>
          </w:tcPr>
          <w:p w14:paraId="23B4EFF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44.5</w:t>
            </w:r>
          </w:p>
        </w:tc>
        <w:tc>
          <w:tcPr>
            <w:tcW w:w="0" w:type="auto"/>
            <w:tcBorders>
              <w:top w:val="nil"/>
              <w:left w:val="nil"/>
              <w:bottom w:val="single" w:color="auto" w:sz="4" w:space="0"/>
              <w:right w:val="single" w:color="auto" w:sz="4" w:space="0"/>
            </w:tcBorders>
            <w:shd w:val="clear" w:color="auto" w:fill="auto"/>
            <w:vAlign w:val="center"/>
          </w:tcPr>
          <w:p w14:paraId="4A63E9B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8</w:t>
            </w:r>
          </w:p>
        </w:tc>
        <w:tc>
          <w:tcPr>
            <w:tcW w:w="0" w:type="auto"/>
            <w:tcBorders>
              <w:top w:val="single" w:color="auto" w:sz="4" w:space="0"/>
              <w:left w:val="nil"/>
              <w:bottom w:val="single" w:color="auto" w:sz="4" w:space="0"/>
              <w:right w:val="single" w:color="000000" w:sz="4" w:space="0"/>
            </w:tcBorders>
            <w:shd w:val="clear" w:color="auto" w:fill="auto"/>
            <w:vAlign w:val="center"/>
          </w:tcPr>
          <w:p w14:paraId="5205ECB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8</w:t>
            </w:r>
          </w:p>
        </w:tc>
        <w:tc>
          <w:tcPr>
            <w:tcW w:w="0" w:type="auto"/>
            <w:tcBorders>
              <w:top w:val="single" w:color="auto" w:sz="4" w:space="0"/>
              <w:left w:val="nil"/>
              <w:bottom w:val="single" w:color="auto" w:sz="4" w:space="0"/>
              <w:right w:val="single" w:color="auto" w:sz="4" w:space="0"/>
            </w:tcBorders>
            <w:shd w:val="clear" w:color="auto" w:fill="auto"/>
            <w:vAlign w:val="center"/>
          </w:tcPr>
          <w:p w14:paraId="3C7C4CB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　</w:t>
            </w:r>
          </w:p>
        </w:tc>
      </w:tr>
      <w:tr w14:paraId="7713C0A8">
        <w:tblPrEx>
          <w:tblCellMar>
            <w:top w:w="0" w:type="dxa"/>
            <w:left w:w="108" w:type="dxa"/>
            <w:bottom w:w="0" w:type="dxa"/>
            <w:right w:w="108" w:type="dxa"/>
          </w:tblCellMar>
        </w:tblPrEx>
        <w:trPr>
          <w:trHeight w:val="300" w:hRule="atLeast"/>
          <w:jc w:val="center"/>
        </w:trPr>
        <w:tc>
          <w:tcPr>
            <w:tcW w:w="0" w:type="auto"/>
            <w:vMerge w:val="continue"/>
            <w:tcBorders>
              <w:top w:val="nil"/>
              <w:left w:val="single" w:color="auto" w:sz="4" w:space="0"/>
              <w:bottom w:val="nil"/>
              <w:right w:val="single" w:color="auto" w:sz="4" w:space="0"/>
            </w:tcBorders>
            <w:vAlign w:val="center"/>
          </w:tcPr>
          <w:p w14:paraId="3304ACDE">
            <w:pPr>
              <w:keepNext w:val="0"/>
              <w:keepLines w:val="0"/>
              <w:pageBreakBefore w:val="0"/>
              <w:widowControl/>
              <w:kinsoku/>
              <w:wordWrap/>
              <w:overflowPunct/>
              <w:topLinePunct w:val="0"/>
              <w:autoSpaceDE/>
              <w:autoSpaceDN/>
              <w:bidi w:val="0"/>
              <w:adjustRightInd/>
              <w:snapToGrid/>
              <w:ind w:firstLine="0" w:firstLineChars="0"/>
              <w:jc w:val="left"/>
              <w:rPr>
                <w:rFonts w:ascii="宋体" w:hAnsi="宋体" w:cs="宋体"/>
                <w:color w:val="000000"/>
                <w:kern w:val="0"/>
                <w:sz w:val="20"/>
                <w:szCs w:val="20"/>
              </w:rPr>
            </w:pPr>
          </w:p>
        </w:tc>
        <w:tc>
          <w:tcPr>
            <w:tcW w:w="816" w:type="dxa"/>
            <w:vMerge w:val="restart"/>
            <w:tcBorders>
              <w:top w:val="nil"/>
              <w:left w:val="single" w:color="auto" w:sz="4" w:space="0"/>
              <w:bottom w:val="single" w:color="000000" w:sz="4" w:space="0"/>
              <w:right w:val="single" w:color="auto" w:sz="4" w:space="0"/>
            </w:tcBorders>
            <w:shd w:val="clear" w:color="auto" w:fill="auto"/>
            <w:vAlign w:val="center"/>
          </w:tcPr>
          <w:p w14:paraId="4545ECD6">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效益指标</w:t>
            </w:r>
          </w:p>
        </w:tc>
        <w:tc>
          <w:tcPr>
            <w:tcW w:w="855" w:type="dxa"/>
            <w:vMerge w:val="restart"/>
            <w:tcBorders>
              <w:top w:val="nil"/>
              <w:left w:val="single" w:color="auto" w:sz="4" w:space="0"/>
              <w:bottom w:val="single" w:color="000000" w:sz="4" w:space="0"/>
              <w:right w:val="single" w:color="auto" w:sz="4" w:space="0"/>
            </w:tcBorders>
            <w:shd w:val="clear" w:color="auto" w:fill="auto"/>
            <w:vAlign w:val="center"/>
          </w:tcPr>
          <w:p w14:paraId="4D0C3E58">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效益指标</w:t>
            </w:r>
          </w:p>
        </w:tc>
        <w:tc>
          <w:tcPr>
            <w:tcW w:w="0" w:type="auto"/>
            <w:tcBorders>
              <w:top w:val="single" w:color="auto" w:sz="4" w:space="0"/>
              <w:left w:val="nil"/>
              <w:bottom w:val="single" w:color="auto" w:sz="4" w:space="0"/>
              <w:right w:val="single" w:color="000000" w:sz="4" w:space="0"/>
            </w:tcBorders>
            <w:shd w:val="clear" w:color="auto" w:fill="auto"/>
            <w:vAlign w:val="center"/>
          </w:tcPr>
          <w:p w14:paraId="36CBAE2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经济效益指标</w:t>
            </w:r>
          </w:p>
        </w:tc>
        <w:tc>
          <w:tcPr>
            <w:tcW w:w="0" w:type="auto"/>
            <w:tcBorders>
              <w:top w:val="nil"/>
              <w:left w:val="nil"/>
              <w:bottom w:val="single" w:color="auto" w:sz="4" w:space="0"/>
              <w:right w:val="single" w:color="auto" w:sz="4" w:space="0"/>
            </w:tcBorders>
            <w:shd w:val="clear" w:color="auto" w:fill="auto"/>
            <w:vAlign w:val="center"/>
          </w:tcPr>
          <w:p w14:paraId="74040DA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提升副中心酒店行业发展水平</w:t>
            </w:r>
          </w:p>
        </w:tc>
        <w:tc>
          <w:tcPr>
            <w:tcW w:w="0" w:type="auto"/>
            <w:tcBorders>
              <w:top w:val="single" w:color="auto" w:sz="4" w:space="0"/>
              <w:left w:val="nil"/>
              <w:bottom w:val="single" w:color="auto" w:sz="4" w:space="0"/>
              <w:right w:val="single" w:color="000000" w:sz="4" w:space="0"/>
            </w:tcBorders>
            <w:shd w:val="clear" w:color="auto" w:fill="auto"/>
            <w:vAlign w:val="center"/>
          </w:tcPr>
          <w:p w14:paraId="74EBA86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优</w:t>
            </w:r>
          </w:p>
        </w:tc>
        <w:tc>
          <w:tcPr>
            <w:tcW w:w="0" w:type="auto"/>
            <w:tcBorders>
              <w:top w:val="nil"/>
              <w:left w:val="nil"/>
              <w:bottom w:val="single" w:color="auto" w:sz="4" w:space="0"/>
              <w:right w:val="single" w:color="auto" w:sz="4" w:space="0"/>
            </w:tcBorders>
            <w:shd w:val="clear" w:color="auto" w:fill="auto"/>
            <w:vAlign w:val="center"/>
          </w:tcPr>
          <w:p w14:paraId="522A11C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10</w:t>
            </w:r>
          </w:p>
        </w:tc>
        <w:tc>
          <w:tcPr>
            <w:tcW w:w="0" w:type="auto"/>
            <w:tcBorders>
              <w:top w:val="single" w:color="auto" w:sz="4" w:space="0"/>
              <w:left w:val="nil"/>
              <w:bottom w:val="single" w:color="auto" w:sz="4" w:space="0"/>
              <w:right w:val="single" w:color="000000" w:sz="4" w:space="0"/>
            </w:tcBorders>
            <w:shd w:val="clear" w:color="auto" w:fill="auto"/>
            <w:vAlign w:val="center"/>
          </w:tcPr>
          <w:p w14:paraId="40B5DEF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9</w:t>
            </w:r>
          </w:p>
        </w:tc>
        <w:tc>
          <w:tcPr>
            <w:tcW w:w="0" w:type="auto"/>
            <w:tcBorders>
              <w:top w:val="single" w:color="auto" w:sz="4" w:space="0"/>
              <w:left w:val="nil"/>
              <w:bottom w:val="single" w:color="auto" w:sz="4" w:space="0"/>
              <w:right w:val="single" w:color="auto" w:sz="4" w:space="0"/>
            </w:tcBorders>
            <w:shd w:val="clear" w:color="auto" w:fill="auto"/>
            <w:vAlign w:val="center"/>
          </w:tcPr>
          <w:p w14:paraId="147563E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　</w:t>
            </w:r>
          </w:p>
        </w:tc>
      </w:tr>
      <w:tr w14:paraId="26A7944B">
        <w:tblPrEx>
          <w:tblCellMar>
            <w:top w:w="0" w:type="dxa"/>
            <w:left w:w="108" w:type="dxa"/>
            <w:bottom w:w="0" w:type="dxa"/>
            <w:right w:w="108" w:type="dxa"/>
          </w:tblCellMar>
        </w:tblPrEx>
        <w:trPr>
          <w:trHeight w:val="520" w:hRule="atLeast"/>
          <w:jc w:val="center"/>
        </w:trPr>
        <w:tc>
          <w:tcPr>
            <w:tcW w:w="0" w:type="auto"/>
            <w:vMerge w:val="continue"/>
            <w:tcBorders>
              <w:top w:val="nil"/>
              <w:left w:val="single" w:color="auto" w:sz="4" w:space="0"/>
              <w:bottom w:val="nil"/>
              <w:right w:val="single" w:color="auto" w:sz="4" w:space="0"/>
            </w:tcBorders>
            <w:vAlign w:val="center"/>
          </w:tcPr>
          <w:p w14:paraId="25270D46">
            <w:pPr>
              <w:keepNext w:val="0"/>
              <w:keepLines w:val="0"/>
              <w:pageBreakBefore w:val="0"/>
              <w:widowControl/>
              <w:kinsoku/>
              <w:wordWrap/>
              <w:overflowPunct/>
              <w:topLinePunct w:val="0"/>
              <w:autoSpaceDE/>
              <w:autoSpaceDN/>
              <w:bidi w:val="0"/>
              <w:adjustRightInd/>
              <w:snapToGrid/>
              <w:ind w:firstLine="0" w:firstLineChars="0"/>
              <w:jc w:val="left"/>
              <w:rPr>
                <w:rFonts w:ascii="宋体" w:hAnsi="宋体" w:cs="宋体"/>
                <w:color w:val="000000"/>
                <w:kern w:val="0"/>
                <w:sz w:val="20"/>
                <w:szCs w:val="20"/>
              </w:rPr>
            </w:pPr>
          </w:p>
        </w:tc>
        <w:tc>
          <w:tcPr>
            <w:tcW w:w="816" w:type="dxa"/>
            <w:vMerge w:val="continue"/>
            <w:tcBorders>
              <w:top w:val="nil"/>
              <w:left w:val="single" w:color="auto" w:sz="4" w:space="0"/>
              <w:bottom w:val="single" w:color="000000" w:sz="4" w:space="0"/>
              <w:right w:val="single" w:color="auto" w:sz="4" w:space="0"/>
            </w:tcBorders>
            <w:vAlign w:val="center"/>
          </w:tcPr>
          <w:p w14:paraId="7A48272F">
            <w:pPr>
              <w:keepNext w:val="0"/>
              <w:keepLines w:val="0"/>
              <w:pageBreakBefore w:val="0"/>
              <w:widowControl/>
              <w:kinsoku/>
              <w:wordWrap/>
              <w:overflowPunct/>
              <w:topLinePunct w:val="0"/>
              <w:autoSpaceDE/>
              <w:autoSpaceDN/>
              <w:bidi w:val="0"/>
              <w:adjustRightInd/>
              <w:snapToGrid/>
              <w:ind w:firstLine="0" w:firstLineChars="0"/>
              <w:jc w:val="left"/>
              <w:rPr>
                <w:rFonts w:ascii="宋体" w:hAnsi="宋体" w:cs="宋体"/>
                <w:color w:val="000000"/>
                <w:kern w:val="0"/>
                <w:sz w:val="20"/>
                <w:szCs w:val="20"/>
              </w:rPr>
            </w:pPr>
          </w:p>
        </w:tc>
        <w:tc>
          <w:tcPr>
            <w:tcW w:w="855" w:type="dxa"/>
            <w:vMerge w:val="continue"/>
            <w:tcBorders>
              <w:top w:val="nil"/>
              <w:left w:val="single" w:color="auto" w:sz="4" w:space="0"/>
              <w:bottom w:val="single" w:color="000000" w:sz="4" w:space="0"/>
              <w:right w:val="single" w:color="auto" w:sz="4" w:space="0"/>
            </w:tcBorders>
            <w:vAlign w:val="center"/>
          </w:tcPr>
          <w:p w14:paraId="7B461083">
            <w:pPr>
              <w:keepNext w:val="0"/>
              <w:keepLines w:val="0"/>
              <w:pageBreakBefore w:val="0"/>
              <w:widowControl/>
              <w:kinsoku/>
              <w:wordWrap/>
              <w:overflowPunct/>
              <w:topLinePunct w:val="0"/>
              <w:autoSpaceDE/>
              <w:autoSpaceDN/>
              <w:bidi w:val="0"/>
              <w:adjustRightInd/>
              <w:snapToGrid/>
              <w:ind w:firstLine="0" w:firstLineChars="0"/>
              <w:jc w:val="left"/>
              <w:rPr>
                <w:rFonts w:ascii="宋体" w:hAnsi="宋体" w:cs="宋体"/>
                <w:color w:val="000000"/>
                <w:kern w:val="0"/>
                <w:sz w:val="20"/>
                <w:szCs w:val="20"/>
              </w:rPr>
            </w:pPr>
          </w:p>
        </w:tc>
        <w:tc>
          <w:tcPr>
            <w:tcW w:w="0" w:type="auto"/>
            <w:tcBorders>
              <w:top w:val="single" w:color="auto" w:sz="4" w:space="0"/>
              <w:left w:val="nil"/>
              <w:bottom w:val="single" w:color="auto" w:sz="4" w:space="0"/>
              <w:right w:val="single" w:color="000000" w:sz="4" w:space="0"/>
            </w:tcBorders>
            <w:shd w:val="clear" w:color="auto" w:fill="auto"/>
            <w:vAlign w:val="center"/>
          </w:tcPr>
          <w:p w14:paraId="2B35BDE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社会效益指标</w:t>
            </w:r>
          </w:p>
        </w:tc>
        <w:tc>
          <w:tcPr>
            <w:tcW w:w="0" w:type="auto"/>
            <w:tcBorders>
              <w:top w:val="nil"/>
              <w:left w:val="nil"/>
              <w:bottom w:val="single" w:color="auto" w:sz="4" w:space="0"/>
              <w:right w:val="single" w:color="auto" w:sz="4" w:space="0"/>
            </w:tcBorders>
            <w:shd w:val="clear" w:color="auto" w:fill="auto"/>
            <w:vAlign w:val="center"/>
          </w:tcPr>
          <w:p w14:paraId="4B99577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提升副中心旅游住宿综合配套水平整体提升</w:t>
            </w:r>
          </w:p>
        </w:tc>
        <w:tc>
          <w:tcPr>
            <w:tcW w:w="0" w:type="auto"/>
            <w:tcBorders>
              <w:top w:val="single" w:color="auto" w:sz="4" w:space="0"/>
              <w:left w:val="nil"/>
              <w:bottom w:val="single" w:color="auto" w:sz="4" w:space="0"/>
              <w:right w:val="single" w:color="000000" w:sz="4" w:space="0"/>
            </w:tcBorders>
            <w:shd w:val="clear" w:color="auto" w:fill="auto"/>
            <w:vAlign w:val="center"/>
          </w:tcPr>
          <w:p w14:paraId="7F68A79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优</w:t>
            </w:r>
          </w:p>
        </w:tc>
        <w:tc>
          <w:tcPr>
            <w:tcW w:w="0" w:type="auto"/>
            <w:tcBorders>
              <w:top w:val="nil"/>
              <w:left w:val="nil"/>
              <w:bottom w:val="single" w:color="auto" w:sz="4" w:space="0"/>
              <w:right w:val="single" w:color="auto" w:sz="4" w:space="0"/>
            </w:tcBorders>
            <w:shd w:val="clear" w:color="auto" w:fill="auto"/>
            <w:vAlign w:val="center"/>
          </w:tcPr>
          <w:p w14:paraId="79F6B17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10</w:t>
            </w:r>
          </w:p>
        </w:tc>
        <w:tc>
          <w:tcPr>
            <w:tcW w:w="0" w:type="auto"/>
            <w:tcBorders>
              <w:top w:val="single" w:color="auto" w:sz="4" w:space="0"/>
              <w:left w:val="nil"/>
              <w:bottom w:val="single" w:color="auto" w:sz="4" w:space="0"/>
              <w:right w:val="single" w:color="000000" w:sz="4" w:space="0"/>
            </w:tcBorders>
            <w:shd w:val="clear" w:color="auto" w:fill="auto"/>
            <w:vAlign w:val="center"/>
          </w:tcPr>
          <w:p w14:paraId="44AAECB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9</w:t>
            </w:r>
          </w:p>
        </w:tc>
        <w:tc>
          <w:tcPr>
            <w:tcW w:w="0" w:type="auto"/>
            <w:tcBorders>
              <w:top w:val="single" w:color="auto" w:sz="4" w:space="0"/>
              <w:left w:val="nil"/>
              <w:bottom w:val="single" w:color="auto" w:sz="4" w:space="0"/>
              <w:right w:val="single" w:color="000000" w:sz="4" w:space="0"/>
            </w:tcBorders>
            <w:shd w:val="clear" w:color="auto" w:fill="auto"/>
            <w:vAlign w:val="center"/>
          </w:tcPr>
          <w:p w14:paraId="1F03F06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　</w:t>
            </w:r>
          </w:p>
        </w:tc>
      </w:tr>
      <w:tr w14:paraId="40D0FF9C">
        <w:tblPrEx>
          <w:tblCellMar>
            <w:top w:w="0" w:type="dxa"/>
            <w:left w:w="108" w:type="dxa"/>
            <w:bottom w:w="0" w:type="dxa"/>
            <w:right w:w="108" w:type="dxa"/>
          </w:tblCellMar>
        </w:tblPrEx>
        <w:trPr>
          <w:trHeight w:val="520" w:hRule="atLeast"/>
          <w:jc w:val="center"/>
        </w:trPr>
        <w:tc>
          <w:tcPr>
            <w:tcW w:w="0" w:type="auto"/>
            <w:vMerge w:val="continue"/>
            <w:tcBorders>
              <w:top w:val="nil"/>
              <w:left w:val="single" w:color="auto" w:sz="4" w:space="0"/>
              <w:bottom w:val="nil"/>
              <w:right w:val="single" w:color="auto" w:sz="4" w:space="0"/>
            </w:tcBorders>
            <w:vAlign w:val="center"/>
          </w:tcPr>
          <w:p w14:paraId="1506C526">
            <w:pPr>
              <w:keepNext w:val="0"/>
              <w:keepLines w:val="0"/>
              <w:pageBreakBefore w:val="0"/>
              <w:widowControl/>
              <w:kinsoku/>
              <w:wordWrap/>
              <w:overflowPunct/>
              <w:topLinePunct w:val="0"/>
              <w:autoSpaceDE/>
              <w:autoSpaceDN/>
              <w:bidi w:val="0"/>
              <w:adjustRightInd/>
              <w:snapToGrid/>
              <w:ind w:firstLine="0" w:firstLineChars="0"/>
              <w:jc w:val="left"/>
              <w:rPr>
                <w:rFonts w:ascii="宋体" w:hAnsi="宋体" w:cs="宋体"/>
                <w:color w:val="000000"/>
                <w:kern w:val="0"/>
                <w:sz w:val="20"/>
                <w:szCs w:val="20"/>
              </w:rPr>
            </w:pPr>
          </w:p>
        </w:tc>
        <w:tc>
          <w:tcPr>
            <w:tcW w:w="816" w:type="dxa"/>
            <w:vMerge w:val="continue"/>
            <w:tcBorders>
              <w:top w:val="nil"/>
              <w:left w:val="single" w:color="auto" w:sz="4" w:space="0"/>
              <w:bottom w:val="single" w:color="000000" w:sz="4" w:space="0"/>
              <w:right w:val="single" w:color="auto" w:sz="4" w:space="0"/>
            </w:tcBorders>
            <w:vAlign w:val="center"/>
          </w:tcPr>
          <w:p w14:paraId="4BB4B13B">
            <w:pPr>
              <w:keepNext w:val="0"/>
              <w:keepLines w:val="0"/>
              <w:pageBreakBefore w:val="0"/>
              <w:widowControl/>
              <w:kinsoku/>
              <w:wordWrap/>
              <w:overflowPunct/>
              <w:topLinePunct w:val="0"/>
              <w:autoSpaceDE/>
              <w:autoSpaceDN/>
              <w:bidi w:val="0"/>
              <w:adjustRightInd/>
              <w:snapToGrid/>
              <w:ind w:firstLine="0" w:firstLineChars="0"/>
              <w:jc w:val="left"/>
              <w:rPr>
                <w:rFonts w:ascii="宋体" w:hAnsi="宋体" w:cs="宋体"/>
                <w:color w:val="000000"/>
                <w:kern w:val="0"/>
                <w:sz w:val="20"/>
                <w:szCs w:val="20"/>
              </w:rPr>
            </w:pPr>
          </w:p>
        </w:tc>
        <w:tc>
          <w:tcPr>
            <w:tcW w:w="855" w:type="dxa"/>
            <w:vMerge w:val="continue"/>
            <w:tcBorders>
              <w:top w:val="nil"/>
              <w:left w:val="single" w:color="auto" w:sz="4" w:space="0"/>
              <w:bottom w:val="single" w:color="000000" w:sz="4" w:space="0"/>
              <w:right w:val="single" w:color="auto" w:sz="4" w:space="0"/>
            </w:tcBorders>
            <w:vAlign w:val="center"/>
          </w:tcPr>
          <w:p w14:paraId="3BFB70B7">
            <w:pPr>
              <w:keepNext w:val="0"/>
              <w:keepLines w:val="0"/>
              <w:pageBreakBefore w:val="0"/>
              <w:widowControl/>
              <w:kinsoku/>
              <w:wordWrap/>
              <w:overflowPunct/>
              <w:topLinePunct w:val="0"/>
              <w:autoSpaceDE/>
              <w:autoSpaceDN/>
              <w:bidi w:val="0"/>
              <w:adjustRightInd/>
              <w:snapToGrid/>
              <w:ind w:firstLine="0" w:firstLineChars="0"/>
              <w:jc w:val="left"/>
              <w:rPr>
                <w:rFonts w:ascii="宋体" w:hAnsi="宋体" w:cs="宋体"/>
                <w:color w:val="000000"/>
                <w:kern w:val="0"/>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14:paraId="47A8C71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可持续影响指标</w:t>
            </w:r>
          </w:p>
        </w:tc>
        <w:tc>
          <w:tcPr>
            <w:tcW w:w="0" w:type="auto"/>
            <w:tcBorders>
              <w:top w:val="nil"/>
              <w:left w:val="nil"/>
              <w:bottom w:val="single" w:color="auto" w:sz="4" w:space="0"/>
              <w:right w:val="single" w:color="auto" w:sz="4" w:space="0"/>
            </w:tcBorders>
            <w:shd w:val="clear" w:color="auto" w:fill="auto"/>
            <w:vAlign w:val="center"/>
          </w:tcPr>
          <w:p w14:paraId="6EB9273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提升副中心酒店行业发展水平</w:t>
            </w:r>
          </w:p>
        </w:tc>
        <w:tc>
          <w:tcPr>
            <w:tcW w:w="0" w:type="auto"/>
            <w:tcBorders>
              <w:top w:val="single" w:color="auto" w:sz="4" w:space="0"/>
              <w:left w:val="nil"/>
              <w:bottom w:val="single" w:color="auto" w:sz="4" w:space="0"/>
              <w:right w:val="single" w:color="000000" w:sz="4" w:space="0"/>
            </w:tcBorders>
            <w:shd w:val="clear" w:color="auto" w:fill="auto"/>
            <w:vAlign w:val="center"/>
          </w:tcPr>
          <w:p w14:paraId="03D42B0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优</w:t>
            </w:r>
          </w:p>
        </w:tc>
        <w:tc>
          <w:tcPr>
            <w:tcW w:w="0" w:type="auto"/>
            <w:tcBorders>
              <w:top w:val="nil"/>
              <w:left w:val="nil"/>
              <w:bottom w:val="single" w:color="auto" w:sz="4" w:space="0"/>
              <w:right w:val="single" w:color="auto" w:sz="4" w:space="0"/>
            </w:tcBorders>
            <w:shd w:val="clear" w:color="auto" w:fill="auto"/>
            <w:vAlign w:val="center"/>
          </w:tcPr>
          <w:p w14:paraId="1BE7A9F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6</w:t>
            </w:r>
          </w:p>
        </w:tc>
        <w:tc>
          <w:tcPr>
            <w:tcW w:w="0" w:type="auto"/>
            <w:tcBorders>
              <w:top w:val="single" w:color="auto" w:sz="4" w:space="0"/>
              <w:left w:val="nil"/>
              <w:bottom w:val="single" w:color="auto" w:sz="4" w:space="0"/>
              <w:right w:val="single" w:color="000000" w:sz="4" w:space="0"/>
            </w:tcBorders>
            <w:shd w:val="clear" w:color="auto" w:fill="auto"/>
            <w:vAlign w:val="center"/>
          </w:tcPr>
          <w:p w14:paraId="6D83E3D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5</w:t>
            </w:r>
          </w:p>
        </w:tc>
        <w:tc>
          <w:tcPr>
            <w:tcW w:w="0" w:type="auto"/>
            <w:tcBorders>
              <w:top w:val="single" w:color="auto" w:sz="4" w:space="0"/>
              <w:left w:val="nil"/>
              <w:bottom w:val="single" w:color="auto" w:sz="4" w:space="0"/>
              <w:right w:val="single" w:color="000000" w:sz="4" w:space="0"/>
            </w:tcBorders>
            <w:shd w:val="clear" w:color="auto" w:fill="auto"/>
            <w:vAlign w:val="center"/>
          </w:tcPr>
          <w:p w14:paraId="05F8528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　</w:t>
            </w:r>
          </w:p>
        </w:tc>
      </w:tr>
      <w:tr w14:paraId="1E42BF3D">
        <w:tblPrEx>
          <w:tblCellMar>
            <w:top w:w="0" w:type="dxa"/>
            <w:left w:w="108" w:type="dxa"/>
            <w:bottom w:w="0" w:type="dxa"/>
            <w:right w:w="108" w:type="dxa"/>
          </w:tblCellMar>
        </w:tblPrEx>
        <w:trPr>
          <w:trHeight w:val="520" w:hRule="atLeast"/>
          <w:jc w:val="center"/>
        </w:trPr>
        <w:tc>
          <w:tcPr>
            <w:tcW w:w="0" w:type="auto"/>
            <w:vMerge w:val="continue"/>
            <w:tcBorders>
              <w:top w:val="nil"/>
              <w:left w:val="single" w:color="auto" w:sz="4" w:space="0"/>
              <w:bottom w:val="nil"/>
              <w:right w:val="single" w:color="auto" w:sz="4" w:space="0"/>
            </w:tcBorders>
            <w:vAlign w:val="center"/>
          </w:tcPr>
          <w:p w14:paraId="3028E856">
            <w:pPr>
              <w:keepNext w:val="0"/>
              <w:keepLines w:val="0"/>
              <w:pageBreakBefore w:val="0"/>
              <w:widowControl/>
              <w:kinsoku/>
              <w:wordWrap/>
              <w:overflowPunct/>
              <w:topLinePunct w:val="0"/>
              <w:autoSpaceDE/>
              <w:autoSpaceDN/>
              <w:bidi w:val="0"/>
              <w:adjustRightInd/>
              <w:snapToGrid/>
              <w:ind w:firstLine="0" w:firstLineChars="0"/>
              <w:jc w:val="left"/>
              <w:rPr>
                <w:rFonts w:ascii="宋体" w:hAnsi="宋体" w:cs="宋体"/>
                <w:color w:val="000000"/>
                <w:kern w:val="0"/>
                <w:sz w:val="20"/>
                <w:szCs w:val="20"/>
              </w:rPr>
            </w:pPr>
          </w:p>
        </w:tc>
        <w:tc>
          <w:tcPr>
            <w:tcW w:w="816" w:type="dxa"/>
            <w:tcBorders>
              <w:top w:val="nil"/>
              <w:left w:val="nil"/>
              <w:bottom w:val="single" w:color="auto" w:sz="4" w:space="0"/>
              <w:right w:val="single" w:color="auto" w:sz="4" w:space="0"/>
            </w:tcBorders>
            <w:shd w:val="clear" w:color="auto" w:fill="auto"/>
            <w:vAlign w:val="center"/>
          </w:tcPr>
          <w:p w14:paraId="316DA875">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满意度指标</w:t>
            </w:r>
          </w:p>
        </w:tc>
        <w:tc>
          <w:tcPr>
            <w:tcW w:w="855" w:type="dxa"/>
            <w:tcBorders>
              <w:top w:val="nil"/>
              <w:left w:val="nil"/>
              <w:bottom w:val="single" w:color="auto" w:sz="4" w:space="0"/>
              <w:right w:val="single" w:color="auto" w:sz="4" w:space="0"/>
            </w:tcBorders>
            <w:shd w:val="clear" w:color="auto" w:fill="auto"/>
            <w:vAlign w:val="center"/>
          </w:tcPr>
          <w:p w14:paraId="27D181FE">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000000"/>
                <w:kern w:val="0"/>
                <w:sz w:val="20"/>
                <w:szCs w:val="20"/>
              </w:rPr>
            </w:pPr>
            <w:r>
              <w:rPr>
                <w:rFonts w:hint="eastAsia" w:ascii="宋体" w:hAnsi="宋体" w:cs="宋体"/>
                <w:color w:val="000000"/>
                <w:kern w:val="0"/>
                <w:sz w:val="20"/>
                <w:szCs w:val="20"/>
              </w:rPr>
              <w:t>服务对象满意度指标</w:t>
            </w:r>
          </w:p>
        </w:tc>
        <w:tc>
          <w:tcPr>
            <w:tcW w:w="0" w:type="auto"/>
            <w:tcBorders>
              <w:top w:val="single" w:color="auto" w:sz="4" w:space="0"/>
              <w:left w:val="nil"/>
              <w:bottom w:val="single" w:color="auto" w:sz="4" w:space="0"/>
              <w:right w:val="single" w:color="auto" w:sz="4" w:space="0"/>
            </w:tcBorders>
            <w:shd w:val="clear" w:color="auto" w:fill="auto"/>
            <w:vAlign w:val="center"/>
          </w:tcPr>
          <w:p w14:paraId="1AB97AF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服务对象满意度</w:t>
            </w:r>
          </w:p>
        </w:tc>
        <w:tc>
          <w:tcPr>
            <w:tcW w:w="0" w:type="auto"/>
            <w:tcBorders>
              <w:top w:val="nil"/>
              <w:left w:val="nil"/>
              <w:bottom w:val="single" w:color="auto" w:sz="4" w:space="0"/>
              <w:right w:val="single" w:color="auto" w:sz="4" w:space="0"/>
            </w:tcBorders>
            <w:shd w:val="clear" w:color="auto" w:fill="auto"/>
            <w:vAlign w:val="center"/>
          </w:tcPr>
          <w:p w14:paraId="78ED475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≥85%</w:t>
            </w:r>
          </w:p>
        </w:tc>
        <w:tc>
          <w:tcPr>
            <w:tcW w:w="0" w:type="auto"/>
            <w:tcBorders>
              <w:top w:val="single" w:color="auto" w:sz="4" w:space="0"/>
              <w:left w:val="nil"/>
              <w:bottom w:val="single" w:color="auto" w:sz="4" w:space="0"/>
              <w:right w:val="single" w:color="auto" w:sz="4" w:space="0"/>
            </w:tcBorders>
            <w:shd w:val="clear" w:color="auto" w:fill="auto"/>
            <w:vAlign w:val="center"/>
          </w:tcPr>
          <w:p w14:paraId="032F383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100.00%</w:t>
            </w:r>
          </w:p>
        </w:tc>
        <w:tc>
          <w:tcPr>
            <w:tcW w:w="0" w:type="auto"/>
            <w:tcBorders>
              <w:top w:val="nil"/>
              <w:left w:val="nil"/>
              <w:bottom w:val="single" w:color="auto" w:sz="4" w:space="0"/>
              <w:right w:val="single" w:color="auto" w:sz="4" w:space="0"/>
            </w:tcBorders>
            <w:shd w:val="clear" w:color="auto" w:fill="auto"/>
            <w:vAlign w:val="center"/>
          </w:tcPr>
          <w:p w14:paraId="5B27719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10</w:t>
            </w:r>
          </w:p>
        </w:tc>
        <w:tc>
          <w:tcPr>
            <w:tcW w:w="0" w:type="auto"/>
            <w:tcBorders>
              <w:top w:val="single" w:color="auto" w:sz="4" w:space="0"/>
              <w:left w:val="nil"/>
              <w:bottom w:val="single" w:color="auto" w:sz="4" w:space="0"/>
              <w:right w:val="single" w:color="000000" w:sz="4" w:space="0"/>
            </w:tcBorders>
            <w:shd w:val="clear" w:color="auto" w:fill="auto"/>
            <w:vAlign w:val="center"/>
          </w:tcPr>
          <w:p w14:paraId="3EC4A90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10</w:t>
            </w:r>
          </w:p>
        </w:tc>
        <w:tc>
          <w:tcPr>
            <w:tcW w:w="0" w:type="auto"/>
            <w:tcBorders>
              <w:top w:val="single" w:color="auto" w:sz="4" w:space="0"/>
              <w:left w:val="nil"/>
              <w:bottom w:val="single" w:color="auto" w:sz="4" w:space="0"/>
              <w:right w:val="single" w:color="auto" w:sz="4" w:space="0"/>
            </w:tcBorders>
            <w:shd w:val="clear" w:color="auto" w:fill="auto"/>
            <w:vAlign w:val="center"/>
          </w:tcPr>
          <w:p w14:paraId="30E2A24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　</w:t>
            </w:r>
          </w:p>
        </w:tc>
      </w:tr>
      <w:tr w14:paraId="213D0463">
        <w:tblPrEx>
          <w:tblCellMar>
            <w:top w:w="0" w:type="dxa"/>
            <w:left w:w="108" w:type="dxa"/>
            <w:bottom w:w="0" w:type="dxa"/>
            <w:right w:w="108" w:type="dxa"/>
          </w:tblCellMar>
        </w:tblPrEx>
        <w:trPr>
          <w:trHeight w:val="280" w:hRule="atLeast"/>
          <w:jc w:val="center"/>
        </w:trPr>
        <w:tc>
          <w:tcPr>
            <w:tcW w:w="57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3F4A277">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b/>
                <w:bCs/>
                <w:color w:val="000000"/>
                <w:kern w:val="0"/>
                <w:sz w:val="20"/>
                <w:szCs w:val="20"/>
              </w:rPr>
            </w:pPr>
            <w:r>
              <w:rPr>
                <w:rFonts w:hint="eastAsia" w:ascii="宋体" w:hAnsi="宋体" w:cs="宋体"/>
                <w:b/>
                <w:bCs/>
                <w:color w:val="000000"/>
                <w:kern w:val="0"/>
                <w:sz w:val="20"/>
                <w:szCs w:val="20"/>
              </w:rPr>
              <w:t>总分</w:t>
            </w:r>
          </w:p>
        </w:tc>
        <w:tc>
          <w:tcPr>
            <w:tcW w:w="0" w:type="auto"/>
            <w:tcBorders>
              <w:top w:val="nil"/>
              <w:left w:val="nil"/>
              <w:bottom w:val="single" w:color="auto" w:sz="4" w:space="0"/>
              <w:right w:val="single" w:color="auto" w:sz="4" w:space="0"/>
            </w:tcBorders>
            <w:shd w:val="clear" w:color="auto" w:fill="auto"/>
            <w:vAlign w:val="center"/>
          </w:tcPr>
          <w:p w14:paraId="2E8AA469">
            <w:pPr>
              <w:keepNext w:val="0"/>
              <w:keepLines w:val="0"/>
              <w:pageBreakBefore w:val="0"/>
              <w:widowControl/>
              <w:kinsoku/>
              <w:wordWrap/>
              <w:overflowPunct/>
              <w:topLinePunct w:val="0"/>
              <w:autoSpaceDE/>
              <w:autoSpaceDN/>
              <w:bidi w:val="0"/>
              <w:adjustRightInd/>
              <w:snapToGrid/>
              <w:ind w:firstLine="0" w:firstLineChars="0"/>
              <w:jc w:val="center"/>
              <w:rPr>
                <w:rFonts w:hint="default" w:ascii="宋体" w:hAnsi="宋体" w:eastAsia="宋体" w:cs="宋体"/>
                <w:b/>
                <w:bCs/>
                <w:color w:val="000000"/>
                <w:kern w:val="0"/>
                <w:sz w:val="20"/>
                <w:szCs w:val="20"/>
                <w:lang w:val="en-US" w:eastAsia="zh-CN"/>
              </w:rPr>
            </w:pPr>
            <w:r>
              <w:rPr>
                <w:rFonts w:hint="eastAsia" w:ascii="宋体" w:hAnsi="宋体" w:cs="宋体"/>
                <w:b/>
                <w:bCs/>
                <w:color w:val="000000"/>
                <w:kern w:val="0"/>
                <w:sz w:val="20"/>
                <w:szCs w:val="20"/>
                <w:lang w:val="en-US" w:eastAsia="zh-CN"/>
              </w:rPr>
              <w:t>100</w:t>
            </w:r>
          </w:p>
        </w:tc>
        <w:tc>
          <w:tcPr>
            <w:tcW w:w="0" w:type="auto"/>
            <w:tcBorders>
              <w:top w:val="single" w:color="auto" w:sz="4" w:space="0"/>
              <w:left w:val="nil"/>
              <w:bottom w:val="single" w:color="auto" w:sz="4" w:space="0"/>
              <w:right w:val="single" w:color="auto" w:sz="4" w:space="0"/>
            </w:tcBorders>
            <w:shd w:val="clear" w:color="auto" w:fill="auto"/>
            <w:vAlign w:val="center"/>
          </w:tcPr>
          <w:p w14:paraId="7618B96A">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b/>
                <w:bCs/>
                <w:color w:val="000000"/>
                <w:kern w:val="0"/>
                <w:sz w:val="20"/>
                <w:szCs w:val="20"/>
              </w:rPr>
            </w:pPr>
            <w:r>
              <w:rPr>
                <w:rFonts w:hint="eastAsia" w:ascii="宋体" w:hAnsi="宋体" w:cs="宋体"/>
                <w:b/>
                <w:bCs/>
                <w:color w:val="000000"/>
                <w:kern w:val="0"/>
                <w:sz w:val="20"/>
                <w:szCs w:val="20"/>
                <w:lang w:val="en-US" w:eastAsia="zh-CN"/>
              </w:rPr>
              <w:t>93.92</w:t>
            </w:r>
            <w:r>
              <w:rPr>
                <w:rFonts w:hint="eastAsia" w:ascii="宋体" w:hAnsi="宋体" w:cs="宋体"/>
                <w:b/>
                <w:bCs/>
                <w:color w:val="000000"/>
                <w:kern w:val="0"/>
                <w:sz w:val="20"/>
                <w:szCs w:val="20"/>
              </w:rPr>
              <w:t xml:space="preserve"> </w:t>
            </w:r>
          </w:p>
        </w:tc>
        <w:tc>
          <w:tcPr>
            <w:tcW w:w="0" w:type="auto"/>
            <w:tcBorders>
              <w:top w:val="single" w:color="auto" w:sz="4" w:space="0"/>
              <w:left w:val="nil"/>
              <w:bottom w:val="single" w:color="auto" w:sz="4" w:space="0"/>
              <w:right w:val="single" w:color="auto" w:sz="4" w:space="0"/>
            </w:tcBorders>
            <w:shd w:val="clear" w:color="auto" w:fill="auto"/>
            <w:vAlign w:val="center"/>
          </w:tcPr>
          <w:p w14:paraId="136784B7">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b/>
                <w:bCs/>
                <w:color w:val="000000"/>
                <w:kern w:val="0"/>
                <w:sz w:val="20"/>
                <w:szCs w:val="20"/>
              </w:rPr>
            </w:pPr>
            <w:r>
              <w:rPr>
                <w:rFonts w:hint="eastAsia" w:ascii="宋体" w:hAnsi="宋体" w:cs="宋体"/>
                <w:b/>
                <w:bCs/>
                <w:color w:val="000000"/>
                <w:kern w:val="0"/>
                <w:sz w:val="20"/>
                <w:szCs w:val="20"/>
              </w:rPr>
              <w:t>　</w:t>
            </w:r>
          </w:p>
        </w:tc>
      </w:tr>
    </w:tbl>
    <w:p w14:paraId="63CF0A0E">
      <w:pPr>
        <w:keepNext w:val="0"/>
        <w:keepLines w:val="0"/>
        <w:pageBreakBefore w:val="0"/>
        <w:kinsoku/>
        <w:wordWrap/>
        <w:overflowPunct/>
        <w:topLinePunct w:val="0"/>
        <w:autoSpaceDE/>
        <w:autoSpaceDN/>
        <w:bidi w:val="0"/>
        <w:adjustRightInd/>
        <w:snapToGrid/>
        <w:ind w:left="0" w:leftChars="0" w:firstLine="0" w:firstLineChars="0"/>
        <w:rPr>
          <w:rFonts w:ascii="仿宋_GB2312" w:eastAsia="仿宋_GB2312"/>
          <w:sz w:val="32"/>
          <w:szCs w:val="32"/>
        </w:rPr>
      </w:pPr>
    </w:p>
    <w:p w14:paraId="5C8FD2AD">
      <w:pPr>
        <w:pStyle w:val="3"/>
        <w:keepNext w:val="0"/>
        <w:keepLines w:val="0"/>
        <w:pageBreakBefore w:val="0"/>
        <w:kinsoku/>
        <w:wordWrap/>
        <w:overflowPunct/>
        <w:topLinePunct w:val="0"/>
        <w:autoSpaceDE/>
        <w:autoSpaceDN/>
        <w:bidi w:val="0"/>
        <w:adjustRightInd/>
        <w:snapToGrid/>
        <w:ind w:firstLine="0" w:firstLineChars="0"/>
      </w:pPr>
    </w:p>
    <w:tbl>
      <w:tblPr>
        <w:tblStyle w:val="13"/>
        <w:tblW w:w="9571" w:type="dxa"/>
        <w:jc w:val="center"/>
        <w:tblLayout w:type="fixed"/>
        <w:tblCellMar>
          <w:top w:w="0" w:type="dxa"/>
          <w:left w:w="108" w:type="dxa"/>
          <w:bottom w:w="0" w:type="dxa"/>
          <w:right w:w="108" w:type="dxa"/>
        </w:tblCellMar>
      </w:tblPr>
      <w:tblGrid>
        <w:gridCol w:w="576"/>
        <w:gridCol w:w="969"/>
        <w:gridCol w:w="1240"/>
        <w:gridCol w:w="742"/>
        <w:gridCol w:w="1114"/>
        <w:gridCol w:w="145"/>
        <w:gridCol w:w="1090"/>
        <w:gridCol w:w="23"/>
        <w:gridCol w:w="840"/>
        <w:gridCol w:w="194"/>
        <w:gridCol w:w="363"/>
        <w:gridCol w:w="408"/>
        <w:gridCol w:w="350"/>
        <w:gridCol w:w="486"/>
        <w:gridCol w:w="1016"/>
        <w:gridCol w:w="9"/>
        <w:gridCol w:w="6"/>
      </w:tblGrid>
      <w:tr w14:paraId="513F4045">
        <w:tblPrEx>
          <w:tblCellMar>
            <w:top w:w="0" w:type="dxa"/>
            <w:left w:w="108" w:type="dxa"/>
            <w:bottom w:w="0" w:type="dxa"/>
            <w:right w:w="108" w:type="dxa"/>
          </w:tblCellMar>
        </w:tblPrEx>
        <w:trPr>
          <w:trHeight w:val="440" w:hRule="exact"/>
          <w:jc w:val="center"/>
        </w:trPr>
        <w:tc>
          <w:tcPr>
            <w:tcW w:w="9571" w:type="dxa"/>
            <w:gridSpan w:val="17"/>
            <w:tcBorders>
              <w:top w:val="nil"/>
              <w:left w:val="nil"/>
              <w:bottom w:val="nil"/>
              <w:right w:val="nil"/>
            </w:tcBorders>
            <w:vAlign w:val="center"/>
          </w:tcPr>
          <w:p w14:paraId="6BDE4B6C">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hint="eastAsia" w:ascii="宋体" w:hAnsi="宋体" w:cs="宋体"/>
                <w:b/>
                <w:bCs/>
                <w:kern w:val="0"/>
                <w:sz w:val="32"/>
                <w:szCs w:val="32"/>
              </w:rPr>
            </w:pPr>
            <w:r>
              <w:rPr>
                <w:rFonts w:hint="eastAsia" w:ascii="宋体" w:hAnsi="宋体" w:cs="宋体"/>
                <w:b/>
                <w:bCs/>
                <w:kern w:val="0"/>
                <w:sz w:val="32"/>
                <w:szCs w:val="32"/>
              </w:rPr>
              <w:t>项目支出绩效自评表</w:t>
            </w:r>
          </w:p>
        </w:tc>
      </w:tr>
      <w:tr w14:paraId="4E865D39">
        <w:tblPrEx>
          <w:tblCellMar>
            <w:top w:w="0" w:type="dxa"/>
            <w:left w:w="108" w:type="dxa"/>
            <w:bottom w:w="0" w:type="dxa"/>
            <w:right w:w="108" w:type="dxa"/>
          </w:tblCellMar>
        </w:tblPrEx>
        <w:trPr>
          <w:trHeight w:val="194" w:hRule="atLeast"/>
          <w:jc w:val="center"/>
        </w:trPr>
        <w:tc>
          <w:tcPr>
            <w:tcW w:w="9571" w:type="dxa"/>
            <w:gridSpan w:val="17"/>
            <w:tcBorders>
              <w:top w:val="nil"/>
              <w:left w:val="nil"/>
              <w:bottom w:val="nil"/>
              <w:right w:val="nil"/>
            </w:tcBorders>
          </w:tcPr>
          <w:p w14:paraId="7C532479">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kern w:val="0"/>
                <w:sz w:val="22"/>
              </w:rPr>
            </w:pPr>
            <w:r>
              <w:rPr>
                <w:rFonts w:hint="eastAsia" w:ascii="宋体" w:hAnsi="宋体" w:cs="宋体"/>
                <w:kern w:val="0"/>
                <w:sz w:val="22"/>
              </w:rPr>
              <w:t>（2024年度）</w:t>
            </w:r>
          </w:p>
        </w:tc>
      </w:tr>
      <w:tr w14:paraId="078F1521">
        <w:tblPrEx>
          <w:tblCellMar>
            <w:top w:w="0" w:type="dxa"/>
            <w:left w:w="108" w:type="dxa"/>
            <w:bottom w:w="0" w:type="dxa"/>
            <w:right w:w="108" w:type="dxa"/>
          </w:tblCellMar>
        </w:tblPrEx>
        <w:trPr>
          <w:trHeight w:val="291" w:hRule="exact"/>
          <w:jc w:val="center"/>
        </w:trPr>
        <w:tc>
          <w:tcPr>
            <w:tcW w:w="1545" w:type="dxa"/>
            <w:gridSpan w:val="2"/>
            <w:tcBorders>
              <w:top w:val="single" w:color="auto" w:sz="4" w:space="0"/>
              <w:left w:val="single" w:color="auto" w:sz="4" w:space="0"/>
              <w:bottom w:val="single" w:color="auto" w:sz="4" w:space="0"/>
              <w:right w:val="single" w:color="auto" w:sz="4" w:space="0"/>
            </w:tcBorders>
            <w:vAlign w:val="center"/>
          </w:tcPr>
          <w:p w14:paraId="6CE90CD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项目名称</w:t>
            </w:r>
          </w:p>
        </w:tc>
        <w:tc>
          <w:tcPr>
            <w:tcW w:w="8026" w:type="dxa"/>
            <w:gridSpan w:val="15"/>
            <w:tcBorders>
              <w:top w:val="single" w:color="auto" w:sz="4" w:space="0"/>
              <w:left w:val="nil"/>
              <w:bottom w:val="single" w:color="auto" w:sz="4" w:space="0"/>
              <w:right w:val="single" w:color="auto" w:sz="4" w:space="0"/>
            </w:tcBorders>
            <w:vAlign w:val="center"/>
          </w:tcPr>
          <w:p w14:paraId="3C12737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北京城市副中心重点文旅企业项目评估及产业决策咨询服务</w:t>
            </w:r>
          </w:p>
        </w:tc>
      </w:tr>
      <w:tr w14:paraId="6FF7B312">
        <w:tblPrEx>
          <w:tblCellMar>
            <w:top w:w="0" w:type="dxa"/>
            <w:left w:w="108" w:type="dxa"/>
            <w:bottom w:w="0" w:type="dxa"/>
            <w:right w:w="108" w:type="dxa"/>
          </w:tblCellMar>
        </w:tblPrEx>
        <w:trPr>
          <w:gridAfter w:val="2"/>
          <w:wAfter w:w="15" w:type="dxa"/>
          <w:trHeight w:val="651" w:hRule="exact"/>
          <w:jc w:val="center"/>
        </w:trPr>
        <w:tc>
          <w:tcPr>
            <w:tcW w:w="1545" w:type="dxa"/>
            <w:gridSpan w:val="2"/>
            <w:tcBorders>
              <w:top w:val="single" w:color="auto" w:sz="4" w:space="0"/>
              <w:left w:val="single" w:color="auto" w:sz="4" w:space="0"/>
              <w:bottom w:val="single" w:color="auto" w:sz="4" w:space="0"/>
              <w:right w:val="single" w:color="auto" w:sz="4" w:space="0"/>
            </w:tcBorders>
            <w:vAlign w:val="center"/>
          </w:tcPr>
          <w:p w14:paraId="1DA0765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主管部门</w:t>
            </w:r>
          </w:p>
        </w:tc>
        <w:tc>
          <w:tcPr>
            <w:tcW w:w="4354" w:type="dxa"/>
            <w:gridSpan w:val="6"/>
            <w:tcBorders>
              <w:top w:val="single" w:color="auto" w:sz="4" w:space="0"/>
              <w:left w:val="nil"/>
              <w:bottom w:val="single" w:color="auto" w:sz="4" w:space="0"/>
              <w:right w:val="single" w:color="auto" w:sz="4" w:space="0"/>
            </w:tcBorders>
            <w:vAlign w:val="center"/>
          </w:tcPr>
          <w:p w14:paraId="3C081A2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北京市通州区文化和旅游局</w:t>
            </w:r>
          </w:p>
        </w:tc>
        <w:tc>
          <w:tcPr>
            <w:tcW w:w="1034" w:type="dxa"/>
            <w:gridSpan w:val="2"/>
            <w:tcBorders>
              <w:top w:val="nil"/>
              <w:left w:val="nil"/>
              <w:bottom w:val="single" w:color="auto" w:sz="4" w:space="0"/>
              <w:right w:val="single" w:color="auto" w:sz="4" w:space="0"/>
            </w:tcBorders>
            <w:vAlign w:val="center"/>
          </w:tcPr>
          <w:p w14:paraId="5C8BE80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实施单位</w:t>
            </w:r>
          </w:p>
        </w:tc>
        <w:tc>
          <w:tcPr>
            <w:tcW w:w="2623" w:type="dxa"/>
            <w:gridSpan w:val="5"/>
            <w:tcBorders>
              <w:top w:val="single" w:color="auto" w:sz="4" w:space="0"/>
              <w:left w:val="nil"/>
              <w:bottom w:val="single" w:color="auto" w:sz="4" w:space="0"/>
              <w:right w:val="single" w:color="auto" w:sz="4" w:space="0"/>
            </w:tcBorders>
            <w:vAlign w:val="center"/>
          </w:tcPr>
          <w:p w14:paraId="229DCEA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color w:val="000000"/>
                <w:kern w:val="0"/>
                <w:sz w:val="20"/>
                <w:szCs w:val="20"/>
              </w:rPr>
              <w:t>北京市通州区文化和旅游局产业促进科</w:t>
            </w:r>
          </w:p>
        </w:tc>
      </w:tr>
      <w:tr w14:paraId="7A57C388">
        <w:tblPrEx>
          <w:tblCellMar>
            <w:top w:w="0" w:type="dxa"/>
            <w:left w:w="108" w:type="dxa"/>
            <w:bottom w:w="0" w:type="dxa"/>
            <w:right w:w="108" w:type="dxa"/>
          </w:tblCellMar>
        </w:tblPrEx>
        <w:trPr>
          <w:gridAfter w:val="2"/>
          <w:wAfter w:w="15" w:type="dxa"/>
          <w:trHeight w:val="291" w:hRule="exact"/>
          <w:jc w:val="center"/>
        </w:trPr>
        <w:tc>
          <w:tcPr>
            <w:tcW w:w="1545" w:type="dxa"/>
            <w:gridSpan w:val="2"/>
            <w:tcBorders>
              <w:top w:val="single" w:color="auto" w:sz="4" w:space="0"/>
              <w:left w:val="single" w:color="auto" w:sz="4" w:space="0"/>
              <w:bottom w:val="single" w:color="auto" w:sz="4" w:space="0"/>
              <w:right w:val="single" w:color="auto" w:sz="4" w:space="0"/>
            </w:tcBorders>
            <w:vAlign w:val="center"/>
          </w:tcPr>
          <w:p w14:paraId="7CB7C1F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项目</w:t>
            </w:r>
            <w:r>
              <w:rPr>
                <w:rFonts w:ascii="宋体" w:hAnsi="宋体" w:cs="宋体"/>
                <w:kern w:val="0"/>
                <w:sz w:val="18"/>
                <w:szCs w:val="18"/>
              </w:rPr>
              <w:t>负责人</w:t>
            </w:r>
          </w:p>
        </w:tc>
        <w:tc>
          <w:tcPr>
            <w:tcW w:w="4354" w:type="dxa"/>
            <w:gridSpan w:val="6"/>
            <w:tcBorders>
              <w:top w:val="single" w:color="auto" w:sz="4" w:space="0"/>
              <w:left w:val="nil"/>
              <w:bottom w:val="single" w:color="auto" w:sz="4" w:space="0"/>
              <w:right w:val="single" w:color="auto" w:sz="4" w:space="0"/>
            </w:tcBorders>
            <w:shd w:val="clear" w:color="auto" w:fill="auto"/>
            <w:vAlign w:val="center"/>
          </w:tcPr>
          <w:p w14:paraId="05D41E2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bidi="ar-SA"/>
              </w:rPr>
            </w:pPr>
          </w:p>
        </w:tc>
        <w:tc>
          <w:tcPr>
            <w:tcW w:w="1034" w:type="dxa"/>
            <w:gridSpan w:val="2"/>
            <w:tcBorders>
              <w:top w:val="nil"/>
              <w:left w:val="nil"/>
              <w:bottom w:val="single" w:color="auto" w:sz="4" w:space="0"/>
              <w:right w:val="single" w:color="auto" w:sz="4" w:space="0"/>
            </w:tcBorders>
            <w:shd w:val="clear" w:color="auto" w:fill="auto"/>
            <w:vAlign w:val="center"/>
          </w:tcPr>
          <w:p w14:paraId="3153717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bidi="ar-SA"/>
              </w:rPr>
            </w:pPr>
            <w:r>
              <w:rPr>
                <w:rFonts w:ascii="宋体" w:hAnsi="宋体" w:cs="宋体"/>
                <w:color w:val="auto"/>
                <w:kern w:val="0"/>
                <w:sz w:val="18"/>
                <w:szCs w:val="18"/>
              </w:rPr>
              <w:t>联系电话</w:t>
            </w:r>
          </w:p>
        </w:tc>
        <w:tc>
          <w:tcPr>
            <w:tcW w:w="2623" w:type="dxa"/>
            <w:gridSpan w:val="5"/>
            <w:tcBorders>
              <w:top w:val="single" w:color="auto" w:sz="4" w:space="0"/>
              <w:left w:val="nil"/>
              <w:bottom w:val="single" w:color="auto" w:sz="4" w:space="0"/>
              <w:right w:val="single" w:color="auto" w:sz="4" w:space="0"/>
            </w:tcBorders>
            <w:shd w:val="clear" w:color="auto" w:fill="auto"/>
            <w:vAlign w:val="center"/>
          </w:tcPr>
          <w:p w14:paraId="3807C51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bidi="ar-SA"/>
              </w:rPr>
            </w:pPr>
          </w:p>
        </w:tc>
      </w:tr>
      <w:tr w14:paraId="7E9F6AEE">
        <w:tblPrEx>
          <w:tblCellMar>
            <w:top w:w="0" w:type="dxa"/>
            <w:left w:w="108" w:type="dxa"/>
            <w:bottom w:w="0" w:type="dxa"/>
            <w:right w:w="108" w:type="dxa"/>
          </w:tblCellMar>
        </w:tblPrEx>
        <w:trPr>
          <w:gridAfter w:val="2"/>
          <w:wAfter w:w="15" w:type="dxa"/>
          <w:trHeight w:val="559" w:hRule="exact"/>
          <w:jc w:val="center"/>
        </w:trPr>
        <w:tc>
          <w:tcPr>
            <w:tcW w:w="1545" w:type="dxa"/>
            <w:gridSpan w:val="2"/>
            <w:vMerge w:val="restart"/>
            <w:tcBorders>
              <w:top w:val="single" w:color="auto" w:sz="4" w:space="0"/>
              <w:left w:val="single" w:color="auto" w:sz="4" w:space="0"/>
              <w:bottom w:val="single" w:color="auto" w:sz="4" w:space="0"/>
              <w:right w:val="single" w:color="auto" w:sz="4" w:space="0"/>
            </w:tcBorders>
            <w:vAlign w:val="center"/>
          </w:tcPr>
          <w:p w14:paraId="258BA769">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hint="eastAsia" w:ascii="宋体" w:hAnsi="宋体" w:cs="宋体"/>
                <w:kern w:val="0"/>
                <w:sz w:val="18"/>
                <w:szCs w:val="18"/>
              </w:rPr>
            </w:pPr>
            <w:r>
              <w:rPr>
                <w:rFonts w:hint="eastAsia" w:ascii="宋体" w:hAnsi="宋体" w:cs="宋体"/>
                <w:kern w:val="0"/>
                <w:sz w:val="18"/>
                <w:szCs w:val="18"/>
              </w:rPr>
              <w:t>项目资金（万元）</w:t>
            </w:r>
          </w:p>
        </w:tc>
        <w:tc>
          <w:tcPr>
            <w:tcW w:w="1982" w:type="dxa"/>
            <w:gridSpan w:val="2"/>
            <w:tcBorders>
              <w:top w:val="single" w:color="auto" w:sz="4" w:space="0"/>
              <w:left w:val="nil"/>
              <w:bottom w:val="single" w:color="auto" w:sz="4" w:space="0"/>
              <w:right w:val="single" w:color="auto" w:sz="4" w:space="0"/>
            </w:tcBorders>
            <w:vAlign w:val="center"/>
          </w:tcPr>
          <w:p w14:paraId="5B22073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1114" w:type="dxa"/>
            <w:tcBorders>
              <w:top w:val="nil"/>
              <w:left w:val="nil"/>
              <w:bottom w:val="single" w:color="auto" w:sz="4" w:space="0"/>
              <w:right w:val="single" w:color="auto" w:sz="4" w:space="0"/>
            </w:tcBorders>
            <w:vAlign w:val="center"/>
          </w:tcPr>
          <w:p w14:paraId="778003D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年初     预算数</w:t>
            </w:r>
          </w:p>
        </w:tc>
        <w:tc>
          <w:tcPr>
            <w:tcW w:w="1258" w:type="dxa"/>
            <w:gridSpan w:val="3"/>
            <w:tcBorders>
              <w:top w:val="nil"/>
              <w:left w:val="nil"/>
              <w:bottom w:val="single" w:color="auto" w:sz="4" w:space="0"/>
              <w:right w:val="single" w:color="auto" w:sz="4" w:space="0"/>
            </w:tcBorders>
            <w:vAlign w:val="center"/>
          </w:tcPr>
          <w:p w14:paraId="60C57CC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全年预算数</w:t>
            </w:r>
          </w:p>
        </w:tc>
        <w:tc>
          <w:tcPr>
            <w:tcW w:w="1034" w:type="dxa"/>
            <w:gridSpan w:val="2"/>
            <w:tcBorders>
              <w:top w:val="nil"/>
              <w:left w:val="nil"/>
              <w:bottom w:val="single" w:color="auto" w:sz="4" w:space="0"/>
              <w:right w:val="single" w:color="auto" w:sz="4" w:space="0"/>
            </w:tcBorders>
            <w:vAlign w:val="center"/>
          </w:tcPr>
          <w:p w14:paraId="2CC4D1F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vAlign w:val="center"/>
          </w:tcPr>
          <w:p w14:paraId="17AFB3D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292AC93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执行率</w:t>
            </w:r>
          </w:p>
        </w:tc>
        <w:tc>
          <w:tcPr>
            <w:tcW w:w="1016" w:type="dxa"/>
            <w:tcBorders>
              <w:top w:val="nil"/>
              <w:left w:val="nil"/>
              <w:bottom w:val="single" w:color="auto" w:sz="4" w:space="0"/>
              <w:right w:val="single" w:color="auto" w:sz="4" w:space="0"/>
            </w:tcBorders>
            <w:vAlign w:val="center"/>
          </w:tcPr>
          <w:p w14:paraId="4A925B1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得分</w:t>
            </w:r>
          </w:p>
        </w:tc>
      </w:tr>
      <w:tr w14:paraId="3C44DC58">
        <w:tblPrEx>
          <w:tblCellMar>
            <w:top w:w="0" w:type="dxa"/>
            <w:left w:w="108" w:type="dxa"/>
            <w:bottom w:w="0" w:type="dxa"/>
            <w:right w:w="108" w:type="dxa"/>
          </w:tblCellMar>
        </w:tblPrEx>
        <w:trPr>
          <w:gridAfter w:val="2"/>
          <w:wAfter w:w="15" w:type="dxa"/>
          <w:trHeight w:val="291" w:hRule="exact"/>
          <w:jc w:val="center"/>
        </w:trPr>
        <w:tc>
          <w:tcPr>
            <w:tcW w:w="1545" w:type="dxa"/>
            <w:gridSpan w:val="2"/>
            <w:vMerge w:val="continue"/>
            <w:tcBorders>
              <w:top w:val="single" w:color="auto" w:sz="4" w:space="0"/>
              <w:left w:val="single" w:color="auto" w:sz="4" w:space="0"/>
              <w:bottom w:val="single" w:color="auto" w:sz="4" w:space="0"/>
              <w:right w:val="single" w:color="auto" w:sz="4" w:space="0"/>
            </w:tcBorders>
            <w:vAlign w:val="center"/>
          </w:tcPr>
          <w:p w14:paraId="56424F2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1982" w:type="dxa"/>
            <w:gridSpan w:val="2"/>
            <w:tcBorders>
              <w:top w:val="single" w:color="auto" w:sz="4" w:space="0"/>
              <w:left w:val="nil"/>
              <w:bottom w:val="single" w:color="auto" w:sz="4" w:space="0"/>
              <w:right w:val="single" w:color="auto" w:sz="4" w:space="0"/>
            </w:tcBorders>
            <w:vAlign w:val="center"/>
          </w:tcPr>
          <w:p w14:paraId="4440C430">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cs="宋体"/>
                <w:kern w:val="0"/>
                <w:sz w:val="18"/>
                <w:szCs w:val="18"/>
              </w:rPr>
            </w:pPr>
            <w:r>
              <w:rPr>
                <w:rFonts w:hint="eastAsia" w:ascii="宋体" w:hAnsi="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14:paraId="1D2C430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35万元</w:t>
            </w:r>
          </w:p>
        </w:tc>
        <w:tc>
          <w:tcPr>
            <w:tcW w:w="1258" w:type="dxa"/>
            <w:gridSpan w:val="3"/>
            <w:tcBorders>
              <w:top w:val="nil"/>
              <w:left w:val="nil"/>
              <w:bottom w:val="single" w:color="auto" w:sz="4" w:space="0"/>
              <w:right w:val="single" w:color="auto" w:sz="4" w:space="0"/>
            </w:tcBorders>
            <w:vAlign w:val="center"/>
          </w:tcPr>
          <w:p w14:paraId="7F431CC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1034" w:type="dxa"/>
            <w:gridSpan w:val="2"/>
            <w:tcBorders>
              <w:top w:val="nil"/>
              <w:left w:val="nil"/>
              <w:bottom w:val="single" w:color="auto" w:sz="4" w:space="0"/>
              <w:right w:val="single" w:color="auto" w:sz="4" w:space="0"/>
            </w:tcBorders>
            <w:vAlign w:val="center"/>
          </w:tcPr>
          <w:p w14:paraId="6A4E061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34.2万元</w:t>
            </w:r>
          </w:p>
        </w:tc>
        <w:tc>
          <w:tcPr>
            <w:tcW w:w="771" w:type="dxa"/>
            <w:gridSpan w:val="2"/>
            <w:tcBorders>
              <w:top w:val="nil"/>
              <w:left w:val="nil"/>
              <w:bottom w:val="single" w:color="auto" w:sz="4" w:space="0"/>
              <w:right w:val="single" w:color="auto" w:sz="4" w:space="0"/>
            </w:tcBorders>
            <w:vAlign w:val="center"/>
          </w:tcPr>
          <w:p w14:paraId="54C14B3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66D0285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97.71%</w:t>
            </w:r>
          </w:p>
        </w:tc>
        <w:tc>
          <w:tcPr>
            <w:tcW w:w="1016" w:type="dxa"/>
            <w:tcBorders>
              <w:top w:val="nil"/>
              <w:left w:val="nil"/>
              <w:bottom w:val="single" w:color="auto" w:sz="4" w:space="0"/>
              <w:right w:val="single" w:color="auto" w:sz="4" w:space="0"/>
            </w:tcBorders>
            <w:vAlign w:val="center"/>
          </w:tcPr>
          <w:p w14:paraId="1B2F38F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9.8</w:t>
            </w:r>
          </w:p>
        </w:tc>
      </w:tr>
      <w:tr w14:paraId="49F5A597">
        <w:tblPrEx>
          <w:tblCellMar>
            <w:top w:w="0" w:type="dxa"/>
            <w:left w:w="108" w:type="dxa"/>
            <w:bottom w:w="0" w:type="dxa"/>
            <w:right w:w="108" w:type="dxa"/>
          </w:tblCellMar>
        </w:tblPrEx>
        <w:trPr>
          <w:gridAfter w:val="2"/>
          <w:wAfter w:w="15" w:type="dxa"/>
          <w:trHeight w:val="291" w:hRule="exact"/>
          <w:jc w:val="center"/>
        </w:trPr>
        <w:tc>
          <w:tcPr>
            <w:tcW w:w="1545" w:type="dxa"/>
            <w:gridSpan w:val="2"/>
            <w:vMerge w:val="continue"/>
            <w:tcBorders>
              <w:top w:val="single" w:color="auto" w:sz="4" w:space="0"/>
              <w:left w:val="single" w:color="auto" w:sz="4" w:space="0"/>
              <w:bottom w:val="single" w:color="auto" w:sz="4" w:space="0"/>
              <w:right w:val="single" w:color="auto" w:sz="4" w:space="0"/>
            </w:tcBorders>
            <w:vAlign w:val="center"/>
          </w:tcPr>
          <w:p w14:paraId="75F3A94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1982" w:type="dxa"/>
            <w:gridSpan w:val="2"/>
            <w:tcBorders>
              <w:top w:val="single" w:color="auto" w:sz="4" w:space="0"/>
              <w:left w:val="nil"/>
              <w:bottom w:val="single" w:color="auto" w:sz="4" w:space="0"/>
              <w:right w:val="single" w:color="auto" w:sz="4" w:space="0"/>
            </w:tcBorders>
            <w:vAlign w:val="center"/>
          </w:tcPr>
          <w:p w14:paraId="32326E1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其中：当年财政拨款</w:t>
            </w:r>
          </w:p>
        </w:tc>
        <w:tc>
          <w:tcPr>
            <w:tcW w:w="1114" w:type="dxa"/>
            <w:tcBorders>
              <w:top w:val="nil"/>
              <w:left w:val="nil"/>
              <w:bottom w:val="single" w:color="auto" w:sz="4" w:space="0"/>
              <w:right w:val="single" w:color="auto" w:sz="4" w:space="0"/>
            </w:tcBorders>
            <w:shd w:val="clear" w:color="auto" w:fill="auto"/>
            <w:vAlign w:val="center"/>
          </w:tcPr>
          <w:p w14:paraId="5736F05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35万元</w:t>
            </w:r>
          </w:p>
        </w:tc>
        <w:tc>
          <w:tcPr>
            <w:tcW w:w="1258" w:type="dxa"/>
            <w:gridSpan w:val="3"/>
            <w:tcBorders>
              <w:top w:val="nil"/>
              <w:left w:val="nil"/>
              <w:bottom w:val="single" w:color="auto" w:sz="4" w:space="0"/>
              <w:right w:val="single" w:color="auto" w:sz="4" w:space="0"/>
            </w:tcBorders>
            <w:shd w:val="clear" w:color="auto" w:fill="auto"/>
            <w:vAlign w:val="center"/>
          </w:tcPr>
          <w:p w14:paraId="1D797CD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kern w:val="0"/>
                <w:sz w:val="18"/>
                <w:szCs w:val="18"/>
                <w:lang w:val="en-US" w:eastAsia="zh-CN" w:bidi="ar-SA"/>
              </w:rPr>
            </w:pPr>
          </w:p>
        </w:tc>
        <w:tc>
          <w:tcPr>
            <w:tcW w:w="1034" w:type="dxa"/>
            <w:gridSpan w:val="2"/>
            <w:tcBorders>
              <w:top w:val="nil"/>
              <w:left w:val="nil"/>
              <w:bottom w:val="single" w:color="auto" w:sz="4" w:space="0"/>
              <w:right w:val="single" w:color="auto" w:sz="4" w:space="0"/>
            </w:tcBorders>
            <w:shd w:val="clear" w:color="auto" w:fill="auto"/>
            <w:vAlign w:val="center"/>
          </w:tcPr>
          <w:p w14:paraId="36F7145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34.2万元</w:t>
            </w:r>
          </w:p>
        </w:tc>
        <w:tc>
          <w:tcPr>
            <w:tcW w:w="771" w:type="dxa"/>
            <w:gridSpan w:val="2"/>
            <w:tcBorders>
              <w:top w:val="nil"/>
              <w:left w:val="nil"/>
              <w:bottom w:val="single" w:color="auto" w:sz="4" w:space="0"/>
              <w:right w:val="single" w:color="auto" w:sz="4" w:space="0"/>
            </w:tcBorders>
            <w:vAlign w:val="center"/>
          </w:tcPr>
          <w:p w14:paraId="319F6B0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70A7895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1016" w:type="dxa"/>
            <w:tcBorders>
              <w:top w:val="nil"/>
              <w:left w:val="nil"/>
              <w:bottom w:val="single" w:color="auto" w:sz="4" w:space="0"/>
              <w:right w:val="single" w:color="auto" w:sz="4" w:space="0"/>
            </w:tcBorders>
            <w:vAlign w:val="center"/>
          </w:tcPr>
          <w:p w14:paraId="06321E8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w:t>
            </w:r>
          </w:p>
        </w:tc>
      </w:tr>
      <w:tr w14:paraId="0E9456B5">
        <w:tblPrEx>
          <w:tblCellMar>
            <w:top w:w="0" w:type="dxa"/>
            <w:left w:w="108" w:type="dxa"/>
            <w:bottom w:w="0" w:type="dxa"/>
            <w:right w:w="108" w:type="dxa"/>
          </w:tblCellMar>
        </w:tblPrEx>
        <w:trPr>
          <w:gridAfter w:val="2"/>
          <w:wAfter w:w="15" w:type="dxa"/>
          <w:trHeight w:val="291" w:hRule="exact"/>
          <w:jc w:val="center"/>
        </w:trPr>
        <w:tc>
          <w:tcPr>
            <w:tcW w:w="1545" w:type="dxa"/>
            <w:gridSpan w:val="2"/>
            <w:vMerge w:val="continue"/>
            <w:tcBorders>
              <w:top w:val="single" w:color="auto" w:sz="4" w:space="0"/>
              <w:left w:val="single" w:color="auto" w:sz="4" w:space="0"/>
              <w:bottom w:val="single" w:color="auto" w:sz="4" w:space="0"/>
              <w:right w:val="single" w:color="auto" w:sz="4" w:space="0"/>
            </w:tcBorders>
            <w:vAlign w:val="center"/>
          </w:tcPr>
          <w:p w14:paraId="0CE95DD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1982" w:type="dxa"/>
            <w:gridSpan w:val="2"/>
            <w:tcBorders>
              <w:top w:val="single" w:color="auto" w:sz="4" w:space="0"/>
              <w:left w:val="nil"/>
              <w:bottom w:val="single" w:color="auto" w:sz="4" w:space="0"/>
              <w:right w:val="single" w:color="auto" w:sz="4" w:space="0"/>
            </w:tcBorders>
            <w:vAlign w:val="center"/>
          </w:tcPr>
          <w:p w14:paraId="4831161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1ADBAA2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1258" w:type="dxa"/>
            <w:gridSpan w:val="3"/>
            <w:tcBorders>
              <w:top w:val="nil"/>
              <w:left w:val="nil"/>
              <w:bottom w:val="single" w:color="auto" w:sz="4" w:space="0"/>
              <w:right w:val="single" w:color="auto" w:sz="4" w:space="0"/>
            </w:tcBorders>
            <w:vAlign w:val="center"/>
          </w:tcPr>
          <w:p w14:paraId="49C7494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1034" w:type="dxa"/>
            <w:gridSpan w:val="2"/>
            <w:tcBorders>
              <w:top w:val="nil"/>
              <w:left w:val="nil"/>
              <w:bottom w:val="single" w:color="auto" w:sz="4" w:space="0"/>
              <w:right w:val="single" w:color="auto" w:sz="4" w:space="0"/>
            </w:tcBorders>
            <w:vAlign w:val="center"/>
          </w:tcPr>
          <w:p w14:paraId="2E3B8F3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79D4887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4EB3CC9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1016" w:type="dxa"/>
            <w:tcBorders>
              <w:top w:val="nil"/>
              <w:left w:val="nil"/>
              <w:bottom w:val="single" w:color="auto" w:sz="4" w:space="0"/>
              <w:right w:val="single" w:color="auto" w:sz="4" w:space="0"/>
            </w:tcBorders>
            <w:vAlign w:val="center"/>
          </w:tcPr>
          <w:p w14:paraId="7ABBCD0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w:t>
            </w:r>
          </w:p>
        </w:tc>
      </w:tr>
      <w:tr w14:paraId="0A0EF8E2">
        <w:tblPrEx>
          <w:tblCellMar>
            <w:top w:w="0" w:type="dxa"/>
            <w:left w:w="108" w:type="dxa"/>
            <w:bottom w:w="0" w:type="dxa"/>
            <w:right w:w="108" w:type="dxa"/>
          </w:tblCellMar>
        </w:tblPrEx>
        <w:trPr>
          <w:gridAfter w:val="2"/>
          <w:wAfter w:w="15" w:type="dxa"/>
          <w:trHeight w:val="291" w:hRule="exact"/>
          <w:jc w:val="center"/>
        </w:trPr>
        <w:tc>
          <w:tcPr>
            <w:tcW w:w="1545" w:type="dxa"/>
            <w:gridSpan w:val="2"/>
            <w:vMerge w:val="continue"/>
            <w:tcBorders>
              <w:top w:val="single" w:color="auto" w:sz="4" w:space="0"/>
              <w:left w:val="single" w:color="auto" w:sz="4" w:space="0"/>
              <w:bottom w:val="single" w:color="auto" w:sz="4" w:space="0"/>
              <w:right w:val="single" w:color="auto" w:sz="4" w:space="0"/>
            </w:tcBorders>
            <w:vAlign w:val="center"/>
          </w:tcPr>
          <w:p w14:paraId="0E90959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1982" w:type="dxa"/>
            <w:gridSpan w:val="2"/>
            <w:tcBorders>
              <w:top w:val="single" w:color="auto" w:sz="4" w:space="0"/>
              <w:left w:val="nil"/>
              <w:bottom w:val="single" w:color="auto" w:sz="4" w:space="0"/>
              <w:right w:val="single" w:color="auto" w:sz="4" w:space="0"/>
            </w:tcBorders>
            <w:vAlign w:val="center"/>
          </w:tcPr>
          <w:p w14:paraId="1F96568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402EC8B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1258" w:type="dxa"/>
            <w:gridSpan w:val="3"/>
            <w:tcBorders>
              <w:top w:val="nil"/>
              <w:left w:val="nil"/>
              <w:bottom w:val="single" w:color="auto" w:sz="4" w:space="0"/>
              <w:right w:val="single" w:color="auto" w:sz="4" w:space="0"/>
            </w:tcBorders>
            <w:vAlign w:val="center"/>
          </w:tcPr>
          <w:p w14:paraId="251A823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1034" w:type="dxa"/>
            <w:gridSpan w:val="2"/>
            <w:tcBorders>
              <w:top w:val="nil"/>
              <w:left w:val="nil"/>
              <w:bottom w:val="single" w:color="auto" w:sz="4" w:space="0"/>
              <w:right w:val="single" w:color="auto" w:sz="4" w:space="0"/>
            </w:tcBorders>
            <w:vAlign w:val="center"/>
          </w:tcPr>
          <w:p w14:paraId="3A580D2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6CB11BA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6620CD4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1016" w:type="dxa"/>
            <w:tcBorders>
              <w:top w:val="nil"/>
              <w:left w:val="nil"/>
              <w:bottom w:val="single" w:color="auto" w:sz="4" w:space="0"/>
              <w:right w:val="single" w:color="auto" w:sz="4" w:space="0"/>
            </w:tcBorders>
            <w:vAlign w:val="center"/>
          </w:tcPr>
          <w:p w14:paraId="62AB313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w:t>
            </w:r>
          </w:p>
        </w:tc>
      </w:tr>
      <w:tr w14:paraId="7856F2C2">
        <w:tblPrEx>
          <w:tblCellMar>
            <w:top w:w="0" w:type="dxa"/>
            <w:left w:w="108" w:type="dxa"/>
            <w:bottom w:w="0" w:type="dxa"/>
            <w:right w:w="108" w:type="dxa"/>
          </w:tblCellMar>
        </w:tblPrEx>
        <w:trPr>
          <w:gridAfter w:val="2"/>
          <w:wAfter w:w="15" w:type="dxa"/>
          <w:trHeight w:val="291" w:hRule="exact"/>
          <w:jc w:val="center"/>
        </w:trPr>
        <w:tc>
          <w:tcPr>
            <w:tcW w:w="576" w:type="dxa"/>
            <w:vMerge w:val="restart"/>
            <w:tcBorders>
              <w:top w:val="nil"/>
              <w:left w:val="single" w:color="auto" w:sz="4" w:space="0"/>
              <w:bottom w:val="single" w:color="auto" w:sz="4" w:space="0"/>
              <w:right w:val="single" w:color="auto" w:sz="4" w:space="0"/>
            </w:tcBorders>
            <w:vAlign w:val="center"/>
          </w:tcPr>
          <w:p w14:paraId="607E754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年度总体目标</w:t>
            </w:r>
          </w:p>
        </w:tc>
        <w:tc>
          <w:tcPr>
            <w:tcW w:w="5323" w:type="dxa"/>
            <w:gridSpan w:val="7"/>
            <w:tcBorders>
              <w:top w:val="single" w:color="auto" w:sz="4" w:space="0"/>
              <w:left w:val="nil"/>
              <w:bottom w:val="single" w:color="auto" w:sz="4" w:space="0"/>
              <w:right w:val="single" w:color="auto" w:sz="4" w:space="0"/>
            </w:tcBorders>
            <w:vAlign w:val="center"/>
          </w:tcPr>
          <w:p w14:paraId="2A44DBE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预期目标</w:t>
            </w:r>
          </w:p>
        </w:tc>
        <w:tc>
          <w:tcPr>
            <w:tcW w:w="3657" w:type="dxa"/>
            <w:gridSpan w:val="7"/>
            <w:tcBorders>
              <w:top w:val="single" w:color="auto" w:sz="4" w:space="0"/>
              <w:left w:val="nil"/>
              <w:bottom w:val="single" w:color="auto" w:sz="4" w:space="0"/>
              <w:right w:val="single" w:color="auto" w:sz="4" w:space="0"/>
            </w:tcBorders>
            <w:vAlign w:val="center"/>
          </w:tcPr>
          <w:p w14:paraId="629C999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实际完成情况</w:t>
            </w:r>
          </w:p>
        </w:tc>
      </w:tr>
      <w:tr w14:paraId="0F6DFFC0">
        <w:tblPrEx>
          <w:tblCellMar>
            <w:top w:w="0" w:type="dxa"/>
            <w:left w:w="108" w:type="dxa"/>
            <w:bottom w:w="0" w:type="dxa"/>
            <w:right w:w="108" w:type="dxa"/>
          </w:tblCellMar>
        </w:tblPrEx>
        <w:trPr>
          <w:gridAfter w:val="2"/>
          <w:wAfter w:w="15" w:type="dxa"/>
          <w:trHeight w:val="1770" w:hRule="exact"/>
          <w:jc w:val="center"/>
        </w:trPr>
        <w:tc>
          <w:tcPr>
            <w:tcW w:w="576" w:type="dxa"/>
            <w:vMerge w:val="continue"/>
            <w:tcBorders>
              <w:top w:val="nil"/>
              <w:left w:val="single" w:color="auto" w:sz="4" w:space="0"/>
              <w:bottom w:val="single" w:color="auto" w:sz="4" w:space="0"/>
              <w:right w:val="single" w:color="auto" w:sz="4" w:space="0"/>
            </w:tcBorders>
            <w:vAlign w:val="center"/>
          </w:tcPr>
          <w:p w14:paraId="5B5F157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5323" w:type="dxa"/>
            <w:gridSpan w:val="7"/>
            <w:tcBorders>
              <w:top w:val="single" w:color="auto" w:sz="4" w:space="0"/>
              <w:left w:val="nil"/>
              <w:bottom w:val="single" w:color="auto" w:sz="4" w:space="0"/>
              <w:right w:val="single" w:color="auto" w:sz="4" w:space="0"/>
            </w:tcBorders>
            <w:vAlign w:val="center"/>
          </w:tcPr>
          <w:p w14:paraId="4AB779A0">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cs="宋体"/>
                <w:kern w:val="0"/>
                <w:sz w:val="18"/>
                <w:szCs w:val="18"/>
              </w:rPr>
            </w:pPr>
            <w:r>
              <w:rPr>
                <w:rFonts w:hint="eastAsia" w:ascii="宋体" w:hAnsi="宋体" w:cs="宋体"/>
                <w:kern w:val="0"/>
                <w:sz w:val="18"/>
                <w:szCs w:val="18"/>
              </w:rPr>
              <w:t>为落实《“四个一”招商工作机制实施方案》，持续推动北京城市副中心文化旅游产业高质量发展，结合通州区文化旅游产业发展的实际情况，开展重点文旅企业项目评估服务，并形成评估意见。同时为推动北京市通州区与河北省三河、大厂、香河三县市一体化高质量发展示范区的发展，按照《通北示范区产业图谱工作方案》的相关要求，开展通北示范区文化旅游产业图谱研究等决策咨询服务，为完成产业图谱绘制提供有效信息支撑。</w:t>
            </w:r>
          </w:p>
        </w:tc>
        <w:tc>
          <w:tcPr>
            <w:tcW w:w="3657" w:type="dxa"/>
            <w:gridSpan w:val="7"/>
            <w:tcBorders>
              <w:top w:val="single" w:color="auto" w:sz="4" w:space="0"/>
              <w:left w:val="nil"/>
              <w:bottom w:val="single" w:color="auto" w:sz="4" w:space="0"/>
              <w:right w:val="single" w:color="auto" w:sz="4" w:space="0"/>
            </w:tcBorders>
            <w:vAlign w:val="center"/>
          </w:tcPr>
          <w:p w14:paraId="0BEA1FCA">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cs="宋体"/>
                <w:kern w:val="0"/>
                <w:sz w:val="18"/>
                <w:szCs w:val="18"/>
              </w:rPr>
            </w:pPr>
            <w:r>
              <w:rPr>
                <w:rFonts w:hint="eastAsia" w:ascii="宋体" w:hAnsi="宋体" w:cs="宋体"/>
                <w:kern w:val="0"/>
                <w:sz w:val="18"/>
                <w:szCs w:val="18"/>
              </w:rPr>
              <w:t>根据项目需求开展相关研究，组织重点企业座谈交流，并赴北三县开展调研、开展专家评审等各项成果均已按照计划和要求实施完成。对重点企业、项目的综合评价作为《关于北京城市副中心促进文旅产业高质量发展的实施细则》的支持依据，根据实施细则对企业和项目进行了资金支持。</w:t>
            </w:r>
          </w:p>
        </w:tc>
      </w:tr>
      <w:tr w14:paraId="5893D14E">
        <w:tblPrEx>
          <w:tblCellMar>
            <w:top w:w="0" w:type="dxa"/>
            <w:left w:w="108" w:type="dxa"/>
            <w:bottom w:w="0" w:type="dxa"/>
            <w:right w:w="108" w:type="dxa"/>
          </w:tblCellMar>
        </w:tblPrEx>
        <w:trPr>
          <w:gridAfter w:val="1"/>
          <w:wAfter w:w="6" w:type="dxa"/>
          <w:trHeight w:val="517" w:hRule="exact"/>
          <w:jc w:val="center"/>
        </w:trPr>
        <w:tc>
          <w:tcPr>
            <w:tcW w:w="576" w:type="dxa"/>
            <w:vMerge w:val="restart"/>
            <w:tcBorders>
              <w:top w:val="nil"/>
              <w:left w:val="single" w:color="auto" w:sz="4" w:space="0"/>
              <w:right w:val="single" w:color="auto" w:sz="4" w:space="0"/>
            </w:tcBorders>
            <w:vAlign w:val="center"/>
          </w:tcPr>
          <w:p w14:paraId="5926D8D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vAlign w:val="center"/>
          </w:tcPr>
          <w:p w14:paraId="4EFB950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一级指标</w:t>
            </w:r>
          </w:p>
        </w:tc>
        <w:tc>
          <w:tcPr>
            <w:tcW w:w="1240" w:type="dxa"/>
            <w:tcBorders>
              <w:top w:val="nil"/>
              <w:left w:val="nil"/>
              <w:bottom w:val="single" w:color="auto" w:sz="4" w:space="0"/>
              <w:right w:val="single" w:color="auto" w:sz="4" w:space="0"/>
            </w:tcBorders>
            <w:vAlign w:val="center"/>
          </w:tcPr>
          <w:p w14:paraId="16A961E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2AA0A82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三级指标</w:t>
            </w:r>
          </w:p>
        </w:tc>
        <w:tc>
          <w:tcPr>
            <w:tcW w:w="1090" w:type="dxa"/>
            <w:tcBorders>
              <w:top w:val="nil"/>
              <w:left w:val="nil"/>
              <w:bottom w:val="single" w:color="auto" w:sz="4" w:space="0"/>
              <w:right w:val="single" w:color="auto" w:sz="4" w:space="0"/>
            </w:tcBorders>
            <w:vAlign w:val="center"/>
          </w:tcPr>
          <w:p w14:paraId="1BAD215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年度</w:t>
            </w:r>
          </w:p>
          <w:p w14:paraId="4A9F9DA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指标值</w:t>
            </w:r>
          </w:p>
        </w:tc>
        <w:tc>
          <w:tcPr>
            <w:tcW w:w="863" w:type="dxa"/>
            <w:gridSpan w:val="2"/>
            <w:tcBorders>
              <w:top w:val="nil"/>
              <w:left w:val="nil"/>
              <w:bottom w:val="single" w:color="auto" w:sz="4" w:space="0"/>
              <w:right w:val="single" w:color="auto" w:sz="4" w:space="0"/>
            </w:tcBorders>
            <w:vAlign w:val="center"/>
          </w:tcPr>
          <w:p w14:paraId="61EAF01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实际</w:t>
            </w:r>
          </w:p>
          <w:p w14:paraId="192C207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358063F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分值</w:t>
            </w:r>
          </w:p>
        </w:tc>
        <w:tc>
          <w:tcPr>
            <w:tcW w:w="758" w:type="dxa"/>
            <w:gridSpan w:val="2"/>
            <w:tcBorders>
              <w:top w:val="nil"/>
              <w:left w:val="nil"/>
              <w:bottom w:val="single" w:color="auto" w:sz="4" w:space="0"/>
              <w:right w:val="single" w:color="auto" w:sz="4" w:space="0"/>
            </w:tcBorders>
            <w:vAlign w:val="center"/>
          </w:tcPr>
          <w:p w14:paraId="0F8BEA6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得分</w:t>
            </w:r>
          </w:p>
        </w:tc>
        <w:tc>
          <w:tcPr>
            <w:tcW w:w="1511" w:type="dxa"/>
            <w:gridSpan w:val="3"/>
            <w:tcBorders>
              <w:top w:val="single" w:color="auto" w:sz="4" w:space="0"/>
              <w:left w:val="nil"/>
              <w:bottom w:val="single" w:color="auto" w:sz="4" w:space="0"/>
              <w:right w:val="single" w:color="auto" w:sz="4" w:space="0"/>
            </w:tcBorders>
            <w:vAlign w:val="center"/>
          </w:tcPr>
          <w:p w14:paraId="18CD23D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偏差原因分析及改进措施</w:t>
            </w:r>
          </w:p>
        </w:tc>
      </w:tr>
      <w:tr w14:paraId="5314FE09">
        <w:tblPrEx>
          <w:tblCellMar>
            <w:top w:w="0" w:type="dxa"/>
            <w:left w:w="108" w:type="dxa"/>
            <w:bottom w:w="0" w:type="dxa"/>
            <w:right w:w="108" w:type="dxa"/>
          </w:tblCellMar>
        </w:tblPrEx>
        <w:trPr>
          <w:gridAfter w:val="1"/>
          <w:wAfter w:w="6" w:type="dxa"/>
          <w:trHeight w:val="601" w:hRule="exact"/>
          <w:jc w:val="center"/>
        </w:trPr>
        <w:tc>
          <w:tcPr>
            <w:tcW w:w="576" w:type="dxa"/>
            <w:vMerge w:val="continue"/>
            <w:tcBorders>
              <w:left w:val="single" w:color="auto" w:sz="4" w:space="0"/>
              <w:right w:val="single" w:color="auto" w:sz="4" w:space="0"/>
            </w:tcBorders>
            <w:vAlign w:val="center"/>
          </w:tcPr>
          <w:p w14:paraId="28517EB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7A35FBE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产出指标</w:t>
            </w:r>
          </w:p>
        </w:tc>
        <w:tc>
          <w:tcPr>
            <w:tcW w:w="1240" w:type="dxa"/>
            <w:vMerge w:val="restart"/>
            <w:tcBorders>
              <w:top w:val="nil"/>
              <w:left w:val="single" w:color="auto" w:sz="4" w:space="0"/>
              <w:bottom w:val="single" w:color="auto" w:sz="4" w:space="0"/>
              <w:right w:val="single" w:color="auto" w:sz="4" w:space="0"/>
            </w:tcBorders>
            <w:vAlign w:val="center"/>
          </w:tcPr>
          <w:p w14:paraId="71E59CB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1964B108">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cs="宋体"/>
                <w:kern w:val="0"/>
                <w:sz w:val="18"/>
                <w:szCs w:val="18"/>
              </w:rPr>
            </w:pPr>
            <w:r>
              <w:rPr>
                <w:rFonts w:hint="eastAsia" w:ascii="宋体" w:hAnsi="宋体" w:cs="宋体"/>
                <w:kern w:val="0"/>
                <w:sz w:val="18"/>
                <w:szCs w:val="18"/>
              </w:rPr>
              <w:t>指标1：</w:t>
            </w:r>
            <w:bookmarkStart w:id="20" w:name="OLE_LINK32"/>
            <w:r>
              <w:rPr>
                <w:rFonts w:hint="eastAsia" w:ascii="宋体" w:hAnsi="宋体" w:cs="宋体"/>
                <w:kern w:val="0"/>
                <w:sz w:val="18"/>
                <w:szCs w:val="18"/>
              </w:rPr>
              <w:t>重点文旅企业项目评估</w:t>
            </w:r>
            <w:bookmarkEnd w:id="20"/>
          </w:p>
        </w:tc>
        <w:tc>
          <w:tcPr>
            <w:tcW w:w="1090" w:type="dxa"/>
            <w:tcBorders>
              <w:top w:val="nil"/>
              <w:left w:val="nil"/>
              <w:bottom w:val="single" w:color="auto" w:sz="4" w:space="0"/>
              <w:right w:val="single" w:color="auto" w:sz="4" w:space="0"/>
            </w:tcBorders>
            <w:vAlign w:val="center"/>
          </w:tcPr>
          <w:p w14:paraId="57DF867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1套</w:t>
            </w:r>
          </w:p>
        </w:tc>
        <w:tc>
          <w:tcPr>
            <w:tcW w:w="863" w:type="dxa"/>
            <w:gridSpan w:val="2"/>
            <w:tcBorders>
              <w:top w:val="nil"/>
              <w:left w:val="nil"/>
              <w:bottom w:val="single" w:color="auto" w:sz="4" w:space="0"/>
              <w:right w:val="single" w:color="auto" w:sz="4" w:space="0"/>
            </w:tcBorders>
            <w:vAlign w:val="center"/>
          </w:tcPr>
          <w:p w14:paraId="5579644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1套</w:t>
            </w:r>
          </w:p>
        </w:tc>
        <w:tc>
          <w:tcPr>
            <w:tcW w:w="557" w:type="dxa"/>
            <w:gridSpan w:val="2"/>
            <w:tcBorders>
              <w:top w:val="nil"/>
              <w:left w:val="nil"/>
              <w:bottom w:val="single" w:color="auto" w:sz="4" w:space="0"/>
              <w:right w:val="single" w:color="auto" w:sz="4" w:space="0"/>
            </w:tcBorders>
            <w:vAlign w:val="center"/>
          </w:tcPr>
          <w:p w14:paraId="2D845C0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10</w:t>
            </w:r>
          </w:p>
        </w:tc>
        <w:tc>
          <w:tcPr>
            <w:tcW w:w="758" w:type="dxa"/>
            <w:gridSpan w:val="2"/>
            <w:tcBorders>
              <w:top w:val="nil"/>
              <w:left w:val="nil"/>
              <w:bottom w:val="single" w:color="auto" w:sz="4" w:space="0"/>
              <w:right w:val="single" w:color="auto" w:sz="4" w:space="0"/>
            </w:tcBorders>
            <w:vAlign w:val="center"/>
          </w:tcPr>
          <w:p w14:paraId="66709CE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10</w:t>
            </w:r>
          </w:p>
        </w:tc>
        <w:tc>
          <w:tcPr>
            <w:tcW w:w="1511" w:type="dxa"/>
            <w:gridSpan w:val="3"/>
            <w:tcBorders>
              <w:top w:val="single" w:color="auto" w:sz="4" w:space="0"/>
              <w:left w:val="nil"/>
              <w:bottom w:val="single" w:color="auto" w:sz="4" w:space="0"/>
              <w:right w:val="single" w:color="auto" w:sz="4" w:space="0"/>
            </w:tcBorders>
            <w:vAlign w:val="center"/>
          </w:tcPr>
          <w:p w14:paraId="475E065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r>
      <w:tr w14:paraId="7D9A1A22">
        <w:tblPrEx>
          <w:tblCellMar>
            <w:top w:w="0" w:type="dxa"/>
            <w:left w:w="108" w:type="dxa"/>
            <w:bottom w:w="0" w:type="dxa"/>
            <w:right w:w="108" w:type="dxa"/>
          </w:tblCellMar>
        </w:tblPrEx>
        <w:trPr>
          <w:gridAfter w:val="1"/>
          <w:wAfter w:w="6" w:type="dxa"/>
          <w:trHeight w:val="860" w:hRule="exact"/>
          <w:jc w:val="center"/>
        </w:trPr>
        <w:tc>
          <w:tcPr>
            <w:tcW w:w="576" w:type="dxa"/>
            <w:vMerge w:val="continue"/>
            <w:tcBorders>
              <w:left w:val="single" w:color="auto" w:sz="4" w:space="0"/>
              <w:right w:val="single" w:color="auto" w:sz="4" w:space="0"/>
            </w:tcBorders>
            <w:vAlign w:val="center"/>
          </w:tcPr>
          <w:p w14:paraId="0F59D7A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F002A7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1240" w:type="dxa"/>
            <w:vMerge w:val="continue"/>
            <w:tcBorders>
              <w:top w:val="nil"/>
              <w:left w:val="single" w:color="auto" w:sz="4" w:space="0"/>
              <w:bottom w:val="single" w:color="auto" w:sz="4" w:space="0"/>
              <w:right w:val="single" w:color="auto" w:sz="4" w:space="0"/>
            </w:tcBorders>
            <w:vAlign w:val="center"/>
          </w:tcPr>
          <w:p w14:paraId="3164A41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2689695">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cs="宋体"/>
                <w:kern w:val="0"/>
                <w:sz w:val="18"/>
                <w:szCs w:val="18"/>
              </w:rPr>
            </w:pPr>
            <w:r>
              <w:rPr>
                <w:rFonts w:hint="eastAsia" w:ascii="宋体" w:hAnsi="宋体" w:cs="宋体"/>
                <w:kern w:val="0"/>
                <w:sz w:val="18"/>
                <w:szCs w:val="18"/>
              </w:rPr>
              <w:t>指标2：</w:t>
            </w:r>
            <w:bookmarkStart w:id="21" w:name="OLE_LINK34"/>
            <w:r>
              <w:rPr>
                <w:rFonts w:hint="eastAsia" w:ascii="宋体" w:hAnsi="宋体" w:cs="宋体"/>
                <w:kern w:val="0"/>
                <w:sz w:val="18"/>
                <w:szCs w:val="18"/>
              </w:rPr>
              <w:t>通北示范区文化旅游产</w:t>
            </w:r>
            <w:bookmarkStart w:id="22" w:name="OLE_LINK33"/>
            <w:r>
              <w:rPr>
                <w:rFonts w:hint="eastAsia" w:ascii="宋体" w:hAnsi="宋体" w:cs="宋体"/>
                <w:kern w:val="0"/>
                <w:sz w:val="18"/>
                <w:szCs w:val="18"/>
              </w:rPr>
              <w:t>业图谱研究</w:t>
            </w:r>
            <w:bookmarkEnd w:id="21"/>
            <w:bookmarkEnd w:id="22"/>
          </w:p>
        </w:tc>
        <w:tc>
          <w:tcPr>
            <w:tcW w:w="1090" w:type="dxa"/>
            <w:tcBorders>
              <w:top w:val="nil"/>
              <w:left w:val="nil"/>
              <w:bottom w:val="single" w:color="auto" w:sz="4" w:space="0"/>
              <w:right w:val="single" w:color="auto" w:sz="4" w:space="0"/>
            </w:tcBorders>
            <w:vAlign w:val="center"/>
          </w:tcPr>
          <w:p w14:paraId="1CA3D96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1套</w:t>
            </w:r>
          </w:p>
        </w:tc>
        <w:tc>
          <w:tcPr>
            <w:tcW w:w="863" w:type="dxa"/>
            <w:gridSpan w:val="2"/>
            <w:tcBorders>
              <w:top w:val="nil"/>
              <w:left w:val="nil"/>
              <w:bottom w:val="single" w:color="auto" w:sz="4" w:space="0"/>
              <w:right w:val="single" w:color="auto" w:sz="4" w:space="0"/>
            </w:tcBorders>
            <w:vAlign w:val="center"/>
          </w:tcPr>
          <w:p w14:paraId="05DCE49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1套</w:t>
            </w:r>
          </w:p>
        </w:tc>
        <w:tc>
          <w:tcPr>
            <w:tcW w:w="557" w:type="dxa"/>
            <w:gridSpan w:val="2"/>
            <w:tcBorders>
              <w:top w:val="nil"/>
              <w:left w:val="nil"/>
              <w:bottom w:val="single" w:color="auto" w:sz="4" w:space="0"/>
              <w:right w:val="single" w:color="auto" w:sz="4" w:space="0"/>
            </w:tcBorders>
            <w:vAlign w:val="center"/>
          </w:tcPr>
          <w:p w14:paraId="39BF95A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10</w:t>
            </w:r>
          </w:p>
        </w:tc>
        <w:tc>
          <w:tcPr>
            <w:tcW w:w="758" w:type="dxa"/>
            <w:gridSpan w:val="2"/>
            <w:tcBorders>
              <w:top w:val="nil"/>
              <w:left w:val="nil"/>
              <w:bottom w:val="single" w:color="auto" w:sz="4" w:space="0"/>
              <w:right w:val="single" w:color="auto" w:sz="4" w:space="0"/>
            </w:tcBorders>
            <w:vAlign w:val="center"/>
          </w:tcPr>
          <w:p w14:paraId="1428A45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10</w:t>
            </w:r>
          </w:p>
        </w:tc>
        <w:tc>
          <w:tcPr>
            <w:tcW w:w="1511" w:type="dxa"/>
            <w:gridSpan w:val="3"/>
            <w:tcBorders>
              <w:top w:val="single" w:color="auto" w:sz="4" w:space="0"/>
              <w:left w:val="nil"/>
              <w:bottom w:val="single" w:color="auto" w:sz="4" w:space="0"/>
              <w:right w:val="single" w:color="auto" w:sz="4" w:space="0"/>
            </w:tcBorders>
            <w:vAlign w:val="center"/>
          </w:tcPr>
          <w:p w14:paraId="2F115E5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r>
      <w:tr w14:paraId="1421C602">
        <w:tblPrEx>
          <w:tblCellMar>
            <w:top w:w="0" w:type="dxa"/>
            <w:left w:w="108" w:type="dxa"/>
            <w:bottom w:w="0" w:type="dxa"/>
            <w:right w:w="108" w:type="dxa"/>
          </w:tblCellMar>
        </w:tblPrEx>
        <w:trPr>
          <w:gridAfter w:val="1"/>
          <w:wAfter w:w="6" w:type="dxa"/>
          <w:trHeight w:val="846" w:hRule="exact"/>
          <w:jc w:val="center"/>
        </w:trPr>
        <w:tc>
          <w:tcPr>
            <w:tcW w:w="576" w:type="dxa"/>
            <w:vMerge w:val="continue"/>
            <w:tcBorders>
              <w:left w:val="single" w:color="auto" w:sz="4" w:space="0"/>
              <w:right w:val="single" w:color="auto" w:sz="4" w:space="0"/>
            </w:tcBorders>
            <w:vAlign w:val="center"/>
          </w:tcPr>
          <w:p w14:paraId="3D8853A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BAECFC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1240" w:type="dxa"/>
            <w:vMerge w:val="restart"/>
            <w:tcBorders>
              <w:top w:val="nil"/>
              <w:left w:val="single" w:color="auto" w:sz="4" w:space="0"/>
              <w:bottom w:val="single" w:color="auto" w:sz="4" w:space="0"/>
              <w:right w:val="single" w:color="auto" w:sz="4" w:space="0"/>
            </w:tcBorders>
            <w:vAlign w:val="center"/>
          </w:tcPr>
          <w:p w14:paraId="2C164CD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3444C481">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cs="宋体"/>
                <w:kern w:val="0"/>
                <w:sz w:val="18"/>
                <w:szCs w:val="18"/>
              </w:rPr>
            </w:pPr>
            <w:r>
              <w:rPr>
                <w:rFonts w:hint="eastAsia" w:ascii="宋体" w:hAnsi="宋体" w:cs="宋体"/>
                <w:kern w:val="0"/>
                <w:sz w:val="18"/>
                <w:szCs w:val="18"/>
              </w:rPr>
              <w:t>指标1：重点文旅企业项目评估</w:t>
            </w:r>
          </w:p>
        </w:tc>
        <w:tc>
          <w:tcPr>
            <w:tcW w:w="1090" w:type="dxa"/>
            <w:tcBorders>
              <w:top w:val="nil"/>
              <w:left w:val="nil"/>
              <w:bottom w:val="single" w:color="auto" w:sz="4" w:space="0"/>
              <w:right w:val="single" w:color="auto" w:sz="4" w:space="0"/>
            </w:tcBorders>
            <w:vAlign w:val="center"/>
          </w:tcPr>
          <w:p w14:paraId="46F58F5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符合项目单位需求</w:t>
            </w:r>
          </w:p>
        </w:tc>
        <w:tc>
          <w:tcPr>
            <w:tcW w:w="863" w:type="dxa"/>
            <w:gridSpan w:val="2"/>
            <w:tcBorders>
              <w:top w:val="nil"/>
              <w:left w:val="nil"/>
              <w:bottom w:val="single" w:color="auto" w:sz="4" w:space="0"/>
              <w:right w:val="single" w:color="auto" w:sz="4" w:space="0"/>
            </w:tcBorders>
            <w:vAlign w:val="center"/>
          </w:tcPr>
          <w:p w14:paraId="4FD73FE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符合项目单位需求</w:t>
            </w:r>
          </w:p>
        </w:tc>
        <w:tc>
          <w:tcPr>
            <w:tcW w:w="557" w:type="dxa"/>
            <w:gridSpan w:val="2"/>
            <w:tcBorders>
              <w:top w:val="nil"/>
              <w:left w:val="nil"/>
              <w:bottom w:val="single" w:color="auto" w:sz="4" w:space="0"/>
              <w:right w:val="single" w:color="auto" w:sz="4" w:space="0"/>
            </w:tcBorders>
            <w:vAlign w:val="center"/>
          </w:tcPr>
          <w:p w14:paraId="008BCA3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5</w:t>
            </w:r>
          </w:p>
        </w:tc>
        <w:tc>
          <w:tcPr>
            <w:tcW w:w="758" w:type="dxa"/>
            <w:gridSpan w:val="2"/>
            <w:tcBorders>
              <w:top w:val="nil"/>
              <w:left w:val="nil"/>
              <w:bottom w:val="single" w:color="auto" w:sz="4" w:space="0"/>
              <w:right w:val="single" w:color="auto" w:sz="4" w:space="0"/>
            </w:tcBorders>
            <w:vAlign w:val="center"/>
          </w:tcPr>
          <w:p w14:paraId="037C808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5</w:t>
            </w:r>
          </w:p>
        </w:tc>
        <w:tc>
          <w:tcPr>
            <w:tcW w:w="1511" w:type="dxa"/>
            <w:gridSpan w:val="3"/>
            <w:tcBorders>
              <w:top w:val="single" w:color="auto" w:sz="4" w:space="0"/>
              <w:left w:val="nil"/>
              <w:bottom w:val="single" w:color="auto" w:sz="4" w:space="0"/>
              <w:right w:val="single" w:color="auto" w:sz="4" w:space="0"/>
            </w:tcBorders>
            <w:vAlign w:val="center"/>
          </w:tcPr>
          <w:p w14:paraId="5E6C6B9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r>
      <w:tr w14:paraId="16149E56">
        <w:tblPrEx>
          <w:tblCellMar>
            <w:top w:w="0" w:type="dxa"/>
            <w:left w:w="108" w:type="dxa"/>
            <w:bottom w:w="0" w:type="dxa"/>
            <w:right w:w="108" w:type="dxa"/>
          </w:tblCellMar>
        </w:tblPrEx>
        <w:trPr>
          <w:gridAfter w:val="1"/>
          <w:wAfter w:w="6" w:type="dxa"/>
          <w:trHeight w:val="1123" w:hRule="exact"/>
          <w:jc w:val="center"/>
        </w:trPr>
        <w:tc>
          <w:tcPr>
            <w:tcW w:w="576" w:type="dxa"/>
            <w:vMerge w:val="continue"/>
            <w:tcBorders>
              <w:left w:val="single" w:color="auto" w:sz="4" w:space="0"/>
              <w:right w:val="single" w:color="auto" w:sz="4" w:space="0"/>
            </w:tcBorders>
            <w:vAlign w:val="center"/>
          </w:tcPr>
          <w:p w14:paraId="3CFD715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F1AC20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1240" w:type="dxa"/>
            <w:vMerge w:val="continue"/>
            <w:tcBorders>
              <w:top w:val="nil"/>
              <w:left w:val="single" w:color="auto" w:sz="4" w:space="0"/>
              <w:bottom w:val="single" w:color="auto" w:sz="4" w:space="0"/>
              <w:right w:val="single" w:color="auto" w:sz="4" w:space="0"/>
            </w:tcBorders>
            <w:vAlign w:val="center"/>
          </w:tcPr>
          <w:p w14:paraId="29A6A05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1DBD977">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cs="宋体"/>
                <w:kern w:val="0"/>
                <w:sz w:val="18"/>
                <w:szCs w:val="18"/>
              </w:rPr>
            </w:pPr>
            <w:r>
              <w:rPr>
                <w:rFonts w:hint="eastAsia" w:ascii="宋体" w:hAnsi="宋体" w:cs="宋体"/>
                <w:kern w:val="0"/>
                <w:sz w:val="18"/>
                <w:szCs w:val="18"/>
              </w:rPr>
              <w:t>指标2：通北示范区文化旅游产业图谱研究</w:t>
            </w:r>
          </w:p>
        </w:tc>
        <w:tc>
          <w:tcPr>
            <w:tcW w:w="1090" w:type="dxa"/>
            <w:tcBorders>
              <w:top w:val="nil"/>
              <w:left w:val="nil"/>
              <w:bottom w:val="single" w:color="auto" w:sz="4" w:space="0"/>
              <w:right w:val="single" w:color="auto" w:sz="4" w:space="0"/>
            </w:tcBorders>
            <w:vAlign w:val="center"/>
          </w:tcPr>
          <w:p w14:paraId="257AF4D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符合项目单位需求</w:t>
            </w:r>
          </w:p>
        </w:tc>
        <w:tc>
          <w:tcPr>
            <w:tcW w:w="863" w:type="dxa"/>
            <w:gridSpan w:val="2"/>
            <w:tcBorders>
              <w:top w:val="nil"/>
              <w:left w:val="nil"/>
              <w:bottom w:val="single" w:color="auto" w:sz="4" w:space="0"/>
              <w:right w:val="single" w:color="auto" w:sz="4" w:space="0"/>
            </w:tcBorders>
            <w:vAlign w:val="center"/>
          </w:tcPr>
          <w:p w14:paraId="27300A5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符合项目单位需求</w:t>
            </w:r>
          </w:p>
        </w:tc>
        <w:tc>
          <w:tcPr>
            <w:tcW w:w="557" w:type="dxa"/>
            <w:gridSpan w:val="2"/>
            <w:tcBorders>
              <w:top w:val="nil"/>
              <w:left w:val="nil"/>
              <w:bottom w:val="single" w:color="auto" w:sz="4" w:space="0"/>
              <w:right w:val="single" w:color="auto" w:sz="4" w:space="0"/>
            </w:tcBorders>
            <w:vAlign w:val="center"/>
          </w:tcPr>
          <w:p w14:paraId="0449649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5</w:t>
            </w:r>
          </w:p>
        </w:tc>
        <w:tc>
          <w:tcPr>
            <w:tcW w:w="758" w:type="dxa"/>
            <w:gridSpan w:val="2"/>
            <w:tcBorders>
              <w:top w:val="nil"/>
              <w:left w:val="nil"/>
              <w:bottom w:val="single" w:color="auto" w:sz="4" w:space="0"/>
              <w:right w:val="single" w:color="auto" w:sz="4" w:space="0"/>
            </w:tcBorders>
            <w:vAlign w:val="center"/>
          </w:tcPr>
          <w:p w14:paraId="0FCC434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5</w:t>
            </w:r>
          </w:p>
        </w:tc>
        <w:tc>
          <w:tcPr>
            <w:tcW w:w="1511" w:type="dxa"/>
            <w:gridSpan w:val="3"/>
            <w:tcBorders>
              <w:top w:val="single" w:color="auto" w:sz="4" w:space="0"/>
              <w:left w:val="nil"/>
              <w:bottom w:val="single" w:color="auto" w:sz="4" w:space="0"/>
              <w:right w:val="single" w:color="auto" w:sz="4" w:space="0"/>
            </w:tcBorders>
            <w:vAlign w:val="center"/>
          </w:tcPr>
          <w:p w14:paraId="38764C5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r>
      <w:tr w14:paraId="022D0EF9">
        <w:tblPrEx>
          <w:tblCellMar>
            <w:top w:w="0" w:type="dxa"/>
            <w:left w:w="108" w:type="dxa"/>
            <w:bottom w:w="0" w:type="dxa"/>
            <w:right w:w="108" w:type="dxa"/>
          </w:tblCellMar>
        </w:tblPrEx>
        <w:trPr>
          <w:gridAfter w:val="1"/>
          <w:wAfter w:w="6" w:type="dxa"/>
          <w:trHeight w:val="560" w:hRule="exact"/>
          <w:jc w:val="center"/>
        </w:trPr>
        <w:tc>
          <w:tcPr>
            <w:tcW w:w="576" w:type="dxa"/>
            <w:vMerge w:val="continue"/>
            <w:tcBorders>
              <w:left w:val="single" w:color="auto" w:sz="4" w:space="0"/>
              <w:right w:val="single" w:color="auto" w:sz="4" w:space="0"/>
            </w:tcBorders>
            <w:vAlign w:val="center"/>
          </w:tcPr>
          <w:p w14:paraId="138B8B7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bookmarkStart w:id="23" w:name="_Hlk188029029"/>
          </w:p>
        </w:tc>
        <w:tc>
          <w:tcPr>
            <w:tcW w:w="969" w:type="dxa"/>
            <w:vMerge w:val="continue"/>
            <w:tcBorders>
              <w:top w:val="nil"/>
              <w:left w:val="single" w:color="auto" w:sz="4" w:space="0"/>
              <w:bottom w:val="single" w:color="auto" w:sz="4" w:space="0"/>
              <w:right w:val="single" w:color="auto" w:sz="4" w:space="0"/>
            </w:tcBorders>
            <w:vAlign w:val="center"/>
          </w:tcPr>
          <w:p w14:paraId="61D0FEB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1240" w:type="dxa"/>
            <w:vMerge w:val="restart"/>
            <w:tcBorders>
              <w:top w:val="nil"/>
              <w:left w:val="single" w:color="auto" w:sz="4" w:space="0"/>
              <w:bottom w:val="single" w:color="auto" w:sz="4" w:space="0"/>
              <w:right w:val="single" w:color="auto" w:sz="4" w:space="0"/>
            </w:tcBorders>
            <w:vAlign w:val="center"/>
          </w:tcPr>
          <w:p w14:paraId="48057A4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14:paraId="7D963528">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cs="宋体"/>
                <w:kern w:val="0"/>
                <w:sz w:val="18"/>
                <w:szCs w:val="18"/>
              </w:rPr>
            </w:pPr>
            <w:r>
              <w:rPr>
                <w:rFonts w:hint="eastAsia" w:ascii="宋体" w:hAnsi="宋体" w:cs="宋体"/>
                <w:kern w:val="0"/>
                <w:sz w:val="18"/>
                <w:szCs w:val="18"/>
              </w:rPr>
              <w:t>指标1：重点文旅企业项目评估</w:t>
            </w:r>
          </w:p>
        </w:tc>
        <w:tc>
          <w:tcPr>
            <w:tcW w:w="1090" w:type="dxa"/>
            <w:tcBorders>
              <w:top w:val="nil"/>
              <w:left w:val="nil"/>
              <w:bottom w:val="single" w:color="auto" w:sz="4" w:space="0"/>
              <w:right w:val="single" w:color="auto" w:sz="4" w:space="0"/>
            </w:tcBorders>
          </w:tcPr>
          <w:p w14:paraId="3B825E9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2024年12月</w:t>
            </w:r>
          </w:p>
        </w:tc>
        <w:tc>
          <w:tcPr>
            <w:tcW w:w="863" w:type="dxa"/>
            <w:gridSpan w:val="2"/>
            <w:tcBorders>
              <w:top w:val="nil"/>
              <w:left w:val="nil"/>
              <w:bottom w:val="single" w:color="auto" w:sz="4" w:space="0"/>
              <w:right w:val="single" w:color="auto" w:sz="4" w:space="0"/>
            </w:tcBorders>
          </w:tcPr>
          <w:p w14:paraId="10F6932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2024年12月</w:t>
            </w:r>
          </w:p>
        </w:tc>
        <w:tc>
          <w:tcPr>
            <w:tcW w:w="557" w:type="dxa"/>
            <w:gridSpan w:val="2"/>
            <w:tcBorders>
              <w:top w:val="nil"/>
              <w:left w:val="nil"/>
              <w:bottom w:val="single" w:color="auto" w:sz="4" w:space="0"/>
              <w:right w:val="single" w:color="auto" w:sz="4" w:space="0"/>
            </w:tcBorders>
            <w:vAlign w:val="center"/>
          </w:tcPr>
          <w:p w14:paraId="07ECDB8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5</w:t>
            </w:r>
          </w:p>
        </w:tc>
        <w:tc>
          <w:tcPr>
            <w:tcW w:w="758" w:type="dxa"/>
            <w:gridSpan w:val="2"/>
            <w:tcBorders>
              <w:top w:val="nil"/>
              <w:left w:val="nil"/>
              <w:bottom w:val="single" w:color="auto" w:sz="4" w:space="0"/>
              <w:right w:val="single" w:color="auto" w:sz="4" w:space="0"/>
            </w:tcBorders>
            <w:vAlign w:val="center"/>
          </w:tcPr>
          <w:p w14:paraId="1EAC2DF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5</w:t>
            </w:r>
          </w:p>
        </w:tc>
        <w:tc>
          <w:tcPr>
            <w:tcW w:w="1511" w:type="dxa"/>
            <w:gridSpan w:val="3"/>
            <w:tcBorders>
              <w:top w:val="single" w:color="auto" w:sz="4" w:space="0"/>
              <w:left w:val="nil"/>
              <w:bottom w:val="single" w:color="auto" w:sz="4" w:space="0"/>
              <w:right w:val="single" w:color="auto" w:sz="4" w:space="0"/>
            </w:tcBorders>
            <w:vAlign w:val="center"/>
          </w:tcPr>
          <w:p w14:paraId="63F20DD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r>
      <w:tr w14:paraId="7A8180E0">
        <w:tblPrEx>
          <w:tblCellMar>
            <w:top w:w="0" w:type="dxa"/>
            <w:left w:w="108" w:type="dxa"/>
            <w:bottom w:w="0" w:type="dxa"/>
            <w:right w:w="108" w:type="dxa"/>
          </w:tblCellMar>
        </w:tblPrEx>
        <w:trPr>
          <w:gridAfter w:val="1"/>
          <w:wAfter w:w="6" w:type="dxa"/>
          <w:trHeight w:val="864" w:hRule="exact"/>
          <w:jc w:val="center"/>
        </w:trPr>
        <w:tc>
          <w:tcPr>
            <w:tcW w:w="576" w:type="dxa"/>
            <w:vMerge w:val="continue"/>
            <w:tcBorders>
              <w:left w:val="single" w:color="auto" w:sz="4" w:space="0"/>
              <w:right w:val="single" w:color="auto" w:sz="4" w:space="0"/>
            </w:tcBorders>
            <w:vAlign w:val="center"/>
          </w:tcPr>
          <w:p w14:paraId="3CC485A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08EAC2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1240" w:type="dxa"/>
            <w:vMerge w:val="continue"/>
            <w:tcBorders>
              <w:top w:val="nil"/>
              <w:left w:val="single" w:color="auto" w:sz="4" w:space="0"/>
              <w:bottom w:val="single" w:color="auto" w:sz="4" w:space="0"/>
              <w:right w:val="single" w:color="auto" w:sz="4" w:space="0"/>
            </w:tcBorders>
            <w:vAlign w:val="center"/>
          </w:tcPr>
          <w:p w14:paraId="563923D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AABF5A1">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cs="宋体"/>
                <w:kern w:val="0"/>
                <w:sz w:val="18"/>
                <w:szCs w:val="18"/>
              </w:rPr>
            </w:pPr>
            <w:r>
              <w:rPr>
                <w:rFonts w:hint="eastAsia" w:ascii="宋体" w:hAnsi="宋体" w:cs="宋体"/>
                <w:kern w:val="0"/>
                <w:sz w:val="18"/>
                <w:szCs w:val="18"/>
              </w:rPr>
              <w:t>指标2：通北示范区文化旅游产业图谱研究</w:t>
            </w:r>
          </w:p>
        </w:tc>
        <w:tc>
          <w:tcPr>
            <w:tcW w:w="1090" w:type="dxa"/>
            <w:tcBorders>
              <w:top w:val="nil"/>
              <w:left w:val="nil"/>
              <w:bottom w:val="single" w:color="auto" w:sz="4" w:space="0"/>
              <w:right w:val="single" w:color="auto" w:sz="4" w:space="0"/>
            </w:tcBorders>
          </w:tcPr>
          <w:p w14:paraId="2F08768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2024年12月</w:t>
            </w:r>
          </w:p>
        </w:tc>
        <w:tc>
          <w:tcPr>
            <w:tcW w:w="863" w:type="dxa"/>
            <w:gridSpan w:val="2"/>
            <w:tcBorders>
              <w:top w:val="nil"/>
              <w:left w:val="nil"/>
              <w:bottom w:val="single" w:color="auto" w:sz="4" w:space="0"/>
              <w:right w:val="single" w:color="auto" w:sz="4" w:space="0"/>
            </w:tcBorders>
          </w:tcPr>
          <w:p w14:paraId="6581981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2024年12月</w:t>
            </w:r>
          </w:p>
        </w:tc>
        <w:tc>
          <w:tcPr>
            <w:tcW w:w="557" w:type="dxa"/>
            <w:gridSpan w:val="2"/>
            <w:tcBorders>
              <w:top w:val="nil"/>
              <w:left w:val="nil"/>
              <w:bottom w:val="single" w:color="auto" w:sz="4" w:space="0"/>
              <w:right w:val="single" w:color="auto" w:sz="4" w:space="0"/>
            </w:tcBorders>
            <w:vAlign w:val="center"/>
          </w:tcPr>
          <w:p w14:paraId="30183D1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5</w:t>
            </w:r>
          </w:p>
        </w:tc>
        <w:tc>
          <w:tcPr>
            <w:tcW w:w="758" w:type="dxa"/>
            <w:gridSpan w:val="2"/>
            <w:tcBorders>
              <w:top w:val="nil"/>
              <w:left w:val="nil"/>
              <w:bottom w:val="single" w:color="auto" w:sz="4" w:space="0"/>
              <w:right w:val="single" w:color="auto" w:sz="4" w:space="0"/>
            </w:tcBorders>
            <w:vAlign w:val="center"/>
          </w:tcPr>
          <w:p w14:paraId="7FD6AFA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5</w:t>
            </w:r>
          </w:p>
        </w:tc>
        <w:tc>
          <w:tcPr>
            <w:tcW w:w="1511" w:type="dxa"/>
            <w:gridSpan w:val="3"/>
            <w:tcBorders>
              <w:top w:val="single" w:color="auto" w:sz="4" w:space="0"/>
              <w:left w:val="nil"/>
              <w:bottom w:val="single" w:color="auto" w:sz="4" w:space="0"/>
              <w:right w:val="single" w:color="auto" w:sz="4" w:space="0"/>
            </w:tcBorders>
            <w:vAlign w:val="center"/>
          </w:tcPr>
          <w:p w14:paraId="1C3E07F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r>
      <w:bookmarkEnd w:id="23"/>
      <w:tr w14:paraId="53D46E58">
        <w:tblPrEx>
          <w:tblCellMar>
            <w:top w:w="0" w:type="dxa"/>
            <w:left w:w="108" w:type="dxa"/>
            <w:bottom w:w="0" w:type="dxa"/>
            <w:right w:w="108" w:type="dxa"/>
          </w:tblCellMar>
        </w:tblPrEx>
        <w:trPr>
          <w:gridAfter w:val="1"/>
          <w:wAfter w:w="6" w:type="dxa"/>
          <w:trHeight w:val="291" w:hRule="exact"/>
          <w:jc w:val="center"/>
        </w:trPr>
        <w:tc>
          <w:tcPr>
            <w:tcW w:w="576" w:type="dxa"/>
            <w:vMerge w:val="continue"/>
            <w:tcBorders>
              <w:left w:val="single" w:color="auto" w:sz="4" w:space="0"/>
              <w:right w:val="single" w:color="auto" w:sz="4" w:space="0"/>
            </w:tcBorders>
            <w:vAlign w:val="center"/>
          </w:tcPr>
          <w:p w14:paraId="2392D9E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DC763C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1240" w:type="dxa"/>
            <w:vMerge w:val="restart"/>
            <w:tcBorders>
              <w:top w:val="nil"/>
              <w:left w:val="single" w:color="auto" w:sz="4" w:space="0"/>
              <w:bottom w:val="single" w:color="auto" w:sz="4" w:space="0"/>
              <w:right w:val="single" w:color="auto" w:sz="4" w:space="0"/>
            </w:tcBorders>
            <w:vAlign w:val="center"/>
          </w:tcPr>
          <w:p w14:paraId="2EB8561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14:paraId="608ADF95">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cs="宋体"/>
                <w:kern w:val="0"/>
                <w:sz w:val="18"/>
                <w:szCs w:val="18"/>
              </w:rPr>
            </w:pPr>
            <w:r>
              <w:rPr>
                <w:rFonts w:hint="eastAsia" w:ascii="宋体" w:hAnsi="宋体" w:cs="宋体"/>
                <w:kern w:val="0"/>
                <w:sz w:val="18"/>
                <w:szCs w:val="18"/>
              </w:rPr>
              <w:t>指标1：第一期</w:t>
            </w:r>
          </w:p>
        </w:tc>
        <w:tc>
          <w:tcPr>
            <w:tcW w:w="1090" w:type="dxa"/>
            <w:tcBorders>
              <w:top w:val="nil"/>
              <w:left w:val="nil"/>
              <w:bottom w:val="single" w:color="auto" w:sz="4" w:space="0"/>
              <w:right w:val="single" w:color="auto" w:sz="4" w:space="0"/>
            </w:tcBorders>
            <w:vAlign w:val="center"/>
          </w:tcPr>
          <w:p w14:paraId="260B2E6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17.1</w:t>
            </w:r>
          </w:p>
        </w:tc>
        <w:tc>
          <w:tcPr>
            <w:tcW w:w="863" w:type="dxa"/>
            <w:gridSpan w:val="2"/>
            <w:tcBorders>
              <w:top w:val="nil"/>
              <w:left w:val="nil"/>
              <w:bottom w:val="single" w:color="auto" w:sz="4" w:space="0"/>
              <w:right w:val="single" w:color="auto" w:sz="4" w:space="0"/>
            </w:tcBorders>
            <w:vAlign w:val="center"/>
          </w:tcPr>
          <w:p w14:paraId="6924412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17.1</w:t>
            </w:r>
          </w:p>
        </w:tc>
        <w:tc>
          <w:tcPr>
            <w:tcW w:w="557" w:type="dxa"/>
            <w:gridSpan w:val="2"/>
            <w:tcBorders>
              <w:top w:val="nil"/>
              <w:left w:val="nil"/>
              <w:bottom w:val="single" w:color="auto" w:sz="4" w:space="0"/>
              <w:right w:val="single" w:color="auto" w:sz="4" w:space="0"/>
            </w:tcBorders>
            <w:vAlign w:val="center"/>
          </w:tcPr>
          <w:p w14:paraId="63AB109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5</w:t>
            </w:r>
          </w:p>
        </w:tc>
        <w:tc>
          <w:tcPr>
            <w:tcW w:w="758" w:type="dxa"/>
            <w:gridSpan w:val="2"/>
            <w:tcBorders>
              <w:top w:val="nil"/>
              <w:left w:val="nil"/>
              <w:bottom w:val="single" w:color="auto" w:sz="4" w:space="0"/>
              <w:right w:val="single" w:color="auto" w:sz="4" w:space="0"/>
            </w:tcBorders>
            <w:vAlign w:val="center"/>
          </w:tcPr>
          <w:p w14:paraId="22BCC83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5</w:t>
            </w:r>
          </w:p>
        </w:tc>
        <w:tc>
          <w:tcPr>
            <w:tcW w:w="1511" w:type="dxa"/>
            <w:gridSpan w:val="3"/>
            <w:tcBorders>
              <w:top w:val="single" w:color="auto" w:sz="4" w:space="0"/>
              <w:left w:val="nil"/>
              <w:bottom w:val="single" w:color="auto" w:sz="4" w:space="0"/>
              <w:right w:val="single" w:color="auto" w:sz="4" w:space="0"/>
            </w:tcBorders>
            <w:vAlign w:val="center"/>
          </w:tcPr>
          <w:p w14:paraId="7050F40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r>
      <w:tr w14:paraId="24EB06CD">
        <w:tblPrEx>
          <w:tblCellMar>
            <w:top w:w="0" w:type="dxa"/>
            <w:left w:w="108" w:type="dxa"/>
            <w:bottom w:w="0" w:type="dxa"/>
            <w:right w:w="108" w:type="dxa"/>
          </w:tblCellMar>
        </w:tblPrEx>
        <w:trPr>
          <w:gridAfter w:val="1"/>
          <w:wAfter w:w="6" w:type="dxa"/>
          <w:trHeight w:val="291" w:hRule="exact"/>
          <w:jc w:val="center"/>
        </w:trPr>
        <w:tc>
          <w:tcPr>
            <w:tcW w:w="576" w:type="dxa"/>
            <w:vMerge w:val="continue"/>
            <w:tcBorders>
              <w:left w:val="single" w:color="auto" w:sz="4" w:space="0"/>
              <w:right w:val="single" w:color="auto" w:sz="4" w:space="0"/>
            </w:tcBorders>
            <w:vAlign w:val="center"/>
          </w:tcPr>
          <w:p w14:paraId="05CAE38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B99916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1240" w:type="dxa"/>
            <w:vMerge w:val="continue"/>
            <w:tcBorders>
              <w:top w:val="nil"/>
              <w:left w:val="single" w:color="auto" w:sz="4" w:space="0"/>
              <w:bottom w:val="single" w:color="auto" w:sz="4" w:space="0"/>
              <w:right w:val="single" w:color="auto" w:sz="4" w:space="0"/>
            </w:tcBorders>
            <w:vAlign w:val="center"/>
          </w:tcPr>
          <w:p w14:paraId="2339177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632BCF2">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cs="宋体"/>
                <w:kern w:val="0"/>
                <w:sz w:val="18"/>
                <w:szCs w:val="18"/>
              </w:rPr>
            </w:pPr>
            <w:r>
              <w:rPr>
                <w:rFonts w:hint="eastAsia" w:ascii="宋体" w:hAnsi="宋体" w:cs="宋体"/>
                <w:kern w:val="0"/>
                <w:sz w:val="18"/>
                <w:szCs w:val="18"/>
              </w:rPr>
              <w:t>指标2：终期</w:t>
            </w:r>
          </w:p>
        </w:tc>
        <w:tc>
          <w:tcPr>
            <w:tcW w:w="1090" w:type="dxa"/>
            <w:tcBorders>
              <w:top w:val="nil"/>
              <w:left w:val="nil"/>
              <w:bottom w:val="single" w:color="auto" w:sz="4" w:space="0"/>
              <w:right w:val="single" w:color="auto" w:sz="4" w:space="0"/>
            </w:tcBorders>
            <w:vAlign w:val="center"/>
          </w:tcPr>
          <w:p w14:paraId="3FD7325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17.1</w:t>
            </w:r>
          </w:p>
        </w:tc>
        <w:tc>
          <w:tcPr>
            <w:tcW w:w="863" w:type="dxa"/>
            <w:gridSpan w:val="2"/>
            <w:tcBorders>
              <w:top w:val="nil"/>
              <w:left w:val="nil"/>
              <w:bottom w:val="single" w:color="auto" w:sz="4" w:space="0"/>
              <w:right w:val="single" w:color="auto" w:sz="4" w:space="0"/>
            </w:tcBorders>
            <w:vAlign w:val="center"/>
          </w:tcPr>
          <w:p w14:paraId="6913307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17.1</w:t>
            </w:r>
          </w:p>
        </w:tc>
        <w:tc>
          <w:tcPr>
            <w:tcW w:w="557" w:type="dxa"/>
            <w:gridSpan w:val="2"/>
            <w:tcBorders>
              <w:top w:val="nil"/>
              <w:left w:val="nil"/>
              <w:bottom w:val="single" w:color="auto" w:sz="4" w:space="0"/>
              <w:right w:val="single" w:color="auto" w:sz="4" w:space="0"/>
            </w:tcBorders>
            <w:vAlign w:val="center"/>
          </w:tcPr>
          <w:p w14:paraId="58191E0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5</w:t>
            </w:r>
          </w:p>
        </w:tc>
        <w:tc>
          <w:tcPr>
            <w:tcW w:w="758" w:type="dxa"/>
            <w:gridSpan w:val="2"/>
            <w:tcBorders>
              <w:top w:val="nil"/>
              <w:left w:val="nil"/>
              <w:bottom w:val="single" w:color="auto" w:sz="4" w:space="0"/>
              <w:right w:val="single" w:color="auto" w:sz="4" w:space="0"/>
            </w:tcBorders>
            <w:vAlign w:val="center"/>
          </w:tcPr>
          <w:p w14:paraId="7A4EA8E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5</w:t>
            </w:r>
          </w:p>
        </w:tc>
        <w:tc>
          <w:tcPr>
            <w:tcW w:w="1511" w:type="dxa"/>
            <w:gridSpan w:val="3"/>
            <w:tcBorders>
              <w:top w:val="single" w:color="auto" w:sz="4" w:space="0"/>
              <w:left w:val="nil"/>
              <w:bottom w:val="single" w:color="auto" w:sz="4" w:space="0"/>
              <w:right w:val="single" w:color="auto" w:sz="4" w:space="0"/>
            </w:tcBorders>
            <w:vAlign w:val="center"/>
          </w:tcPr>
          <w:p w14:paraId="48606A7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r>
      <w:tr w14:paraId="0C39FACE">
        <w:tblPrEx>
          <w:tblCellMar>
            <w:top w:w="0" w:type="dxa"/>
            <w:left w:w="108" w:type="dxa"/>
            <w:bottom w:w="0" w:type="dxa"/>
            <w:right w:w="108" w:type="dxa"/>
          </w:tblCellMar>
        </w:tblPrEx>
        <w:trPr>
          <w:gridAfter w:val="1"/>
          <w:wAfter w:w="6" w:type="dxa"/>
          <w:trHeight w:val="291" w:hRule="exact"/>
          <w:jc w:val="center"/>
        </w:trPr>
        <w:tc>
          <w:tcPr>
            <w:tcW w:w="576" w:type="dxa"/>
            <w:vMerge w:val="continue"/>
            <w:tcBorders>
              <w:left w:val="single" w:color="auto" w:sz="4" w:space="0"/>
              <w:right w:val="single" w:color="auto" w:sz="4" w:space="0"/>
            </w:tcBorders>
            <w:vAlign w:val="center"/>
          </w:tcPr>
          <w:p w14:paraId="67F52BC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37C3A5E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效益指标</w:t>
            </w:r>
          </w:p>
        </w:tc>
        <w:tc>
          <w:tcPr>
            <w:tcW w:w="1240" w:type="dxa"/>
            <w:vMerge w:val="restart"/>
            <w:tcBorders>
              <w:top w:val="nil"/>
              <w:left w:val="single" w:color="auto" w:sz="4" w:space="0"/>
              <w:bottom w:val="single" w:color="auto" w:sz="4" w:space="0"/>
              <w:right w:val="single" w:color="auto" w:sz="4" w:space="0"/>
            </w:tcBorders>
            <w:vAlign w:val="center"/>
          </w:tcPr>
          <w:p w14:paraId="6CA407E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经济效益</w:t>
            </w:r>
          </w:p>
          <w:p w14:paraId="25EB036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15BC316E">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cs="宋体"/>
                <w:kern w:val="0"/>
                <w:sz w:val="18"/>
                <w:szCs w:val="18"/>
              </w:rPr>
            </w:pPr>
            <w:r>
              <w:rPr>
                <w:rFonts w:hint="eastAsia" w:ascii="宋体" w:hAnsi="宋体" w:cs="宋体"/>
                <w:kern w:val="0"/>
                <w:sz w:val="18"/>
                <w:szCs w:val="18"/>
              </w:rPr>
              <w:t>指标1：促进文旅产业链发展</w:t>
            </w:r>
          </w:p>
        </w:tc>
        <w:tc>
          <w:tcPr>
            <w:tcW w:w="1090" w:type="dxa"/>
            <w:tcBorders>
              <w:top w:val="nil"/>
              <w:left w:val="nil"/>
              <w:bottom w:val="single" w:color="auto" w:sz="4" w:space="0"/>
              <w:right w:val="single" w:color="auto" w:sz="4" w:space="0"/>
            </w:tcBorders>
            <w:vAlign w:val="center"/>
          </w:tcPr>
          <w:p w14:paraId="583F1AE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仿宋_GB2312" w:hAnsi="宋体" w:eastAsia="仿宋_GB2312" w:cs="宋体"/>
                <w:kern w:val="0"/>
                <w:sz w:val="18"/>
                <w:szCs w:val="18"/>
              </w:rPr>
              <w:t>效果显著</w:t>
            </w:r>
          </w:p>
        </w:tc>
        <w:tc>
          <w:tcPr>
            <w:tcW w:w="863" w:type="dxa"/>
            <w:gridSpan w:val="2"/>
            <w:tcBorders>
              <w:top w:val="nil"/>
              <w:left w:val="nil"/>
              <w:bottom w:val="single" w:color="auto" w:sz="4" w:space="0"/>
              <w:right w:val="single" w:color="auto" w:sz="4" w:space="0"/>
            </w:tcBorders>
            <w:vAlign w:val="center"/>
          </w:tcPr>
          <w:p w14:paraId="33B0AD4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仿宋_GB2312" w:hAnsi="宋体" w:eastAsia="仿宋_GB2312" w:cs="宋体"/>
                <w:kern w:val="0"/>
                <w:sz w:val="18"/>
                <w:szCs w:val="18"/>
              </w:rPr>
              <w:t>效果显著</w:t>
            </w:r>
          </w:p>
        </w:tc>
        <w:tc>
          <w:tcPr>
            <w:tcW w:w="557" w:type="dxa"/>
            <w:gridSpan w:val="2"/>
            <w:tcBorders>
              <w:top w:val="nil"/>
              <w:left w:val="nil"/>
              <w:bottom w:val="single" w:color="auto" w:sz="4" w:space="0"/>
              <w:right w:val="single" w:color="auto" w:sz="4" w:space="0"/>
            </w:tcBorders>
            <w:vAlign w:val="center"/>
          </w:tcPr>
          <w:p w14:paraId="06E68F4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5</w:t>
            </w:r>
          </w:p>
        </w:tc>
        <w:tc>
          <w:tcPr>
            <w:tcW w:w="758" w:type="dxa"/>
            <w:gridSpan w:val="2"/>
            <w:tcBorders>
              <w:top w:val="nil"/>
              <w:left w:val="nil"/>
              <w:bottom w:val="single" w:color="auto" w:sz="4" w:space="0"/>
              <w:right w:val="single" w:color="auto" w:sz="4" w:space="0"/>
            </w:tcBorders>
            <w:vAlign w:val="center"/>
          </w:tcPr>
          <w:p w14:paraId="298A36D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5</w:t>
            </w:r>
          </w:p>
        </w:tc>
        <w:tc>
          <w:tcPr>
            <w:tcW w:w="1511" w:type="dxa"/>
            <w:gridSpan w:val="3"/>
            <w:tcBorders>
              <w:top w:val="single" w:color="auto" w:sz="4" w:space="0"/>
              <w:left w:val="nil"/>
              <w:bottom w:val="single" w:color="auto" w:sz="4" w:space="0"/>
              <w:right w:val="single" w:color="auto" w:sz="4" w:space="0"/>
            </w:tcBorders>
            <w:vAlign w:val="center"/>
          </w:tcPr>
          <w:p w14:paraId="0E2BDE3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r>
      <w:tr w14:paraId="229F12E5">
        <w:tblPrEx>
          <w:tblCellMar>
            <w:top w:w="0" w:type="dxa"/>
            <w:left w:w="108" w:type="dxa"/>
            <w:bottom w:w="0" w:type="dxa"/>
            <w:right w:w="108" w:type="dxa"/>
          </w:tblCellMar>
        </w:tblPrEx>
        <w:trPr>
          <w:gridAfter w:val="1"/>
          <w:wAfter w:w="6" w:type="dxa"/>
          <w:trHeight w:val="291" w:hRule="exact"/>
          <w:jc w:val="center"/>
        </w:trPr>
        <w:tc>
          <w:tcPr>
            <w:tcW w:w="576" w:type="dxa"/>
            <w:vMerge w:val="continue"/>
            <w:tcBorders>
              <w:left w:val="single" w:color="auto" w:sz="4" w:space="0"/>
              <w:right w:val="single" w:color="auto" w:sz="4" w:space="0"/>
            </w:tcBorders>
            <w:vAlign w:val="center"/>
          </w:tcPr>
          <w:p w14:paraId="06F33B6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0EE2A3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1240" w:type="dxa"/>
            <w:vMerge w:val="continue"/>
            <w:tcBorders>
              <w:top w:val="nil"/>
              <w:left w:val="single" w:color="auto" w:sz="4" w:space="0"/>
              <w:bottom w:val="single" w:color="auto" w:sz="4" w:space="0"/>
              <w:right w:val="single" w:color="auto" w:sz="4" w:space="0"/>
            </w:tcBorders>
            <w:vAlign w:val="center"/>
          </w:tcPr>
          <w:p w14:paraId="6D2F3B8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3B0DFD6">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cs="宋体"/>
                <w:kern w:val="0"/>
                <w:sz w:val="18"/>
                <w:szCs w:val="18"/>
              </w:rPr>
            </w:pPr>
            <w:r>
              <w:rPr>
                <w:rFonts w:hint="eastAsia" w:ascii="宋体" w:hAnsi="宋体" w:cs="宋体"/>
                <w:kern w:val="0"/>
                <w:sz w:val="18"/>
                <w:szCs w:val="18"/>
              </w:rPr>
              <w:t>指标2：推动通北示范区产业协</w:t>
            </w:r>
          </w:p>
          <w:p w14:paraId="7EBA9401">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cs="宋体"/>
                <w:kern w:val="0"/>
                <w:sz w:val="18"/>
                <w:szCs w:val="18"/>
              </w:rPr>
            </w:pPr>
            <w:r>
              <w:rPr>
                <w:rFonts w:hint="eastAsia" w:ascii="宋体" w:hAnsi="宋体" w:cs="宋体"/>
                <w:kern w:val="0"/>
                <w:sz w:val="18"/>
                <w:szCs w:val="18"/>
              </w:rPr>
              <w:t>同发展</w:t>
            </w:r>
          </w:p>
        </w:tc>
        <w:tc>
          <w:tcPr>
            <w:tcW w:w="1090" w:type="dxa"/>
            <w:tcBorders>
              <w:top w:val="nil"/>
              <w:left w:val="nil"/>
              <w:bottom w:val="single" w:color="auto" w:sz="4" w:space="0"/>
              <w:right w:val="single" w:color="auto" w:sz="4" w:space="0"/>
            </w:tcBorders>
            <w:vAlign w:val="center"/>
          </w:tcPr>
          <w:p w14:paraId="52B6DA7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仿宋_GB2312" w:hAnsi="宋体" w:eastAsia="仿宋_GB2312" w:cs="宋体"/>
                <w:kern w:val="0"/>
                <w:sz w:val="18"/>
                <w:szCs w:val="18"/>
              </w:rPr>
              <w:t>效果显著</w:t>
            </w:r>
          </w:p>
        </w:tc>
        <w:tc>
          <w:tcPr>
            <w:tcW w:w="863" w:type="dxa"/>
            <w:gridSpan w:val="2"/>
            <w:tcBorders>
              <w:top w:val="nil"/>
              <w:left w:val="nil"/>
              <w:bottom w:val="single" w:color="auto" w:sz="4" w:space="0"/>
              <w:right w:val="single" w:color="auto" w:sz="4" w:space="0"/>
            </w:tcBorders>
            <w:vAlign w:val="center"/>
          </w:tcPr>
          <w:p w14:paraId="41D96AC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仿宋_GB2312" w:hAnsi="宋体" w:eastAsia="仿宋_GB2312" w:cs="宋体"/>
                <w:kern w:val="0"/>
                <w:sz w:val="18"/>
                <w:szCs w:val="18"/>
              </w:rPr>
              <w:t>效果显著</w:t>
            </w:r>
          </w:p>
        </w:tc>
        <w:tc>
          <w:tcPr>
            <w:tcW w:w="557" w:type="dxa"/>
            <w:gridSpan w:val="2"/>
            <w:tcBorders>
              <w:top w:val="nil"/>
              <w:left w:val="nil"/>
              <w:bottom w:val="single" w:color="auto" w:sz="4" w:space="0"/>
              <w:right w:val="single" w:color="auto" w:sz="4" w:space="0"/>
            </w:tcBorders>
            <w:vAlign w:val="center"/>
          </w:tcPr>
          <w:p w14:paraId="5D5D1D0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5</w:t>
            </w:r>
          </w:p>
        </w:tc>
        <w:tc>
          <w:tcPr>
            <w:tcW w:w="758" w:type="dxa"/>
            <w:gridSpan w:val="2"/>
            <w:tcBorders>
              <w:top w:val="nil"/>
              <w:left w:val="nil"/>
              <w:bottom w:val="single" w:color="auto" w:sz="4" w:space="0"/>
              <w:right w:val="single" w:color="auto" w:sz="4" w:space="0"/>
            </w:tcBorders>
            <w:vAlign w:val="center"/>
          </w:tcPr>
          <w:p w14:paraId="6A203B6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5</w:t>
            </w:r>
          </w:p>
        </w:tc>
        <w:tc>
          <w:tcPr>
            <w:tcW w:w="1511" w:type="dxa"/>
            <w:gridSpan w:val="3"/>
            <w:tcBorders>
              <w:top w:val="single" w:color="auto" w:sz="4" w:space="0"/>
              <w:left w:val="nil"/>
              <w:bottom w:val="single" w:color="auto" w:sz="4" w:space="0"/>
              <w:right w:val="single" w:color="auto" w:sz="4" w:space="0"/>
            </w:tcBorders>
            <w:vAlign w:val="center"/>
          </w:tcPr>
          <w:p w14:paraId="482FEC6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r>
      <w:tr w14:paraId="240F3DCE">
        <w:tblPrEx>
          <w:tblCellMar>
            <w:top w:w="0" w:type="dxa"/>
            <w:left w:w="108" w:type="dxa"/>
            <w:bottom w:w="0" w:type="dxa"/>
            <w:right w:w="108" w:type="dxa"/>
          </w:tblCellMar>
        </w:tblPrEx>
        <w:trPr>
          <w:gridAfter w:val="1"/>
          <w:wAfter w:w="6" w:type="dxa"/>
          <w:trHeight w:val="1095" w:hRule="exact"/>
          <w:jc w:val="center"/>
        </w:trPr>
        <w:tc>
          <w:tcPr>
            <w:tcW w:w="576" w:type="dxa"/>
            <w:vMerge w:val="continue"/>
            <w:tcBorders>
              <w:left w:val="single" w:color="auto" w:sz="4" w:space="0"/>
              <w:right w:val="single" w:color="auto" w:sz="4" w:space="0"/>
            </w:tcBorders>
            <w:vAlign w:val="center"/>
          </w:tcPr>
          <w:p w14:paraId="353C2BC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3369A4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1240" w:type="dxa"/>
            <w:vMerge w:val="restart"/>
            <w:tcBorders>
              <w:top w:val="single" w:color="auto" w:sz="4" w:space="0"/>
              <w:left w:val="single" w:color="auto" w:sz="4" w:space="0"/>
              <w:bottom w:val="single" w:color="auto" w:sz="4" w:space="0"/>
              <w:right w:val="single" w:color="auto" w:sz="4" w:space="0"/>
            </w:tcBorders>
            <w:vAlign w:val="center"/>
          </w:tcPr>
          <w:p w14:paraId="181416E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社会效益</w:t>
            </w:r>
          </w:p>
          <w:p w14:paraId="1F4B9F7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single" w:color="auto" w:sz="4" w:space="0"/>
              <w:bottom w:val="single" w:color="auto" w:sz="4" w:space="0"/>
              <w:right w:val="single" w:color="auto" w:sz="4" w:space="0"/>
            </w:tcBorders>
            <w:vAlign w:val="center"/>
          </w:tcPr>
          <w:p w14:paraId="79D268A5">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cs="宋体"/>
                <w:kern w:val="0"/>
                <w:sz w:val="18"/>
                <w:szCs w:val="18"/>
              </w:rPr>
            </w:pPr>
            <w:r>
              <w:rPr>
                <w:rFonts w:hint="eastAsia" w:ascii="宋体" w:hAnsi="宋体" w:cs="宋体"/>
                <w:kern w:val="0"/>
                <w:sz w:val="18"/>
                <w:szCs w:val="18"/>
              </w:rPr>
              <w:t>指标1：落实相关政策</w:t>
            </w:r>
          </w:p>
        </w:tc>
        <w:tc>
          <w:tcPr>
            <w:tcW w:w="1090" w:type="dxa"/>
            <w:tcBorders>
              <w:top w:val="single" w:color="auto" w:sz="4" w:space="0"/>
              <w:left w:val="single" w:color="auto" w:sz="4" w:space="0"/>
              <w:bottom w:val="single" w:color="auto" w:sz="4" w:space="0"/>
              <w:right w:val="single" w:color="auto" w:sz="4" w:space="0"/>
            </w:tcBorders>
            <w:vAlign w:val="center"/>
          </w:tcPr>
          <w:p w14:paraId="23604C7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仿宋_GB2312" w:hAnsi="宋体" w:eastAsia="仿宋_GB2312" w:cs="宋体"/>
                <w:kern w:val="0"/>
                <w:sz w:val="18"/>
                <w:szCs w:val="18"/>
              </w:rPr>
              <w:t>效果显著</w:t>
            </w:r>
          </w:p>
        </w:tc>
        <w:tc>
          <w:tcPr>
            <w:tcW w:w="863" w:type="dxa"/>
            <w:gridSpan w:val="2"/>
            <w:tcBorders>
              <w:top w:val="single" w:color="auto" w:sz="4" w:space="0"/>
              <w:left w:val="single" w:color="auto" w:sz="4" w:space="0"/>
              <w:bottom w:val="single" w:color="auto" w:sz="4" w:space="0"/>
              <w:right w:val="single" w:color="auto" w:sz="4" w:space="0"/>
            </w:tcBorders>
            <w:vAlign w:val="center"/>
          </w:tcPr>
          <w:p w14:paraId="3EC3E76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仿宋_GB2312" w:hAnsi="宋体" w:eastAsia="仿宋_GB2312" w:cs="宋体"/>
                <w:kern w:val="0"/>
                <w:sz w:val="18"/>
                <w:szCs w:val="18"/>
              </w:rPr>
              <w:t>效果显著</w:t>
            </w:r>
          </w:p>
        </w:tc>
        <w:tc>
          <w:tcPr>
            <w:tcW w:w="557" w:type="dxa"/>
            <w:gridSpan w:val="2"/>
            <w:tcBorders>
              <w:top w:val="single" w:color="auto" w:sz="4" w:space="0"/>
              <w:left w:val="single" w:color="auto" w:sz="4" w:space="0"/>
              <w:bottom w:val="single" w:color="auto" w:sz="4" w:space="0"/>
              <w:right w:val="single" w:color="auto" w:sz="4" w:space="0"/>
            </w:tcBorders>
            <w:vAlign w:val="center"/>
          </w:tcPr>
          <w:p w14:paraId="3432D64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5</w:t>
            </w:r>
          </w:p>
        </w:tc>
        <w:tc>
          <w:tcPr>
            <w:tcW w:w="758" w:type="dxa"/>
            <w:gridSpan w:val="2"/>
            <w:tcBorders>
              <w:top w:val="single" w:color="auto" w:sz="4" w:space="0"/>
              <w:left w:val="single" w:color="auto" w:sz="4" w:space="0"/>
              <w:bottom w:val="single" w:color="auto" w:sz="4" w:space="0"/>
              <w:right w:val="single" w:color="auto" w:sz="4" w:space="0"/>
            </w:tcBorders>
            <w:vAlign w:val="center"/>
          </w:tcPr>
          <w:p w14:paraId="16B801E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5</w:t>
            </w:r>
          </w:p>
        </w:tc>
        <w:tc>
          <w:tcPr>
            <w:tcW w:w="1511" w:type="dxa"/>
            <w:gridSpan w:val="3"/>
            <w:tcBorders>
              <w:top w:val="single" w:color="auto" w:sz="4" w:space="0"/>
              <w:left w:val="single" w:color="auto" w:sz="4" w:space="0"/>
              <w:bottom w:val="single" w:color="auto" w:sz="4" w:space="0"/>
              <w:right w:val="single" w:color="auto" w:sz="4" w:space="0"/>
            </w:tcBorders>
            <w:vAlign w:val="center"/>
          </w:tcPr>
          <w:p w14:paraId="4D7B49C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r>
      <w:tr w14:paraId="4F9CA810">
        <w:tblPrEx>
          <w:tblCellMar>
            <w:top w:w="0" w:type="dxa"/>
            <w:left w:w="108" w:type="dxa"/>
            <w:bottom w:w="0" w:type="dxa"/>
            <w:right w:w="108" w:type="dxa"/>
          </w:tblCellMar>
        </w:tblPrEx>
        <w:trPr>
          <w:gridAfter w:val="1"/>
          <w:wAfter w:w="6" w:type="dxa"/>
          <w:trHeight w:val="1712" w:hRule="exact"/>
          <w:jc w:val="center"/>
        </w:trPr>
        <w:tc>
          <w:tcPr>
            <w:tcW w:w="576" w:type="dxa"/>
            <w:vMerge w:val="continue"/>
            <w:tcBorders>
              <w:left w:val="single" w:color="auto" w:sz="4" w:space="0"/>
              <w:right w:val="single" w:color="auto" w:sz="4" w:space="0"/>
            </w:tcBorders>
            <w:vAlign w:val="center"/>
          </w:tcPr>
          <w:p w14:paraId="5C662DB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B139F6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1240" w:type="dxa"/>
            <w:vMerge w:val="continue"/>
            <w:tcBorders>
              <w:top w:val="single" w:color="auto" w:sz="4" w:space="0"/>
              <w:left w:val="single" w:color="auto" w:sz="4" w:space="0"/>
              <w:bottom w:val="single" w:color="auto" w:sz="4" w:space="0"/>
              <w:right w:val="single" w:color="auto" w:sz="4" w:space="0"/>
            </w:tcBorders>
            <w:vAlign w:val="center"/>
          </w:tcPr>
          <w:p w14:paraId="70FFCB7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2001" w:type="dxa"/>
            <w:gridSpan w:val="3"/>
            <w:tcBorders>
              <w:top w:val="single" w:color="auto" w:sz="4" w:space="0"/>
              <w:left w:val="single" w:color="auto" w:sz="4" w:space="0"/>
              <w:bottom w:val="single" w:color="auto" w:sz="4" w:space="0"/>
              <w:right w:val="single" w:color="auto" w:sz="4" w:space="0"/>
            </w:tcBorders>
            <w:vAlign w:val="center"/>
          </w:tcPr>
          <w:p w14:paraId="5CA552AE">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cs="宋体"/>
                <w:kern w:val="0"/>
                <w:sz w:val="18"/>
                <w:szCs w:val="18"/>
              </w:rPr>
            </w:pPr>
            <w:r>
              <w:rPr>
                <w:rFonts w:hint="eastAsia" w:ascii="宋体" w:hAnsi="宋体" w:cs="宋体"/>
                <w:kern w:val="0"/>
                <w:sz w:val="18"/>
                <w:szCs w:val="18"/>
              </w:rPr>
              <w:t>指标2：鼓励企业长期稳定发展</w:t>
            </w:r>
          </w:p>
        </w:tc>
        <w:tc>
          <w:tcPr>
            <w:tcW w:w="1090" w:type="dxa"/>
            <w:tcBorders>
              <w:top w:val="single" w:color="auto" w:sz="4" w:space="0"/>
              <w:left w:val="single" w:color="auto" w:sz="4" w:space="0"/>
              <w:bottom w:val="single" w:color="auto" w:sz="4" w:space="0"/>
              <w:right w:val="single" w:color="auto" w:sz="4" w:space="0"/>
            </w:tcBorders>
            <w:vAlign w:val="center"/>
          </w:tcPr>
          <w:p w14:paraId="7C4356A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仿宋_GB2312" w:hAnsi="宋体" w:eastAsia="仿宋_GB2312" w:cs="宋体"/>
                <w:kern w:val="0"/>
                <w:sz w:val="18"/>
                <w:szCs w:val="18"/>
              </w:rPr>
              <w:t>效果显著</w:t>
            </w:r>
          </w:p>
        </w:tc>
        <w:tc>
          <w:tcPr>
            <w:tcW w:w="863" w:type="dxa"/>
            <w:gridSpan w:val="2"/>
            <w:tcBorders>
              <w:top w:val="single" w:color="auto" w:sz="4" w:space="0"/>
              <w:left w:val="single" w:color="auto" w:sz="4" w:space="0"/>
              <w:bottom w:val="single" w:color="auto" w:sz="4" w:space="0"/>
              <w:right w:val="single" w:color="auto" w:sz="4" w:space="0"/>
            </w:tcBorders>
            <w:vAlign w:val="center"/>
          </w:tcPr>
          <w:p w14:paraId="2500673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仿宋_GB2312" w:hAnsi="宋体" w:eastAsia="仿宋_GB2312" w:cs="宋体"/>
                <w:kern w:val="0"/>
                <w:sz w:val="18"/>
                <w:szCs w:val="18"/>
              </w:rPr>
              <w:t>效果显著</w:t>
            </w:r>
          </w:p>
        </w:tc>
        <w:tc>
          <w:tcPr>
            <w:tcW w:w="557" w:type="dxa"/>
            <w:gridSpan w:val="2"/>
            <w:tcBorders>
              <w:top w:val="single" w:color="auto" w:sz="4" w:space="0"/>
              <w:left w:val="single" w:color="auto" w:sz="4" w:space="0"/>
              <w:bottom w:val="single" w:color="auto" w:sz="4" w:space="0"/>
              <w:right w:val="single" w:color="auto" w:sz="4" w:space="0"/>
            </w:tcBorders>
            <w:vAlign w:val="center"/>
          </w:tcPr>
          <w:p w14:paraId="562E428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5</w:t>
            </w:r>
          </w:p>
        </w:tc>
        <w:tc>
          <w:tcPr>
            <w:tcW w:w="758" w:type="dxa"/>
            <w:gridSpan w:val="2"/>
            <w:tcBorders>
              <w:top w:val="single" w:color="auto" w:sz="4" w:space="0"/>
              <w:left w:val="single" w:color="auto" w:sz="4" w:space="0"/>
              <w:bottom w:val="single" w:color="auto" w:sz="4" w:space="0"/>
              <w:right w:val="single" w:color="auto" w:sz="4" w:space="0"/>
            </w:tcBorders>
            <w:vAlign w:val="center"/>
          </w:tcPr>
          <w:p w14:paraId="0242905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4</w:t>
            </w:r>
          </w:p>
        </w:tc>
        <w:tc>
          <w:tcPr>
            <w:tcW w:w="1511" w:type="dxa"/>
            <w:gridSpan w:val="3"/>
            <w:tcBorders>
              <w:top w:val="single" w:color="auto" w:sz="4" w:space="0"/>
              <w:left w:val="single" w:color="auto" w:sz="4" w:space="0"/>
              <w:bottom w:val="single" w:color="auto" w:sz="4" w:space="0"/>
              <w:right w:val="single" w:color="auto" w:sz="4" w:space="0"/>
            </w:tcBorders>
            <w:vAlign w:val="center"/>
          </w:tcPr>
          <w:p w14:paraId="53F2168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r>
      <w:tr w14:paraId="6587354B">
        <w:tblPrEx>
          <w:tblCellMar>
            <w:top w:w="0" w:type="dxa"/>
            <w:left w:w="108" w:type="dxa"/>
            <w:bottom w:w="0" w:type="dxa"/>
            <w:right w:w="108" w:type="dxa"/>
          </w:tblCellMar>
        </w:tblPrEx>
        <w:trPr>
          <w:gridAfter w:val="1"/>
          <w:wAfter w:w="6" w:type="dxa"/>
          <w:trHeight w:val="856" w:hRule="exact"/>
          <w:jc w:val="center"/>
        </w:trPr>
        <w:tc>
          <w:tcPr>
            <w:tcW w:w="576" w:type="dxa"/>
            <w:vMerge w:val="continue"/>
            <w:tcBorders>
              <w:left w:val="single" w:color="auto" w:sz="4" w:space="0"/>
              <w:right w:val="single" w:color="auto" w:sz="4" w:space="0"/>
            </w:tcBorders>
            <w:vAlign w:val="center"/>
          </w:tcPr>
          <w:p w14:paraId="1557632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4DFDFC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1240" w:type="dxa"/>
            <w:vMerge w:val="restart"/>
            <w:tcBorders>
              <w:top w:val="single" w:color="auto" w:sz="4" w:space="0"/>
              <w:left w:val="single" w:color="auto" w:sz="4" w:space="0"/>
              <w:bottom w:val="single" w:color="auto" w:sz="4" w:space="0"/>
              <w:right w:val="single" w:color="auto" w:sz="4" w:space="0"/>
            </w:tcBorders>
            <w:vAlign w:val="center"/>
          </w:tcPr>
          <w:p w14:paraId="232ECBC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生态效益</w:t>
            </w:r>
          </w:p>
          <w:p w14:paraId="0E372AC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single" w:color="auto" w:sz="4" w:space="0"/>
              <w:bottom w:val="single" w:color="auto" w:sz="4" w:space="0"/>
              <w:right w:val="single" w:color="auto" w:sz="4" w:space="0"/>
            </w:tcBorders>
            <w:vAlign w:val="center"/>
          </w:tcPr>
          <w:p w14:paraId="609C385C">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cs="宋体"/>
                <w:kern w:val="0"/>
                <w:sz w:val="18"/>
                <w:szCs w:val="18"/>
              </w:rPr>
            </w:pPr>
            <w:r>
              <w:rPr>
                <w:rFonts w:hint="eastAsia" w:ascii="宋体" w:hAnsi="宋体" w:cs="宋体"/>
                <w:kern w:val="0"/>
                <w:sz w:val="18"/>
                <w:szCs w:val="18"/>
              </w:rPr>
              <w:t>指标1：符合城市副中心产业功能定位和产业发展方向</w:t>
            </w:r>
          </w:p>
        </w:tc>
        <w:tc>
          <w:tcPr>
            <w:tcW w:w="1090" w:type="dxa"/>
            <w:tcBorders>
              <w:top w:val="single" w:color="auto" w:sz="4" w:space="0"/>
              <w:left w:val="single" w:color="auto" w:sz="4" w:space="0"/>
              <w:bottom w:val="single" w:color="auto" w:sz="4" w:space="0"/>
              <w:right w:val="single" w:color="auto" w:sz="4" w:space="0"/>
            </w:tcBorders>
            <w:vAlign w:val="center"/>
          </w:tcPr>
          <w:p w14:paraId="10890F1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仿宋_GB2312" w:hAnsi="宋体" w:eastAsia="仿宋_GB2312" w:cs="宋体"/>
                <w:kern w:val="0"/>
                <w:sz w:val="18"/>
                <w:szCs w:val="18"/>
              </w:rPr>
              <w:t>效果显著</w:t>
            </w:r>
          </w:p>
        </w:tc>
        <w:tc>
          <w:tcPr>
            <w:tcW w:w="863" w:type="dxa"/>
            <w:gridSpan w:val="2"/>
            <w:tcBorders>
              <w:top w:val="single" w:color="auto" w:sz="4" w:space="0"/>
              <w:left w:val="single" w:color="auto" w:sz="4" w:space="0"/>
              <w:bottom w:val="single" w:color="auto" w:sz="4" w:space="0"/>
              <w:right w:val="single" w:color="auto" w:sz="4" w:space="0"/>
            </w:tcBorders>
            <w:vAlign w:val="center"/>
          </w:tcPr>
          <w:p w14:paraId="7CDAAAF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仿宋_GB2312" w:hAnsi="宋体" w:eastAsia="仿宋_GB2312" w:cs="宋体"/>
                <w:kern w:val="0"/>
                <w:sz w:val="18"/>
                <w:szCs w:val="18"/>
              </w:rPr>
              <w:t>效果显著</w:t>
            </w:r>
          </w:p>
        </w:tc>
        <w:tc>
          <w:tcPr>
            <w:tcW w:w="557" w:type="dxa"/>
            <w:gridSpan w:val="2"/>
            <w:tcBorders>
              <w:top w:val="single" w:color="auto" w:sz="4" w:space="0"/>
              <w:left w:val="single" w:color="auto" w:sz="4" w:space="0"/>
              <w:bottom w:val="single" w:color="auto" w:sz="4" w:space="0"/>
              <w:right w:val="single" w:color="auto" w:sz="4" w:space="0"/>
            </w:tcBorders>
            <w:vAlign w:val="center"/>
          </w:tcPr>
          <w:p w14:paraId="3CD4320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5</w:t>
            </w:r>
          </w:p>
        </w:tc>
        <w:tc>
          <w:tcPr>
            <w:tcW w:w="758" w:type="dxa"/>
            <w:gridSpan w:val="2"/>
            <w:tcBorders>
              <w:top w:val="single" w:color="auto" w:sz="4" w:space="0"/>
              <w:left w:val="single" w:color="auto" w:sz="4" w:space="0"/>
              <w:bottom w:val="single" w:color="auto" w:sz="4" w:space="0"/>
              <w:right w:val="single" w:color="auto" w:sz="4" w:space="0"/>
            </w:tcBorders>
            <w:vAlign w:val="center"/>
          </w:tcPr>
          <w:p w14:paraId="2378D1B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5</w:t>
            </w:r>
          </w:p>
        </w:tc>
        <w:tc>
          <w:tcPr>
            <w:tcW w:w="1511" w:type="dxa"/>
            <w:gridSpan w:val="3"/>
            <w:tcBorders>
              <w:top w:val="single" w:color="auto" w:sz="4" w:space="0"/>
              <w:left w:val="single" w:color="auto" w:sz="4" w:space="0"/>
              <w:bottom w:val="single" w:color="auto" w:sz="4" w:space="0"/>
              <w:right w:val="single" w:color="auto" w:sz="4" w:space="0"/>
            </w:tcBorders>
            <w:vAlign w:val="center"/>
          </w:tcPr>
          <w:p w14:paraId="53D582E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r>
      <w:tr w14:paraId="1EBD679C">
        <w:tblPrEx>
          <w:tblCellMar>
            <w:top w:w="0" w:type="dxa"/>
            <w:left w:w="108" w:type="dxa"/>
            <w:bottom w:w="0" w:type="dxa"/>
            <w:right w:w="108" w:type="dxa"/>
          </w:tblCellMar>
        </w:tblPrEx>
        <w:trPr>
          <w:gridAfter w:val="1"/>
          <w:wAfter w:w="6" w:type="dxa"/>
          <w:trHeight w:val="291" w:hRule="exact"/>
          <w:jc w:val="center"/>
        </w:trPr>
        <w:tc>
          <w:tcPr>
            <w:tcW w:w="576" w:type="dxa"/>
            <w:vMerge w:val="continue"/>
            <w:tcBorders>
              <w:left w:val="single" w:color="auto" w:sz="4" w:space="0"/>
              <w:right w:val="single" w:color="auto" w:sz="4" w:space="0"/>
            </w:tcBorders>
            <w:vAlign w:val="center"/>
          </w:tcPr>
          <w:p w14:paraId="2F771B4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CD8BE2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1240" w:type="dxa"/>
            <w:vMerge w:val="continue"/>
            <w:tcBorders>
              <w:top w:val="single" w:color="auto" w:sz="4" w:space="0"/>
              <w:left w:val="single" w:color="auto" w:sz="4" w:space="0"/>
              <w:bottom w:val="single" w:color="auto" w:sz="4" w:space="0"/>
              <w:right w:val="single" w:color="auto" w:sz="4" w:space="0"/>
            </w:tcBorders>
            <w:vAlign w:val="center"/>
          </w:tcPr>
          <w:p w14:paraId="72DEEBB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2001" w:type="dxa"/>
            <w:gridSpan w:val="3"/>
            <w:tcBorders>
              <w:top w:val="single" w:color="auto" w:sz="4" w:space="0"/>
              <w:left w:val="single" w:color="auto" w:sz="4" w:space="0"/>
              <w:bottom w:val="single" w:color="auto" w:sz="4" w:space="0"/>
              <w:right w:val="single" w:color="auto" w:sz="4" w:space="0"/>
            </w:tcBorders>
            <w:vAlign w:val="center"/>
          </w:tcPr>
          <w:p w14:paraId="3889A137">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cs="宋体"/>
                <w:kern w:val="0"/>
                <w:sz w:val="18"/>
                <w:szCs w:val="18"/>
              </w:rPr>
            </w:pPr>
            <w:r>
              <w:rPr>
                <w:rFonts w:hint="eastAsia" w:ascii="宋体" w:hAnsi="宋体" w:cs="宋体"/>
                <w:kern w:val="0"/>
                <w:sz w:val="18"/>
                <w:szCs w:val="18"/>
              </w:rPr>
              <w:t>指标2：</w:t>
            </w:r>
          </w:p>
        </w:tc>
        <w:tc>
          <w:tcPr>
            <w:tcW w:w="1090" w:type="dxa"/>
            <w:tcBorders>
              <w:top w:val="single" w:color="auto" w:sz="4" w:space="0"/>
              <w:left w:val="single" w:color="auto" w:sz="4" w:space="0"/>
              <w:bottom w:val="single" w:color="auto" w:sz="4" w:space="0"/>
              <w:right w:val="single" w:color="auto" w:sz="4" w:space="0"/>
            </w:tcBorders>
            <w:vAlign w:val="center"/>
          </w:tcPr>
          <w:p w14:paraId="4C5EA75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863" w:type="dxa"/>
            <w:gridSpan w:val="2"/>
            <w:tcBorders>
              <w:top w:val="single" w:color="auto" w:sz="4" w:space="0"/>
              <w:left w:val="single" w:color="auto" w:sz="4" w:space="0"/>
              <w:bottom w:val="single" w:color="auto" w:sz="4" w:space="0"/>
              <w:right w:val="single" w:color="auto" w:sz="4" w:space="0"/>
            </w:tcBorders>
            <w:vAlign w:val="center"/>
          </w:tcPr>
          <w:p w14:paraId="0065517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vAlign w:val="center"/>
          </w:tcPr>
          <w:p w14:paraId="67A42E9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758" w:type="dxa"/>
            <w:gridSpan w:val="2"/>
            <w:tcBorders>
              <w:top w:val="single" w:color="auto" w:sz="4" w:space="0"/>
              <w:left w:val="single" w:color="auto" w:sz="4" w:space="0"/>
              <w:bottom w:val="single" w:color="auto" w:sz="4" w:space="0"/>
              <w:right w:val="single" w:color="auto" w:sz="4" w:space="0"/>
            </w:tcBorders>
            <w:vAlign w:val="center"/>
          </w:tcPr>
          <w:p w14:paraId="6102FCF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1511" w:type="dxa"/>
            <w:gridSpan w:val="3"/>
            <w:tcBorders>
              <w:top w:val="single" w:color="auto" w:sz="4" w:space="0"/>
              <w:left w:val="single" w:color="auto" w:sz="4" w:space="0"/>
              <w:bottom w:val="single" w:color="auto" w:sz="4" w:space="0"/>
              <w:right w:val="single" w:color="auto" w:sz="4" w:space="0"/>
            </w:tcBorders>
            <w:vAlign w:val="center"/>
          </w:tcPr>
          <w:p w14:paraId="1F2EB76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r>
      <w:tr w14:paraId="6B14B9D1">
        <w:tblPrEx>
          <w:tblCellMar>
            <w:top w:w="0" w:type="dxa"/>
            <w:left w:w="108" w:type="dxa"/>
            <w:bottom w:w="0" w:type="dxa"/>
            <w:right w:w="108" w:type="dxa"/>
          </w:tblCellMar>
        </w:tblPrEx>
        <w:trPr>
          <w:gridAfter w:val="1"/>
          <w:wAfter w:w="6" w:type="dxa"/>
          <w:trHeight w:val="1261" w:hRule="exact"/>
          <w:jc w:val="center"/>
        </w:trPr>
        <w:tc>
          <w:tcPr>
            <w:tcW w:w="576" w:type="dxa"/>
            <w:vMerge w:val="continue"/>
            <w:tcBorders>
              <w:top w:val="single" w:color="auto" w:sz="4" w:space="0"/>
              <w:left w:val="single" w:color="auto" w:sz="4" w:space="0"/>
              <w:right w:val="single" w:color="auto" w:sz="4" w:space="0"/>
            </w:tcBorders>
            <w:vAlign w:val="center"/>
          </w:tcPr>
          <w:p w14:paraId="3114ED1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7099749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1240" w:type="dxa"/>
            <w:vMerge w:val="restart"/>
            <w:tcBorders>
              <w:top w:val="single" w:color="auto" w:sz="4" w:space="0"/>
              <w:left w:val="single" w:color="auto" w:sz="4" w:space="0"/>
              <w:bottom w:val="single" w:color="auto" w:sz="4" w:space="0"/>
              <w:right w:val="single" w:color="auto" w:sz="4" w:space="0"/>
            </w:tcBorders>
            <w:vAlign w:val="center"/>
          </w:tcPr>
          <w:p w14:paraId="25D10F5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14:paraId="0668FCED">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cs="宋体"/>
                <w:kern w:val="0"/>
                <w:sz w:val="18"/>
                <w:szCs w:val="18"/>
              </w:rPr>
            </w:pPr>
            <w:r>
              <w:rPr>
                <w:rFonts w:hint="eastAsia" w:ascii="宋体" w:hAnsi="宋体" w:cs="宋体"/>
                <w:kern w:val="0"/>
                <w:sz w:val="18"/>
                <w:szCs w:val="18"/>
              </w:rPr>
              <w:t>指标1：促进文旅产业高质量发展</w:t>
            </w:r>
          </w:p>
        </w:tc>
        <w:tc>
          <w:tcPr>
            <w:tcW w:w="1090" w:type="dxa"/>
            <w:tcBorders>
              <w:top w:val="single" w:color="auto" w:sz="4" w:space="0"/>
              <w:left w:val="nil"/>
              <w:bottom w:val="single" w:color="auto" w:sz="4" w:space="0"/>
              <w:right w:val="single" w:color="auto" w:sz="4" w:space="0"/>
            </w:tcBorders>
            <w:vAlign w:val="center"/>
          </w:tcPr>
          <w:p w14:paraId="4F483EE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仿宋_GB2312" w:hAnsi="宋体" w:eastAsia="仿宋_GB2312" w:cs="宋体"/>
                <w:kern w:val="0"/>
                <w:sz w:val="18"/>
                <w:szCs w:val="18"/>
              </w:rPr>
              <w:t>效果显著</w:t>
            </w:r>
          </w:p>
        </w:tc>
        <w:tc>
          <w:tcPr>
            <w:tcW w:w="863" w:type="dxa"/>
            <w:gridSpan w:val="2"/>
            <w:tcBorders>
              <w:top w:val="single" w:color="auto" w:sz="4" w:space="0"/>
              <w:left w:val="nil"/>
              <w:bottom w:val="single" w:color="auto" w:sz="4" w:space="0"/>
              <w:right w:val="single" w:color="auto" w:sz="4" w:space="0"/>
            </w:tcBorders>
            <w:vAlign w:val="center"/>
          </w:tcPr>
          <w:p w14:paraId="1AAE019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仿宋_GB2312" w:hAnsi="宋体" w:eastAsia="仿宋_GB2312" w:cs="宋体"/>
                <w:kern w:val="0"/>
                <w:sz w:val="18"/>
                <w:szCs w:val="18"/>
              </w:rPr>
              <w:t>效果显著</w:t>
            </w:r>
          </w:p>
        </w:tc>
        <w:tc>
          <w:tcPr>
            <w:tcW w:w="557" w:type="dxa"/>
            <w:gridSpan w:val="2"/>
            <w:tcBorders>
              <w:top w:val="single" w:color="auto" w:sz="4" w:space="0"/>
              <w:left w:val="nil"/>
              <w:bottom w:val="single" w:color="auto" w:sz="4" w:space="0"/>
              <w:right w:val="single" w:color="auto" w:sz="4" w:space="0"/>
            </w:tcBorders>
            <w:vAlign w:val="center"/>
          </w:tcPr>
          <w:p w14:paraId="71D7CFA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5</w:t>
            </w:r>
          </w:p>
        </w:tc>
        <w:tc>
          <w:tcPr>
            <w:tcW w:w="758" w:type="dxa"/>
            <w:gridSpan w:val="2"/>
            <w:tcBorders>
              <w:top w:val="single" w:color="auto" w:sz="4" w:space="0"/>
              <w:left w:val="nil"/>
              <w:bottom w:val="single" w:color="auto" w:sz="4" w:space="0"/>
              <w:right w:val="single" w:color="auto" w:sz="4" w:space="0"/>
            </w:tcBorders>
            <w:vAlign w:val="center"/>
          </w:tcPr>
          <w:p w14:paraId="26DC2BB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4</w:t>
            </w:r>
          </w:p>
        </w:tc>
        <w:tc>
          <w:tcPr>
            <w:tcW w:w="1511" w:type="dxa"/>
            <w:gridSpan w:val="3"/>
            <w:tcBorders>
              <w:top w:val="single" w:color="auto" w:sz="4" w:space="0"/>
              <w:left w:val="nil"/>
              <w:bottom w:val="single" w:color="auto" w:sz="4" w:space="0"/>
              <w:right w:val="single" w:color="auto" w:sz="4" w:space="0"/>
            </w:tcBorders>
            <w:vAlign w:val="center"/>
          </w:tcPr>
          <w:p w14:paraId="11F0D94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r>
      <w:tr w14:paraId="775A6B2B">
        <w:tblPrEx>
          <w:tblCellMar>
            <w:top w:w="0" w:type="dxa"/>
            <w:left w:w="108" w:type="dxa"/>
            <w:bottom w:w="0" w:type="dxa"/>
            <w:right w:w="108" w:type="dxa"/>
          </w:tblCellMar>
        </w:tblPrEx>
        <w:trPr>
          <w:gridAfter w:val="1"/>
          <w:wAfter w:w="6" w:type="dxa"/>
          <w:trHeight w:val="291" w:hRule="exact"/>
          <w:jc w:val="center"/>
        </w:trPr>
        <w:tc>
          <w:tcPr>
            <w:tcW w:w="576" w:type="dxa"/>
            <w:vMerge w:val="continue"/>
            <w:tcBorders>
              <w:left w:val="single" w:color="auto" w:sz="4" w:space="0"/>
              <w:right w:val="single" w:color="auto" w:sz="4" w:space="0"/>
            </w:tcBorders>
            <w:vAlign w:val="center"/>
          </w:tcPr>
          <w:p w14:paraId="7974907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98B770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1240" w:type="dxa"/>
            <w:vMerge w:val="continue"/>
            <w:tcBorders>
              <w:top w:val="nil"/>
              <w:left w:val="single" w:color="auto" w:sz="4" w:space="0"/>
              <w:bottom w:val="single" w:color="auto" w:sz="4" w:space="0"/>
              <w:right w:val="single" w:color="auto" w:sz="4" w:space="0"/>
            </w:tcBorders>
            <w:vAlign w:val="center"/>
          </w:tcPr>
          <w:p w14:paraId="3A4F440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DF734CA">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cs="宋体"/>
                <w:kern w:val="0"/>
                <w:sz w:val="18"/>
                <w:szCs w:val="18"/>
              </w:rPr>
            </w:pPr>
            <w:r>
              <w:rPr>
                <w:rFonts w:hint="eastAsia" w:ascii="宋体" w:hAnsi="宋体" w:cs="宋体"/>
                <w:kern w:val="0"/>
                <w:sz w:val="18"/>
                <w:szCs w:val="18"/>
              </w:rPr>
              <w:t>指标2：</w:t>
            </w:r>
          </w:p>
        </w:tc>
        <w:tc>
          <w:tcPr>
            <w:tcW w:w="1090" w:type="dxa"/>
            <w:tcBorders>
              <w:top w:val="nil"/>
              <w:left w:val="nil"/>
              <w:bottom w:val="single" w:color="auto" w:sz="4" w:space="0"/>
              <w:right w:val="single" w:color="auto" w:sz="4" w:space="0"/>
            </w:tcBorders>
            <w:vAlign w:val="center"/>
          </w:tcPr>
          <w:p w14:paraId="38268B9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863" w:type="dxa"/>
            <w:gridSpan w:val="2"/>
            <w:tcBorders>
              <w:top w:val="nil"/>
              <w:left w:val="nil"/>
              <w:bottom w:val="single" w:color="auto" w:sz="4" w:space="0"/>
              <w:right w:val="single" w:color="auto" w:sz="4" w:space="0"/>
            </w:tcBorders>
            <w:vAlign w:val="center"/>
          </w:tcPr>
          <w:p w14:paraId="1F70669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3E68AB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758" w:type="dxa"/>
            <w:gridSpan w:val="2"/>
            <w:tcBorders>
              <w:top w:val="nil"/>
              <w:left w:val="nil"/>
              <w:bottom w:val="single" w:color="auto" w:sz="4" w:space="0"/>
              <w:right w:val="single" w:color="auto" w:sz="4" w:space="0"/>
            </w:tcBorders>
            <w:vAlign w:val="center"/>
          </w:tcPr>
          <w:p w14:paraId="767284E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1511" w:type="dxa"/>
            <w:gridSpan w:val="3"/>
            <w:tcBorders>
              <w:top w:val="single" w:color="auto" w:sz="4" w:space="0"/>
              <w:left w:val="nil"/>
              <w:bottom w:val="single" w:color="auto" w:sz="4" w:space="0"/>
              <w:right w:val="single" w:color="auto" w:sz="4" w:space="0"/>
            </w:tcBorders>
            <w:vAlign w:val="center"/>
          </w:tcPr>
          <w:p w14:paraId="4D680DC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r>
      <w:tr w14:paraId="6450C21E">
        <w:tblPrEx>
          <w:tblCellMar>
            <w:top w:w="0" w:type="dxa"/>
            <w:left w:w="108" w:type="dxa"/>
            <w:bottom w:w="0" w:type="dxa"/>
            <w:right w:w="108" w:type="dxa"/>
          </w:tblCellMar>
        </w:tblPrEx>
        <w:trPr>
          <w:gridAfter w:val="1"/>
          <w:wAfter w:w="6" w:type="dxa"/>
          <w:trHeight w:val="561" w:hRule="exact"/>
          <w:jc w:val="center"/>
        </w:trPr>
        <w:tc>
          <w:tcPr>
            <w:tcW w:w="576" w:type="dxa"/>
            <w:vMerge w:val="continue"/>
            <w:tcBorders>
              <w:left w:val="single" w:color="auto" w:sz="4" w:space="0"/>
              <w:right w:val="single" w:color="auto" w:sz="4" w:space="0"/>
            </w:tcBorders>
            <w:vAlign w:val="center"/>
          </w:tcPr>
          <w:p w14:paraId="326E174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vAlign w:val="center"/>
          </w:tcPr>
          <w:p w14:paraId="1C8A260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满意度</w:t>
            </w:r>
          </w:p>
          <w:p w14:paraId="47DCE35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指标</w:t>
            </w:r>
          </w:p>
        </w:tc>
        <w:tc>
          <w:tcPr>
            <w:tcW w:w="1240" w:type="dxa"/>
            <w:vMerge w:val="restart"/>
            <w:tcBorders>
              <w:top w:val="single" w:color="auto" w:sz="4" w:space="0"/>
              <w:left w:val="single" w:color="auto" w:sz="4" w:space="0"/>
              <w:bottom w:val="single" w:color="auto" w:sz="4" w:space="0"/>
              <w:right w:val="single" w:color="auto" w:sz="4" w:space="0"/>
            </w:tcBorders>
            <w:vAlign w:val="center"/>
          </w:tcPr>
          <w:p w14:paraId="5083A8C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14:paraId="56D8CCF0">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cs="宋体"/>
                <w:kern w:val="0"/>
                <w:sz w:val="18"/>
                <w:szCs w:val="18"/>
              </w:rPr>
            </w:pPr>
            <w:r>
              <w:rPr>
                <w:rFonts w:hint="eastAsia" w:ascii="宋体" w:hAnsi="宋体" w:cs="宋体"/>
                <w:kern w:val="0"/>
                <w:sz w:val="18"/>
                <w:szCs w:val="18"/>
              </w:rPr>
              <w:t>指标1：应用单位满意度</w:t>
            </w:r>
          </w:p>
        </w:tc>
        <w:tc>
          <w:tcPr>
            <w:tcW w:w="1090" w:type="dxa"/>
            <w:tcBorders>
              <w:top w:val="single" w:color="auto" w:sz="4" w:space="0"/>
              <w:left w:val="nil"/>
              <w:bottom w:val="single" w:color="auto" w:sz="4" w:space="0"/>
              <w:right w:val="single" w:color="auto" w:sz="4" w:space="0"/>
            </w:tcBorders>
            <w:vAlign w:val="center"/>
          </w:tcPr>
          <w:p w14:paraId="48881E9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90%</w:t>
            </w:r>
          </w:p>
        </w:tc>
        <w:tc>
          <w:tcPr>
            <w:tcW w:w="863" w:type="dxa"/>
            <w:gridSpan w:val="2"/>
            <w:tcBorders>
              <w:top w:val="single" w:color="auto" w:sz="4" w:space="0"/>
              <w:left w:val="nil"/>
              <w:bottom w:val="single" w:color="auto" w:sz="4" w:space="0"/>
              <w:right w:val="single" w:color="auto" w:sz="4" w:space="0"/>
            </w:tcBorders>
            <w:vAlign w:val="center"/>
          </w:tcPr>
          <w:p w14:paraId="68CB6E4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95%</w:t>
            </w:r>
          </w:p>
        </w:tc>
        <w:tc>
          <w:tcPr>
            <w:tcW w:w="557" w:type="dxa"/>
            <w:gridSpan w:val="2"/>
            <w:tcBorders>
              <w:top w:val="single" w:color="auto" w:sz="4" w:space="0"/>
              <w:left w:val="nil"/>
              <w:bottom w:val="single" w:color="auto" w:sz="4" w:space="0"/>
              <w:right w:val="single" w:color="auto" w:sz="4" w:space="0"/>
            </w:tcBorders>
            <w:vAlign w:val="center"/>
          </w:tcPr>
          <w:p w14:paraId="25B316F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10</w:t>
            </w:r>
          </w:p>
        </w:tc>
        <w:tc>
          <w:tcPr>
            <w:tcW w:w="758" w:type="dxa"/>
            <w:gridSpan w:val="2"/>
            <w:tcBorders>
              <w:top w:val="single" w:color="auto" w:sz="4" w:space="0"/>
              <w:left w:val="nil"/>
              <w:bottom w:val="single" w:color="auto" w:sz="4" w:space="0"/>
              <w:right w:val="single" w:color="auto" w:sz="4" w:space="0"/>
            </w:tcBorders>
            <w:vAlign w:val="center"/>
          </w:tcPr>
          <w:p w14:paraId="593BC32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10</w:t>
            </w:r>
          </w:p>
        </w:tc>
        <w:tc>
          <w:tcPr>
            <w:tcW w:w="1511" w:type="dxa"/>
            <w:gridSpan w:val="3"/>
            <w:tcBorders>
              <w:top w:val="single" w:color="auto" w:sz="4" w:space="0"/>
              <w:left w:val="nil"/>
              <w:bottom w:val="single" w:color="auto" w:sz="4" w:space="0"/>
              <w:right w:val="single" w:color="auto" w:sz="4" w:space="0"/>
            </w:tcBorders>
            <w:vAlign w:val="center"/>
          </w:tcPr>
          <w:p w14:paraId="779875C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r>
      <w:tr w14:paraId="71617CBF">
        <w:tblPrEx>
          <w:tblCellMar>
            <w:top w:w="0" w:type="dxa"/>
            <w:left w:w="108" w:type="dxa"/>
            <w:bottom w:w="0" w:type="dxa"/>
            <w:right w:w="108" w:type="dxa"/>
          </w:tblCellMar>
        </w:tblPrEx>
        <w:trPr>
          <w:gridAfter w:val="1"/>
          <w:wAfter w:w="6" w:type="dxa"/>
          <w:trHeight w:val="291" w:hRule="exact"/>
          <w:jc w:val="center"/>
        </w:trPr>
        <w:tc>
          <w:tcPr>
            <w:tcW w:w="576" w:type="dxa"/>
            <w:vMerge w:val="continue"/>
            <w:tcBorders>
              <w:left w:val="single" w:color="auto" w:sz="4" w:space="0"/>
              <w:right w:val="single" w:color="auto" w:sz="4" w:space="0"/>
            </w:tcBorders>
            <w:vAlign w:val="center"/>
          </w:tcPr>
          <w:p w14:paraId="56DB0D5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969" w:type="dxa"/>
            <w:vMerge w:val="continue"/>
            <w:tcBorders>
              <w:left w:val="single" w:color="auto" w:sz="4" w:space="0"/>
              <w:right w:val="single" w:color="auto" w:sz="4" w:space="0"/>
            </w:tcBorders>
            <w:vAlign w:val="center"/>
          </w:tcPr>
          <w:p w14:paraId="7F4F382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1240" w:type="dxa"/>
            <w:vMerge w:val="continue"/>
            <w:tcBorders>
              <w:top w:val="nil"/>
              <w:left w:val="single" w:color="auto" w:sz="4" w:space="0"/>
              <w:bottom w:val="single" w:color="auto" w:sz="4" w:space="0"/>
              <w:right w:val="single" w:color="auto" w:sz="4" w:space="0"/>
            </w:tcBorders>
            <w:vAlign w:val="center"/>
          </w:tcPr>
          <w:p w14:paraId="4A831B5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FF2E4D8">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cs="宋体"/>
                <w:kern w:val="0"/>
                <w:sz w:val="18"/>
                <w:szCs w:val="18"/>
              </w:rPr>
            </w:pPr>
            <w:r>
              <w:rPr>
                <w:rFonts w:hint="eastAsia" w:ascii="宋体" w:hAnsi="宋体" w:cs="宋体"/>
                <w:kern w:val="0"/>
                <w:sz w:val="18"/>
                <w:szCs w:val="18"/>
              </w:rPr>
              <w:t>指标2：</w:t>
            </w:r>
          </w:p>
        </w:tc>
        <w:tc>
          <w:tcPr>
            <w:tcW w:w="1090" w:type="dxa"/>
            <w:tcBorders>
              <w:top w:val="nil"/>
              <w:left w:val="nil"/>
              <w:bottom w:val="single" w:color="auto" w:sz="4" w:space="0"/>
              <w:right w:val="single" w:color="auto" w:sz="4" w:space="0"/>
            </w:tcBorders>
            <w:vAlign w:val="center"/>
          </w:tcPr>
          <w:p w14:paraId="6C03471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863" w:type="dxa"/>
            <w:gridSpan w:val="2"/>
            <w:tcBorders>
              <w:top w:val="nil"/>
              <w:left w:val="nil"/>
              <w:bottom w:val="single" w:color="auto" w:sz="4" w:space="0"/>
              <w:right w:val="single" w:color="auto" w:sz="4" w:space="0"/>
            </w:tcBorders>
            <w:vAlign w:val="center"/>
          </w:tcPr>
          <w:p w14:paraId="5554DAF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473227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758" w:type="dxa"/>
            <w:gridSpan w:val="2"/>
            <w:tcBorders>
              <w:top w:val="nil"/>
              <w:left w:val="nil"/>
              <w:bottom w:val="single" w:color="auto" w:sz="4" w:space="0"/>
              <w:right w:val="single" w:color="auto" w:sz="4" w:space="0"/>
            </w:tcBorders>
            <w:vAlign w:val="center"/>
          </w:tcPr>
          <w:p w14:paraId="056E2C5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c>
          <w:tcPr>
            <w:tcW w:w="1511" w:type="dxa"/>
            <w:gridSpan w:val="3"/>
            <w:tcBorders>
              <w:top w:val="single" w:color="auto" w:sz="4" w:space="0"/>
              <w:left w:val="nil"/>
              <w:bottom w:val="single" w:color="auto" w:sz="4" w:space="0"/>
              <w:right w:val="single" w:color="auto" w:sz="4" w:space="0"/>
            </w:tcBorders>
            <w:vAlign w:val="center"/>
          </w:tcPr>
          <w:p w14:paraId="73D18D1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r>
      <w:tr w14:paraId="29E62980">
        <w:tblPrEx>
          <w:tblCellMar>
            <w:top w:w="0" w:type="dxa"/>
            <w:left w:w="108" w:type="dxa"/>
            <w:bottom w:w="0" w:type="dxa"/>
            <w:right w:w="108" w:type="dxa"/>
          </w:tblCellMar>
        </w:tblPrEx>
        <w:trPr>
          <w:gridAfter w:val="1"/>
          <w:wAfter w:w="6" w:type="dxa"/>
          <w:trHeight w:val="291" w:hRule="exact"/>
          <w:jc w:val="center"/>
        </w:trPr>
        <w:tc>
          <w:tcPr>
            <w:tcW w:w="6739" w:type="dxa"/>
            <w:gridSpan w:val="9"/>
            <w:tcBorders>
              <w:top w:val="single" w:color="auto" w:sz="4" w:space="0"/>
              <w:left w:val="single" w:color="auto" w:sz="4" w:space="0"/>
              <w:bottom w:val="single" w:color="auto" w:sz="4" w:space="0"/>
              <w:right w:val="single" w:color="auto" w:sz="4" w:space="0"/>
            </w:tcBorders>
            <w:vAlign w:val="center"/>
          </w:tcPr>
          <w:p w14:paraId="466EA55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0749489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100</w:t>
            </w:r>
          </w:p>
        </w:tc>
        <w:tc>
          <w:tcPr>
            <w:tcW w:w="758" w:type="dxa"/>
            <w:gridSpan w:val="2"/>
            <w:tcBorders>
              <w:top w:val="nil"/>
              <w:left w:val="nil"/>
              <w:bottom w:val="single" w:color="auto" w:sz="4" w:space="0"/>
              <w:right w:val="single" w:color="auto" w:sz="4" w:space="0"/>
            </w:tcBorders>
            <w:vAlign w:val="center"/>
          </w:tcPr>
          <w:p w14:paraId="15DF2AA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9</w:t>
            </w:r>
            <w:r>
              <w:rPr>
                <w:rFonts w:hint="eastAsia" w:ascii="宋体" w:hAnsi="宋体" w:cs="宋体"/>
                <w:kern w:val="0"/>
                <w:sz w:val="18"/>
                <w:szCs w:val="18"/>
                <w:lang w:val="en-US" w:eastAsia="zh-CN"/>
              </w:rPr>
              <w:t>7.</w:t>
            </w:r>
            <w:r>
              <w:rPr>
                <w:rFonts w:hint="eastAsia" w:ascii="宋体" w:hAnsi="宋体" w:cs="宋体"/>
                <w:kern w:val="0"/>
                <w:sz w:val="18"/>
                <w:szCs w:val="18"/>
              </w:rPr>
              <w:t>8</w:t>
            </w:r>
          </w:p>
        </w:tc>
        <w:tc>
          <w:tcPr>
            <w:tcW w:w="1511" w:type="dxa"/>
            <w:gridSpan w:val="3"/>
            <w:tcBorders>
              <w:top w:val="single" w:color="auto" w:sz="4" w:space="0"/>
              <w:left w:val="nil"/>
              <w:bottom w:val="single" w:color="auto" w:sz="4" w:space="0"/>
              <w:right w:val="single" w:color="auto" w:sz="4" w:space="0"/>
            </w:tcBorders>
            <w:vAlign w:val="center"/>
          </w:tcPr>
          <w:p w14:paraId="21D97E2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p>
        </w:tc>
      </w:tr>
    </w:tbl>
    <w:p w14:paraId="7EA31E03">
      <w:pPr>
        <w:pStyle w:val="6"/>
        <w:keepNext w:val="0"/>
        <w:keepLines w:val="0"/>
        <w:pageBreakBefore w:val="0"/>
        <w:kinsoku/>
        <w:wordWrap/>
        <w:overflowPunct/>
        <w:topLinePunct w:val="0"/>
        <w:autoSpaceDE/>
        <w:autoSpaceDN/>
        <w:bidi w:val="0"/>
        <w:adjustRightInd/>
        <w:snapToGrid/>
        <w:ind w:firstLine="0" w:firstLineChars="0"/>
        <w:rPr>
          <w:rFonts w:hint="eastAsia" w:eastAsia="仿宋_GB2312"/>
          <w:lang w:eastAsia="zh-CN"/>
        </w:rPr>
      </w:pPr>
    </w:p>
    <w:tbl>
      <w:tblPr>
        <w:tblStyle w:val="13"/>
        <w:tblW w:w="9241" w:type="dxa"/>
        <w:jc w:val="center"/>
        <w:tblLayout w:type="fixed"/>
        <w:tblCellMar>
          <w:top w:w="0" w:type="dxa"/>
          <w:left w:w="108" w:type="dxa"/>
          <w:bottom w:w="0" w:type="dxa"/>
          <w:right w:w="108" w:type="dxa"/>
        </w:tblCellMar>
      </w:tblPr>
      <w:tblGrid>
        <w:gridCol w:w="578"/>
        <w:gridCol w:w="969"/>
        <w:gridCol w:w="1086"/>
        <w:gridCol w:w="718"/>
        <w:gridCol w:w="1114"/>
        <w:gridCol w:w="203"/>
        <w:gridCol w:w="1417"/>
        <w:gridCol w:w="709"/>
        <w:gridCol w:w="183"/>
        <w:gridCol w:w="384"/>
        <w:gridCol w:w="32"/>
        <w:gridCol w:w="141"/>
        <w:gridCol w:w="308"/>
        <w:gridCol w:w="387"/>
        <w:gridCol w:w="975"/>
        <w:gridCol w:w="37"/>
      </w:tblGrid>
      <w:tr w14:paraId="62D20485">
        <w:tblPrEx>
          <w:tblCellMar>
            <w:top w:w="0" w:type="dxa"/>
            <w:left w:w="108" w:type="dxa"/>
            <w:bottom w:w="0" w:type="dxa"/>
            <w:right w:w="108" w:type="dxa"/>
          </w:tblCellMar>
        </w:tblPrEx>
        <w:trPr>
          <w:gridAfter w:val="1"/>
          <w:wAfter w:w="37" w:type="dxa"/>
          <w:trHeight w:val="380" w:hRule="exact"/>
          <w:jc w:val="center"/>
        </w:trPr>
        <w:tc>
          <w:tcPr>
            <w:tcW w:w="9204" w:type="dxa"/>
            <w:gridSpan w:val="15"/>
            <w:tcBorders>
              <w:top w:val="nil"/>
              <w:left w:val="nil"/>
              <w:bottom w:val="nil"/>
              <w:right w:val="nil"/>
            </w:tcBorders>
            <w:noWrap w:val="0"/>
            <w:vAlign w:val="center"/>
          </w:tcPr>
          <w:p w14:paraId="5441062E">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154FDD82">
        <w:tblPrEx>
          <w:tblCellMar>
            <w:top w:w="0" w:type="dxa"/>
            <w:left w:w="108" w:type="dxa"/>
            <w:bottom w:w="0" w:type="dxa"/>
            <w:right w:w="108" w:type="dxa"/>
          </w:tblCellMar>
        </w:tblPrEx>
        <w:trPr>
          <w:gridAfter w:val="1"/>
          <w:wAfter w:w="37" w:type="dxa"/>
          <w:trHeight w:val="194" w:hRule="atLeast"/>
          <w:jc w:val="center"/>
        </w:trPr>
        <w:tc>
          <w:tcPr>
            <w:tcW w:w="9204" w:type="dxa"/>
            <w:gridSpan w:val="15"/>
            <w:tcBorders>
              <w:top w:val="nil"/>
              <w:left w:val="nil"/>
              <w:bottom w:val="nil"/>
              <w:right w:val="nil"/>
            </w:tcBorders>
            <w:noWrap w:val="0"/>
            <w:vAlign w:val="top"/>
          </w:tcPr>
          <w:p w14:paraId="155F2C76">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kern w:val="0"/>
                <w:sz w:val="22"/>
              </w:rPr>
            </w:pPr>
            <w:r>
              <w:rPr>
                <w:rFonts w:hint="eastAsia" w:ascii="宋体" w:hAnsi="宋体" w:cs="宋体"/>
                <w:kern w:val="0"/>
                <w:sz w:val="22"/>
              </w:rPr>
              <w:t>（</w:t>
            </w:r>
            <w:r>
              <w:rPr>
                <w:rFonts w:hint="eastAsia" w:ascii="宋体" w:hAnsi="宋体" w:cs="宋体"/>
                <w:kern w:val="0"/>
                <w:sz w:val="22"/>
                <w:lang w:val="en-US" w:eastAsia="zh-CN"/>
              </w:rPr>
              <w:t>2024</w:t>
            </w:r>
            <w:r>
              <w:rPr>
                <w:rFonts w:hint="eastAsia" w:ascii="宋体" w:hAnsi="宋体" w:cs="宋体"/>
                <w:kern w:val="0"/>
                <w:sz w:val="22"/>
              </w:rPr>
              <w:t>年度）</w:t>
            </w:r>
          </w:p>
        </w:tc>
      </w:tr>
      <w:tr w14:paraId="2C23A4AE">
        <w:tblPrEx>
          <w:tblCellMar>
            <w:top w:w="0" w:type="dxa"/>
            <w:left w:w="108" w:type="dxa"/>
            <w:bottom w:w="0" w:type="dxa"/>
            <w:right w:w="108" w:type="dxa"/>
          </w:tblCellMar>
        </w:tblPrEx>
        <w:trPr>
          <w:gridAfter w:val="1"/>
          <w:wAfter w:w="37" w:type="dxa"/>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1EB0809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项目名称</w:t>
            </w:r>
          </w:p>
        </w:tc>
        <w:tc>
          <w:tcPr>
            <w:tcW w:w="7657" w:type="dxa"/>
            <w:gridSpan w:val="13"/>
            <w:tcBorders>
              <w:top w:val="single" w:color="auto" w:sz="4" w:space="0"/>
              <w:left w:val="nil"/>
              <w:bottom w:val="single" w:color="auto" w:sz="4" w:space="0"/>
              <w:right w:val="single" w:color="auto" w:sz="4" w:space="0"/>
            </w:tcBorders>
            <w:noWrap w:val="0"/>
            <w:vAlign w:val="center"/>
          </w:tcPr>
          <w:p w14:paraId="615FF24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文旅系统接诉即办社会化运行项目</w:t>
            </w:r>
          </w:p>
        </w:tc>
      </w:tr>
      <w:tr w14:paraId="67ABDE61">
        <w:tblPrEx>
          <w:tblCellMar>
            <w:top w:w="0" w:type="dxa"/>
            <w:left w:w="108" w:type="dxa"/>
            <w:bottom w:w="0" w:type="dxa"/>
            <w:right w:w="108" w:type="dxa"/>
          </w:tblCellMar>
        </w:tblPrEx>
        <w:trPr>
          <w:gridAfter w:val="1"/>
          <w:wAfter w:w="37" w:type="dxa"/>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2ED2DF7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主管部门</w:t>
            </w:r>
          </w:p>
        </w:tc>
        <w:tc>
          <w:tcPr>
            <w:tcW w:w="4538" w:type="dxa"/>
            <w:gridSpan w:val="5"/>
            <w:tcBorders>
              <w:top w:val="single" w:color="auto" w:sz="4" w:space="0"/>
              <w:left w:val="nil"/>
              <w:bottom w:val="single" w:color="auto" w:sz="4" w:space="0"/>
              <w:right w:val="single" w:color="auto" w:sz="4" w:space="0"/>
            </w:tcBorders>
            <w:noWrap w:val="0"/>
            <w:vAlign w:val="center"/>
          </w:tcPr>
          <w:p w14:paraId="084346D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北京市通州区文化和旅游局</w:t>
            </w:r>
          </w:p>
        </w:tc>
        <w:tc>
          <w:tcPr>
            <w:tcW w:w="709" w:type="dxa"/>
            <w:tcBorders>
              <w:top w:val="nil"/>
              <w:left w:val="nil"/>
              <w:bottom w:val="single" w:color="auto" w:sz="4" w:space="0"/>
              <w:right w:val="single" w:color="auto" w:sz="4" w:space="0"/>
            </w:tcBorders>
            <w:noWrap w:val="0"/>
            <w:vAlign w:val="center"/>
          </w:tcPr>
          <w:p w14:paraId="3BCA9A2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实施单位</w:t>
            </w:r>
          </w:p>
        </w:tc>
        <w:tc>
          <w:tcPr>
            <w:tcW w:w="2410" w:type="dxa"/>
            <w:gridSpan w:val="7"/>
            <w:tcBorders>
              <w:top w:val="single" w:color="auto" w:sz="4" w:space="0"/>
              <w:left w:val="nil"/>
              <w:bottom w:val="single" w:color="auto" w:sz="4" w:space="0"/>
              <w:right w:val="single" w:color="auto" w:sz="4" w:space="0"/>
            </w:tcBorders>
            <w:noWrap w:val="0"/>
            <w:vAlign w:val="center"/>
          </w:tcPr>
          <w:p w14:paraId="090943C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北京市通州区文化和旅游局</w:t>
            </w:r>
          </w:p>
        </w:tc>
      </w:tr>
      <w:tr w14:paraId="25FDC706">
        <w:tblPrEx>
          <w:tblCellMar>
            <w:top w:w="0" w:type="dxa"/>
            <w:left w:w="108" w:type="dxa"/>
            <w:bottom w:w="0" w:type="dxa"/>
            <w:right w:w="108" w:type="dxa"/>
          </w:tblCellMar>
        </w:tblPrEx>
        <w:trPr>
          <w:gridAfter w:val="1"/>
          <w:wAfter w:w="37" w:type="dxa"/>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734C3E0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项目</w:t>
            </w:r>
            <w:r>
              <w:rPr>
                <w:rFonts w:ascii="宋体" w:hAnsi="宋体" w:cs="宋体"/>
                <w:kern w:val="0"/>
                <w:sz w:val="18"/>
                <w:szCs w:val="18"/>
              </w:rPr>
              <w:t>负责人</w:t>
            </w:r>
          </w:p>
        </w:tc>
        <w:tc>
          <w:tcPr>
            <w:tcW w:w="4538" w:type="dxa"/>
            <w:gridSpan w:val="5"/>
            <w:tcBorders>
              <w:top w:val="single" w:color="auto" w:sz="4" w:space="0"/>
              <w:left w:val="nil"/>
              <w:bottom w:val="single" w:color="auto" w:sz="4" w:space="0"/>
              <w:right w:val="single" w:color="auto" w:sz="4" w:space="0"/>
            </w:tcBorders>
            <w:noWrap w:val="0"/>
            <w:vAlign w:val="center"/>
          </w:tcPr>
          <w:p w14:paraId="02BCCAB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709" w:type="dxa"/>
            <w:tcBorders>
              <w:top w:val="nil"/>
              <w:left w:val="nil"/>
              <w:bottom w:val="single" w:color="auto" w:sz="4" w:space="0"/>
              <w:right w:val="single" w:color="auto" w:sz="4" w:space="0"/>
            </w:tcBorders>
            <w:noWrap w:val="0"/>
            <w:vAlign w:val="center"/>
          </w:tcPr>
          <w:p w14:paraId="7E82228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ascii="宋体" w:hAnsi="宋体" w:cs="宋体"/>
                <w:kern w:val="0"/>
                <w:sz w:val="18"/>
                <w:szCs w:val="18"/>
              </w:rPr>
              <w:t>联系电话</w:t>
            </w:r>
          </w:p>
        </w:tc>
        <w:tc>
          <w:tcPr>
            <w:tcW w:w="2410" w:type="dxa"/>
            <w:gridSpan w:val="7"/>
            <w:tcBorders>
              <w:top w:val="single" w:color="auto" w:sz="4" w:space="0"/>
              <w:left w:val="nil"/>
              <w:bottom w:val="single" w:color="auto" w:sz="4" w:space="0"/>
              <w:right w:val="single" w:color="auto" w:sz="4" w:space="0"/>
            </w:tcBorders>
            <w:noWrap w:val="0"/>
            <w:vAlign w:val="center"/>
          </w:tcPr>
          <w:p w14:paraId="19D665D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7E2631BF">
        <w:tblPrEx>
          <w:tblCellMar>
            <w:top w:w="0" w:type="dxa"/>
            <w:left w:w="108" w:type="dxa"/>
            <w:bottom w:w="0" w:type="dxa"/>
            <w:right w:w="108" w:type="dxa"/>
          </w:tblCellMar>
        </w:tblPrEx>
        <w:trPr>
          <w:gridAfter w:val="1"/>
          <w:wAfter w:w="37" w:type="dxa"/>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782B0D1">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14:paraId="08B9EFC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114" w:type="dxa"/>
            <w:tcBorders>
              <w:top w:val="nil"/>
              <w:left w:val="nil"/>
              <w:bottom w:val="single" w:color="auto" w:sz="4" w:space="0"/>
              <w:right w:val="single" w:color="auto" w:sz="4" w:space="0"/>
            </w:tcBorders>
            <w:noWrap w:val="0"/>
            <w:vAlign w:val="center"/>
          </w:tcPr>
          <w:p w14:paraId="0F5B2B9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年初     预算数</w:t>
            </w:r>
          </w:p>
        </w:tc>
        <w:tc>
          <w:tcPr>
            <w:tcW w:w="1620" w:type="dxa"/>
            <w:gridSpan w:val="2"/>
            <w:tcBorders>
              <w:top w:val="nil"/>
              <w:left w:val="nil"/>
              <w:bottom w:val="single" w:color="auto" w:sz="4" w:space="0"/>
              <w:right w:val="single" w:color="auto" w:sz="4" w:space="0"/>
            </w:tcBorders>
            <w:noWrap w:val="0"/>
            <w:vAlign w:val="center"/>
          </w:tcPr>
          <w:p w14:paraId="35C25D9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全年     预算数</w:t>
            </w:r>
          </w:p>
        </w:tc>
        <w:tc>
          <w:tcPr>
            <w:tcW w:w="709" w:type="dxa"/>
            <w:tcBorders>
              <w:top w:val="nil"/>
              <w:left w:val="nil"/>
              <w:bottom w:val="single" w:color="auto" w:sz="4" w:space="0"/>
              <w:right w:val="single" w:color="auto" w:sz="4" w:space="0"/>
            </w:tcBorders>
            <w:noWrap w:val="0"/>
            <w:vAlign w:val="center"/>
          </w:tcPr>
          <w:p w14:paraId="5E110BE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全年     执行数</w:t>
            </w:r>
          </w:p>
        </w:tc>
        <w:tc>
          <w:tcPr>
            <w:tcW w:w="599" w:type="dxa"/>
            <w:gridSpan w:val="3"/>
            <w:tcBorders>
              <w:top w:val="nil"/>
              <w:left w:val="nil"/>
              <w:bottom w:val="single" w:color="auto" w:sz="4" w:space="0"/>
              <w:right w:val="single" w:color="auto" w:sz="4" w:space="0"/>
            </w:tcBorders>
            <w:noWrap w:val="0"/>
            <w:vAlign w:val="center"/>
          </w:tcPr>
          <w:p w14:paraId="4D02379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3"/>
            <w:tcBorders>
              <w:top w:val="single" w:color="auto" w:sz="4" w:space="0"/>
              <w:left w:val="nil"/>
              <w:bottom w:val="single" w:color="auto" w:sz="4" w:space="0"/>
              <w:right w:val="single" w:color="auto" w:sz="4" w:space="0"/>
            </w:tcBorders>
            <w:noWrap w:val="0"/>
            <w:vAlign w:val="center"/>
          </w:tcPr>
          <w:p w14:paraId="3165EB9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执行率</w:t>
            </w:r>
          </w:p>
        </w:tc>
        <w:tc>
          <w:tcPr>
            <w:tcW w:w="975" w:type="dxa"/>
            <w:tcBorders>
              <w:top w:val="nil"/>
              <w:left w:val="nil"/>
              <w:bottom w:val="single" w:color="auto" w:sz="4" w:space="0"/>
              <w:right w:val="single" w:color="auto" w:sz="4" w:space="0"/>
            </w:tcBorders>
            <w:noWrap w:val="0"/>
            <w:vAlign w:val="center"/>
          </w:tcPr>
          <w:p w14:paraId="478418C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得分</w:t>
            </w:r>
          </w:p>
        </w:tc>
      </w:tr>
      <w:tr w14:paraId="39A1D156">
        <w:tblPrEx>
          <w:tblCellMar>
            <w:top w:w="0" w:type="dxa"/>
            <w:left w:w="108" w:type="dxa"/>
            <w:bottom w:w="0" w:type="dxa"/>
            <w:right w:w="108" w:type="dxa"/>
          </w:tblCellMar>
        </w:tblPrEx>
        <w:trPr>
          <w:gridAfter w:val="1"/>
          <w:wAfter w:w="37" w:type="dxa"/>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1D1E0F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008C1DCD">
            <w:pPr>
              <w:keepNext w:val="0"/>
              <w:keepLines w:val="0"/>
              <w:pageBreakBefore w:val="0"/>
              <w:widowControl/>
              <w:kinsoku/>
              <w:wordWrap/>
              <w:overflowPunct/>
              <w:topLinePunct w:val="0"/>
              <w:autoSpaceDE/>
              <w:autoSpaceDN/>
              <w:bidi w:val="0"/>
              <w:adjustRightInd/>
              <w:snapToGrid/>
              <w:spacing w:line="240" w:lineRule="exact"/>
              <w:ind w:firstLine="0" w:firstLineChars="0"/>
              <w:rPr>
                <w:rFonts w:ascii="宋体" w:hAnsi="宋体" w:cs="宋体"/>
                <w:kern w:val="0"/>
                <w:sz w:val="18"/>
                <w:szCs w:val="18"/>
              </w:rPr>
            </w:pPr>
            <w:r>
              <w:rPr>
                <w:rFonts w:hint="eastAsia" w:ascii="宋体" w:hAnsi="宋体" w:cs="宋体"/>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14:paraId="24DB50C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39.6</w:t>
            </w:r>
          </w:p>
        </w:tc>
        <w:tc>
          <w:tcPr>
            <w:tcW w:w="1620" w:type="dxa"/>
            <w:gridSpan w:val="2"/>
            <w:tcBorders>
              <w:top w:val="nil"/>
              <w:left w:val="nil"/>
              <w:bottom w:val="single" w:color="auto" w:sz="4" w:space="0"/>
              <w:right w:val="single" w:color="auto" w:sz="4" w:space="0"/>
            </w:tcBorders>
            <w:noWrap w:val="0"/>
            <w:vAlign w:val="center"/>
          </w:tcPr>
          <w:p w14:paraId="03E3D58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39.6</w:t>
            </w:r>
          </w:p>
        </w:tc>
        <w:tc>
          <w:tcPr>
            <w:tcW w:w="709" w:type="dxa"/>
            <w:tcBorders>
              <w:top w:val="nil"/>
              <w:left w:val="nil"/>
              <w:bottom w:val="single" w:color="auto" w:sz="4" w:space="0"/>
              <w:right w:val="single" w:color="auto" w:sz="4" w:space="0"/>
            </w:tcBorders>
            <w:noWrap w:val="0"/>
            <w:vAlign w:val="center"/>
          </w:tcPr>
          <w:p w14:paraId="6315354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396000</w:t>
            </w:r>
          </w:p>
        </w:tc>
        <w:tc>
          <w:tcPr>
            <w:tcW w:w="599" w:type="dxa"/>
            <w:gridSpan w:val="3"/>
            <w:tcBorders>
              <w:top w:val="nil"/>
              <w:left w:val="nil"/>
              <w:bottom w:val="single" w:color="auto" w:sz="4" w:space="0"/>
              <w:right w:val="single" w:color="auto" w:sz="4" w:space="0"/>
            </w:tcBorders>
            <w:noWrap w:val="0"/>
            <w:vAlign w:val="center"/>
          </w:tcPr>
          <w:p w14:paraId="48A25D6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836" w:type="dxa"/>
            <w:gridSpan w:val="3"/>
            <w:tcBorders>
              <w:top w:val="single" w:color="auto" w:sz="4" w:space="0"/>
              <w:left w:val="nil"/>
              <w:bottom w:val="single" w:color="auto" w:sz="4" w:space="0"/>
              <w:right w:val="single" w:color="auto" w:sz="4" w:space="0"/>
            </w:tcBorders>
            <w:noWrap w:val="0"/>
            <w:vAlign w:val="center"/>
          </w:tcPr>
          <w:p w14:paraId="3ED4AC6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00%</w:t>
            </w:r>
          </w:p>
        </w:tc>
        <w:tc>
          <w:tcPr>
            <w:tcW w:w="975" w:type="dxa"/>
            <w:tcBorders>
              <w:top w:val="nil"/>
              <w:left w:val="nil"/>
              <w:bottom w:val="single" w:color="auto" w:sz="4" w:space="0"/>
              <w:right w:val="single" w:color="auto" w:sz="4" w:space="0"/>
            </w:tcBorders>
            <w:noWrap w:val="0"/>
            <w:vAlign w:val="center"/>
          </w:tcPr>
          <w:p w14:paraId="636D364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r>
      <w:tr w14:paraId="5DE216A3">
        <w:tblPrEx>
          <w:tblCellMar>
            <w:top w:w="0" w:type="dxa"/>
            <w:left w:w="108" w:type="dxa"/>
            <w:bottom w:w="0" w:type="dxa"/>
            <w:right w:w="108" w:type="dxa"/>
          </w:tblCellMar>
        </w:tblPrEx>
        <w:trPr>
          <w:gridAfter w:val="1"/>
          <w:wAfter w:w="37" w:type="dxa"/>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162189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1F16952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14:paraId="2046248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39.6</w:t>
            </w:r>
          </w:p>
        </w:tc>
        <w:tc>
          <w:tcPr>
            <w:tcW w:w="1620" w:type="dxa"/>
            <w:gridSpan w:val="2"/>
            <w:tcBorders>
              <w:top w:val="nil"/>
              <w:left w:val="nil"/>
              <w:bottom w:val="single" w:color="auto" w:sz="4" w:space="0"/>
              <w:right w:val="single" w:color="auto" w:sz="4" w:space="0"/>
            </w:tcBorders>
            <w:noWrap w:val="0"/>
            <w:vAlign w:val="center"/>
          </w:tcPr>
          <w:p w14:paraId="026942C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39.6</w:t>
            </w:r>
          </w:p>
        </w:tc>
        <w:tc>
          <w:tcPr>
            <w:tcW w:w="709" w:type="dxa"/>
            <w:tcBorders>
              <w:top w:val="nil"/>
              <w:left w:val="nil"/>
              <w:bottom w:val="single" w:color="auto" w:sz="4" w:space="0"/>
              <w:right w:val="single" w:color="auto" w:sz="4" w:space="0"/>
            </w:tcBorders>
            <w:noWrap w:val="0"/>
            <w:vAlign w:val="center"/>
          </w:tcPr>
          <w:p w14:paraId="426C9C0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396000</w:t>
            </w:r>
          </w:p>
        </w:tc>
        <w:tc>
          <w:tcPr>
            <w:tcW w:w="599" w:type="dxa"/>
            <w:gridSpan w:val="3"/>
            <w:tcBorders>
              <w:top w:val="nil"/>
              <w:left w:val="nil"/>
              <w:bottom w:val="single" w:color="auto" w:sz="4" w:space="0"/>
              <w:right w:val="single" w:color="auto" w:sz="4" w:space="0"/>
            </w:tcBorders>
            <w:noWrap w:val="0"/>
            <w:vAlign w:val="center"/>
          </w:tcPr>
          <w:p w14:paraId="4DB794E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836" w:type="dxa"/>
            <w:gridSpan w:val="3"/>
            <w:tcBorders>
              <w:top w:val="single" w:color="auto" w:sz="4" w:space="0"/>
              <w:left w:val="nil"/>
              <w:bottom w:val="single" w:color="auto" w:sz="4" w:space="0"/>
              <w:right w:val="single" w:color="auto" w:sz="4" w:space="0"/>
            </w:tcBorders>
            <w:noWrap w:val="0"/>
            <w:vAlign w:val="center"/>
          </w:tcPr>
          <w:p w14:paraId="71EA55B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00%</w:t>
            </w:r>
          </w:p>
        </w:tc>
        <w:tc>
          <w:tcPr>
            <w:tcW w:w="975" w:type="dxa"/>
            <w:tcBorders>
              <w:top w:val="nil"/>
              <w:left w:val="nil"/>
              <w:bottom w:val="single" w:color="auto" w:sz="4" w:space="0"/>
              <w:right w:val="single" w:color="auto" w:sz="4" w:space="0"/>
            </w:tcBorders>
            <w:noWrap w:val="0"/>
            <w:vAlign w:val="center"/>
          </w:tcPr>
          <w:p w14:paraId="695AAC9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r>
      <w:tr w14:paraId="1D7D98F8">
        <w:tblPrEx>
          <w:tblCellMar>
            <w:top w:w="0" w:type="dxa"/>
            <w:left w:w="108" w:type="dxa"/>
            <w:bottom w:w="0" w:type="dxa"/>
            <w:right w:w="108" w:type="dxa"/>
          </w:tblCellMar>
        </w:tblPrEx>
        <w:trPr>
          <w:gridAfter w:val="1"/>
          <w:wAfter w:w="37" w:type="dxa"/>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593884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569249F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14:paraId="24C69B1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620" w:type="dxa"/>
            <w:gridSpan w:val="2"/>
            <w:tcBorders>
              <w:top w:val="nil"/>
              <w:left w:val="nil"/>
              <w:bottom w:val="single" w:color="auto" w:sz="4" w:space="0"/>
              <w:right w:val="single" w:color="auto" w:sz="4" w:space="0"/>
            </w:tcBorders>
            <w:noWrap w:val="0"/>
            <w:vAlign w:val="center"/>
          </w:tcPr>
          <w:p w14:paraId="2C7568A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709" w:type="dxa"/>
            <w:tcBorders>
              <w:top w:val="nil"/>
              <w:left w:val="nil"/>
              <w:bottom w:val="single" w:color="auto" w:sz="4" w:space="0"/>
              <w:right w:val="single" w:color="auto" w:sz="4" w:space="0"/>
            </w:tcBorders>
            <w:noWrap w:val="0"/>
            <w:vAlign w:val="center"/>
          </w:tcPr>
          <w:p w14:paraId="593AF93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99" w:type="dxa"/>
            <w:gridSpan w:val="3"/>
            <w:tcBorders>
              <w:top w:val="nil"/>
              <w:left w:val="nil"/>
              <w:bottom w:val="single" w:color="auto" w:sz="4" w:space="0"/>
              <w:right w:val="single" w:color="auto" w:sz="4" w:space="0"/>
            </w:tcBorders>
            <w:noWrap w:val="0"/>
            <w:vAlign w:val="center"/>
          </w:tcPr>
          <w:p w14:paraId="3FBB6DE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c>
          <w:tcPr>
            <w:tcW w:w="836" w:type="dxa"/>
            <w:gridSpan w:val="3"/>
            <w:tcBorders>
              <w:top w:val="single" w:color="auto" w:sz="4" w:space="0"/>
              <w:left w:val="nil"/>
              <w:bottom w:val="single" w:color="auto" w:sz="4" w:space="0"/>
              <w:right w:val="single" w:color="auto" w:sz="4" w:space="0"/>
            </w:tcBorders>
            <w:noWrap w:val="0"/>
            <w:vAlign w:val="center"/>
          </w:tcPr>
          <w:p w14:paraId="211B8BA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75" w:type="dxa"/>
            <w:tcBorders>
              <w:top w:val="nil"/>
              <w:left w:val="nil"/>
              <w:bottom w:val="single" w:color="auto" w:sz="4" w:space="0"/>
              <w:right w:val="single" w:color="auto" w:sz="4" w:space="0"/>
            </w:tcBorders>
            <w:noWrap w:val="0"/>
            <w:vAlign w:val="center"/>
          </w:tcPr>
          <w:p w14:paraId="57591EE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r>
      <w:tr w14:paraId="5509549E">
        <w:tblPrEx>
          <w:tblCellMar>
            <w:top w:w="0" w:type="dxa"/>
            <w:left w:w="108" w:type="dxa"/>
            <w:bottom w:w="0" w:type="dxa"/>
            <w:right w:w="108" w:type="dxa"/>
          </w:tblCellMar>
        </w:tblPrEx>
        <w:trPr>
          <w:gridAfter w:val="1"/>
          <w:wAfter w:w="37" w:type="dxa"/>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30F60C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16FDD83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14:paraId="1619821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620" w:type="dxa"/>
            <w:gridSpan w:val="2"/>
            <w:tcBorders>
              <w:top w:val="nil"/>
              <w:left w:val="nil"/>
              <w:bottom w:val="single" w:color="auto" w:sz="4" w:space="0"/>
              <w:right w:val="single" w:color="auto" w:sz="4" w:space="0"/>
            </w:tcBorders>
            <w:noWrap w:val="0"/>
            <w:vAlign w:val="center"/>
          </w:tcPr>
          <w:p w14:paraId="2003477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709" w:type="dxa"/>
            <w:tcBorders>
              <w:top w:val="nil"/>
              <w:left w:val="nil"/>
              <w:bottom w:val="single" w:color="auto" w:sz="4" w:space="0"/>
              <w:right w:val="single" w:color="auto" w:sz="4" w:space="0"/>
            </w:tcBorders>
            <w:noWrap w:val="0"/>
            <w:vAlign w:val="center"/>
          </w:tcPr>
          <w:p w14:paraId="5873819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99" w:type="dxa"/>
            <w:gridSpan w:val="3"/>
            <w:tcBorders>
              <w:top w:val="nil"/>
              <w:left w:val="nil"/>
              <w:bottom w:val="single" w:color="auto" w:sz="4" w:space="0"/>
              <w:right w:val="single" w:color="auto" w:sz="4" w:space="0"/>
            </w:tcBorders>
            <w:noWrap w:val="0"/>
            <w:vAlign w:val="center"/>
          </w:tcPr>
          <w:p w14:paraId="5D96032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c>
          <w:tcPr>
            <w:tcW w:w="836" w:type="dxa"/>
            <w:gridSpan w:val="3"/>
            <w:tcBorders>
              <w:top w:val="single" w:color="auto" w:sz="4" w:space="0"/>
              <w:left w:val="nil"/>
              <w:bottom w:val="single" w:color="auto" w:sz="4" w:space="0"/>
              <w:right w:val="single" w:color="auto" w:sz="4" w:space="0"/>
            </w:tcBorders>
            <w:noWrap w:val="0"/>
            <w:vAlign w:val="center"/>
          </w:tcPr>
          <w:p w14:paraId="1C62FCC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75" w:type="dxa"/>
            <w:tcBorders>
              <w:top w:val="nil"/>
              <w:left w:val="nil"/>
              <w:bottom w:val="single" w:color="auto" w:sz="4" w:space="0"/>
              <w:right w:val="single" w:color="auto" w:sz="4" w:space="0"/>
            </w:tcBorders>
            <w:noWrap w:val="0"/>
            <w:vAlign w:val="center"/>
          </w:tcPr>
          <w:p w14:paraId="15FF418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r>
      <w:tr w14:paraId="46305F1F">
        <w:tblPrEx>
          <w:tblCellMar>
            <w:top w:w="0" w:type="dxa"/>
            <w:left w:w="108" w:type="dxa"/>
            <w:bottom w:w="0" w:type="dxa"/>
            <w:right w:w="108" w:type="dxa"/>
          </w:tblCellMar>
        </w:tblPrEx>
        <w:trPr>
          <w:gridAfter w:val="1"/>
          <w:wAfter w:w="37" w:type="dxa"/>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7BD5EE3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年度总体目标</w:t>
            </w:r>
          </w:p>
        </w:tc>
        <w:tc>
          <w:tcPr>
            <w:tcW w:w="5507" w:type="dxa"/>
            <w:gridSpan w:val="6"/>
            <w:tcBorders>
              <w:top w:val="single" w:color="auto" w:sz="4" w:space="0"/>
              <w:left w:val="nil"/>
              <w:bottom w:val="single" w:color="auto" w:sz="4" w:space="0"/>
              <w:right w:val="single" w:color="auto" w:sz="4" w:space="0"/>
            </w:tcBorders>
            <w:noWrap w:val="0"/>
            <w:vAlign w:val="center"/>
          </w:tcPr>
          <w:p w14:paraId="3CC67A8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预期目标</w:t>
            </w:r>
          </w:p>
        </w:tc>
        <w:tc>
          <w:tcPr>
            <w:tcW w:w="3119" w:type="dxa"/>
            <w:gridSpan w:val="8"/>
            <w:tcBorders>
              <w:top w:val="single" w:color="auto" w:sz="4" w:space="0"/>
              <w:left w:val="nil"/>
              <w:bottom w:val="single" w:color="auto" w:sz="4" w:space="0"/>
              <w:right w:val="single" w:color="auto" w:sz="4" w:space="0"/>
            </w:tcBorders>
            <w:noWrap w:val="0"/>
            <w:vAlign w:val="center"/>
          </w:tcPr>
          <w:p w14:paraId="1D42AFE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实际完成情况</w:t>
            </w:r>
          </w:p>
        </w:tc>
      </w:tr>
      <w:tr w14:paraId="36FA2E3D">
        <w:tblPrEx>
          <w:tblCellMar>
            <w:top w:w="0" w:type="dxa"/>
            <w:left w:w="108" w:type="dxa"/>
            <w:bottom w:w="0" w:type="dxa"/>
            <w:right w:w="108" w:type="dxa"/>
          </w:tblCellMar>
        </w:tblPrEx>
        <w:trPr>
          <w:gridAfter w:val="1"/>
          <w:wAfter w:w="37" w:type="dxa"/>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42D1291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07" w:type="dxa"/>
            <w:gridSpan w:val="6"/>
            <w:tcBorders>
              <w:top w:val="single" w:color="auto" w:sz="4" w:space="0"/>
              <w:left w:val="nil"/>
              <w:bottom w:val="single" w:color="auto" w:sz="4" w:space="0"/>
              <w:right w:val="single" w:color="auto" w:sz="4" w:space="0"/>
            </w:tcBorders>
            <w:noWrap w:val="0"/>
            <w:vAlign w:val="center"/>
          </w:tcPr>
          <w:p w14:paraId="479AE79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目标1：完成区文旅系统接诉即办工作，保障7*24小时有专人值守；</w:t>
            </w:r>
          </w:p>
          <w:p w14:paraId="5516EBF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2、保质保量按照完成既定任务，及时接收处理市12345平台下派的工单；</w:t>
            </w:r>
          </w:p>
          <w:p w14:paraId="21FF4A8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3、落实各项制度,全程跟踪和督促承办单位按规定时限反馈办理结果；</w:t>
            </w:r>
          </w:p>
          <w:p w14:paraId="6F45F6D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4、做好案件的剔除、挂账工作；</w:t>
            </w:r>
          </w:p>
          <w:p w14:paraId="0A251E9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5、对12345市民热线诉求情况进行整理分析，全面、细致的做好日、周、月、季、年的数据统计、分析；</w:t>
            </w:r>
          </w:p>
          <w:p w14:paraId="5D386C6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6、坚持回访制度。</w:t>
            </w:r>
          </w:p>
        </w:tc>
        <w:tc>
          <w:tcPr>
            <w:tcW w:w="3119" w:type="dxa"/>
            <w:gridSpan w:val="8"/>
            <w:tcBorders>
              <w:top w:val="single" w:color="auto" w:sz="4" w:space="0"/>
              <w:left w:val="nil"/>
              <w:bottom w:val="single" w:color="auto" w:sz="4" w:space="0"/>
              <w:right w:val="single" w:color="auto" w:sz="4" w:space="0"/>
            </w:tcBorders>
            <w:noWrap w:val="0"/>
            <w:vAlign w:val="center"/>
          </w:tcPr>
          <w:p w14:paraId="2B99A42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1负责完成“12345”事件接收、派发、转办、督办、回复、退单等相关工作。</w:t>
            </w:r>
          </w:p>
          <w:p w14:paraId="6BCF601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2.负责“12345”接诉即办平台、电话的“7×24小时”专人值守工作；负责市级、区级“12345”工单剔除、挂账、加分等工作。</w:t>
            </w:r>
          </w:p>
          <w:p w14:paraId="60EB9BD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3.负责工单回访工作，对案件处理的录音进行复查，分析；负责所有数据统计、分析、汇总和归档管理工作，录入和维护“12345”各项台账。</w:t>
            </w:r>
          </w:p>
          <w:p w14:paraId="3822894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4.负责提供“12345”接诉即办内部部门考核排名的数据统计，包括日报、周报、月报的考核排名统计。</w:t>
            </w:r>
          </w:p>
          <w:p w14:paraId="4A0F401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 xml:space="preserve">   5.负责因政策调整而产生的工作，以及甲方交办与其相关工作。</w:t>
            </w:r>
          </w:p>
          <w:p w14:paraId="5887DD3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以上均已完成。</w:t>
            </w:r>
          </w:p>
        </w:tc>
      </w:tr>
      <w:tr w14:paraId="40972262">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0332D56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noWrap w:val="0"/>
            <w:vAlign w:val="center"/>
          </w:tcPr>
          <w:p w14:paraId="366E677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noWrap w:val="0"/>
            <w:vAlign w:val="center"/>
          </w:tcPr>
          <w:p w14:paraId="1B615E3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二级指标</w:t>
            </w:r>
          </w:p>
        </w:tc>
        <w:tc>
          <w:tcPr>
            <w:tcW w:w="2035" w:type="dxa"/>
            <w:gridSpan w:val="3"/>
            <w:tcBorders>
              <w:top w:val="single" w:color="auto" w:sz="4" w:space="0"/>
              <w:left w:val="nil"/>
              <w:bottom w:val="single" w:color="auto" w:sz="4" w:space="0"/>
              <w:right w:val="single" w:color="auto" w:sz="4" w:space="0"/>
            </w:tcBorders>
            <w:noWrap w:val="0"/>
            <w:vAlign w:val="center"/>
          </w:tcPr>
          <w:p w14:paraId="162E789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三级指标</w:t>
            </w:r>
          </w:p>
        </w:tc>
        <w:tc>
          <w:tcPr>
            <w:tcW w:w="1417" w:type="dxa"/>
            <w:tcBorders>
              <w:top w:val="nil"/>
              <w:left w:val="nil"/>
              <w:bottom w:val="single" w:color="auto" w:sz="4" w:space="0"/>
              <w:right w:val="single" w:color="auto" w:sz="4" w:space="0"/>
            </w:tcBorders>
            <w:noWrap w:val="0"/>
            <w:vAlign w:val="center"/>
          </w:tcPr>
          <w:p w14:paraId="5DABF2A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年度</w:t>
            </w:r>
          </w:p>
          <w:p w14:paraId="1EE1A74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指标值</w:t>
            </w:r>
          </w:p>
        </w:tc>
        <w:tc>
          <w:tcPr>
            <w:tcW w:w="709" w:type="dxa"/>
            <w:tcBorders>
              <w:top w:val="nil"/>
              <w:left w:val="nil"/>
              <w:bottom w:val="single" w:color="auto" w:sz="4" w:space="0"/>
              <w:right w:val="single" w:color="auto" w:sz="4" w:space="0"/>
            </w:tcBorders>
            <w:noWrap w:val="0"/>
            <w:vAlign w:val="center"/>
          </w:tcPr>
          <w:p w14:paraId="23EB962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实际</w:t>
            </w:r>
          </w:p>
          <w:p w14:paraId="32B2003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14:paraId="7C61A40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分值</w:t>
            </w:r>
          </w:p>
        </w:tc>
        <w:tc>
          <w:tcPr>
            <w:tcW w:w="481" w:type="dxa"/>
            <w:gridSpan w:val="3"/>
            <w:tcBorders>
              <w:top w:val="nil"/>
              <w:left w:val="nil"/>
              <w:bottom w:val="single" w:color="auto" w:sz="4" w:space="0"/>
              <w:right w:val="single" w:color="auto" w:sz="4" w:space="0"/>
            </w:tcBorders>
            <w:noWrap w:val="0"/>
            <w:vAlign w:val="center"/>
          </w:tcPr>
          <w:p w14:paraId="67AF9D1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得分</w:t>
            </w:r>
          </w:p>
        </w:tc>
        <w:tc>
          <w:tcPr>
            <w:tcW w:w="1399" w:type="dxa"/>
            <w:gridSpan w:val="3"/>
            <w:tcBorders>
              <w:top w:val="single" w:color="auto" w:sz="4" w:space="0"/>
              <w:left w:val="nil"/>
              <w:bottom w:val="single" w:color="auto" w:sz="4" w:space="0"/>
              <w:right w:val="single" w:color="auto" w:sz="4" w:space="0"/>
            </w:tcBorders>
            <w:noWrap w:val="0"/>
            <w:vAlign w:val="center"/>
          </w:tcPr>
          <w:p w14:paraId="58C8079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02FB672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EE0409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3EE2644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391F4F0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数量指标</w:t>
            </w:r>
          </w:p>
        </w:tc>
        <w:tc>
          <w:tcPr>
            <w:tcW w:w="2035" w:type="dxa"/>
            <w:gridSpan w:val="3"/>
            <w:tcBorders>
              <w:top w:val="single" w:color="auto" w:sz="4" w:space="0"/>
              <w:left w:val="nil"/>
              <w:bottom w:val="single" w:color="auto" w:sz="4" w:space="0"/>
              <w:right w:val="single" w:color="auto" w:sz="4" w:space="0"/>
            </w:tcBorders>
            <w:noWrap w:val="0"/>
            <w:vAlign w:val="center"/>
          </w:tcPr>
          <w:p w14:paraId="62A0B91E">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指标1：“12345”事件接收、派发、转办、督办、回复、退单等相关工作</w:t>
            </w:r>
          </w:p>
        </w:tc>
        <w:tc>
          <w:tcPr>
            <w:tcW w:w="1417" w:type="dxa"/>
            <w:tcBorders>
              <w:top w:val="nil"/>
              <w:left w:val="nil"/>
              <w:bottom w:val="single" w:color="auto" w:sz="4" w:space="0"/>
              <w:right w:val="single" w:color="auto" w:sz="4" w:space="0"/>
            </w:tcBorders>
            <w:noWrap w:val="0"/>
            <w:vAlign w:val="center"/>
          </w:tcPr>
          <w:p w14:paraId="691ED8E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已完成</w:t>
            </w:r>
          </w:p>
        </w:tc>
        <w:tc>
          <w:tcPr>
            <w:tcW w:w="709" w:type="dxa"/>
            <w:tcBorders>
              <w:top w:val="nil"/>
              <w:left w:val="nil"/>
              <w:bottom w:val="single" w:color="auto" w:sz="4" w:space="0"/>
              <w:right w:val="single" w:color="auto" w:sz="4" w:space="0"/>
            </w:tcBorders>
            <w:noWrap w:val="0"/>
            <w:vAlign w:val="center"/>
          </w:tcPr>
          <w:p w14:paraId="3F89A83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00%</w:t>
            </w:r>
          </w:p>
        </w:tc>
        <w:tc>
          <w:tcPr>
            <w:tcW w:w="567" w:type="dxa"/>
            <w:gridSpan w:val="2"/>
            <w:tcBorders>
              <w:top w:val="nil"/>
              <w:left w:val="nil"/>
              <w:bottom w:val="single" w:color="auto" w:sz="4" w:space="0"/>
              <w:right w:val="single" w:color="auto" w:sz="4" w:space="0"/>
            </w:tcBorders>
            <w:noWrap w:val="0"/>
            <w:vAlign w:val="center"/>
          </w:tcPr>
          <w:p w14:paraId="6858230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481" w:type="dxa"/>
            <w:gridSpan w:val="3"/>
            <w:tcBorders>
              <w:top w:val="nil"/>
              <w:left w:val="nil"/>
              <w:bottom w:val="single" w:color="auto" w:sz="4" w:space="0"/>
              <w:right w:val="single" w:color="auto" w:sz="4" w:space="0"/>
            </w:tcBorders>
            <w:noWrap w:val="0"/>
            <w:vAlign w:val="center"/>
          </w:tcPr>
          <w:p w14:paraId="7C6AB7F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1399" w:type="dxa"/>
            <w:gridSpan w:val="3"/>
            <w:tcBorders>
              <w:top w:val="single" w:color="auto" w:sz="4" w:space="0"/>
              <w:left w:val="nil"/>
              <w:bottom w:val="single" w:color="auto" w:sz="4" w:space="0"/>
              <w:right w:val="single" w:color="auto" w:sz="4" w:space="0"/>
            </w:tcBorders>
            <w:noWrap w:val="0"/>
            <w:vAlign w:val="center"/>
          </w:tcPr>
          <w:p w14:paraId="7916820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2E4D68C3">
        <w:tblPrEx>
          <w:tblCellMar>
            <w:top w:w="0" w:type="dxa"/>
            <w:left w:w="108" w:type="dxa"/>
            <w:bottom w:w="0" w:type="dxa"/>
            <w:right w:w="108" w:type="dxa"/>
          </w:tblCellMar>
        </w:tblPrEx>
        <w:trPr>
          <w:trHeight w:val="1440" w:hRule="exact"/>
          <w:jc w:val="center"/>
        </w:trPr>
        <w:tc>
          <w:tcPr>
            <w:tcW w:w="578" w:type="dxa"/>
            <w:vMerge w:val="continue"/>
            <w:tcBorders>
              <w:left w:val="single" w:color="auto" w:sz="4" w:space="0"/>
              <w:right w:val="single" w:color="auto" w:sz="4" w:space="0"/>
            </w:tcBorders>
            <w:noWrap w:val="0"/>
            <w:vAlign w:val="center"/>
          </w:tcPr>
          <w:p w14:paraId="0307815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E04AB7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52C398E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35" w:type="dxa"/>
            <w:gridSpan w:val="3"/>
            <w:tcBorders>
              <w:top w:val="single" w:color="auto" w:sz="4" w:space="0"/>
              <w:left w:val="nil"/>
              <w:bottom w:val="single" w:color="auto" w:sz="4" w:space="0"/>
              <w:right w:val="single" w:color="auto" w:sz="4" w:space="0"/>
            </w:tcBorders>
            <w:noWrap w:val="0"/>
            <w:vAlign w:val="center"/>
          </w:tcPr>
          <w:p w14:paraId="1A52FAE1">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ascii="宋体" w:hAnsi="宋体" w:cs="宋体"/>
                <w:color w:val="000000"/>
                <w:sz w:val="20"/>
                <w:szCs w:val="20"/>
              </w:rPr>
            </w:pPr>
            <w:r>
              <w:rPr>
                <w:rFonts w:hint="eastAsia" w:ascii="宋体" w:hAnsi="宋体" w:cs="宋体"/>
                <w:kern w:val="0"/>
                <w:sz w:val="18"/>
                <w:szCs w:val="18"/>
              </w:rPr>
              <w:t>指标2：“12345”接诉即办平台、电话的“7×24小时”专人值守工作；负责市级、区级“12345”工单剔除、挂账、加分等工作。</w:t>
            </w:r>
          </w:p>
        </w:tc>
        <w:tc>
          <w:tcPr>
            <w:tcW w:w="1417" w:type="dxa"/>
            <w:tcBorders>
              <w:top w:val="nil"/>
              <w:left w:val="nil"/>
              <w:bottom w:val="single" w:color="auto" w:sz="4" w:space="0"/>
              <w:right w:val="single" w:color="auto" w:sz="4" w:space="0"/>
            </w:tcBorders>
            <w:noWrap w:val="0"/>
            <w:vAlign w:val="center"/>
          </w:tcPr>
          <w:p w14:paraId="61E31A9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已完成</w:t>
            </w:r>
          </w:p>
        </w:tc>
        <w:tc>
          <w:tcPr>
            <w:tcW w:w="709" w:type="dxa"/>
            <w:tcBorders>
              <w:top w:val="nil"/>
              <w:left w:val="nil"/>
              <w:bottom w:val="single" w:color="auto" w:sz="4" w:space="0"/>
              <w:right w:val="single" w:color="auto" w:sz="4" w:space="0"/>
            </w:tcBorders>
            <w:noWrap w:val="0"/>
            <w:vAlign w:val="center"/>
          </w:tcPr>
          <w:p w14:paraId="32AEE3B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00%</w:t>
            </w:r>
          </w:p>
        </w:tc>
        <w:tc>
          <w:tcPr>
            <w:tcW w:w="567" w:type="dxa"/>
            <w:gridSpan w:val="2"/>
            <w:tcBorders>
              <w:top w:val="nil"/>
              <w:left w:val="nil"/>
              <w:bottom w:val="single" w:color="auto" w:sz="4" w:space="0"/>
              <w:right w:val="single" w:color="auto" w:sz="4" w:space="0"/>
            </w:tcBorders>
            <w:noWrap w:val="0"/>
            <w:vAlign w:val="center"/>
          </w:tcPr>
          <w:p w14:paraId="4F3E09B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481" w:type="dxa"/>
            <w:gridSpan w:val="3"/>
            <w:tcBorders>
              <w:top w:val="nil"/>
              <w:left w:val="nil"/>
              <w:bottom w:val="single" w:color="auto" w:sz="4" w:space="0"/>
              <w:right w:val="single" w:color="auto" w:sz="4" w:space="0"/>
            </w:tcBorders>
            <w:noWrap w:val="0"/>
            <w:vAlign w:val="center"/>
          </w:tcPr>
          <w:p w14:paraId="7CBB1D1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1399" w:type="dxa"/>
            <w:gridSpan w:val="3"/>
            <w:tcBorders>
              <w:top w:val="single" w:color="auto" w:sz="4" w:space="0"/>
              <w:left w:val="nil"/>
              <w:bottom w:val="single" w:color="auto" w:sz="4" w:space="0"/>
              <w:right w:val="single" w:color="auto" w:sz="4" w:space="0"/>
            </w:tcBorders>
            <w:noWrap w:val="0"/>
            <w:vAlign w:val="center"/>
          </w:tcPr>
          <w:p w14:paraId="2A02AC5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5B125BD1">
        <w:tblPrEx>
          <w:tblCellMar>
            <w:top w:w="0" w:type="dxa"/>
            <w:left w:w="108" w:type="dxa"/>
            <w:bottom w:w="0" w:type="dxa"/>
            <w:right w:w="108" w:type="dxa"/>
          </w:tblCellMar>
        </w:tblPrEx>
        <w:trPr>
          <w:trHeight w:val="1790" w:hRule="exact"/>
          <w:jc w:val="center"/>
        </w:trPr>
        <w:tc>
          <w:tcPr>
            <w:tcW w:w="578" w:type="dxa"/>
            <w:vMerge w:val="continue"/>
            <w:tcBorders>
              <w:left w:val="single" w:color="auto" w:sz="4" w:space="0"/>
              <w:right w:val="single" w:color="auto" w:sz="4" w:space="0"/>
            </w:tcBorders>
            <w:noWrap w:val="0"/>
            <w:vAlign w:val="center"/>
          </w:tcPr>
          <w:p w14:paraId="0F6DCE1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61F5059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3B53BF1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35" w:type="dxa"/>
            <w:gridSpan w:val="3"/>
            <w:tcBorders>
              <w:top w:val="single" w:color="auto" w:sz="4" w:space="0"/>
              <w:left w:val="nil"/>
              <w:bottom w:val="single" w:color="auto" w:sz="4" w:space="0"/>
              <w:right w:val="single" w:color="auto" w:sz="4" w:space="0"/>
            </w:tcBorders>
            <w:noWrap w:val="0"/>
            <w:vAlign w:val="center"/>
          </w:tcPr>
          <w:p w14:paraId="1C1BB4E9">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ascii="宋体" w:hAnsi="宋体" w:cs="宋体"/>
                <w:color w:val="000000"/>
                <w:sz w:val="20"/>
                <w:szCs w:val="20"/>
              </w:rPr>
            </w:pPr>
            <w:r>
              <w:rPr>
                <w:rFonts w:hint="eastAsia" w:ascii="宋体" w:hAnsi="宋体" w:cs="宋体"/>
                <w:kern w:val="0"/>
                <w:sz w:val="18"/>
                <w:szCs w:val="18"/>
              </w:rPr>
              <w:t>指标3：工单回访工作，对案件处理的录音进行复查，分析；负责所有数据统计、分析、汇总和归档管理工作，录入和维护“12345”各项台账。</w:t>
            </w:r>
          </w:p>
        </w:tc>
        <w:tc>
          <w:tcPr>
            <w:tcW w:w="1417" w:type="dxa"/>
            <w:tcBorders>
              <w:top w:val="nil"/>
              <w:left w:val="nil"/>
              <w:bottom w:val="single" w:color="auto" w:sz="4" w:space="0"/>
              <w:right w:val="single" w:color="auto" w:sz="4" w:space="0"/>
            </w:tcBorders>
            <w:noWrap w:val="0"/>
            <w:vAlign w:val="center"/>
          </w:tcPr>
          <w:p w14:paraId="34132E7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hint="eastAsia" w:ascii="宋体" w:hAnsi="宋体" w:cs="宋体"/>
                <w:kern w:val="0"/>
                <w:sz w:val="18"/>
                <w:szCs w:val="18"/>
              </w:rPr>
              <w:t>已完成</w:t>
            </w:r>
          </w:p>
        </w:tc>
        <w:tc>
          <w:tcPr>
            <w:tcW w:w="709" w:type="dxa"/>
            <w:tcBorders>
              <w:top w:val="nil"/>
              <w:left w:val="nil"/>
              <w:bottom w:val="single" w:color="auto" w:sz="4" w:space="0"/>
              <w:right w:val="single" w:color="auto" w:sz="4" w:space="0"/>
            </w:tcBorders>
            <w:noWrap w:val="0"/>
            <w:vAlign w:val="center"/>
          </w:tcPr>
          <w:p w14:paraId="192EB94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00%</w:t>
            </w:r>
          </w:p>
        </w:tc>
        <w:tc>
          <w:tcPr>
            <w:tcW w:w="567" w:type="dxa"/>
            <w:gridSpan w:val="2"/>
            <w:tcBorders>
              <w:top w:val="nil"/>
              <w:left w:val="nil"/>
              <w:bottom w:val="single" w:color="auto" w:sz="4" w:space="0"/>
              <w:right w:val="single" w:color="auto" w:sz="4" w:space="0"/>
            </w:tcBorders>
            <w:noWrap w:val="0"/>
            <w:vAlign w:val="center"/>
          </w:tcPr>
          <w:p w14:paraId="429DE52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481" w:type="dxa"/>
            <w:gridSpan w:val="3"/>
            <w:tcBorders>
              <w:top w:val="nil"/>
              <w:left w:val="nil"/>
              <w:bottom w:val="single" w:color="auto" w:sz="4" w:space="0"/>
              <w:right w:val="single" w:color="auto" w:sz="4" w:space="0"/>
            </w:tcBorders>
            <w:noWrap w:val="0"/>
            <w:vAlign w:val="center"/>
          </w:tcPr>
          <w:p w14:paraId="3A89C94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1399" w:type="dxa"/>
            <w:gridSpan w:val="3"/>
            <w:tcBorders>
              <w:top w:val="single" w:color="auto" w:sz="4" w:space="0"/>
              <w:left w:val="nil"/>
              <w:bottom w:val="single" w:color="auto" w:sz="4" w:space="0"/>
              <w:right w:val="single" w:color="auto" w:sz="4" w:space="0"/>
            </w:tcBorders>
            <w:noWrap w:val="0"/>
            <w:vAlign w:val="center"/>
          </w:tcPr>
          <w:p w14:paraId="01EC1DE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407EF70D">
        <w:tblPrEx>
          <w:tblCellMar>
            <w:top w:w="0" w:type="dxa"/>
            <w:left w:w="108" w:type="dxa"/>
            <w:bottom w:w="0" w:type="dxa"/>
            <w:right w:w="108" w:type="dxa"/>
          </w:tblCellMar>
        </w:tblPrEx>
        <w:trPr>
          <w:trHeight w:val="1208" w:hRule="exact"/>
          <w:jc w:val="center"/>
        </w:trPr>
        <w:tc>
          <w:tcPr>
            <w:tcW w:w="578" w:type="dxa"/>
            <w:vMerge w:val="continue"/>
            <w:tcBorders>
              <w:left w:val="single" w:color="auto" w:sz="4" w:space="0"/>
              <w:right w:val="single" w:color="auto" w:sz="4" w:space="0"/>
            </w:tcBorders>
            <w:noWrap w:val="0"/>
            <w:vAlign w:val="center"/>
          </w:tcPr>
          <w:p w14:paraId="468CFBB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8307B0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756E019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质量指标</w:t>
            </w:r>
          </w:p>
          <w:p w14:paraId="7D39BEB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质量指标</w:t>
            </w:r>
          </w:p>
        </w:tc>
        <w:tc>
          <w:tcPr>
            <w:tcW w:w="2035" w:type="dxa"/>
            <w:gridSpan w:val="3"/>
            <w:tcBorders>
              <w:top w:val="single" w:color="auto" w:sz="4" w:space="0"/>
              <w:left w:val="nil"/>
              <w:bottom w:val="single" w:color="auto" w:sz="4" w:space="0"/>
              <w:right w:val="single" w:color="auto" w:sz="4" w:space="0"/>
            </w:tcBorders>
            <w:noWrap w:val="0"/>
            <w:vAlign w:val="center"/>
          </w:tcPr>
          <w:p w14:paraId="21524AF9">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指标4：提供“12345”接诉即办内部部门考核排名的数据统计，包括日报、周报、月报的考核排名统计。</w:t>
            </w:r>
          </w:p>
          <w:p w14:paraId="34D96E50">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ascii="宋体" w:hAnsi="宋体" w:cs="宋体"/>
                <w:color w:val="000000"/>
                <w:sz w:val="20"/>
                <w:szCs w:val="20"/>
              </w:rPr>
            </w:pPr>
          </w:p>
        </w:tc>
        <w:tc>
          <w:tcPr>
            <w:tcW w:w="1417" w:type="dxa"/>
            <w:tcBorders>
              <w:top w:val="nil"/>
              <w:left w:val="nil"/>
              <w:bottom w:val="single" w:color="auto" w:sz="4" w:space="0"/>
              <w:right w:val="single" w:color="auto" w:sz="4" w:space="0"/>
            </w:tcBorders>
            <w:noWrap w:val="0"/>
            <w:vAlign w:val="center"/>
          </w:tcPr>
          <w:p w14:paraId="74463D1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已完成</w:t>
            </w:r>
          </w:p>
        </w:tc>
        <w:tc>
          <w:tcPr>
            <w:tcW w:w="709" w:type="dxa"/>
            <w:tcBorders>
              <w:top w:val="nil"/>
              <w:left w:val="nil"/>
              <w:bottom w:val="single" w:color="auto" w:sz="4" w:space="0"/>
              <w:right w:val="single" w:color="auto" w:sz="4" w:space="0"/>
            </w:tcBorders>
            <w:noWrap w:val="0"/>
            <w:vAlign w:val="center"/>
          </w:tcPr>
          <w:p w14:paraId="753585D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00%</w:t>
            </w:r>
          </w:p>
        </w:tc>
        <w:tc>
          <w:tcPr>
            <w:tcW w:w="567" w:type="dxa"/>
            <w:gridSpan w:val="2"/>
            <w:tcBorders>
              <w:top w:val="nil"/>
              <w:left w:val="nil"/>
              <w:bottom w:val="single" w:color="auto" w:sz="4" w:space="0"/>
              <w:right w:val="single" w:color="auto" w:sz="4" w:space="0"/>
            </w:tcBorders>
            <w:noWrap w:val="0"/>
            <w:vAlign w:val="center"/>
          </w:tcPr>
          <w:p w14:paraId="6EF9564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481" w:type="dxa"/>
            <w:gridSpan w:val="3"/>
            <w:tcBorders>
              <w:top w:val="nil"/>
              <w:left w:val="nil"/>
              <w:bottom w:val="single" w:color="auto" w:sz="4" w:space="0"/>
              <w:right w:val="single" w:color="auto" w:sz="4" w:space="0"/>
            </w:tcBorders>
            <w:noWrap w:val="0"/>
            <w:vAlign w:val="center"/>
          </w:tcPr>
          <w:p w14:paraId="1100770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1399" w:type="dxa"/>
            <w:gridSpan w:val="3"/>
            <w:tcBorders>
              <w:top w:val="single" w:color="auto" w:sz="4" w:space="0"/>
              <w:left w:val="nil"/>
              <w:bottom w:val="single" w:color="auto" w:sz="4" w:space="0"/>
              <w:right w:val="single" w:color="auto" w:sz="4" w:space="0"/>
            </w:tcBorders>
            <w:noWrap w:val="0"/>
            <w:vAlign w:val="center"/>
          </w:tcPr>
          <w:p w14:paraId="05FE3A1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6C4AF46C">
        <w:tblPrEx>
          <w:tblCellMar>
            <w:top w:w="0" w:type="dxa"/>
            <w:left w:w="108" w:type="dxa"/>
            <w:bottom w:w="0" w:type="dxa"/>
            <w:right w:w="108" w:type="dxa"/>
          </w:tblCellMar>
        </w:tblPrEx>
        <w:trPr>
          <w:trHeight w:val="708" w:hRule="exact"/>
          <w:jc w:val="center"/>
        </w:trPr>
        <w:tc>
          <w:tcPr>
            <w:tcW w:w="578" w:type="dxa"/>
            <w:vMerge w:val="continue"/>
            <w:tcBorders>
              <w:left w:val="single" w:color="auto" w:sz="4" w:space="0"/>
              <w:right w:val="single" w:color="auto" w:sz="4" w:space="0"/>
            </w:tcBorders>
            <w:noWrap w:val="0"/>
            <w:vAlign w:val="center"/>
          </w:tcPr>
          <w:p w14:paraId="391117C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763889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7F98808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35" w:type="dxa"/>
            <w:gridSpan w:val="3"/>
            <w:tcBorders>
              <w:top w:val="single" w:color="auto" w:sz="4" w:space="0"/>
              <w:left w:val="nil"/>
              <w:bottom w:val="single" w:color="auto" w:sz="4" w:space="0"/>
              <w:right w:val="single" w:color="auto" w:sz="4" w:space="0"/>
            </w:tcBorders>
            <w:noWrap w:val="0"/>
            <w:vAlign w:val="center"/>
          </w:tcPr>
          <w:p w14:paraId="7AB3AA48">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ascii="宋体" w:hAnsi="宋体" w:cs="宋体"/>
                <w:color w:val="000000"/>
                <w:sz w:val="20"/>
                <w:szCs w:val="20"/>
              </w:rPr>
            </w:pPr>
            <w:r>
              <w:rPr>
                <w:rFonts w:hint="eastAsia" w:ascii="宋体" w:hAnsi="宋体" w:cs="宋体"/>
                <w:kern w:val="0"/>
                <w:sz w:val="18"/>
                <w:szCs w:val="18"/>
              </w:rPr>
              <w:t>指标5：因政策调整而产生的工作，以及甲方交办与其相关工作。</w:t>
            </w:r>
          </w:p>
        </w:tc>
        <w:tc>
          <w:tcPr>
            <w:tcW w:w="1417" w:type="dxa"/>
            <w:tcBorders>
              <w:top w:val="nil"/>
              <w:left w:val="nil"/>
              <w:bottom w:val="single" w:color="auto" w:sz="4" w:space="0"/>
              <w:right w:val="single" w:color="auto" w:sz="4" w:space="0"/>
            </w:tcBorders>
            <w:noWrap w:val="0"/>
            <w:vAlign w:val="center"/>
          </w:tcPr>
          <w:p w14:paraId="689C132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已完成</w:t>
            </w:r>
          </w:p>
        </w:tc>
        <w:tc>
          <w:tcPr>
            <w:tcW w:w="709" w:type="dxa"/>
            <w:tcBorders>
              <w:top w:val="nil"/>
              <w:left w:val="nil"/>
              <w:bottom w:val="single" w:color="auto" w:sz="4" w:space="0"/>
              <w:right w:val="single" w:color="auto" w:sz="4" w:space="0"/>
            </w:tcBorders>
            <w:noWrap w:val="0"/>
            <w:vAlign w:val="center"/>
          </w:tcPr>
          <w:p w14:paraId="7B8E372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00%</w:t>
            </w:r>
          </w:p>
        </w:tc>
        <w:tc>
          <w:tcPr>
            <w:tcW w:w="567" w:type="dxa"/>
            <w:gridSpan w:val="2"/>
            <w:tcBorders>
              <w:top w:val="nil"/>
              <w:left w:val="nil"/>
              <w:bottom w:val="single" w:color="auto" w:sz="4" w:space="0"/>
              <w:right w:val="single" w:color="auto" w:sz="4" w:space="0"/>
            </w:tcBorders>
            <w:noWrap w:val="0"/>
            <w:vAlign w:val="center"/>
          </w:tcPr>
          <w:p w14:paraId="13B84EC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481" w:type="dxa"/>
            <w:gridSpan w:val="3"/>
            <w:tcBorders>
              <w:top w:val="nil"/>
              <w:left w:val="nil"/>
              <w:bottom w:val="single" w:color="auto" w:sz="4" w:space="0"/>
              <w:right w:val="single" w:color="auto" w:sz="4" w:space="0"/>
            </w:tcBorders>
            <w:noWrap w:val="0"/>
            <w:vAlign w:val="center"/>
          </w:tcPr>
          <w:p w14:paraId="302694C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1399" w:type="dxa"/>
            <w:gridSpan w:val="3"/>
            <w:tcBorders>
              <w:top w:val="single" w:color="auto" w:sz="4" w:space="0"/>
              <w:left w:val="nil"/>
              <w:bottom w:val="single" w:color="auto" w:sz="4" w:space="0"/>
              <w:right w:val="single" w:color="auto" w:sz="4" w:space="0"/>
            </w:tcBorders>
            <w:noWrap w:val="0"/>
            <w:vAlign w:val="center"/>
          </w:tcPr>
          <w:p w14:paraId="6ABAACE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6907A6AF">
        <w:tblPrEx>
          <w:tblCellMar>
            <w:top w:w="0" w:type="dxa"/>
            <w:left w:w="108" w:type="dxa"/>
            <w:bottom w:w="0" w:type="dxa"/>
            <w:right w:w="108" w:type="dxa"/>
          </w:tblCellMar>
        </w:tblPrEx>
        <w:trPr>
          <w:trHeight w:val="1041" w:hRule="exact"/>
          <w:jc w:val="center"/>
        </w:trPr>
        <w:tc>
          <w:tcPr>
            <w:tcW w:w="578" w:type="dxa"/>
            <w:vMerge w:val="continue"/>
            <w:tcBorders>
              <w:left w:val="single" w:color="auto" w:sz="4" w:space="0"/>
              <w:right w:val="single" w:color="auto" w:sz="4" w:space="0"/>
            </w:tcBorders>
            <w:noWrap w:val="0"/>
            <w:vAlign w:val="center"/>
          </w:tcPr>
          <w:p w14:paraId="64EA5D7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2AE32E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237A9C2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35" w:type="dxa"/>
            <w:gridSpan w:val="3"/>
            <w:tcBorders>
              <w:top w:val="single" w:color="auto" w:sz="4" w:space="0"/>
              <w:left w:val="nil"/>
              <w:bottom w:val="single" w:color="auto" w:sz="4" w:space="0"/>
              <w:right w:val="single" w:color="auto" w:sz="4" w:space="0"/>
            </w:tcBorders>
            <w:noWrap w:val="0"/>
            <w:vAlign w:val="center"/>
          </w:tcPr>
          <w:p w14:paraId="2B92E67A">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ascii="宋体" w:hAnsi="宋体" w:cs="宋体"/>
                <w:color w:val="000000"/>
                <w:sz w:val="20"/>
                <w:szCs w:val="20"/>
              </w:rPr>
            </w:pPr>
            <w:r>
              <w:rPr>
                <w:rFonts w:hint="eastAsia" w:ascii="宋体" w:hAnsi="宋体" w:cs="宋体"/>
                <w:kern w:val="0"/>
                <w:sz w:val="18"/>
                <w:szCs w:val="18"/>
              </w:rPr>
              <w:t>指标1：“12345”事件接收、派发、转办、督办、回复、退单等相关工作</w:t>
            </w:r>
          </w:p>
        </w:tc>
        <w:tc>
          <w:tcPr>
            <w:tcW w:w="1417" w:type="dxa"/>
            <w:tcBorders>
              <w:top w:val="nil"/>
              <w:left w:val="nil"/>
              <w:bottom w:val="single" w:color="auto" w:sz="4" w:space="0"/>
              <w:right w:val="single" w:color="auto" w:sz="4" w:space="0"/>
            </w:tcBorders>
            <w:noWrap w:val="0"/>
            <w:vAlign w:val="center"/>
          </w:tcPr>
          <w:p w14:paraId="4BC0F94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已完成</w:t>
            </w:r>
          </w:p>
        </w:tc>
        <w:tc>
          <w:tcPr>
            <w:tcW w:w="709" w:type="dxa"/>
            <w:tcBorders>
              <w:top w:val="nil"/>
              <w:left w:val="nil"/>
              <w:bottom w:val="single" w:color="auto" w:sz="4" w:space="0"/>
              <w:right w:val="single" w:color="auto" w:sz="4" w:space="0"/>
            </w:tcBorders>
            <w:noWrap w:val="0"/>
            <w:vAlign w:val="center"/>
          </w:tcPr>
          <w:p w14:paraId="0E32A92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00%</w:t>
            </w:r>
          </w:p>
        </w:tc>
        <w:tc>
          <w:tcPr>
            <w:tcW w:w="567" w:type="dxa"/>
            <w:gridSpan w:val="2"/>
            <w:tcBorders>
              <w:top w:val="nil"/>
              <w:left w:val="nil"/>
              <w:bottom w:val="single" w:color="auto" w:sz="4" w:space="0"/>
              <w:right w:val="single" w:color="auto" w:sz="4" w:space="0"/>
            </w:tcBorders>
            <w:noWrap w:val="0"/>
            <w:vAlign w:val="center"/>
          </w:tcPr>
          <w:p w14:paraId="011F09F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481" w:type="dxa"/>
            <w:gridSpan w:val="3"/>
            <w:tcBorders>
              <w:top w:val="nil"/>
              <w:left w:val="nil"/>
              <w:bottom w:val="single" w:color="auto" w:sz="4" w:space="0"/>
              <w:right w:val="single" w:color="auto" w:sz="4" w:space="0"/>
            </w:tcBorders>
            <w:noWrap w:val="0"/>
            <w:vAlign w:val="center"/>
          </w:tcPr>
          <w:p w14:paraId="5DEB3F7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1399" w:type="dxa"/>
            <w:gridSpan w:val="3"/>
            <w:tcBorders>
              <w:top w:val="single" w:color="auto" w:sz="4" w:space="0"/>
              <w:left w:val="nil"/>
              <w:bottom w:val="single" w:color="auto" w:sz="4" w:space="0"/>
              <w:right w:val="single" w:color="auto" w:sz="4" w:space="0"/>
            </w:tcBorders>
            <w:noWrap w:val="0"/>
            <w:vAlign w:val="center"/>
          </w:tcPr>
          <w:p w14:paraId="37D364E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53C7FA71">
        <w:tblPrEx>
          <w:tblCellMar>
            <w:top w:w="0" w:type="dxa"/>
            <w:left w:w="108" w:type="dxa"/>
            <w:bottom w:w="0" w:type="dxa"/>
            <w:right w:w="108" w:type="dxa"/>
          </w:tblCellMar>
        </w:tblPrEx>
        <w:trPr>
          <w:trHeight w:val="1592" w:hRule="exact"/>
          <w:jc w:val="center"/>
        </w:trPr>
        <w:tc>
          <w:tcPr>
            <w:tcW w:w="578" w:type="dxa"/>
            <w:vMerge w:val="continue"/>
            <w:tcBorders>
              <w:left w:val="single" w:color="auto" w:sz="4" w:space="0"/>
              <w:right w:val="single" w:color="auto" w:sz="4" w:space="0"/>
            </w:tcBorders>
            <w:noWrap w:val="0"/>
            <w:vAlign w:val="center"/>
          </w:tcPr>
          <w:p w14:paraId="7D7F200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640FBD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48D204D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时效指标</w:t>
            </w:r>
          </w:p>
        </w:tc>
        <w:tc>
          <w:tcPr>
            <w:tcW w:w="2035" w:type="dxa"/>
            <w:gridSpan w:val="3"/>
            <w:tcBorders>
              <w:top w:val="single" w:color="auto" w:sz="4" w:space="0"/>
              <w:left w:val="nil"/>
              <w:bottom w:val="single" w:color="auto" w:sz="4" w:space="0"/>
              <w:right w:val="single" w:color="auto" w:sz="4" w:space="0"/>
            </w:tcBorders>
            <w:noWrap w:val="0"/>
            <w:vAlign w:val="center"/>
          </w:tcPr>
          <w:p w14:paraId="04DFAA47">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指标2：“12345”接诉即办平台、电话的“7×24小时”专人值守工作；负责市级、区级“12345”工单剔除、挂账、加分等工作。</w:t>
            </w:r>
          </w:p>
        </w:tc>
        <w:tc>
          <w:tcPr>
            <w:tcW w:w="1417" w:type="dxa"/>
            <w:tcBorders>
              <w:top w:val="nil"/>
              <w:left w:val="nil"/>
              <w:bottom w:val="single" w:color="auto" w:sz="4" w:space="0"/>
              <w:right w:val="single" w:color="auto" w:sz="4" w:space="0"/>
            </w:tcBorders>
            <w:noWrap w:val="0"/>
            <w:vAlign w:val="center"/>
          </w:tcPr>
          <w:p w14:paraId="5ED81C4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已完成</w:t>
            </w:r>
          </w:p>
        </w:tc>
        <w:tc>
          <w:tcPr>
            <w:tcW w:w="709" w:type="dxa"/>
            <w:tcBorders>
              <w:top w:val="nil"/>
              <w:left w:val="nil"/>
              <w:bottom w:val="single" w:color="auto" w:sz="4" w:space="0"/>
              <w:right w:val="single" w:color="auto" w:sz="4" w:space="0"/>
            </w:tcBorders>
            <w:noWrap w:val="0"/>
            <w:vAlign w:val="center"/>
          </w:tcPr>
          <w:p w14:paraId="6889DDF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00%</w:t>
            </w:r>
          </w:p>
        </w:tc>
        <w:tc>
          <w:tcPr>
            <w:tcW w:w="567" w:type="dxa"/>
            <w:gridSpan w:val="2"/>
            <w:tcBorders>
              <w:top w:val="nil"/>
              <w:left w:val="nil"/>
              <w:bottom w:val="single" w:color="auto" w:sz="4" w:space="0"/>
              <w:right w:val="single" w:color="auto" w:sz="4" w:space="0"/>
            </w:tcBorders>
            <w:noWrap w:val="0"/>
            <w:vAlign w:val="center"/>
          </w:tcPr>
          <w:p w14:paraId="3711A2D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481" w:type="dxa"/>
            <w:gridSpan w:val="3"/>
            <w:tcBorders>
              <w:top w:val="nil"/>
              <w:left w:val="nil"/>
              <w:bottom w:val="single" w:color="auto" w:sz="4" w:space="0"/>
              <w:right w:val="single" w:color="auto" w:sz="4" w:space="0"/>
            </w:tcBorders>
            <w:noWrap w:val="0"/>
            <w:vAlign w:val="center"/>
          </w:tcPr>
          <w:p w14:paraId="26498CB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1399" w:type="dxa"/>
            <w:gridSpan w:val="3"/>
            <w:tcBorders>
              <w:top w:val="single" w:color="auto" w:sz="4" w:space="0"/>
              <w:left w:val="nil"/>
              <w:bottom w:val="single" w:color="auto" w:sz="4" w:space="0"/>
              <w:right w:val="single" w:color="auto" w:sz="4" w:space="0"/>
            </w:tcBorders>
            <w:noWrap w:val="0"/>
            <w:vAlign w:val="center"/>
          </w:tcPr>
          <w:p w14:paraId="7D39D39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7C2A5660">
        <w:tblPrEx>
          <w:tblCellMar>
            <w:top w:w="0" w:type="dxa"/>
            <w:left w:w="108" w:type="dxa"/>
            <w:bottom w:w="0" w:type="dxa"/>
            <w:right w:w="108" w:type="dxa"/>
          </w:tblCellMar>
        </w:tblPrEx>
        <w:trPr>
          <w:trHeight w:val="1741" w:hRule="exact"/>
          <w:jc w:val="center"/>
        </w:trPr>
        <w:tc>
          <w:tcPr>
            <w:tcW w:w="578" w:type="dxa"/>
            <w:vMerge w:val="continue"/>
            <w:tcBorders>
              <w:left w:val="single" w:color="auto" w:sz="4" w:space="0"/>
              <w:right w:val="single" w:color="auto" w:sz="4" w:space="0"/>
            </w:tcBorders>
            <w:noWrap w:val="0"/>
            <w:vAlign w:val="center"/>
          </w:tcPr>
          <w:p w14:paraId="661C9D3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884EAB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0E8448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35" w:type="dxa"/>
            <w:gridSpan w:val="3"/>
            <w:tcBorders>
              <w:top w:val="single" w:color="auto" w:sz="4" w:space="0"/>
              <w:left w:val="nil"/>
              <w:bottom w:val="single" w:color="auto" w:sz="4" w:space="0"/>
              <w:right w:val="single" w:color="auto" w:sz="4" w:space="0"/>
            </w:tcBorders>
            <w:noWrap w:val="0"/>
            <w:vAlign w:val="center"/>
          </w:tcPr>
          <w:p w14:paraId="3FBB050A">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指标3：工单回访工作，对案件处理的录音进行复查，分析；负责所有数据统计、分析、汇总和归档管理工作，录入和维护“12345”各项台账。</w:t>
            </w:r>
          </w:p>
        </w:tc>
        <w:tc>
          <w:tcPr>
            <w:tcW w:w="1417" w:type="dxa"/>
            <w:tcBorders>
              <w:top w:val="nil"/>
              <w:left w:val="nil"/>
              <w:bottom w:val="single" w:color="auto" w:sz="4" w:space="0"/>
              <w:right w:val="single" w:color="auto" w:sz="4" w:space="0"/>
            </w:tcBorders>
            <w:noWrap w:val="0"/>
            <w:vAlign w:val="center"/>
          </w:tcPr>
          <w:p w14:paraId="3993A5C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已完成</w:t>
            </w:r>
          </w:p>
        </w:tc>
        <w:tc>
          <w:tcPr>
            <w:tcW w:w="709" w:type="dxa"/>
            <w:tcBorders>
              <w:top w:val="nil"/>
              <w:left w:val="nil"/>
              <w:bottom w:val="single" w:color="auto" w:sz="4" w:space="0"/>
              <w:right w:val="single" w:color="auto" w:sz="4" w:space="0"/>
            </w:tcBorders>
            <w:noWrap w:val="0"/>
            <w:vAlign w:val="center"/>
          </w:tcPr>
          <w:p w14:paraId="3261832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00%</w:t>
            </w:r>
          </w:p>
        </w:tc>
        <w:tc>
          <w:tcPr>
            <w:tcW w:w="567" w:type="dxa"/>
            <w:gridSpan w:val="2"/>
            <w:tcBorders>
              <w:top w:val="nil"/>
              <w:left w:val="nil"/>
              <w:bottom w:val="single" w:color="auto" w:sz="4" w:space="0"/>
              <w:right w:val="single" w:color="auto" w:sz="4" w:space="0"/>
            </w:tcBorders>
            <w:noWrap w:val="0"/>
            <w:vAlign w:val="center"/>
          </w:tcPr>
          <w:p w14:paraId="258541D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481" w:type="dxa"/>
            <w:gridSpan w:val="3"/>
            <w:tcBorders>
              <w:top w:val="nil"/>
              <w:left w:val="nil"/>
              <w:bottom w:val="single" w:color="auto" w:sz="4" w:space="0"/>
              <w:right w:val="single" w:color="auto" w:sz="4" w:space="0"/>
            </w:tcBorders>
            <w:noWrap w:val="0"/>
            <w:vAlign w:val="center"/>
          </w:tcPr>
          <w:p w14:paraId="5B48A31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1399" w:type="dxa"/>
            <w:gridSpan w:val="3"/>
            <w:tcBorders>
              <w:top w:val="single" w:color="auto" w:sz="4" w:space="0"/>
              <w:left w:val="nil"/>
              <w:bottom w:val="single" w:color="auto" w:sz="4" w:space="0"/>
              <w:right w:val="single" w:color="auto" w:sz="4" w:space="0"/>
            </w:tcBorders>
            <w:noWrap w:val="0"/>
            <w:vAlign w:val="center"/>
          </w:tcPr>
          <w:p w14:paraId="54419B5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5824418F">
        <w:tblPrEx>
          <w:tblCellMar>
            <w:top w:w="0" w:type="dxa"/>
            <w:left w:w="108" w:type="dxa"/>
            <w:bottom w:w="0" w:type="dxa"/>
            <w:right w:w="108" w:type="dxa"/>
          </w:tblCellMar>
        </w:tblPrEx>
        <w:trPr>
          <w:trHeight w:val="1258" w:hRule="exact"/>
          <w:jc w:val="center"/>
        </w:trPr>
        <w:tc>
          <w:tcPr>
            <w:tcW w:w="578" w:type="dxa"/>
            <w:vMerge w:val="continue"/>
            <w:tcBorders>
              <w:left w:val="single" w:color="auto" w:sz="4" w:space="0"/>
              <w:right w:val="single" w:color="auto" w:sz="4" w:space="0"/>
            </w:tcBorders>
            <w:noWrap w:val="0"/>
            <w:vAlign w:val="center"/>
          </w:tcPr>
          <w:p w14:paraId="47A572B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FA06E0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5677C76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35" w:type="dxa"/>
            <w:gridSpan w:val="3"/>
            <w:tcBorders>
              <w:top w:val="single" w:color="auto" w:sz="4" w:space="0"/>
              <w:left w:val="nil"/>
              <w:bottom w:val="single" w:color="auto" w:sz="4" w:space="0"/>
              <w:right w:val="single" w:color="auto" w:sz="4" w:space="0"/>
            </w:tcBorders>
            <w:noWrap w:val="0"/>
            <w:vAlign w:val="center"/>
          </w:tcPr>
          <w:p w14:paraId="6F34C666">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ascii="宋体" w:hAnsi="宋体" w:cs="宋体"/>
                <w:kern w:val="0"/>
                <w:sz w:val="18"/>
                <w:szCs w:val="18"/>
              </w:rPr>
            </w:pPr>
            <w:r>
              <w:rPr>
                <w:rFonts w:hint="eastAsia" w:ascii="宋体" w:hAnsi="宋体" w:cs="宋体"/>
                <w:kern w:val="0"/>
                <w:sz w:val="18"/>
                <w:szCs w:val="18"/>
              </w:rPr>
              <w:t>指标4：提供“12345”接诉即办内部部门考核排名的数据统计，包括日报、周报、月报的考核排名统计。</w:t>
            </w:r>
          </w:p>
          <w:p w14:paraId="79D11CE7">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p>
        </w:tc>
        <w:tc>
          <w:tcPr>
            <w:tcW w:w="1417" w:type="dxa"/>
            <w:tcBorders>
              <w:top w:val="nil"/>
              <w:left w:val="nil"/>
              <w:bottom w:val="single" w:color="auto" w:sz="4" w:space="0"/>
              <w:right w:val="single" w:color="auto" w:sz="4" w:space="0"/>
            </w:tcBorders>
            <w:noWrap w:val="0"/>
            <w:vAlign w:val="center"/>
          </w:tcPr>
          <w:p w14:paraId="158FD6D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已完成</w:t>
            </w:r>
          </w:p>
        </w:tc>
        <w:tc>
          <w:tcPr>
            <w:tcW w:w="709" w:type="dxa"/>
            <w:tcBorders>
              <w:top w:val="nil"/>
              <w:left w:val="nil"/>
              <w:bottom w:val="single" w:color="auto" w:sz="4" w:space="0"/>
              <w:right w:val="single" w:color="auto" w:sz="4" w:space="0"/>
            </w:tcBorders>
            <w:noWrap w:val="0"/>
            <w:vAlign w:val="center"/>
          </w:tcPr>
          <w:p w14:paraId="0679898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00%</w:t>
            </w:r>
          </w:p>
        </w:tc>
        <w:tc>
          <w:tcPr>
            <w:tcW w:w="567" w:type="dxa"/>
            <w:gridSpan w:val="2"/>
            <w:tcBorders>
              <w:top w:val="nil"/>
              <w:left w:val="nil"/>
              <w:bottom w:val="single" w:color="auto" w:sz="4" w:space="0"/>
              <w:right w:val="single" w:color="auto" w:sz="4" w:space="0"/>
            </w:tcBorders>
            <w:noWrap w:val="0"/>
            <w:vAlign w:val="center"/>
          </w:tcPr>
          <w:p w14:paraId="0893C86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481" w:type="dxa"/>
            <w:gridSpan w:val="3"/>
            <w:tcBorders>
              <w:top w:val="nil"/>
              <w:left w:val="nil"/>
              <w:bottom w:val="single" w:color="auto" w:sz="4" w:space="0"/>
              <w:right w:val="single" w:color="auto" w:sz="4" w:space="0"/>
            </w:tcBorders>
            <w:noWrap w:val="0"/>
            <w:vAlign w:val="center"/>
          </w:tcPr>
          <w:p w14:paraId="0BA44E2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1399" w:type="dxa"/>
            <w:gridSpan w:val="3"/>
            <w:tcBorders>
              <w:top w:val="single" w:color="auto" w:sz="4" w:space="0"/>
              <w:left w:val="nil"/>
              <w:bottom w:val="single" w:color="auto" w:sz="4" w:space="0"/>
              <w:right w:val="single" w:color="auto" w:sz="4" w:space="0"/>
            </w:tcBorders>
            <w:noWrap w:val="0"/>
            <w:vAlign w:val="center"/>
          </w:tcPr>
          <w:p w14:paraId="70A0CC0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47C47BF8">
        <w:tblPrEx>
          <w:tblCellMar>
            <w:top w:w="0" w:type="dxa"/>
            <w:left w:w="108" w:type="dxa"/>
            <w:bottom w:w="0" w:type="dxa"/>
            <w:right w:w="108" w:type="dxa"/>
          </w:tblCellMar>
        </w:tblPrEx>
        <w:trPr>
          <w:trHeight w:val="790" w:hRule="exact"/>
          <w:jc w:val="center"/>
        </w:trPr>
        <w:tc>
          <w:tcPr>
            <w:tcW w:w="578" w:type="dxa"/>
            <w:vMerge w:val="continue"/>
            <w:tcBorders>
              <w:left w:val="single" w:color="auto" w:sz="4" w:space="0"/>
              <w:right w:val="single" w:color="auto" w:sz="4" w:space="0"/>
            </w:tcBorders>
            <w:noWrap w:val="0"/>
            <w:vAlign w:val="center"/>
          </w:tcPr>
          <w:p w14:paraId="415498A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B611DF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4830B25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成本指标</w:t>
            </w:r>
          </w:p>
          <w:p w14:paraId="53BF66A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时效指标</w:t>
            </w:r>
          </w:p>
        </w:tc>
        <w:tc>
          <w:tcPr>
            <w:tcW w:w="2035" w:type="dxa"/>
            <w:gridSpan w:val="3"/>
            <w:tcBorders>
              <w:top w:val="single" w:color="auto" w:sz="4" w:space="0"/>
              <w:left w:val="nil"/>
              <w:bottom w:val="single" w:color="auto" w:sz="4" w:space="0"/>
              <w:right w:val="single" w:color="auto" w:sz="4" w:space="0"/>
            </w:tcBorders>
            <w:noWrap w:val="0"/>
            <w:vAlign w:val="center"/>
          </w:tcPr>
          <w:p w14:paraId="0E4B5058">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ascii="宋体" w:hAnsi="宋体" w:cs="宋体"/>
                <w:color w:val="000000"/>
                <w:sz w:val="20"/>
                <w:szCs w:val="20"/>
              </w:rPr>
            </w:pPr>
            <w:r>
              <w:rPr>
                <w:rFonts w:hint="eastAsia" w:ascii="宋体" w:hAnsi="宋体" w:cs="宋体"/>
                <w:kern w:val="0"/>
                <w:sz w:val="18"/>
                <w:szCs w:val="18"/>
              </w:rPr>
              <w:t>指标5：因政策调整而产生的工作，以及甲方交办与其相关工作。</w:t>
            </w:r>
          </w:p>
        </w:tc>
        <w:tc>
          <w:tcPr>
            <w:tcW w:w="1417" w:type="dxa"/>
            <w:tcBorders>
              <w:top w:val="nil"/>
              <w:left w:val="nil"/>
              <w:bottom w:val="single" w:color="auto" w:sz="4" w:space="0"/>
              <w:right w:val="single" w:color="auto" w:sz="4" w:space="0"/>
            </w:tcBorders>
            <w:noWrap w:val="0"/>
            <w:vAlign w:val="center"/>
          </w:tcPr>
          <w:p w14:paraId="0E00D123">
            <w:pPr>
              <w:keepNext w:val="0"/>
              <w:keepLines w:val="0"/>
              <w:pageBreakBefore w:val="0"/>
              <w:widowControl/>
              <w:kinsoku/>
              <w:wordWrap/>
              <w:overflowPunct/>
              <w:topLinePunct w:val="0"/>
              <w:autoSpaceDE/>
              <w:autoSpaceDN/>
              <w:bidi w:val="0"/>
              <w:adjustRightInd/>
              <w:snapToGrid/>
              <w:spacing w:line="240" w:lineRule="exact"/>
              <w:ind w:firstLine="0" w:firstLineChars="0"/>
              <w:rPr>
                <w:rFonts w:ascii="宋体" w:hAnsi="宋体" w:cs="宋体"/>
                <w:kern w:val="0"/>
                <w:sz w:val="18"/>
                <w:szCs w:val="18"/>
              </w:rPr>
            </w:pPr>
            <w:r>
              <w:rPr>
                <w:rFonts w:hint="eastAsia" w:ascii="宋体" w:hAnsi="宋体" w:cs="宋体"/>
                <w:kern w:val="0"/>
                <w:sz w:val="18"/>
                <w:szCs w:val="18"/>
              </w:rPr>
              <w:t>已完成</w:t>
            </w:r>
          </w:p>
        </w:tc>
        <w:tc>
          <w:tcPr>
            <w:tcW w:w="709" w:type="dxa"/>
            <w:tcBorders>
              <w:top w:val="nil"/>
              <w:left w:val="nil"/>
              <w:bottom w:val="single" w:color="auto" w:sz="4" w:space="0"/>
              <w:right w:val="single" w:color="auto" w:sz="4" w:space="0"/>
            </w:tcBorders>
            <w:noWrap w:val="0"/>
            <w:vAlign w:val="center"/>
          </w:tcPr>
          <w:p w14:paraId="521F2F0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00%</w:t>
            </w:r>
          </w:p>
        </w:tc>
        <w:tc>
          <w:tcPr>
            <w:tcW w:w="567" w:type="dxa"/>
            <w:gridSpan w:val="2"/>
            <w:tcBorders>
              <w:top w:val="nil"/>
              <w:left w:val="nil"/>
              <w:bottom w:val="single" w:color="auto" w:sz="4" w:space="0"/>
              <w:right w:val="single" w:color="auto" w:sz="4" w:space="0"/>
            </w:tcBorders>
            <w:noWrap w:val="0"/>
            <w:vAlign w:val="center"/>
          </w:tcPr>
          <w:p w14:paraId="4B81EF2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481" w:type="dxa"/>
            <w:gridSpan w:val="3"/>
            <w:tcBorders>
              <w:top w:val="nil"/>
              <w:left w:val="nil"/>
              <w:bottom w:val="single" w:color="auto" w:sz="4" w:space="0"/>
              <w:right w:val="single" w:color="auto" w:sz="4" w:space="0"/>
            </w:tcBorders>
            <w:noWrap w:val="0"/>
            <w:vAlign w:val="center"/>
          </w:tcPr>
          <w:p w14:paraId="1DF274F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1399" w:type="dxa"/>
            <w:gridSpan w:val="3"/>
            <w:tcBorders>
              <w:top w:val="single" w:color="auto" w:sz="4" w:space="0"/>
              <w:left w:val="nil"/>
              <w:bottom w:val="single" w:color="auto" w:sz="4" w:space="0"/>
              <w:right w:val="single" w:color="auto" w:sz="4" w:space="0"/>
            </w:tcBorders>
            <w:noWrap w:val="0"/>
            <w:vAlign w:val="center"/>
          </w:tcPr>
          <w:p w14:paraId="1643473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3F460913">
        <w:tblPrEx>
          <w:tblCellMar>
            <w:top w:w="0" w:type="dxa"/>
            <w:left w:w="108" w:type="dxa"/>
            <w:bottom w:w="0" w:type="dxa"/>
            <w:right w:w="108" w:type="dxa"/>
          </w:tblCellMar>
        </w:tblPrEx>
        <w:trPr>
          <w:trHeight w:val="1057" w:hRule="exact"/>
          <w:jc w:val="center"/>
        </w:trPr>
        <w:tc>
          <w:tcPr>
            <w:tcW w:w="578" w:type="dxa"/>
            <w:vMerge w:val="continue"/>
            <w:tcBorders>
              <w:left w:val="single" w:color="auto" w:sz="4" w:space="0"/>
              <w:right w:val="single" w:color="auto" w:sz="4" w:space="0"/>
            </w:tcBorders>
            <w:noWrap w:val="0"/>
            <w:vAlign w:val="center"/>
          </w:tcPr>
          <w:p w14:paraId="76370E0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39FE96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387CA7F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35" w:type="dxa"/>
            <w:gridSpan w:val="3"/>
            <w:tcBorders>
              <w:top w:val="single" w:color="auto" w:sz="4" w:space="0"/>
              <w:left w:val="nil"/>
              <w:bottom w:val="single" w:color="auto" w:sz="4" w:space="0"/>
              <w:right w:val="single" w:color="auto" w:sz="4" w:space="0"/>
            </w:tcBorders>
            <w:noWrap w:val="0"/>
            <w:vAlign w:val="center"/>
          </w:tcPr>
          <w:p w14:paraId="13B1ADD0">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ascii="宋体" w:hAnsi="宋体" w:cs="宋体"/>
                <w:color w:val="000000"/>
                <w:sz w:val="20"/>
                <w:szCs w:val="20"/>
              </w:rPr>
            </w:pPr>
            <w:r>
              <w:rPr>
                <w:rFonts w:hint="eastAsia" w:ascii="宋体" w:hAnsi="宋体" w:cs="宋体"/>
                <w:kern w:val="0"/>
                <w:sz w:val="18"/>
                <w:szCs w:val="18"/>
              </w:rPr>
              <w:t>指标1：“12345”事件接收、派发、转办、督办、回复、退单等相关工作</w:t>
            </w:r>
          </w:p>
        </w:tc>
        <w:tc>
          <w:tcPr>
            <w:tcW w:w="1417" w:type="dxa"/>
            <w:vMerge w:val="restart"/>
            <w:tcBorders>
              <w:top w:val="nil"/>
              <w:left w:val="nil"/>
              <w:right w:val="single" w:color="auto" w:sz="4" w:space="0"/>
            </w:tcBorders>
            <w:noWrap w:val="0"/>
            <w:vAlign w:val="center"/>
          </w:tcPr>
          <w:p w14:paraId="245AE15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已完成</w:t>
            </w:r>
          </w:p>
          <w:p w14:paraId="69D8E77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已完成</w:t>
            </w:r>
          </w:p>
        </w:tc>
        <w:tc>
          <w:tcPr>
            <w:tcW w:w="709" w:type="dxa"/>
            <w:tcBorders>
              <w:top w:val="nil"/>
              <w:left w:val="nil"/>
              <w:bottom w:val="single" w:color="auto" w:sz="4" w:space="0"/>
              <w:right w:val="single" w:color="auto" w:sz="4" w:space="0"/>
            </w:tcBorders>
            <w:noWrap w:val="0"/>
            <w:vAlign w:val="center"/>
          </w:tcPr>
          <w:p w14:paraId="7839F18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00%</w:t>
            </w:r>
          </w:p>
        </w:tc>
        <w:tc>
          <w:tcPr>
            <w:tcW w:w="567" w:type="dxa"/>
            <w:gridSpan w:val="2"/>
            <w:tcBorders>
              <w:top w:val="nil"/>
              <w:left w:val="nil"/>
              <w:bottom w:val="single" w:color="auto" w:sz="4" w:space="0"/>
              <w:right w:val="single" w:color="auto" w:sz="4" w:space="0"/>
            </w:tcBorders>
            <w:noWrap w:val="0"/>
            <w:vAlign w:val="center"/>
          </w:tcPr>
          <w:p w14:paraId="41ABAC3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481" w:type="dxa"/>
            <w:gridSpan w:val="3"/>
            <w:tcBorders>
              <w:top w:val="nil"/>
              <w:left w:val="nil"/>
              <w:bottom w:val="single" w:color="auto" w:sz="4" w:space="0"/>
              <w:right w:val="single" w:color="auto" w:sz="4" w:space="0"/>
            </w:tcBorders>
            <w:noWrap w:val="0"/>
            <w:vAlign w:val="center"/>
          </w:tcPr>
          <w:p w14:paraId="7E2849F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1399" w:type="dxa"/>
            <w:gridSpan w:val="3"/>
            <w:tcBorders>
              <w:top w:val="single" w:color="auto" w:sz="4" w:space="0"/>
              <w:left w:val="nil"/>
              <w:bottom w:val="single" w:color="auto" w:sz="4" w:space="0"/>
              <w:right w:val="single" w:color="auto" w:sz="4" w:space="0"/>
            </w:tcBorders>
            <w:noWrap w:val="0"/>
            <w:vAlign w:val="center"/>
          </w:tcPr>
          <w:p w14:paraId="49E050B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3412CE5B">
        <w:tblPrEx>
          <w:tblCellMar>
            <w:top w:w="0" w:type="dxa"/>
            <w:left w:w="108" w:type="dxa"/>
            <w:bottom w:w="0" w:type="dxa"/>
            <w:right w:w="108" w:type="dxa"/>
          </w:tblCellMar>
        </w:tblPrEx>
        <w:trPr>
          <w:trHeight w:val="1522" w:hRule="exact"/>
          <w:jc w:val="center"/>
        </w:trPr>
        <w:tc>
          <w:tcPr>
            <w:tcW w:w="578" w:type="dxa"/>
            <w:vMerge w:val="continue"/>
            <w:tcBorders>
              <w:left w:val="single" w:color="auto" w:sz="4" w:space="0"/>
              <w:right w:val="single" w:color="auto" w:sz="4" w:space="0"/>
            </w:tcBorders>
            <w:noWrap w:val="0"/>
            <w:vAlign w:val="center"/>
          </w:tcPr>
          <w:p w14:paraId="11A98C1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8B4915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043464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35" w:type="dxa"/>
            <w:gridSpan w:val="3"/>
            <w:tcBorders>
              <w:top w:val="single" w:color="auto" w:sz="4" w:space="0"/>
              <w:left w:val="nil"/>
              <w:bottom w:val="single" w:color="auto" w:sz="4" w:space="0"/>
              <w:right w:val="single" w:color="auto" w:sz="4" w:space="0"/>
            </w:tcBorders>
            <w:noWrap w:val="0"/>
            <w:vAlign w:val="center"/>
          </w:tcPr>
          <w:p w14:paraId="768C02E2">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指标2：“12345”接诉即办平台、电话的“7×24小时”专人值守工作；负责市级、区级“12345”工单剔除、挂账、加分等工作。</w:t>
            </w:r>
          </w:p>
        </w:tc>
        <w:tc>
          <w:tcPr>
            <w:tcW w:w="1417" w:type="dxa"/>
            <w:vMerge w:val="continue"/>
            <w:tcBorders>
              <w:left w:val="nil"/>
              <w:bottom w:val="single" w:color="auto" w:sz="4" w:space="0"/>
              <w:right w:val="single" w:color="auto" w:sz="4" w:space="0"/>
            </w:tcBorders>
            <w:noWrap w:val="0"/>
            <w:vAlign w:val="center"/>
          </w:tcPr>
          <w:p w14:paraId="5D103E5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709" w:type="dxa"/>
            <w:tcBorders>
              <w:top w:val="nil"/>
              <w:left w:val="nil"/>
              <w:bottom w:val="single" w:color="auto" w:sz="4" w:space="0"/>
              <w:right w:val="single" w:color="auto" w:sz="4" w:space="0"/>
            </w:tcBorders>
            <w:noWrap w:val="0"/>
            <w:vAlign w:val="center"/>
          </w:tcPr>
          <w:p w14:paraId="21F7AFF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00%</w:t>
            </w:r>
          </w:p>
        </w:tc>
        <w:tc>
          <w:tcPr>
            <w:tcW w:w="567" w:type="dxa"/>
            <w:gridSpan w:val="2"/>
            <w:tcBorders>
              <w:top w:val="nil"/>
              <w:left w:val="nil"/>
              <w:bottom w:val="single" w:color="auto" w:sz="4" w:space="0"/>
              <w:right w:val="single" w:color="auto" w:sz="4" w:space="0"/>
            </w:tcBorders>
            <w:noWrap w:val="0"/>
            <w:vAlign w:val="center"/>
          </w:tcPr>
          <w:p w14:paraId="1E5DF2C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481" w:type="dxa"/>
            <w:gridSpan w:val="3"/>
            <w:tcBorders>
              <w:top w:val="nil"/>
              <w:left w:val="nil"/>
              <w:bottom w:val="single" w:color="auto" w:sz="4" w:space="0"/>
              <w:right w:val="single" w:color="auto" w:sz="4" w:space="0"/>
            </w:tcBorders>
            <w:noWrap w:val="0"/>
            <w:vAlign w:val="center"/>
          </w:tcPr>
          <w:p w14:paraId="57B0A2A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1399" w:type="dxa"/>
            <w:gridSpan w:val="3"/>
            <w:tcBorders>
              <w:top w:val="single" w:color="auto" w:sz="4" w:space="0"/>
              <w:left w:val="nil"/>
              <w:bottom w:val="single" w:color="auto" w:sz="4" w:space="0"/>
              <w:right w:val="single" w:color="auto" w:sz="4" w:space="0"/>
            </w:tcBorders>
            <w:noWrap w:val="0"/>
            <w:vAlign w:val="center"/>
          </w:tcPr>
          <w:p w14:paraId="3A122C8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1568B46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6F5B97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3B13582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p w14:paraId="4B93D6C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66A49E8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35" w:type="dxa"/>
            <w:gridSpan w:val="3"/>
            <w:tcBorders>
              <w:top w:val="single" w:color="auto" w:sz="4" w:space="0"/>
              <w:left w:val="nil"/>
              <w:bottom w:val="single" w:color="auto" w:sz="4" w:space="0"/>
              <w:right w:val="single" w:color="auto" w:sz="4" w:space="0"/>
            </w:tcBorders>
            <w:noWrap w:val="0"/>
            <w:vAlign w:val="center"/>
          </w:tcPr>
          <w:p w14:paraId="6A4F430B">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指标3：工单回访工作，对案件处理的录音进行复查，分析；负责所有数据统计、分析、汇总和归档管理工作，录入和维护“12345”各项台账。</w:t>
            </w:r>
          </w:p>
        </w:tc>
        <w:tc>
          <w:tcPr>
            <w:tcW w:w="1417" w:type="dxa"/>
            <w:tcBorders>
              <w:top w:val="nil"/>
              <w:left w:val="nil"/>
              <w:bottom w:val="single" w:color="auto" w:sz="4" w:space="0"/>
              <w:right w:val="single" w:color="auto" w:sz="4" w:space="0"/>
            </w:tcBorders>
            <w:noWrap w:val="0"/>
            <w:vAlign w:val="center"/>
          </w:tcPr>
          <w:p w14:paraId="65A89D5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已完成</w:t>
            </w:r>
          </w:p>
        </w:tc>
        <w:tc>
          <w:tcPr>
            <w:tcW w:w="709" w:type="dxa"/>
            <w:tcBorders>
              <w:top w:val="nil"/>
              <w:left w:val="nil"/>
              <w:bottom w:val="single" w:color="auto" w:sz="4" w:space="0"/>
              <w:right w:val="single" w:color="auto" w:sz="4" w:space="0"/>
            </w:tcBorders>
            <w:noWrap w:val="0"/>
            <w:vAlign w:val="center"/>
          </w:tcPr>
          <w:p w14:paraId="09F63F3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00%</w:t>
            </w:r>
          </w:p>
        </w:tc>
        <w:tc>
          <w:tcPr>
            <w:tcW w:w="567" w:type="dxa"/>
            <w:gridSpan w:val="2"/>
            <w:tcBorders>
              <w:top w:val="nil"/>
              <w:left w:val="nil"/>
              <w:bottom w:val="single" w:color="auto" w:sz="4" w:space="0"/>
              <w:right w:val="single" w:color="auto" w:sz="4" w:space="0"/>
            </w:tcBorders>
            <w:noWrap w:val="0"/>
            <w:vAlign w:val="center"/>
          </w:tcPr>
          <w:p w14:paraId="70FFC53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481" w:type="dxa"/>
            <w:gridSpan w:val="3"/>
            <w:tcBorders>
              <w:top w:val="nil"/>
              <w:left w:val="nil"/>
              <w:bottom w:val="single" w:color="auto" w:sz="4" w:space="0"/>
              <w:right w:val="single" w:color="auto" w:sz="4" w:space="0"/>
            </w:tcBorders>
            <w:noWrap w:val="0"/>
            <w:vAlign w:val="center"/>
          </w:tcPr>
          <w:p w14:paraId="26E3A4D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1399" w:type="dxa"/>
            <w:gridSpan w:val="3"/>
            <w:tcBorders>
              <w:top w:val="single" w:color="auto" w:sz="4" w:space="0"/>
              <w:left w:val="nil"/>
              <w:bottom w:val="single" w:color="auto" w:sz="4" w:space="0"/>
              <w:right w:val="single" w:color="auto" w:sz="4" w:space="0"/>
            </w:tcBorders>
            <w:noWrap w:val="0"/>
            <w:vAlign w:val="center"/>
          </w:tcPr>
          <w:p w14:paraId="62AA83E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283D137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8F0CF3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B4F2DF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2FF5AA3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35" w:type="dxa"/>
            <w:gridSpan w:val="3"/>
            <w:tcBorders>
              <w:top w:val="single" w:color="auto" w:sz="4" w:space="0"/>
              <w:left w:val="nil"/>
              <w:bottom w:val="single" w:color="auto" w:sz="4" w:space="0"/>
              <w:right w:val="single" w:color="auto" w:sz="4" w:space="0"/>
            </w:tcBorders>
            <w:noWrap w:val="0"/>
            <w:vAlign w:val="center"/>
          </w:tcPr>
          <w:p w14:paraId="66BAE2B4">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指标4：提供“12345”接诉即办内部部门考核排名的数据统计，包括日报、周报、月报的考核排名统计。</w:t>
            </w:r>
          </w:p>
          <w:p w14:paraId="34B6B095">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ascii="宋体" w:hAnsi="宋体" w:cs="宋体"/>
                <w:color w:val="000000"/>
                <w:sz w:val="20"/>
                <w:szCs w:val="20"/>
              </w:rPr>
            </w:pPr>
          </w:p>
        </w:tc>
        <w:tc>
          <w:tcPr>
            <w:tcW w:w="1417" w:type="dxa"/>
            <w:tcBorders>
              <w:top w:val="nil"/>
              <w:left w:val="nil"/>
              <w:bottom w:val="single" w:color="auto" w:sz="4" w:space="0"/>
              <w:right w:val="single" w:color="auto" w:sz="4" w:space="0"/>
            </w:tcBorders>
            <w:noWrap w:val="0"/>
            <w:vAlign w:val="center"/>
          </w:tcPr>
          <w:p w14:paraId="07CC59B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已完成</w:t>
            </w:r>
          </w:p>
        </w:tc>
        <w:tc>
          <w:tcPr>
            <w:tcW w:w="709" w:type="dxa"/>
            <w:tcBorders>
              <w:top w:val="nil"/>
              <w:left w:val="nil"/>
              <w:bottom w:val="single" w:color="auto" w:sz="4" w:space="0"/>
              <w:right w:val="single" w:color="auto" w:sz="4" w:space="0"/>
            </w:tcBorders>
            <w:noWrap w:val="0"/>
            <w:vAlign w:val="center"/>
          </w:tcPr>
          <w:p w14:paraId="245F373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00%</w:t>
            </w:r>
          </w:p>
        </w:tc>
        <w:tc>
          <w:tcPr>
            <w:tcW w:w="567" w:type="dxa"/>
            <w:gridSpan w:val="2"/>
            <w:tcBorders>
              <w:top w:val="nil"/>
              <w:left w:val="nil"/>
              <w:bottom w:val="single" w:color="auto" w:sz="4" w:space="0"/>
              <w:right w:val="single" w:color="auto" w:sz="4" w:space="0"/>
            </w:tcBorders>
            <w:noWrap w:val="0"/>
            <w:vAlign w:val="center"/>
          </w:tcPr>
          <w:p w14:paraId="6DA2C18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481" w:type="dxa"/>
            <w:gridSpan w:val="3"/>
            <w:tcBorders>
              <w:top w:val="nil"/>
              <w:left w:val="nil"/>
              <w:bottom w:val="single" w:color="auto" w:sz="4" w:space="0"/>
              <w:right w:val="single" w:color="auto" w:sz="4" w:space="0"/>
            </w:tcBorders>
            <w:noWrap w:val="0"/>
            <w:vAlign w:val="center"/>
          </w:tcPr>
          <w:p w14:paraId="63A698C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1399" w:type="dxa"/>
            <w:gridSpan w:val="3"/>
            <w:tcBorders>
              <w:top w:val="single" w:color="auto" w:sz="4" w:space="0"/>
              <w:left w:val="nil"/>
              <w:bottom w:val="single" w:color="auto" w:sz="4" w:space="0"/>
              <w:right w:val="single" w:color="auto" w:sz="4" w:space="0"/>
            </w:tcBorders>
            <w:noWrap w:val="0"/>
            <w:vAlign w:val="center"/>
          </w:tcPr>
          <w:p w14:paraId="25E9CEC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44997D52">
        <w:tblPrEx>
          <w:tblCellMar>
            <w:top w:w="0" w:type="dxa"/>
            <w:left w:w="108" w:type="dxa"/>
            <w:bottom w:w="0" w:type="dxa"/>
            <w:right w:w="108" w:type="dxa"/>
          </w:tblCellMar>
        </w:tblPrEx>
        <w:trPr>
          <w:trHeight w:val="924" w:hRule="exact"/>
          <w:jc w:val="center"/>
        </w:trPr>
        <w:tc>
          <w:tcPr>
            <w:tcW w:w="578" w:type="dxa"/>
            <w:vMerge w:val="continue"/>
            <w:tcBorders>
              <w:left w:val="single" w:color="auto" w:sz="4" w:space="0"/>
              <w:right w:val="single" w:color="auto" w:sz="4" w:space="0"/>
            </w:tcBorders>
            <w:noWrap w:val="0"/>
            <w:vAlign w:val="center"/>
          </w:tcPr>
          <w:p w14:paraId="6E20F82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1B7178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25A1808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35" w:type="dxa"/>
            <w:gridSpan w:val="3"/>
            <w:tcBorders>
              <w:top w:val="single" w:color="auto" w:sz="4" w:space="0"/>
              <w:left w:val="nil"/>
              <w:bottom w:val="single" w:color="auto" w:sz="4" w:space="0"/>
              <w:right w:val="single" w:color="auto" w:sz="4" w:space="0"/>
            </w:tcBorders>
            <w:noWrap w:val="0"/>
            <w:vAlign w:val="center"/>
          </w:tcPr>
          <w:p w14:paraId="0D97DCBB">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ascii="宋体" w:hAnsi="宋体" w:cs="宋体"/>
                <w:color w:val="000000"/>
                <w:sz w:val="20"/>
                <w:szCs w:val="20"/>
              </w:rPr>
            </w:pPr>
            <w:r>
              <w:rPr>
                <w:rFonts w:hint="eastAsia" w:ascii="宋体" w:hAnsi="宋体" w:cs="宋体"/>
                <w:kern w:val="0"/>
                <w:sz w:val="18"/>
                <w:szCs w:val="18"/>
              </w:rPr>
              <w:t>指标5：因政策调整而产生的工作，以及甲方交办与其相关工作。</w:t>
            </w:r>
          </w:p>
        </w:tc>
        <w:tc>
          <w:tcPr>
            <w:tcW w:w="1417" w:type="dxa"/>
            <w:tcBorders>
              <w:top w:val="nil"/>
              <w:left w:val="nil"/>
              <w:bottom w:val="single" w:color="auto" w:sz="4" w:space="0"/>
              <w:right w:val="single" w:color="auto" w:sz="4" w:space="0"/>
            </w:tcBorders>
            <w:noWrap w:val="0"/>
            <w:vAlign w:val="center"/>
          </w:tcPr>
          <w:p w14:paraId="3A8B7B0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已完成</w:t>
            </w:r>
          </w:p>
        </w:tc>
        <w:tc>
          <w:tcPr>
            <w:tcW w:w="709" w:type="dxa"/>
            <w:tcBorders>
              <w:top w:val="nil"/>
              <w:left w:val="nil"/>
              <w:bottom w:val="single" w:color="auto" w:sz="4" w:space="0"/>
              <w:right w:val="single" w:color="auto" w:sz="4" w:space="0"/>
            </w:tcBorders>
            <w:noWrap w:val="0"/>
            <w:vAlign w:val="center"/>
          </w:tcPr>
          <w:p w14:paraId="59BF0D2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00%</w:t>
            </w:r>
          </w:p>
        </w:tc>
        <w:tc>
          <w:tcPr>
            <w:tcW w:w="567" w:type="dxa"/>
            <w:gridSpan w:val="2"/>
            <w:tcBorders>
              <w:top w:val="nil"/>
              <w:left w:val="nil"/>
              <w:bottom w:val="single" w:color="auto" w:sz="4" w:space="0"/>
              <w:right w:val="single" w:color="auto" w:sz="4" w:space="0"/>
            </w:tcBorders>
            <w:noWrap w:val="0"/>
            <w:vAlign w:val="center"/>
          </w:tcPr>
          <w:p w14:paraId="3E29A55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481" w:type="dxa"/>
            <w:gridSpan w:val="3"/>
            <w:tcBorders>
              <w:top w:val="nil"/>
              <w:left w:val="nil"/>
              <w:bottom w:val="single" w:color="auto" w:sz="4" w:space="0"/>
              <w:right w:val="single" w:color="auto" w:sz="4" w:space="0"/>
            </w:tcBorders>
            <w:noWrap w:val="0"/>
            <w:vAlign w:val="center"/>
          </w:tcPr>
          <w:p w14:paraId="4B97DA1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1399" w:type="dxa"/>
            <w:gridSpan w:val="3"/>
            <w:tcBorders>
              <w:top w:val="single" w:color="auto" w:sz="4" w:space="0"/>
              <w:left w:val="nil"/>
              <w:bottom w:val="single" w:color="auto" w:sz="4" w:space="0"/>
              <w:right w:val="single" w:color="auto" w:sz="4" w:space="0"/>
            </w:tcBorders>
            <w:noWrap w:val="0"/>
            <w:vAlign w:val="center"/>
          </w:tcPr>
          <w:p w14:paraId="62A78EB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6CEC72AA">
        <w:tblPrEx>
          <w:tblCellMar>
            <w:top w:w="0" w:type="dxa"/>
            <w:left w:w="108" w:type="dxa"/>
            <w:bottom w:w="0" w:type="dxa"/>
            <w:right w:w="108" w:type="dxa"/>
          </w:tblCellMar>
        </w:tblPrEx>
        <w:trPr>
          <w:trHeight w:val="1041" w:hRule="exact"/>
          <w:jc w:val="center"/>
        </w:trPr>
        <w:tc>
          <w:tcPr>
            <w:tcW w:w="578" w:type="dxa"/>
            <w:vMerge w:val="continue"/>
            <w:tcBorders>
              <w:left w:val="single" w:color="auto" w:sz="4" w:space="0"/>
              <w:right w:val="single" w:color="auto" w:sz="4" w:space="0"/>
            </w:tcBorders>
            <w:noWrap w:val="0"/>
            <w:vAlign w:val="center"/>
          </w:tcPr>
          <w:p w14:paraId="4AB42C2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60F7054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6AA6DE5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成本指标</w:t>
            </w:r>
          </w:p>
        </w:tc>
        <w:tc>
          <w:tcPr>
            <w:tcW w:w="2035" w:type="dxa"/>
            <w:gridSpan w:val="3"/>
            <w:tcBorders>
              <w:top w:val="single" w:color="auto" w:sz="4" w:space="0"/>
              <w:left w:val="nil"/>
              <w:bottom w:val="single" w:color="auto" w:sz="4" w:space="0"/>
              <w:right w:val="single" w:color="auto" w:sz="4" w:space="0"/>
            </w:tcBorders>
            <w:noWrap w:val="0"/>
            <w:vAlign w:val="center"/>
          </w:tcPr>
          <w:p w14:paraId="6300393A">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指标1：“12345”事件接收、派发、转办、督办、回复、退单等相关工作</w:t>
            </w:r>
          </w:p>
        </w:tc>
        <w:tc>
          <w:tcPr>
            <w:tcW w:w="1417" w:type="dxa"/>
            <w:tcBorders>
              <w:top w:val="nil"/>
              <w:left w:val="nil"/>
              <w:bottom w:val="single" w:color="auto" w:sz="4" w:space="0"/>
              <w:right w:val="single" w:color="auto" w:sz="4" w:space="0"/>
            </w:tcBorders>
            <w:noWrap w:val="0"/>
            <w:vAlign w:val="center"/>
          </w:tcPr>
          <w:p w14:paraId="15C5D17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已完成</w:t>
            </w:r>
          </w:p>
        </w:tc>
        <w:tc>
          <w:tcPr>
            <w:tcW w:w="709" w:type="dxa"/>
            <w:tcBorders>
              <w:top w:val="nil"/>
              <w:left w:val="nil"/>
              <w:bottom w:val="single" w:color="auto" w:sz="4" w:space="0"/>
              <w:right w:val="single" w:color="auto" w:sz="4" w:space="0"/>
            </w:tcBorders>
            <w:noWrap w:val="0"/>
            <w:vAlign w:val="center"/>
          </w:tcPr>
          <w:p w14:paraId="615DBA1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00%</w:t>
            </w:r>
          </w:p>
        </w:tc>
        <w:tc>
          <w:tcPr>
            <w:tcW w:w="567" w:type="dxa"/>
            <w:gridSpan w:val="2"/>
            <w:tcBorders>
              <w:top w:val="nil"/>
              <w:left w:val="nil"/>
              <w:bottom w:val="single" w:color="auto" w:sz="4" w:space="0"/>
              <w:right w:val="single" w:color="auto" w:sz="4" w:space="0"/>
            </w:tcBorders>
            <w:noWrap w:val="0"/>
            <w:vAlign w:val="center"/>
          </w:tcPr>
          <w:p w14:paraId="46606EE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481" w:type="dxa"/>
            <w:gridSpan w:val="3"/>
            <w:tcBorders>
              <w:top w:val="nil"/>
              <w:left w:val="nil"/>
              <w:bottom w:val="single" w:color="auto" w:sz="4" w:space="0"/>
              <w:right w:val="single" w:color="auto" w:sz="4" w:space="0"/>
            </w:tcBorders>
            <w:noWrap w:val="0"/>
            <w:vAlign w:val="center"/>
          </w:tcPr>
          <w:p w14:paraId="2EBDC99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1399" w:type="dxa"/>
            <w:gridSpan w:val="3"/>
            <w:tcBorders>
              <w:top w:val="single" w:color="auto" w:sz="4" w:space="0"/>
              <w:left w:val="nil"/>
              <w:bottom w:val="single" w:color="auto" w:sz="4" w:space="0"/>
              <w:right w:val="single" w:color="auto" w:sz="4" w:space="0"/>
            </w:tcBorders>
            <w:noWrap w:val="0"/>
            <w:vAlign w:val="center"/>
          </w:tcPr>
          <w:p w14:paraId="5762F8E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3049F2BB">
        <w:tblPrEx>
          <w:tblCellMar>
            <w:top w:w="0" w:type="dxa"/>
            <w:left w:w="108" w:type="dxa"/>
            <w:bottom w:w="0" w:type="dxa"/>
            <w:right w:w="108" w:type="dxa"/>
          </w:tblCellMar>
        </w:tblPrEx>
        <w:trPr>
          <w:trHeight w:val="1576" w:hRule="exact"/>
          <w:jc w:val="center"/>
        </w:trPr>
        <w:tc>
          <w:tcPr>
            <w:tcW w:w="578" w:type="dxa"/>
            <w:vMerge w:val="continue"/>
            <w:tcBorders>
              <w:left w:val="single" w:color="auto" w:sz="4" w:space="0"/>
              <w:right w:val="single" w:color="auto" w:sz="4" w:space="0"/>
            </w:tcBorders>
            <w:noWrap w:val="0"/>
            <w:vAlign w:val="center"/>
          </w:tcPr>
          <w:p w14:paraId="2E6A08A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62DB45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086C847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35" w:type="dxa"/>
            <w:gridSpan w:val="3"/>
            <w:tcBorders>
              <w:top w:val="single" w:color="auto" w:sz="4" w:space="0"/>
              <w:left w:val="nil"/>
              <w:bottom w:val="single" w:color="auto" w:sz="4" w:space="0"/>
              <w:right w:val="single" w:color="auto" w:sz="4" w:space="0"/>
            </w:tcBorders>
            <w:noWrap w:val="0"/>
            <w:vAlign w:val="center"/>
          </w:tcPr>
          <w:p w14:paraId="6625286C">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指标2：“12345”接诉即办平台、电话的“7×24小时”专人值守工作；负责市级、区级“12345”工单剔除、挂账、加分等工作。</w:t>
            </w:r>
          </w:p>
        </w:tc>
        <w:tc>
          <w:tcPr>
            <w:tcW w:w="1417" w:type="dxa"/>
            <w:tcBorders>
              <w:top w:val="nil"/>
              <w:left w:val="nil"/>
              <w:bottom w:val="single" w:color="auto" w:sz="4" w:space="0"/>
              <w:right w:val="single" w:color="auto" w:sz="4" w:space="0"/>
            </w:tcBorders>
            <w:noWrap w:val="0"/>
            <w:vAlign w:val="center"/>
          </w:tcPr>
          <w:p w14:paraId="19ABEB2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已完成</w:t>
            </w:r>
          </w:p>
        </w:tc>
        <w:tc>
          <w:tcPr>
            <w:tcW w:w="709" w:type="dxa"/>
            <w:tcBorders>
              <w:top w:val="nil"/>
              <w:left w:val="nil"/>
              <w:bottom w:val="single" w:color="auto" w:sz="4" w:space="0"/>
              <w:right w:val="single" w:color="auto" w:sz="4" w:space="0"/>
            </w:tcBorders>
            <w:noWrap w:val="0"/>
            <w:vAlign w:val="center"/>
          </w:tcPr>
          <w:p w14:paraId="3B8936A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00%</w:t>
            </w:r>
          </w:p>
        </w:tc>
        <w:tc>
          <w:tcPr>
            <w:tcW w:w="567" w:type="dxa"/>
            <w:gridSpan w:val="2"/>
            <w:tcBorders>
              <w:top w:val="nil"/>
              <w:left w:val="nil"/>
              <w:bottom w:val="single" w:color="auto" w:sz="4" w:space="0"/>
              <w:right w:val="single" w:color="auto" w:sz="4" w:space="0"/>
            </w:tcBorders>
            <w:noWrap w:val="0"/>
            <w:vAlign w:val="center"/>
          </w:tcPr>
          <w:p w14:paraId="1073757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481" w:type="dxa"/>
            <w:gridSpan w:val="3"/>
            <w:tcBorders>
              <w:top w:val="nil"/>
              <w:left w:val="nil"/>
              <w:bottom w:val="single" w:color="auto" w:sz="4" w:space="0"/>
              <w:right w:val="single" w:color="auto" w:sz="4" w:space="0"/>
            </w:tcBorders>
            <w:noWrap w:val="0"/>
            <w:vAlign w:val="center"/>
          </w:tcPr>
          <w:p w14:paraId="1EA8505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1399" w:type="dxa"/>
            <w:gridSpan w:val="3"/>
            <w:tcBorders>
              <w:top w:val="single" w:color="auto" w:sz="4" w:space="0"/>
              <w:left w:val="nil"/>
              <w:bottom w:val="single" w:color="auto" w:sz="4" w:space="0"/>
              <w:right w:val="single" w:color="auto" w:sz="4" w:space="0"/>
            </w:tcBorders>
            <w:noWrap w:val="0"/>
            <w:vAlign w:val="center"/>
          </w:tcPr>
          <w:p w14:paraId="2679A6B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58EEBB64">
        <w:tblPrEx>
          <w:tblCellMar>
            <w:top w:w="0" w:type="dxa"/>
            <w:left w:w="108" w:type="dxa"/>
            <w:bottom w:w="0" w:type="dxa"/>
            <w:right w:w="108" w:type="dxa"/>
          </w:tblCellMar>
        </w:tblPrEx>
        <w:trPr>
          <w:trHeight w:val="1791" w:hRule="exact"/>
          <w:jc w:val="center"/>
        </w:trPr>
        <w:tc>
          <w:tcPr>
            <w:tcW w:w="578" w:type="dxa"/>
            <w:vMerge w:val="continue"/>
            <w:tcBorders>
              <w:left w:val="single" w:color="auto" w:sz="4" w:space="0"/>
              <w:right w:val="single" w:color="auto" w:sz="4" w:space="0"/>
            </w:tcBorders>
            <w:noWrap w:val="0"/>
            <w:vAlign w:val="center"/>
          </w:tcPr>
          <w:p w14:paraId="6AD12F6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6DC197F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30CB336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35" w:type="dxa"/>
            <w:gridSpan w:val="3"/>
            <w:tcBorders>
              <w:top w:val="single" w:color="auto" w:sz="4" w:space="0"/>
              <w:left w:val="nil"/>
              <w:bottom w:val="single" w:color="auto" w:sz="4" w:space="0"/>
              <w:right w:val="single" w:color="auto" w:sz="4" w:space="0"/>
            </w:tcBorders>
            <w:noWrap w:val="0"/>
            <w:vAlign w:val="center"/>
          </w:tcPr>
          <w:p w14:paraId="7D52AD31">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指标3：工单回访工作，对案件处理的录音进行复查，分析；负责所有数据统计、分析、汇总和归档管理工作，录入和维护“12345”各项台账。</w:t>
            </w:r>
          </w:p>
        </w:tc>
        <w:tc>
          <w:tcPr>
            <w:tcW w:w="1417" w:type="dxa"/>
            <w:tcBorders>
              <w:top w:val="nil"/>
              <w:left w:val="nil"/>
              <w:bottom w:val="single" w:color="auto" w:sz="4" w:space="0"/>
              <w:right w:val="single" w:color="auto" w:sz="4" w:space="0"/>
            </w:tcBorders>
            <w:noWrap w:val="0"/>
            <w:vAlign w:val="center"/>
          </w:tcPr>
          <w:p w14:paraId="56721C8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已完成</w:t>
            </w:r>
          </w:p>
        </w:tc>
        <w:tc>
          <w:tcPr>
            <w:tcW w:w="709" w:type="dxa"/>
            <w:tcBorders>
              <w:top w:val="nil"/>
              <w:left w:val="nil"/>
              <w:bottom w:val="single" w:color="auto" w:sz="4" w:space="0"/>
              <w:right w:val="single" w:color="auto" w:sz="4" w:space="0"/>
            </w:tcBorders>
            <w:noWrap w:val="0"/>
            <w:vAlign w:val="center"/>
          </w:tcPr>
          <w:p w14:paraId="583E892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00%</w:t>
            </w:r>
          </w:p>
        </w:tc>
        <w:tc>
          <w:tcPr>
            <w:tcW w:w="567" w:type="dxa"/>
            <w:gridSpan w:val="2"/>
            <w:tcBorders>
              <w:top w:val="nil"/>
              <w:left w:val="nil"/>
              <w:bottom w:val="single" w:color="auto" w:sz="4" w:space="0"/>
              <w:right w:val="single" w:color="auto" w:sz="4" w:space="0"/>
            </w:tcBorders>
            <w:noWrap w:val="0"/>
            <w:vAlign w:val="center"/>
          </w:tcPr>
          <w:p w14:paraId="6E6D365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481" w:type="dxa"/>
            <w:gridSpan w:val="3"/>
            <w:tcBorders>
              <w:top w:val="nil"/>
              <w:left w:val="nil"/>
              <w:bottom w:val="single" w:color="auto" w:sz="4" w:space="0"/>
              <w:right w:val="single" w:color="auto" w:sz="4" w:space="0"/>
            </w:tcBorders>
            <w:noWrap w:val="0"/>
            <w:vAlign w:val="center"/>
          </w:tcPr>
          <w:p w14:paraId="3F4ADE4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1399" w:type="dxa"/>
            <w:gridSpan w:val="3"/>
            <w:tcBorders>
              <w:top w:val="single" w:color="auto" w:sz="4" w:space="0"/>
              <w:left w:val="nil"/>
              <w:bottom w:val="single" w:color="auto" w:sz="4" w:space="0"/>
              <w:right w:val="single" w:color="auto" w:sz="4" w:space="0"/>
            </w:tcBorders>
            <w:noWrap w:val="0"/>
            <w:vAlign w:val="center"/>
          </w:tcPr>
          <w:p w14:paraId="07BEF86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6CC002E2">
        <w:tblPrEx>
          <w:tblCellMar>
            <w:top w:w="0" w:type="dxa"/>
            <w:left w:w="108" w:type="dxa"/>
            <w:bottom w:w="0" w:type="dxa"/>
            <w:right w:w="108" w:type="dxa"/>
          </w:tblCellMar>
        </w:tblPrEx>
        <w:trPr>
          <w:trHeight w:val="1392" w:hRule="exact"/>
          <w:jc w:val="center"/>
        </w:trPr>
        <w:tc>
          <w:tcPr>
            <w:tcW w:w="578" w:type="dxa"/>
            <w:vMerge w:val="continue"/>
            <w:tcBorders>
              <w:left w:val="single" w:color="auto" w:sz="4" w:space="0"/>
              <w:right w:val="single" w:color="auto" w:sz="4" w:space="0"/>
            </w:tcBorders>
            <w:noWrap w:val="0"/>
            <w:vAlign w:val="center"/>
          </w:tcPr>
          <w:p w14:paraId="11EEE68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126B44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6071097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生态效益</w:t>
            </w:r>
          </w:p>
          <w:p w14:paraId="476DEA8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指标</w:t>
            </w:r>
          </w:p>
          <w:p w14:paraId="639F80F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经济效益</w:t>
            </w:r>
          </w:p>
          <w:p w14:paraId="3A2C28C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指标</w:t>
            </w:r>
          </w:p>
        </w:tc>
        <w:tc>
          <w:tcPr>
            <w:tcW w:w="2035" w:type="dxa"/>
            <w:gridSpan w:val="3"/>
            <w:tcBorders>
              <w:top w:val="single" w:color="auto" w:sz="4" w:space="0"/>
              <w:left w:val="nil"/>
              <w:bottom w:val="single" w:color="auto" w:sz="4" w:space="0"/>
              <w:right w:val="single" w:color="auto" w:sz="4" w:space="0"/>
            </w:tcBorders>
            <w:noWrap w:val="0"/>
            <w:vAlign w:val="center"/>
          </w:tcPr>
          <w:p w14:paraId="70C4612F">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指标4：提供“12345”接诉即办内部部门考核排名的数据统计，包括日报、周报、月报的考核排名统计。</w:t>
            </w:r>
          </w:p>
        </w:tc>
        <w:tc>
          <w:tcPr>
            <w:tcW w:w="1417" w:type="dxa"/>
            <w:tcBorders>
              <w:top w:val="nil"/>
              <w:left w:val="nil"/>
              <w:bottom w:val="single" w:color="auto" w:sz="4" w:space="0"/>
              <w:right w:val="single" w:color="auto" w:sz="4" w:space="0"/>
            </w:tcBorders>
            <w:noWrap w:val="0"/>
            <w:vAlign w:val="center"/>
          </w:tcPr>
          <w:p w14:paraId="3DF4D73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已完成</w:t>
            </w:r>
          </w:p>
        </w:tc>
        <w:tc>
          <w:tcPr>
            <w:tcW w:w="709" w:type="dxa"/>
            <w:tcBorders>
              <w:top w:val="nil"/>
              <w:left w:val="nil"/>
              <w:bottom w:val="single" w:color="auto" w:sz="4" w:space="0"/>
              <w:right w:val="single" w:color="auto" w:sz="4" w:space="0"/>
            </w:tcBorders>
            <w:noWrap w:val="0"/>
            <w:vAlign w:val="center"/>
          </w:tcPr>
          <w:p w14:paraId="731B451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00%</w:t>
            </w:r>
          </w:p>
        </w:tc>
        <w:tc>
          <w:tcPr>
            <w:tcW w:w="567" w:type="dxa"/>
            <w:gridSpan w:val="2"/>
            <w:tcBorders>
              <w:top w:val="nil"/>
              <w:left w:val="nil"/>
              <w:bottom w:val="single" w:color="auto" w:sz="4" w:space="0"/>
              <w:right w:val="single" w:color="auto" w:sz="4" w:space="0"/>
            </w:tcBorders>
            <w:noWrap w:val="0"/>
            <w:vAlign w:val="center"/>
          </w:tcPr>
          <w:p w14:paraId="7CED446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481" w:type="dxa"/>
            <w:gridSpan w:val="3"/>
            <w:tcBorders>
              <w:top w:val="nil"/>
              <w:left w:val="nil"/>
              <w:bottom w:val="single" w:color="auto" w:sz="4" w:space="0"/>
              <w:right w:val="single" w:color="auto" w:sz="4" w:space="0"/>
            </w:tcBorders>
            <w:noWrap w:val="0"/>
            <w:vAlign w:val="center"/>
          </w:tcPr>
          <w:p w14:paraId="372B5D7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1399" w:type="dxa"/>
            <w:gridSpan w:val="3"/>
            <w:tcBorders>
              <w:top w:val="single" w:color="auto" w:sz="4" w:space="0"/>
              <w:left w:val="nil"/>
              <w:bottom w:val="single" w:color="auto" w:sz="4" w:space="0"/>
              <w:right w:val="single" w:color="auto" w:sz="4" w:space="0"/>
            </w:tcBorders>
            <w:noWrap w:val="0"/>
            <w:vAlign w:val="center"/>
          </w:tcPr>
          <w:p w14:paraId="6568F7D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2484780C">
        <w:tblPrEx>
          <w:tblCellMar>
            <w:top w:w="0" w:type="dxa"/>
            <w:left w:w="108" w:type="dxa"/>
            <w:bottom w:w="0" w:type="dxa"/>
            <w:right w:w="108" w:type="dxa"/>
          </w:tblCellMar>
        </w:tblPrEx>
        <w:trPr>
          <w:trHeight w:val="857" w:hRule="exact"/>
          <w:jc w:val="center"/>
        </w:trPr>
        <w:tc>
          <w:tcPr>
            <w:tcW w:w="578" w:type="dxa"/>
            <w:vMerge w:val="continue"/>
            <w:tcBorders>
              <w:left w:val="single" w:color="auto" w:sz="4" w:space="0"/>
              <w:right w:val="single" w:color="auto" w:sz="4" w:space="0"/>
            </w:tcBorders>
            <w:noWrap w:val="0"/>
            <w:vAlign w:val="center"/>
          </w:tcPr>
          <w:p w14:paraId="6FAEB1F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9B25F4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228A737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35" w:type="dxa"/>
            <w:gridSpan w:val="3"/>
            <w:tcBorders>
              <w:top w:val="single" w:color="auto" w:sz="4" w:space="0"/>
              <w:left w:val="nil"/>
              <w:bottom w:val="single" w:color="auto" w:sz="4" w:space="0"/>
              <w:right w:val="single" w:color="auto" w:sz="4" w:space="0"/>
            </w:tcBorders>
            <w:noWrap w:val="0"/>
            <w:vAlign w:val="center"/>
          </w:tcPr>
          <w:p w14:paraId="75989038">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指标5：因政策调整而产生的工作，以及甲方交办与其相关工作。</w:t>
            </w:r>
          </w:p>
        </w:tc>
        <w:tc>
          <w:tcPr>
            <w:tcW w:w="1417" w:type="dxa"/>
            <w:tcBorders>
              <w:top w:val="nil"/>
              <w:left w:val="nil"/>
              <w:bottom w:val="single" w:color="auto" w:sz="4" w:space="0"/>
              <w:right w:val="single" w:color="auto" w:sz="4" w:space="0"/>
            </w:tcBorders>
            <w:noWrap w:val="0"/>
            <w:vAlign w:val="center"/>
          </w:tcPr>
          <w:p w14:paraId="72ED598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已完成</w:t>
            </w:r>
          </w:p>
        </w:tc>
        <w:tc>
          <w:tcPr>
            <w:tcW w:w="709" w:type="dxa"/>
            <w:tcBorders>
              <w:top w:val="nil"/>
              <w:left w:val="nil"/>
              <w:bottom w:val="single" w:color="auto" w:sz="4" w:space="0"/>
              <w:right w:val="single" w:color="auto" w:sz="4" w:space="0"/>
            </w:tcBorders>
            <w:noWrap w:val="0"/>
            <w:vAlign w:val="center"/>
          </w:tcPr>
          <w:p w14:paraId="170259B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00%</w:t>
            </w:r>
          </w:p>
        </w:tc>
        <w:tc>
          <w:tcPr>
            <w:tcW w:w="567" w:type="dxa"/>
            <w:gridSpan w:val="2"/>
            <w:tcBorders>
              <w:top w:val="nil"/>
              <w:left w:val="nil"/>
              <w:bottom w:val="single" w:color="auto" w:sz="4" w:space="0"/>
              <w:right w:val="single" w:color="auto" w:sz="4" w:space="0"/>
            </w:tcBorders>
            <w:noWrap w:val="0"/>
            <w:vAlign w:val="center"/>
          </w:tcPr>
          <w:p w14:paraId="0CDA102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481" w:type="dxa"/>
            <w:gridSpan w:val="3"/>
            <w:tcBorders>
              <w:top w:val="nil"/>
              <w:left w:val="nil"/>
              <w:bottom w:val="single" w:color="auto" w:sz="4" w:space="0"/>
              <w:right w:val="single" w:color="auto" w:sz="4" w:space="0"/>
            </w:tcBorders>
            <w:noWrap w:val="0"/>
            <w:vAlign w:val="center"/>
          </w:tcPr>
          <w:p w14:paraId="63486BB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1399" w:type="dxa"/>
            <w:gridSpan w:val="3"/>
            <w:tcBorders>
              <w:top w:val="single" w:color="auto" w:sz="4" w:space="0"/>
              <w:left w:val="nil"/>
              <w:bottom w:val="single" w:color="auto" w:sz="4" w:space="0"/>
              <w:right w:val="single" w:color="auto" w:sz="4" w:space="0"/>
            </w:tcBorders>
            <w:noWrap w:val="0"/>
            <w:vAlign w:val="center"/>
          </w:tcPr>
          <w:p w14:paraId="07EFD85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0DDEE6CF">
        <w:tblPrEx>
          <w:tblCellMar>
            <w:top w:w="0" w:type="dxa"/>
            <w:left w:w="108" w:type="dxa"/>
            <w:bottom w:w="0" w:type="dxa"/>
            <w:right w:w="108" w:type="dxa"/>
          </w:tblCellMar>
        </w:tblPrEx>
        <w:trPr>
          <w:trHeight w:val="73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432F91B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78EDAF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C37571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35" w:type="dxa"/>
            <w:gridSpan w:val="3"/>
            <w:tcBorders>
              <w:top w:val="single" w:color="auto" w:sz="4" w:space="0"/>
              <w:left w:val="nil"/>
              <w:bottom w:val="single" w:color="auto" w:sz="4" w:space="0"/>
              <w:right w:val="single" w:color="auto" w:sz="4" w:space="0"/>
            </w:tcBorders>
            <w:noWrap w:val="0"/>
            <w:vAlign w:val="center"/>
          </w:tcPr>
          <w:p w14:paraId="1E4AEC62">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指标1：“12345”事件接收、派发、转办、督办、回复、退单等相关工作</w:t>
            </w:r>
          </w:p>
        </w:tc>
        <w:tc>
          <w:tcPr>
            <w:tcW w:w="1417" w:type="dxa"/>
            <w:tcBorders>
              <w:top w:val="nil"/>
              <w:left w:val="nil"/>
              <w:bottom w:val="single" w:color="auto" w:sz="4" w:space="0"/>
              <w:right w:val="single" w:color="auto" w:sz="4" w:space="0"/>
            </w:tcBorders>
            <w:noWrap w:val="0"/>
            <w:vAlign w:val="center"/>
          </w:tcPr>
          <w:p w14:paraId="43DD5BC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已完成</w:t>
            </w:r>
          </w:p>
        </w:tc>
        <w:tc>
          <w:tcPr>
            <w:tcW w:w="709" w:type="dxa"/>
            <w:tcBorders>
              <w:top w:val="nil"/>
              <w:left w:val="nil"/>
              <w:bottom w:val="single" w:color="auto" w:sz="4" w:space="0"/>
              <w:right w:val="single" w:color="auto" w:sz="4" w:space="0"/>
            </w:tcBorders>
            <w:noWrap w:val="0"/>
            <w:vAlign w:val="center"/>
          </w:tcPr>
          <w:p w14:paraId="4247082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00%</w:t>
            </w:r>
          </w:p>
        </w:tc>
        <w:tc>
          <w:tcPr>
            <w:tcW w:w="567" w:type="dxa"/>
            <w:gridSpan w:val="2"/>
            <w:tcBorders>
              <w:top w:val="nil"/>
              <w:left w:val="nil"/>
              <w:bottom w:val="single" w:color="auto" w:sz="4" w:space="0"/>
              <w:right w:val="single" w:color="auto" w:sz="4" w:space="0"/>
            </w:tcBorders>
            <w:noWrap w:val="0"/>
            <w:vAlign w:val="center"/>
          </w:tcPr>
          <w:p w14:paraId="151FA1B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481" w:type="dxa"/>
            <w:gridSpan w:val="3"/>
            <w:tcBorders>
              <w:top w:val="nil"/>
              <w:left w:val="nil"/>
              <w:bottom w:val="single" w:color="auto" w:sz="4" w:space="0"/>
              <w:right w:val="single" w:color="auto" w:sz="4" w:space="0"/>
            </w:tcBorders>
            <w:noWrap w:val="0"/>
            <w:vAlign w:val="center"/>
          </w:tcPr>
          <w:p w14:paraId="29B917A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1399" w:type="dxa"/>
            <w:gridSpan w:val="3"/>
            <w:tcBorders>
              <w:top w:val="single" w:color="auto" w:sz="4" w:space="0"/>
              <w:left w:val="nil"/>
              <w:bottom w:val="single" w:color="auto" w:sz="4" w:space="0"/>
              <w:right w:val="single" w:color="auto" w:sz="4" w:space="0"/>
            </w:tcBorders>
            <w:noWrap w:val="0"/>
            <w:vAlign w:val="center"/>
          </w:tcPr>
          <w:p w14:paraId="7A8C806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2B120920">
        <w:tblPrEx>
          <w:tblCellMar>
            <w:top w:w="0" w:type="dxa"/>
            <w:left w:w="108" w:type="dxa"/>
            <w:bottom w:w="0" w:type="dxa"/>
            <w:right w:w="108" w:type="dxa"/>
          </w:tblCellMar>
        </w:tblPrEx>
        <w:trPr>
          <w:trHeight w:val="1655"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2B15B98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09D51B8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351E34F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可持续影响指标</w:t>
            </w:r>
          </w:p>
        </w:tc>
        <w:tc>
          <w:tcPr>
            <w:tcW w:w="2035" w:type="dxa"/>
            <w:gridSpan w:val="3"/>
            <w:tcBorders>
              <w:top w:val="single" w:color="auto" w:sz="4" w:space="0"/>
              <w:left w:val="nil"/>
              <w:bottom w:val="single" w:color="auto" w:sz="4" w:space="0"/>
              <w:right w:val="single" w:color="auto" w:sz="4" w:space="0"/>
            </w:tcBorders>
            <w:noWrap w:val="0"/>
            <w:vAlign w:val="center"/>
          </w:tcPr>
          <w:p w14:paraId="14C56686">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指标2：“12345”接诉即办平台、电话的“7×24小时”专人值守工作；负责市级、区级“12345”工单剔除、挂账、加分等工作。</w:t>
            </w:r>
          </w:p>
        </w:tc>
        <w:tc>
          <w:tcPr>
            <w:tcW w:w="1417" w:type="dxa"/>
            <w:tcBorders>
              <w:top w:val="single" w:color="auto" w:sz="4" w:space="0"/>
              <w:left w:val="nil"/>
              <w:bottom w:val="single" w:color="auto" w:sz="4" w:space="0"/>
              <w:right w:val="single" w:color="auto" w:sz="4" w:space="0"/>
            </w:tcBorders>
            <w:noWrap w:val="0"/>
            <w:vAlign w:val="center"/>
          </w:tcPr>
          <w:p w14:paraId="541AF13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已完成</w:t>
            </w:r>
          </w:p>
        </w:tc>
        <w:tc>
          <w:tcPr>
            <w:tcW w:w="709" w:type="dxa"/>
            <w:tcBorders>
              <w:top w:val="single" w:color="auto" w:sz="4" w:space="0"/>
              <w:left w:val="nil"/>
              <w:bottom w:val="single" w:color="auto" w:sz="4" w:space="0"/>
              <w:right w:val="single" w:color="auto" w:sz="4" w:space="0"/>
            </w:tcBorders>
            <w:noWrap w:val="0"/>
            <w:vAlign w:val="center"/>
          </w:tcPr>
          <w:p w14:paraId="3AD3EDA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00%</w:t>
            </w:r>
          </w:p>
        </w:tc>
        <w:tc>
          <w:tcPr>
            <w:tcW w:w="567" w:type="dxa"/>
            <w:gridSpan w:val="2"/>
            <w:tcBorders>
              <w:top w:val="single" w:color="auto" w:sz="4" w:space="0"/>
              <w:left w:val="nil"/>
              <w:bottom w:val="single" w:color="auto" w:sz="4" w:space="0"/>
              <w:right w:val="single" w:color="auto" w:sz="4" w:space="0"/>
            </w:tcBorders>
            <w:noWrap w:val="0"/>
            <w:vAlign w:val="center"/>
          </w:tcPr>
          <w:p w14:paraId="24C6D84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481" w:type="dxa"/>
            <w:gridSpan w:val="3"/>
            <w:tcBorders>
              <w:top w:val="single" w:color="auto" w:sz="4" w:space="0"/>
              <w:left w:val="nil"/>
              <w:bottom w:val="single" w:color="auto" w:sz="4" w:space="0"/>
              <w:right w:val="single" w:color="auto" w:sz="4" w:space="0"/>
            </w:tcBorders>
            <w:noWrap w:val="0"/>
            <w:vAlign w:val="center"/>
          </w:tcPr>
          <w:p w14:paraId="707A12E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1399" w:type="dxa"/>
            <w:gridSpan w:val="3"/>
            <w:tcBorders>
              <w:top w:val="single" w:color="auto" w:sz="4" w:space="0"/>
              <w:left w:val="nil"/>
              <w:bottom w:val="single" w:color="auto" w:sz="4" w:space="0"/>
              <w:right w:val="single" w:color="auto" w:sz="4" w:space="0"/>
            </w:tcBorders>
            <w:noWrap w:val="0"/>
            <w:vAlign w:val="center"/>
          </w:tcPr>
          <w:p w14:paraId="0F36CAA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1330A5E1">
        <w:tblPrEx>
          <w:tblCellMar>
            <w:top w:w="0" w:type="dxa"/>
            <w:left w:w="108" w:type="dxa"/>
            <w:bottom w:w="0" w:type="dxa"/>
            <w:right w:w="108" w:type="dxa"/>
          </w:tblCellMar>
        </w:tblPrEx>
        <w:trPr>
          <w:trHeight w:val="1824" w:hRule="exact"/>
          <w:jc w:val="center"/>
        </w:trPr>
        <w:tc>
          <w:tcPr>
            <w:tcW w:w="578" w:type="dxa"/>
            <w:vMerge w:val="continue"/>
            <w:tcBorders>
              <w:left w:val="single" w:color="auto" w:sz="4" w:space="0"/>
              <w:right w:val="single" w:color="auto" w:sz="4" w:space="0"/>
            </w:tcBorders>
            <w:noWrap w:val="0"/>
            <w:vAlign w:val="center"/>
          </w:tcPr>
          <w:p w14:paraId="740335F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3B7A51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2FBBA7B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35" w:type="dxa"/>
            <w:gridSpan w:val="3"/>
            <w:tcBorders>
              <w:top w:val="single" w:color="auto" w:sz="4" w:space="0"/>
              <w:left w:val="nil"/>
              <w:bottom w:val="single" w:color="auto" w:sz="4" w:space="0"/>
              <w:right w:val="single" w:color="auto" w:sz="4" w:space="0"/>
            </w:tcBorders>
            <w:noWrap w:val="0"/>
            <w:vAlign w:val="center"/>
          </w:tcPr>
          <w:p w14:paraId="0587267B">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指标3：工单回访工作，对案件处理的录音进行复查，分析；负责所有数据统计、分析、汇总和归档管理工作，录入和维护“12345”各项台账。</w:t>
            </w:r>
          </w:p>
        </w:tc>
        <w:tc>
          <w:tcPr>
            <w:tcW w:w="1417" w:type="dxa"/>
            <w:tcBorders>
              <w:top w:val="nil"/>
              <w:left w:val="nil"/>
              <w:bottom w:val="single" w:color="auto" w:sz="4" w:space="0"/>
              <w:right w:val="single" w:color="auto" w:sz="4" w:space="0"/>
            </w:tcBorders>
            <w:noWrap w:val="0"/>
            <w:vAlign w:val="center"/>
          </w:tcPr>
          <w:p w14:paraId="4107D4F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已完成</w:t>
            </w:r>
          </w:p>
        </w:tc>
        <w:tc>
          <w:tcPr>
            <w:tcW w:w="709" w:type="dxa"/>
            <w:tcBorders>
              <w:top w:val="nil"/>
              <w:left w:val="nil"/>
              <w:bottom w:val="single" w:color="auto" w:sz="4" w:space="0"/>
              <w:right w:val="single" w:color="auto" w:sz="4" w:space="0"/>
            </w:tcBorders>
            <w:noWrap w:val="0"/>
            <w:vAlign w:val="center"/>
          </w:tcPr>
          <w:p w14:paraId="09B3094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00%</w:t>
            </w:r>
          </w:p>
        </w:tc>
        <w:tc>
          <w:tcPr>
            <w:tcW w:w="567" w:type="dxa"/>
            <w:gridSpan w:val="2"/>
            <w:tcBorders>
              <w:top w:val="nil"/>
              <w:left w:val="nil"/>
              <w:bottom w:val="single" w:color="auto" w:sz="4" w:space="0"/>
              <w:right w:val="single" w:color="auto" w:sz="4" w:space="0"/>
            </w:tcBorders>
            <w:noWrap w:val="0"/>
            <w:vAlign w:val="center"/>
          </w:tcPr>
          <w:p w14:paraId="3B2C7B1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481" w:type="dxa"/>
            <w:gridSpan w:val="3"/>
            <w:tcBorders>
              <w:top w:val="nil"/>
              <w:left w:val="nil"/>
              <w:bottom w:val="single" w:color="auto" w:sz="4" w:space="0"/>
              <w:right w:val="single" w:color="auto" w:sz="4" w:space="0"/>
            </w:tcBorders>
            <w:noWrap w:val="0"/>
            <w:vAlign w:val="center"/>
          </w:tcPr>
          <w:p w14:paraId="2014A81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1399" w:type="dxa"/>
            <w:gridSpan w:val="3"/>
            <w:tcBorders>
              <w:top w:val="single" w:color="auto" w:sz="4" w:space="0"/>
              <w:left w:val="nil"/>
              <w:bottom w:val="single" w:color="auto" w:sz="4" w:space="0"/>
              <w:right w:val="single" w:color="auto" w:sz="4" w:space="0"/>
            </w:tcBorders>
            <w:noWrap w:val="0"/>
            <w:vAlign w:val="center"/>
          </w:tcPr>
          <w:p w14:paraId="4F949EC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1BDC62F3">
        <w:tblPrEx>
          <w:tblCellMar>
            <w:top w:w="0" w:type="dxa"/>
            <w:left w:w="108" w:type="dxa"/>
            <w:bottom w:w="0" w:type="dxa"/>
            <w:right w:w="108" w:type="dxa"/>
          </w:tblCellMar>
        </w:tblPrEx>
        <w:trPr>
          <w:trHeight w:val="1306" w:hRule="exact"/>
          <w:jc w:val="center"/>
        </w:trPr>
        <w:tc>
          <w:tcPr>
            <w:tcW w:w="578" w:type="dxa"/>
            <w:vMerge w:val="continue"/>
            <w:tcBorders>
              <w:left w:val="single" w:color="auto" w:sz="4" w:space="0"/>
              <w:right w:val="single" w:color="auto" w:sz="4" w:space="0"/>
            </w:tcBorders>
            <w:noWrap w:val="0"/>
            <w:vAlign w:val="center"/>
          </w:tcPr>
          <w:p w14:paraId="0D61976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9C14B0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54B7D72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35" w:type="dxa"/>
            <w:gridSpan w:val="3"/>
            <w:tcBorders>
              <w:top w:val="single" w:color="auto" w:sz="4" w:space="0"/>
              <w:left w:val="nil"/>
              <w:bottom w:val="single" w:color="auto" w:sz="4" w:space="0"/>
              <w:right w:val="single" w:color="auto" w:sz="4" w:space="0"/>
            </w:tcBorders>
            <w:noWrap w:val="0"/>
            <w:vAlign w:val="center"/>
          </w:tcPr>
          <w:p w14:paraId="7BCEC2D7">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ascii="宋体" w:hAnsi="宋体" w:cs="宋体"/>
                <w:kern w:val="0"/>
                <w:sz w:val="18"/>
                <w:szCs w:val="18"/>
              </w:rPr>
            </w:pPr>
            <w:r>
              <w:rPr>
                <w:rFonts w:hint="eastAsia" w:ascii="宋体" w:hAnsi="宋体" w:cs="宋体"/>
                <w:kern w:val="0"/>
                <w:sz w:val="18"/>
                <w:szCs w:val="18"/>
              </w:rPr>
              <w:t>指标4：提供“12345”接诉即办内部部门考核排名的数据统计，包括日报、周报、月报的考核排名统计。</w:t>
            </w:r>
          </w:p>
          <w:p w14:paraId="7263CDB2">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ascii="宋体" w:hAnsi="宋体" w:cs="宋体"/>
                <w:kern w:val="0"/>
                <w:sz w:val="18"/>
                <w:szCs w:val="18"/>
              </w:rPr>
            </w:pPr>
          </w:p>
        </w:tc>
        <w:tc>
          <w:tcPr>
            <w:tcW w:w="1417" w:type="dxa"/>
            <w:tcBorders>
              <w:top w:val="nil"/>
              <w:left w:val="nil"/>
              <w:bottom w:val="single" w:color="auto" w:sz="4" w:space="0"/>
              <w:right w:val="single" w:color="auto" w:sz="4" w:space="0"/>
            </w:tcBorders>
            <w:noWrap w:val="0"/>
            <w:vAlign w:val="center"/>
          </w:tcPr>
          <w:p w14:paraId="33E07EE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已完成</w:t>
            </w:r>
          </w:p>
        </w:tc>
        <w:tc>
          <w:tcPr>
            <w:tcW w:w="709" w:type="dxa"/>
            <w:tcBorders>
              <w:top w:val="nil"/>
              <w:left w:val="nil"/>
              <w:bottom w:val="single" w:color="auto" w:sz="4" w:space="0"/>
              <w:right w:val="single" w:color="auto" w:sz="4" w:space="0"/>
            </w:tcBorders>
            <w:noWrap w:val="0"/>
            <w:vAlign w:val="center"/>
          </w:tcPr>
          <w:p w14:paraId="10AEC30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00%</w:t>
            </w:r>
          </w:p>
        </w:tc>
        <w:tc>
          <w:tcPr>
            <w:tcW w:w="567" w:type="dxa"/>
            <w:gridSpan w:val="2"/>
            <w:tcBorders>
              <w:top w:val="nil"/>
              <w:left w:val="nil"/>
              <w:bottom w:val="single" w:color="auto" w:sz="4" w:space="0"/>
              <w:right w:val="single" w:color="auto" w:sz="4" w:space="0"/>
            </w:tcBorders>
            <w:noWrap w:val="0"/>
            <w:vAlign w:val="center"/>
          </w:tcPr>
          <w:p w14:paraId="2C27143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481" w:type="dxa"/>
            <w:gridSpan w:val="3"/>
            <w:tcBorders>
              <w:top w:val="nil"/>
              <w:left w:val="nil"/>
              <w:bottom w:val="single" w:color="auto" w:sz="4" w:space="0"/>
              <w:right w:val="single" w:color="auto" w:sz="4" w:space="0"/>
            </w:tcBorders>
            <w:noWrap w:val="0"/>
            <w:vAlign w:val="center"/>
          </w:tcPr>
          <w:p w14:paraId="7C53CCB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1399" w:type="dxa"/>
            <w:gridSpan w:val="3"/>
            <w:tcBorders>
              <w:top w:val="single" w:color="auto" w:sz="4" w:space="0"/>
              <w:left w:val="nil"/>
              <w:bottom w:val="single" w:color="auto" w:sz="4" w:space="0"/>
              <w:right w:val="single" w:color="auto" w:sz="4" w:space="0"/>
            </w:tcBorders>
            <w:noWrap w:val="0"/>
            <w:vAlign w:val="center"/>
          </w:tcPr>
          <w:p w14:paraId="366DF9A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1420AF52">
        <w:tblPrEx>
          <w:tblCellMar>
            <w:top w:w="0" w:type="dxa"/>
            <w:left w:w="108" w:type="dxa"/>
            <w:bottom w:w="0" w:type="dxa"/>
            <w:right w:w="108" w:type="dxa"/>
          </w:tblCellMar>
        </w:tblPrEx>
        <w:trPr>
          <w:trHeight w:val="856" w:hRule="exact"/>
          <w:jc w:val="center"/>
        </w:trPr>
        <w:tc>
          <w:tcPr>
            <w:tcW w:w="578" w:type="dxa"/>
            <w:vMerge w:val="continue"/>
            <w:tcBorders>
              <w:left w:val="single" w:color="auto" w:sz="4" w:space="0"/>
              <w:right w:val="single" w:color="auto" w:sz="4" w:space="0"/>
            </w:tcBorders>
            <w:noWrap w:val="0"/>
            <w:vAlign w:val="center"/>
          </w:tcPr>
          <w:p w14:paraId="54AA4EB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noWrap w:val="0"/>
            <w:vAlign w:val="center"/>
          </w:tcPr>
          <w:p w14:paraId="08BDBC2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15439A0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社会效益</w:t>
            </w:r>
          </w:p>
          <w:p w14:paraId="4015460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指标</w:t>
            </w:r>
          </w:p>
        </w:tc>
        <w:tc>
          <w:tcPr>
            <w:tcW w:w="2035" w:type="dxa"/>
            <w:gridSpan w:val="3"/>
            <w:tcBorders>
              <w:top w:val="single" w:color="auto" w:sz="4" w:space="0"/>
              <w:left w:val="nil"/>
              <w:bottom w:val="single" w:color="auto" w:sz="4" w:space="0"/>
              <w:right w:val="single" w:color="auto" w:sz="4" w:space="0"/>
            </w:tcBorders>
            <w:noWrap w:val="0"/>
            <w:vAlign w:val="center"/>
          </w:tcPr>
          <w:p w14:paraId="798CD4E1">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指标5：因政策调整而产生的工作，以及甲方交办与其相关工作。</w:t>
            </w:r>
          </w:p>
        </w:tc>
        <w:tc>
          <w:tcPr>
            <w:tcW w:w="1417" w:type="dxa"/>
            <w:tcBorders>
              <w:top w:val="single" w:color="auto" w:sz="4" w:space="0"/>
              <w:left w:val="nil"/>
              <w:bottom w:val="single" w:color="auto" w:sz="4" w:space="0"/>
              <w:right w:val="single" w:color="auto" w:sz="4" w:space="0"/>
            </w:tcBorders>
            <w:noWrap w:val="0"/>
            <w:vAlign w:val="center"/>
          </w:tcPr>
          <w:p w14:paraId="5A9D283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已完成</w:t>
            </w:r>
          </w:p>
        </w:tc>
        <w:tc>
          <w:tcPr>
            <w:tcW w:w="709" w:type="dxa"/>
            <w:tcBorders>
              <w:top w:val="single" w:color="auto" w:sz="4" w:space="0"/>
              <w:left w:val="nil"/>
              <w:bottom w:val="single" w:color="auto" w:sz="4" w:space="0"/>
              <w:right w:val="single" w:color="auto" w:sz="4" w:space="0"/>
            </w:tcBorders>
            <w:noWrap w:val="0"/>
            <w:vAlign w:val="center"/>
          </w:tcPr>
          <w:p w14:paraId="2EEE3D7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00%</w:t>
            </w:r>
          </w:p>
        </w:tc>
        <w:tc>
          <w:tcPr>
            <w:tcW w:w="567" w:type="dxa"/>
            <w:gridSpan w:val="2"/>
            <w:tcBorders>
              <w:top w:val="single" w:color="auto" w:sz="4" w:space="0"/>
              <w:left w:val="nil"/>
              <w:bottom w:val="single" w:color="auto" w:sz="4" w:space="0"/>
              <w:right w:val="single" w:color="auto" w:sz="4" w:space="0"/>
            </w:tcBorders>
            <w:noWrap w:val="0"/>
            <w:vAlign w:val="center"/>
          </w:tcPr>
          <w:p w14:paraId="24F01D4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481" w:type="dxa"/>
            <w:gridSpan w:val="3"/>
            <w:tcBorders>
              <w:top w:val="single" w:color="auto" w:sz="4" w:space="0"/>
              <w:left w:val="nil"/>
              <w:bottom w:val="single" w:color="auto" w:sz="4" w:space="0"/>
              <w:right w:val="single" w:color="auto" w:sz="4" w:space="0"/>
            </w:tcBorders>
            <w:noWrap w:val="0"/>
            <w:vAlign w:val="center"/>
          </w:tcPr>
          <w:p w14:paraId="4A8F8A1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1399" w:type="dxa"/>
            <w:gridSpan w:val="3"/>
            <w:tcBorders>
              <w:top w:val="single" w:color="auto" w:sz="4" w:space="0"/>
              <w:left w:val="nil"/>
              <w:bottom w:val="single" w:color="auto" w:sz="4" w:space="0"/>
              <w:right w:val="single" w:color="auto" w:sz="4" w:space="0"/>
            </w:tcBorders>
            <w:noWrap w:val="0"/>
            <w:vAlign w:val="center"/>
          </w:tcPr>
          <w:p w14:paraId="30C34FE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14E13CF9">
        <w:tblPrEx>
          <w:tblCellMar>
            <w:top w:w="0" w:type="dxa"/>
            <w:left w:w="108" w:type="dxa"/>
            <w:bottom w:w="0" w:type="dxa"/>
            <w:right w:w="108" w:type="dxa"/>
          </w:tblCellMar>
        </w:tblPrEx>
        <w:trPr>
          <w:trHeight w:val="1158" w:hRule="exact"/>
          <w:jc w:val="center"/>
        </w:trPr>
        <w:tc>
          <w:tcPr>
            <w:tcW w:w="578" w:type="dxa"/>
            <w:vMerge w:val="continue"/>
            <w:tcBorders>
              <w:left w:val="single" w:color="auto" w:sz="4" w:space="0"/>
              <w:right w:val="single" w:color="auto" w:sz="4" w:space="0"/>
            </w:tcBorders>
            <w:noWrap w:val="0"/>
            <w:vAlign w:val="center"/>
          </w:tcPr>
          <w:p w14:paraId="3B0A8F0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left w:val="single" w:color="auto" w:sz="4" w:space="0"/>
              <w:right w:val="single" w:color="auto" w:sz="4" w:space="0"/>
            </w:tcBorders>
            <w:noWrap w:val="0"/>
            <w:vAlign w:val="center"/>
          </w:tcPr>
          <w:p w14:paraId="1E12178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11FBC6B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35" w:type="dxa"/>
            <w:gridSpan w:val="3"/>
            <w:tcBorders>
              <w:top w:val="single" w:color="auto" w:sz="4" w:space="0"/>
              <w:left w:val="nil"/>
              <w:bottom w:val="single" w:color="auto" w:sz="4" w:space="0"/>
              <w:right w:val="single" w:color="auto" w:sz="4" w:space="0"/>
            </w:tcBorders>
            <w:noWrap w:val="0"/>
            <w:vAlign w:val="center"/>
          </w:tcPr>
          <w:p w14:paraId="496D2C04">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指标1：“12345”事件接收、派发、转办、督办、回复、退单等相关工作</w:t>
            </w:r>
          </w:p>
        </w:tc>
        <w:tc>
          <w:tcPr>
            <w:tcW w:w="1417" w:type="dxa"/>
            <w:tcBorders>
              <w:top w:val="nil"/>
              <w:left w:val="nil"/>
              <w:bottom w:val="single" w:color="auto" w:sz="4" w:space="0"/>
              <w:right w:val="single" w:color="auto" w:sz="4" w:space="0"/>
            </w:tcBorders>
            <w:noWrap w:val="0"/>
            <w:vAlign w:val="center"/>
          </w:tcPr>
          <w:p w14:paraId="28CA937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已完成</w:t>
            </w:r>
          </w:p>
        </w:tc>
        <w:tc>
          <w:tcPr>
            <w:tcW w:w="709" w:type="dxa"/>
            <w:tcBorders>
              <w:top w:val="nil"/>
              <w:left w:val="nil"/>
              <w:bottom w:val="single" w:color="auto" w:sz="4" w:space="0"/>
              <w:right w:val="single" w:color="auto" w:sz="4" w:space="0"/>
            </w:tcBorders>
            <w:noWrap w:val="0"/>
            <w:vAlign w:val="center"/>
          </w:tcPr>
          <w:p w14:paraId="45B8B1F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00%</w:t>
            </w:r>
          </w:p>
        </w:tc>
        <w:tc>
          <w:tcPr>
            <w:tcW w:w="567" w:type="dxa"/>
            <w:gridSpan w:val="2"/>
            <w:tcBorders>
              <w:top w:val="nil"/>
              <w:left w:val="nil"/>
              <w:bottom w:val="single" w:color="auto" w:sz="4" w:space="0"/>
              <w:right w:val="single" w:color="auto" w:sz="4" w:space="0"/>
            </w:tcBorders>
            <w:noWrap w:val="0"/>
            <w:vAlign w:val="center"/>
          </w:tcPr>
          <w:p w14:paraId="234A235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481" w:type="dxa"/>
            <w:gridSpan w:val="3"/>
            <w:tcBorders>
              <w:top w:val="nil"/>
              <w:left w:val="nil"/>
              <w:bottom w:val="single" w:color="auto" w:sz="4" w:space="0"/>
              <w:right w:val="single" w:color="auto" w:sz="4" w:space="0"/>
            </w:tcBorders>
            <w:noWrap w:val="0"/>
            <w:vAlign w:val="center"/>
          </w:tcPr>
          <w:p w14:paraId="469B15E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1399" w:type="dxa"/>
            <w:gridSpan w:val="3"/>
            <w:tcBorders>
              <w:top w:val="single" w:color="auto" w:sz="4" w:space="0"/>
              <w:left w:val="nil"/>
              <w:bottom w:val="single" w:color="auto" w:sz="4" w:space="0"/>
              <w:right w:val="single" w:color="auto" w:sz="4" w:space="0"/>
            </w:tcBorders>
            <w:noWrap w:val="0"/>
            <w:vAlign w:val="center"/>
          </w:tcPr>
          <w:p w14:paraId="3A48D14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342A03B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0D1F7CB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left w:val="single" w:color="auto" w:sz="4" w:space="0"/>
              <w:bottom w:val="single" w:color="auto" w:sz="4" w:space="0"/>
              <w:right w:val="single" w:color="auto" w:sz="4" w:space="0"/>
            </w:tcBorders>
            <w:noWrap w:val="0"/>
            <w:vAlign w:val="center"/>
          </w:tcPr>
          <w:p w14:paraId="1541319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325E7EC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35" w:type="dxa"/>
            <w:gridSpan w:val="3"/>
            <w:tcBorders>
              <w:top w:val="single" w:color="auto" w:sz="4" w:space="0"/>
              <w:left w:val="nil"/>
              <w:bottom w:val="single" w:color="auto" w:sz="4" w:space="0"/>
              <w:right w:val="single" w:color="auto" w:sz="4" w:space="0"/>
            </w:tcBorders>
            <w:noWrap w:val="0"/>
            <w:vAlign w:val="center"/>
          </w:tcPr>
          <w:p w14:paraId="3BF28A68">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1417" w:type="dxa"/>
            <w:tcBorders>
              <w:top w:val="nil"/>
              <w:left w:val="nil"/>
              <w:bottom w:val="single" w:color="auto" w:sz="4" w:space="0"/>
              <w:right w:val="single" w:color="auto" w:sz="4" w:space="0"/>
            </w:tcBorders>
            <w:noWrap w:val="0"/>
            <w:vAlign w:val="center"/>
          </w:tcPr>
          <w:p w14:paraId="6270A80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709" w:type="dxa"/>
            <w:tcBorders>
              <w:top w:val="nil"/>
              <w:left w:val="nil"/>
              <w:bottom w:val="single" w:color="auto" w:sz="4" w:space="0"/>
              <w:right w:val="single" w:color="auto" w:sz="4" w:space="0"/>
            </w:tcBorders>
            <w:noWrap w:val="0"/>
            <w:vAlign w:val="center"/>
          </w:tcPr>
          <w:p w14:paraId="6B0728F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14:paraId="3786516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481" w:type="dxa"/>
            <w:gridSpan w:val="3"/>
            <w:tcBorders>
              <w:top w:val="nil"/>
              <w:left w:val="nil"/>
              <w:bottom w:val="single" w:color="auto" w:sz="4" w:space="0"/>
              <w:right w:val="single" w:color="auto" w:sz="4" w:space="0"/>
            </w:tcBorders>
            <w:noWrap w:val="0"/>
            <w:vAlign w:val="center"/>
          </w:tcPr>
          <w:p w14:paraId="391CD8C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9" w:type="dxa"/>
            <w:gridSpan w:val="3"/>
            <w:tcBorders>
              <w:top w:val="single" w:color="auto" w:sz="4" w:space="0"/>
              <w:left w:val="nil"/>
              <w:bottom w:val="single" w:color="auto" w:sz="4" w:space="0"/>
              <w:right w:val="single" w:color="auto" w:sz="4" w:space="0"/>
            </w:tcBorders>
            <w:noWrap w:val="0"/>
            <w:vAlign w:val="center"/>
          </w:tcPr>
          <w:p w14:paraId="578ED39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39B7E2C8">
        <w:tblPrEx>
          <w:tblCellMar>
            <w:top w:w="0" w:type="dxa"/>
            <w:left w:w="108" w:type="dxa"/>
            <w:bottom w:w="0" w:type="dxa"/>
            <w:right w:w="108" w:type="dxa"/>
          </w:tblCellMar>
        </w:tblPrEx>
        <w:trPr>
          <w:gridAfter w:val="1"/>
          <w:wAfter w:w="37" w:type="dxa"/>
          <w:trHeight w:val="291" w:hRule="exact"/>
          <w:jc w:val="center"/>
        </w:trPr>
        <w:tc>
          <w:tcPr>
            <w:tcW w:w="6085" w:type="dxa"/>
            <w:gridSpan w:val="7"/>
            <w:tcBorders>
              <w:top w:val="single" w:color="auto" w:sz="4" w:space="0"/>
              <w:left w:val="single" w:color="auto" w:sz="4" w:space="0"/>
              <w:bottom w:val="single" w:color="auto" w:sz="4" w:space="0"/>
              <w:right w:val="single" w:color="auto" w:sz="4" w:space="0"/>
            </w:tcBorders>
            <w:noWrap w:val="0"/>
            <w:vAlign w:val="center"/>
          </w:tcPr>
          <w:p w14:paraId="64A1AE1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总分</w:t>
            </w:r>
          </w:p>
        </w:tc>
        <w:tc>
          <w:tcPr>
            <w:tcW w:w="892" w:type="dxa"/>
            <w:gridSpan w:val="2"/>
            <w:tcBorders>
              <w:top w:val="nil"/>
              <w:left w:val="nil"/>
              <w:bottom w:val="single" w:color="auto" w:sz="4" w:space="0"/>
              <w:right w:val="single" w:color="auto" w:sz="4" w:space="0"/>
            </w:tcBorders>
            <w:noWrap w:val="0"/>
            <w:vAlign w:val="center"/>
          </w:tcPr>
          <w:p w14:paraId="2D1E7B7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3"/>
            <w:tcBorders>
              <w:top w:val="nil"/>
              <w:left w:val="nil"/>
              <w:bottom w:val="single" w:color="auto" w:sz="4" w:space="0"/>
              <w:right w:val="single" w:color="auto" w:sz="4" w:space="0"/>
            </w:tcBorders>
            <w:noWrap w:val="0"/>
            <w:vAlign w:val="center"/>
          </w:tcPr>
          <w:p w14:paraId="555BBEC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670" w:type="dxa"/>
            <w:gridSpan w:val="3"/>
            <w:tcBorders>
              <w:top w:val="single" w:color="auto" w:sz="4" w:space="0"/>
              <w:left w:val="nil"/>
              <w:bottom w:val="single" w:color="auto" w:sz="4" w:space="0"/>
              <w:right w:val="single" w:color="auto" w:sz="4" w:space="0"/>
            </w:tcBorders>
            <w:noWrap w:val="0"/>
            <w:vAlign w:val="center"/>
          </w:tcPr>
          <w:p w14:paraId="0AF9861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bl>
    <w:p w14:paraId="13F32D5B">
      <w:pPr>
        <w:keepNext w:val="0"/>
        <w:keepLines w:val="0"/>
        <w:pageBreakBefore w:val="0"/>
        <w:kinsoku/>
        <w:wordWrap/>
        <w:overflowPunct/>
        <w:topLinePunct w:val="0"/>
        <w:autoSpaceDE/>
        <w:autoSpaceDN/>
        <w:bidi w:val="0"/>
        <w:adjustRightInd/>
        <w:snapToGrid/>
        <w:ind w:firstLine="0" w:firstLineChars="0"/>
      </w:pPr>
    </w:p>
    <w:tbl>
      <w:tblPr>
        <w:tblStyle w:val="13"/>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319EE88A">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14:paraId="6F7695F0">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330F155E">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14:paraId="6958742C">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kern w:val="0"/>
                <w:sz w:val="22"/>
              </w:rPr>
            </w:pPr>
            <w:r>
              <w:rPr>
                <w:rFonts w:hint="eastAsia" w:ascii="宋体" w:hAnsi="宋体" w:cs="宋体"/>
                <w:kern w:val="0"/>
                <w:sz w:val="22"/>
              </w:rPr>
              <w:t xml:space="preserve">（  </w:t>
            </w:r>
            <w:r>
              <w:rPr>
                <w:rFonts w:ascii="宋体" w:hAnsi="宋体" w:cs="宋体"/>
                <w:kern w:val="0"/>
                <w:sz w:val="22"/>
              </w:rPr>
              <w:t>2024</w:t>
            </w:r>
            <w:r>
              <w:rPr>
                <w:rFonts w:hint="eastAsia" w:ascii="宋体" w:hAnsi="宋体" w:cs="宋体"/>
                <w:kern w:val="0"/>
                <w:sz w:val="22"/>
              </w:rPr>
              <w:t xml:space="preserve"> 年度）</w:t>
            </w:r>
          </w:p>
        </w:tc>
      </w:tr>
      <w:tr w14:paraId="2F4ECC55">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48A57C2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4CE92BB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通州区琉球国人墓地遗址调查项目</w:t>
            </w:r>
          </w:p>
        </w:tc>
      </w:tr>
      <w:tr w14:paraId="147814B0">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4C5E500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14:paraId="0F3C14C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通州区文化和旅游局</w:t>
            </w:r>
          </w:p>
        </w:tc>
        <w:tc>
          <w:tcPr>
            <w:tcW w:w="1050" w:type="dxa"/>
            <w:gridSpan w:val="2"/>
            <w:tcBorders>
              <w:top w:val="nil"/>
              <w:left w:val="nil"/>
              <w:bottom w:val="single" w:color="auto" w:sz="4" w:space="0"/>
              <w:right w:val="single" w:color="auto" w:sz="4" w:space="0"/>
            </w:tcBorders>
            <w:vAlign w:val="center"/>
          </w:tcPr>
          <w:p w14:paraId="34D6481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4153F4D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通州区文化和旅游局</w:t>
            </w:r>
          </w:p>
        </w:tc>
      </w:tr>
      <w:tr w14:paraId="7748B78F">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356129E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项目</w:t>
            </w:r>
            <w:r>
              <w:rPr>
                <w:rFonts w:ascii="宋体" w:hAnsi="宋体" w:cs="宋体"/>
                <w:kern w:val="0"/>
                <w:sz w:val="18"/>
                <w:szCs w:val="18"/>
              </w:rPr>
              <w:t>负责人</w:t>
            </w:r>
          </w:p>
        </w:tc>
        <w:tc>
          <w:tcPr>
            <w:tcW w:w="4025" w:type="dxa"/>
            <w:gridSpan w:val="5"/>
            <w:tcBorders>
              <w:top w:val="single" w:color="auto" w:sz="4" w:space="0"/>
              <w:left w:val="nil"/>
              <w:bottom w:val="single" w:color="auto" w:sz="4" w:space="0"/>
              <w:right w:val="single" w:color="auto" w:sz="4" w:space="0"/>
            </w:tcBorders>
            <w:vAlign w:val="center"/>
          </w:tcPr>
          <w:p w14:paraId="6A2E1C5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63D74E0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color="auto" w:sz="4" w:space="0"/>
              <w:left w:val="nil"/>
              <w:bottom w:val="single" w:color="auto" w:sz="4" w:space="0"/>
              <w:right w:val="single" w:color="auto" w:sz="4" w:space="0"/>
            </w:tcBorders>
            <w:vAlign w:val="center"/>
          </w:tcPr>
          <w:p w14:paraId="715F3453">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ascii="宋体" w:hAnsi="宋体" w:cs="宋体"/>
                <w:kern w:val="0"/>
                <w:sz w:val="18"/>
                <w:szCs w:val="18"/>
              </w:rPr>
            </w:pPr>
          </w:p>
        </w:tc>
      </w:tr>
      <w:tr w14:paraId="025F2EFC">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14:paraId="7C7987B9">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5833FE9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114" w:type="dxa"/>
            <w:tcBorders>
              <w:top w:val="nil"/>
              <w:left w:val="nil"/>
              <w:bottom w:val="single" w:color="auto" w:sz="4" w:space="0"/>
              <w:right w:val="single" w:color="auto" w:sz="4" w:space="0"/>
            </w:tcBorders>
            <w:vAlign w:val="center"/>
          </w:tcPr>
          <w:p w14:paraId="0513DEF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年初     预算数</w:t>
            </w:r>
          </w:p>
        </w:tc>
        <w:tc>
          <w:tcPr>
            <w:tcW w:w="1107" w:type="dxa"/>
            <w:gridSpan w:val="2"/>
            <w:tcBorders>
              <w:top w:val="nil"/>
              <w:left w:val="nil"/>
              <w:bottom w:val="single" w:color="auto" w:sz="4" w:space="0"/>
              <w:right w:val="single" w:color="auto" w:sz="4" w:space="0"/>
            </w:tcBorders>
            <w:vAlign w:val="center"/>
          </w:tcPr>
          <w:p w14:paraId="6C91663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全年     预算数</w:t>
            </w:r>
          </w:p>
        </w:tc>
        <w:tc>
          <w:tcPr>
            <w:tcW w:w="1050" w:type="dxa"/>
            <w:gridSpan w:val="2"/>
            <w:tcBorders>
              <w:top w:val="nil"/>
              <w:left w:val="nil"/>
              <w:bottom w:val="single" w:color="auto" w:sz="4" w:space="0"/>
              <w:right w:val="single" w:color="auto" w:sz="4" w:space="0"/>
            </w:tcBorders>
            <w:vAlign w:val="center"/>
          </w:tcPr>
          <w:p w14:paraId="4F162D4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vAlign w:val="center"/>
          </w:tcPr>
          <w:p w14:paraId="2B257F0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27B3638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vAlign w:val="center"/>
          </w:tcPr>
          <w:p w14:paraId="080C5E4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得分</w:t>
            </w:r>
          </w:p>
        </w:tc>
      </w:tr>
      <w:tr w14:paraId="774CE97A">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3DC695A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5E5BE785">
            <w:pPr>
              <w:keepNext w:val="0"/>
              <w:keepLines w:val="0"/>
              <w:pageBreakBefore w:val="0"/>
              <w:widowControl/>
              <w:kinsoku/>
              <w:wordWrap/>
              <w:overflowPunct/>
              <w:topLinePunct w:val="0"/>
              <w:autoSpaceDE/>
              <w:autoSpaceDN/>
              <w:bidi w:val="0"/>
              <w:adjustRightInd/>
              <w:snapToGrid/>
              <w:spacing w:line="240" w:lineRule="exact"/>
              <w:ind w:firstLine="0" w:firstLineChars="0"/>
              <w:rPr>
                <w:rFonts w:ascii="宋体" w:hAnsi="宋体" w:cs="宋体"/>
                <w:kern w:val="0"/>
                <w:sz w:val="18"/>
                <w:szCs w:val="18"/>
              </w:rPr>
            </w:pPr>
            <w:r>
              <w:rPr>
                <w:rFonts w:hint="eastAsia" w:ascii="宋体" w:hAnsi="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14:paraId="3B29A82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kern w:val="0"/>
                <w:sz w:val="18"/>
                <w:szCs w:val="18"/>
                <w:lang w:val="en-US" w:eastAsia="zh-CN"/>
              </w:rPr>
            </w:pPr>
          </w:p>
        </w:tc>
        <w:tc>
          <w:tcPr>
            <w:tcW w:w="1107" w:type="dxa"/>
            <w:gridSpan w:val="2"/>
            <w:tcBorders>
              <w:top w:val="nil"/>
              <w:left w:val="nil"/>
              <w:bottom w:val="single" w:color="auto" w:sz="4" w:space="0"/>
              <w:right w:val="single" w:color="auto" w:sz="4" w:space="0"/>
            </w:tcBorders>
            <w:vAlign w:val="center"/>
          </w:tcPr>
          <w:p w14:paraId="7C399D1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kern w:val="0"/>
                <w:sz w:val="18"/>
                <w:szCs w:val="18"/>
                <w:lang w:val="en-US" w:eastAsia="zh-CN"/>
              </w:rPr>
            </w:pPr>
            <w:r>
              <w:rPr>
                <w:rFonts w:hint="eastAsia" w:ascii="宋体" w:hAnsi="宋体"/>
                <w:sz w:val="18"/>
                <w:szCs w:val="18"/>
                <w:lang w:val="en-US" w:eastAsia="zh-CN"/>
              </w:rPr>
              <w:t>4.912</w:t>
            </w:r>
          </w:p>
        </w:tc>
        <w:tc>
          <w:tcPr>
            <w:tcW w:w="1050" w:type="dxa"/>
            <w:gridSpan w:val="2"/>
            <w:tcBorders>
              <w:top w:val="nil"/>
              <w:left w:val="nil"/>
              <w:bottom w:val="single" w:color="auto" w:sz="4" w:space="0"/>
              <w:right w:val="single" w:color="auto" w:sz="4" w:space="0"/>
            </w:tcBorders>
            <w:vAlign w:val="center"/>
          </w:tcPr>
          <w:p w14:paraId="129B797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kern w:val="0"/>
                <w:sz w:val="18"/>
                <w:szCs w:val="18"/>
                <w:lang w:val="en-US" w:eastAsia="zh-CN"/>
              </w:rPr>
            </w:pPr>
            <w:r>
              <w:rPr>
                <w:rFonts w:hint="eastAsia" w:ascii="宋体" w:hAnsi="宋体"/>
                <w:sz w:val="18"/>
                <w:szCs w:val="18"/>
                <w:lang w:val="en-US" w:eastAsia="zh-CN"/>
              </w:rPr>
              <w:t>4.912</w:t>
            </w:r>
          </w:p>
        </w:tc>
        <w:tc>
          <w:tcPr>
            <w:tcW w:w="771" w:type="dxa"/>
            <w:gridSpan w:val="2"/>
            <w:tcBorders>
              <w:top w:val="nil"/>
              <w:left w:val="nil"/>
              <w:bottom w:val="single" w:color="auto" w:sz="4" w:space="0"/>
              <w:right w:val="single" w:color="auto" w:sz="4" w:space="0"/>
            </w:tcBorders>
            <w:vAlign w:val="center"/>
          </w:tcPr>
          <w:p w14:paraId="52AFCF8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0FE8CDA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00</w:t>
            </w:r>
            <w:r>
              <w:rPr>
                <w:rFonts w:hint="eastAsia" w:ascii="宋体" w:hAnsi="宋体" w:cs="宋体"/>
                <w:kern w:val="0"/>
                <w:sz w:val="18"/>
                <w:szCs w:val="18"/>
              </w:rPr>
              <w:t>％</w:t>
            </w:r>
          </w:p>
        </w:tc>
        <w:tc>
          <w:tcPr>
            <w:tcW w:w="699" w:type="dxa"/>
            <w:tcBorders>
              <w:top w:val="nil"/>
              <w:left w:val="nil"/>
              <w:bottom w:val="single" w:color="auto" w:sz="4" w:space="0"/>
              <w:right w:val="single" w:color="auto" w:sz="4" w:space="0"/>
            </w:tcBorders>
            <w:vAlign w:val="center"/>
          </w:tcPr>
          <w:p w14:paraId="201DE2A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r>
      <w:tr w14:paraId="2B1AF058">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5F0C40F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34A506E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583DB44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kern w:val="0"/>
                <w:sz w:val="18"/>
                <w:szCs w:val="18"/>
                <w:lang w:val="en-US" w:eastAsia="zh-CN"/>
              </w:rPr>
            </w:pPr>
          </w:p>
        </w:tc>
        <w:tc>
          <w:tcPr>
            <w:tcW w:w="1107" w:type="dxa"/>
            <w:gridSpan w:val="2"/>
            <w:tcBorders>
              <w:top w:val="nil"/>
              <w:left w:val="nil"/>
              <w:bottom w:val="single" w:color="auto" w:sz="4" w:space="0"/>
              <w:right w:val="single" w:color="auto" w:sz="4" w:space="0"/>
            </w:tcBorders>
            <w:vAlign w:val="center"/>
          </w:tcPr>
          <w:p w14:paraId="0055965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0</w:t>
            </w:r>
          </w:p>
        </w:tc>
        <w:tc>
          <w:tcPr>
            <w:tcW w:w="1050" w:type="dxa"/>
            <w:gridSpan w:val="2"/>
            <w:tcBorders>
              <w:top w:val="nil"/>
              <w:left w:val="nil"/>
              <w:bottom w:val="single" w:color="auto" w:sz="4" w:space="0"/>
              <w:right w:val="single" w:color="auto" w:sz="4" w:space="0"/>
            </w:tcBorders>
            <w:vAlign w:val="center"/>
          </w:tcPr>
          <w:p w14:paraId="100984F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0</w:t>
            </w:r>
          </w:p>
        </w:tc>
        <w:tc>
          <w:tcPr>
            <w:tcW w:w="771" w:type="dxa"/>
            <w:gridSpan w:val="2"/>
            <w:tcBorders>
              <w:top w:val="nil"/>
              <w:left w:val="nil"/>
              <w:bottom w:val="single" w:color="auto" w:sz="4" w:space="0"/>
              <w:right w:val="single" w:color="auto" w:sz="4" w:space="0"/>
            </w:tcBorders>
            <w:vAlign w:val="center"/>
          </w:tcPr>
          <w:p w14:paraId="40E6977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07C4DCA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c>
          <w:tcPr>
            <w:tcW w:w="699" w:type="dxa"/>
            <w:tcBorders>
              <w:top w:val="nil"/>
              <w:left w:val="nil"/>
              <w:bottom w:val="single" w:color="auto" w:sz="4" w:space="0"/>
              <w:right w:val="single" w:color="auto" w:sz="4" w:space="0"/>
            </w:tcBorders>
            <w:vAlign w:val="center"/>
          </w:tcPr>
          <w:p w14:paraId="5EE5998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r>
      <w:tr w14:paraId="14B85EDD">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70B648F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628DA88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504BBB3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421F265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kern w:val="0"/>
                <w:sz w:val="18"/>
                <w:szCs w:val="18"/>
                <w:lang w:val="en-US" w:eastAsia="zh-CN"/>
              </w:rPr>
            </w:pPr>
            <w:r>
              <w:rPr>
                <w:rFonts w:hint="eastAsia" w:ascii="宋体" w:hAnsi="宋体"/>
                <w:sz w:val="18"/>
                <w:szCs w:val="18"/>
                <w:lang w:val="en-US" w:eastAsia="zh-CN"/>
              </w:rPr>
              <w:t>4.912</w:t>
            </w:r>
          </w:p>
        </w:tc>
        <w:tc>
          <w:tcPr>
            <w:tcW w:w="1050" w:type="dxa"/>
            <w:gridSpan w:val="2"/>
            <w:tcBorders>
              <w:top w:val="nil"/>
              <w:left w:val="nil"/>
              <w:bottom w:val="single" w:color="auto" w:sz="4" w:space="0"/>
              <w:right w:val="single" w:color="auto" w:sz="4" w:space="0"/>
            </w:tcBorders>
            <w:vAlign w:val="center"/>
          </w:tcPr>
          <w:p w14:paraId="36F0026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kern w:val="0"/>
                <w:sz w:val="18"/>
                <w:szCs w:val="18"/>
                <w:lang w:val="en-US" w:eastAsia="zh-CN"/>
              </w:rPr>
            </w:pPr>
            <w:r>
              <w:rPr>
                <w:rFonts w:hint="eastAsia" w:ascii="宋体" w:hAnsi="宋体"/>
                <w:sz w:val="18"/>
                <w:szCs w:val="18"/>
                <w:lang w:val="en-US" w:eastAsia="zh-CN"/>
              </w:rPr>
              <w:t>4.912</w:t>
            </w:r>
          </w:p>
        </w:tc>
        <w:tc>
          <w:tcPr>
            <w:tcW w:w="771" w:type="dxa"/>
            <w:gridSpan w:val="2"/>
            <w:tcBorders>
              <w:top w:val="nil"/>
              <w:left w:val="nil"/>
              <w:bottom w:val="single" w:color="auto" w:sz="4" w:space="0"/>
              <w:right w:val="single" w:color="auto" w:sz="4" w:space="0"/>
            </w:tcBorders>
            <w:vAlign w:val="center"/>
          </w:tcPr>
          <w:p w14:paraId="70311C3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5ACF624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c>
          <w:tcPr>
            <w:tcW w:w="699" w:type="dxa"/>
            <w:tcBorders>
              <w:top w:val="nil"/>
              <w:left w:val="nil"/>
              <w:bottom w:val="single" w:color="auto" w:sz="4" w:space="0"/>
              <w:right w:val="single" w:color="auto" w:sz="4" w:space="0"/>
            </w:tcBorders>
            <w:vAlign w:val="center"/>
          </w:tcPr>
          <w:p w14:paraId="142EE71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r>
      <w:tr w14:paraId="58F4991C">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44766FD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5A95511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59A29C5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6C5102E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0</w:t>
            </w:r>
          </w:p>
        </w:tc>
        <w:tc>
          <w:tcPr>
            <w:tcW w:w="1050" w:type="dxa"/>
            <w:gridSpan w:val="2"/>
            <w:tcBorders>
              <w:top w:val="nil"/>
              <w:left w:val="nil"/>
              <w:bottom w:val="single" w:color="auto" w:sz="4" w:space="0"/>
              <w:right w:val="single" w:color="auto" w:sz="4" w:space="0"/>
            </w:tcBorders>
            <w:vAlign w:val="center"/>
          </w:tcPr>
          <w:p w14:paraId="11C4BC9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0</w:t>
            </w:r>
          </w:p>
        </w:tc>
        <w:tc>
          <w:tcPr>
            <w:tcW w:w="771" w:type="dxa"/>
            <w:gridSpan w:val="2"/>
            <w:tcBorders>
              <w:top w:val="nil"/>
              <w:left w:val="nil"/>
              <w:bottom w:val="single" w:color="auto" w:sz="4" w:space="0"/>
              <w:right w:val="single" w:color="auto" w:sz="4" w:space="0"/>
            </w:tcBorders>
            <w:vAlign w:val="center"/>
          </w:tcPr>
          <w:p w14:paraId="3097198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3A1C8C3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c>
          <w:tcPr>
            <w:tcW w:w="699" w:type="dxa"/>
            <w:tcBorders>
              <w:top w:val="nil"/>
              <w:left w:val="nil"/>
              <w:bottom w:val="single" w:color="auto" w:sz="4" w:space="0"/>
              <w:right w:val="single" w:color="auto" w:sz="4" w:space="0"/>
            </w:tcBorders>
            <w:vAlign w:val="center"/>
          </w:tcPr>
          <w:p w14:paraId="0E3BA85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r>
      <w:tr w14:paraId="64995DB9">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14:paraId="21DE31F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14:paraId="4534E62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14:paraId="5EA4044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实际完成情况</w:t>
            </w:r>
          </w:p>
        </w:tc>
      </w:tr>
      <w:tr w14:paraId="261CF9B7">
        <w:tblPrEx>
          <w:tblCellMar>
            <w:top w:w="0" w:type="dxa"/>
            <w:left w:w="108" w:type="dxa"/>
            <w:bottom w:w="0" w:type="dxa"/>
            <w:right w:w="108" w:type="dxa"/>
          </w:tblCellMar>
        </w:tblPrEx>
        <w:trPr>
          <w:trHeight w:val="1120" w:hRule="exact"/>
          <w:jc w:val="center"/>
        </w:trPr>
        <w:tc>
          <w:tcPr>
            <w:tcW w:w="578" w:type="dxa"/>
            <w:vMerge w:val="continue"/>
            <w:tcBorders>
              <w:top w:val="nil"/>
              <w:left w:val="single" w:color="auto" w:sz="4" w:space="0"/>
              <w:bottom w:val="single" w:color="auto" w:sz="4" w:space="0"/>
              <w:right w:val="single" w:color="auto" w:sz="4" w:space="0"/>
            </w:tcBorders>
            <w:vAlign w:val="center"/>
          </w:tcPr>
          <w:p w14:paraId="799210C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14:paraId="7F733A1A">
            <w:pPr>
              <w:keepNext w:val="0"/>
              <w:keepLines w:val="0"/>
              <w:pageBreakBefore w:val="0"/>
              <w:widowControl/>
              <w:kinsoku/>
              <w:wordWrap/>
              <w:overflowPunct/>
              <w:topLinePunct w:val="0"/>
              <w:autoSpaceDE/>
              <w:autoSpaceDN/>
              <w:bidi w:val="0"/>
              <w:adjustRightInd/>
              <w:snapToGrid/>
              <w:spacing w:line="240" w:lineRule="exact"/>
              <w:ind w:firstLine="0" w:firstLineChars="0"/>
              <w:rPr>
                <w:rFonts w:ascii="宋体" w:hAnsi="宋体" w:cs="宋体"/>
                <w:kern w:val="0"/>
                <w:sz w:val="18"/>
                <w:szCs w:val="18"/>
              </w:rPr>
            </w:pPr>
            <w:r>
              <w:rPr>
                <w:rFonts w:hint="eastAsia" w:ascii="宋体" w:hAnsi="宋体" w:cs="宋体"/>
                <w:sz w:val="18"/>
                <w:szCs w:val="18"/>
              </w:rPr>
              <w:t>对琉球国人墓地遗址进行文物调查，通过前期资料收集整理、实地调研、文本编制、阶段沟通汇报、调查成果完善、终稿提交、送审稿评审等工作，明确其文物构成，最终形成正式报告，作为文物认定的补充材料，为其提供有力的佐证。</w:t>
            </w:r>
          </w:p>
        </w:tc>
        <w:tc>
          <w:tcPr>
            <w:tcW w:w="3356" w:type="dxa"/>
            <w:gridSpan w:val="7"/>
            <w:tcBorders>
              <w:top w:val="single" w:color="auto" w:sz="4" w:space="0"/>
              <w:left w:val="nil"/>
              <w:bottom w:val="single" w:color="auto" w:sz="4" w:space="0"/>
              <w:right w:val="single" w:color="auto" w:sz="4" w:space="0"/>
            </w:tcBorders>
            <w:vAlign w:val="center"/>
          </w:tcPr>
          <w:p w14:paraId="00783DA6">
            <w:pPr>
              <w:keepNext w:val="0"/>
              <w:keepLines w:val="0"/>
              <w:pageBreakBefore w:val="0"/>
              <w:widowControl/>
              <w:kinsoku/>
              <w:wordWrap/>
              <w:overflowPunct/>
              <w:topLinePunct w:val="0"/>
              <w:autoSpaceDE/>
              <w:autoSpaceDN/>
              <w:bidi w:val="0"/>
              <w:adjustRightInd/>
              <w:snapToGrid/>
              <w:spacing w:line="240" w:lineRule="exact"/>
              <w:ind w:firstLine="0" w:firstLineChars="0"/>
              <w:rPr>
                <w:rFonts w:ascii="宋体" w:hAnsi="宋体" w:cs="宋体"/>
                <w:kern w:val="0"/>
                <w:sz w:val="18"/>
                <w:szCs w:val="18"/>
              </w:rPr>
            </w:pPr>
            <w:r>
              <w:rPr>
                <w:rFonts w:hint="eastAsia" w:ascii="宋体" w:hAnsi="宋体" w:cs="宋体"/>
                <w:sz w:val="18"/>
                <w:szCs w:val="18"/>
              </w:rPr>
              <w:t>已完成对琉球国人墓地遗址进行文物调查，并最终形成正式报告，为后续的文物保护与开发利用奠定基础</w:t>
            </w:r>
          </w:p>
        </w:tc>
      </w:tr>
      <w:tr w14:paraId="7E0E2E3D">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14:paraId="5E04434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vAlign w:val="center"/>
          </w:tcPr>
          <w:p w14:paraId="41EFEBB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vAlign w:val="center"/>
          </w:tcPr>
          <w:p w14:paraId="0C7EF3B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7208BA9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三级指标</w:t>
            </w:r>
          </w:p>
        </w:tc>
        <w:tc>
          <w:tcPr>
            <w:tcW w:w="938" w:type="dxa"/>
            <w:tcBorders>
              <w:top w:val="nil"/>
              <w:left w:val="nil"/>
              <w:bottom w:val="single" w:color="auto" w:sz="4" w:space="0"/>
              <w:right w:val="single" w:color="auto" w:sz="4" w:space="0"/>
            </w:tcBorders>
            <w:vAlign w:val="center"/>
          </w:tcPr>
          <w:p w14:paraId="073250E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年度</w:t>
            </w:r>
          </w:p>
          <w:p w14:paraId="3EE3B07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指标值</w:t>
            </w:r>
          </w:p>
        </w:tc>
        <w:tc>
          <w:tcPr>
            <w:tcW w:w="848" w:type="dxa"/>
            <w:tcBorders>
              <w:top w:val="nil"/>
              <w:left w:val="nil"/>
              <w:bottom w:val="single" w:color="auto" w:sz="4" w:space="0"/>
              <w:right w:val="single" w:color="auto" w:sz="4" w:space="0"/>
            </w:tcBorders>
            <w:vAlign w:val="center"/>
          </w:tcPr>
          <w:p w14:paraId="6E444B8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实际</w:t>
            </w:r>
          </w:p>
          <w:p w14:paraId="056629F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77D9FEF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7EAF0C1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400932F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2CC372A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D90C4F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5607716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14:paraId="3A5E75A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77BFDF6B">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指标1：调查报告</w:t>
            </w:r>
          </w:p>
        </w:tc>
        <w:tc>
          <w:tcPr>
            <w:tcW w:w="938" w:type="dxa"/>
            <w:tcBorders>
              <w:top w:val="nil"/>
              <w:left w:val="nil"/>
              <w:bottom w:val="single" w:color="auto" w:sz="4" w:space="0"/>
              <w:right w:val="single" w:color="auto" w:sz="4" w:space="0"/>
            </w:tcBorders>
            <w:vAlign w:val="center"/>
          </w:tcPr>
          <w:p w14:paraId="4B8D1A3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vAlign w:val="center"/>
          </w:tcPr>
          <w:p w14:paraId="6D573E8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26DDD62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3</w:t>
            </w:r>
            <w:r>
              <w:rPr>
                <w:rFonts w:ascii="宋体" w:hAnsi="宋体" w:cs="宋体"/>
                <w:kern w:val="0"/>
                <w:sz w:val="18"/>
                <w:szCs w:val="18"/>
              </w:rPr>
              <w:t>0</w:t>
            </w:r>
          </w:p>
        </w:tc>
        <w:tc>
          <w:tcPr>
            <w:tcW w:w="557" w:type="dxa"/>
            <w:gridSpan w:val="2"/>
            <w:tcBorders>
              <w:top w:val="nil"/>
              <w:left w:val="nil"/>
              <w:bottom w:val="single" w:color="auto" w:sz="4" w:space="0"/>
              <w:right w:val="single" w:color="auto" w:sz="4" w:space="0"/>
            </w:tcBorders>
            <w:vAlign w:val="center"/>
          </w:tcPr>
          <w:p w14:paraId="1057A1A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3</w:t>
            </w:r>
            <w:r>
              <w:rPr>
                <w:rFonts w:ascii="宋体" w:hAnsi="宋体" w:cs="宋体"/>
                <w:kern w:val="0"/>
                <w:sz w:val="18"/>
                <w:szCs w:val="18"/>
              </w:rPr>
              <w:t>0</w:t>
            </w:r>
          </w:p>
        </w:tc>
        <w:tc>
          <w:tcPr>
            <w:tcW w:w="1394" w:type="dxa"/>
            <w:gridSpan w:val="2"/>
            <w:tcBorders>
              <w:top w:val="single" w:color="auto" w:sz="4" w:space="0"/>
              <w:left w:val="nil"/>
              <w:bottom w:val="single" w:color="auto" w:sz="4" w:space="0"/>
              <w:right w:val="single" w:color="auto" w:sz="4" w:space="0"/>
            </w:tcBorders>
            <w:vAlign w:val="center"/>
          </w:tcPr>
          <w:p w14:paraId="192E787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10F879B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86CDB4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60841D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7AA602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2069888">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4C20EF1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A1E7C9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C42C16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B6A8CE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A7E53B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7AE1B5A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AFC766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CBC78D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1442BC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E052628">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08E2BDE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05C164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67E476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EEE744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31E080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0D7D124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6BD720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D3F486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1FD01A1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36C9E30A">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w:t>
            </w:r>
          </w:p>
        </w:tc>
        <w:tc>
          <w:tcPr>
            <w:tcW w:w="938" w:type="dxa"/>
            <w:tcBorders>
              <w:top w:val="nil"/>
              <w:left w:val="nil"/>
              <w:bottom w:val="single" w:color="auto" w:sz="4" w:space="0"/>
              <w:right w:val="single" w:color="auto" w:sz="4" w:space="0"/>
            </w:tcBorders>
            <w:vAlign w:val="center"/>
          </w:tcPr>
          <w:p w14:paraId="5741BA2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D0E166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39C7A5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421A76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E53C0F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64595D9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88CF66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B986C4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1A00E1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4184B10">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79328FD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3A20B5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E88EA3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095568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B76987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7B98821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0A963A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7D2260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2325F8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69AC709">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7D11A0C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B10AFE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9253ED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6538C4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88A497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06181BD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67D1C8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35C9C9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6E7F247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14:paraId="4AA11EB9">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指标1：全年</w:t>
            </w:r>
          </w:p>
        </w:tc>
        <w:tc>
          <w:tcPr>
            <w:tcW w:w="938" w:type="dxa"/>
            <w:tcBorders>
              <w:top w:val="nil"/>
              <w:left w:val="nil"/>
              <w:bottom w:val="single" w:color="auto" w:sz="4" w:space="0"/>
              <w:right w:val="single" w:color="auto" w:sz="4" w:space="0"/>
            </w:tcBorders>
            <w:vAlign w:val="center"/>
          </w:tcPr>
          <w:p w14:paraId="477E83E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vAlign w:val="center"/>
          </w:tcPr>
          <w:p w14:paraId="6072EE9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29A6294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557" w:type="dxa"/>
            <w:gridSpan w:val="2"/>
            <w:tcBorders>
              <w:top w:val="nil"/>
              <w:left w:val="nil"/>
              <w:bottom w:val="single" w:color="auto" w:sz="4" w:space="0"/>
              <w:right w:val="single" w:color="auto" w:sz="4" w:space="0"/>
            </w:tcBorders>
            <w:vAlign w:val="center"/>
          </w:tcPr>
          <w:p w14:paraId="2743F86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1394" w:type="dxa"/>
            <w:gridSpan w:val="2"/>
            <w:tcBorders>
              <w:top w:val="single" w:color="auto" w:sz="4" w:space="0"/>
              <w:left w:val="nil"/>
              <w:bottom w:val="single" w:color="auto" w:sz="4" w:space="0"/>
              <w:right w:val="single" w:color="auto" w:sz="4" w:space="0"/>
            </w:tcBorders>
            <w:vAlign w:val="center"/>
          </w:tcPr>
          <w:p w14:paraId="6005DD6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5EB5692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A04CE0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B43741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1A515E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2DA8107">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6704795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A7FDF7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0681C3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981686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97FDB9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0EBD98E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941A8F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5F9DFE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9C25AC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9E417BC">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61D9819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0D6057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F8B7C6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2B6B28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C4ACA5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43684EC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F676E9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379316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5EC3D73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14:paraId="5FD619C9">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cs="宋体"/>
                <w:kern w:val="0"/>
                <w:sz w:val="18"/>
                <w:szCs w:val="18"/>
              </w:rPr>
            </w:pPr>
            <w:r>
              <w:rPr>
                <w:rFonts w:hint="eastAsia" w:ascii="宋体" w:hAnsi="宋体" w:cs="宋体"/>
                <w:kern w:val="0"/>
                <w:sz w:val="18"/>
                <w:szCs w:val="18"/>
              </w:rPr>
              <w:t>指标1：5万以内</w:t>
            </w:r>
          </w:p>
        </w:tc>
        <w:tc>
          <w:tcPr>
            <w:tcW w:w="938" w:type="dxa"/>
            <w:tcBorders>
              <w:top w:val="nil"/>
              <w:left w:val="nil"/>
              <w:bottom w:val="single" w:color="auto" w:sz="4" w:space="0"/>
              <w:right w:val="single" w:color="auto" w:sz="4" w:space="0"/>
            </w:tcBorders>
            <w:vAlign w:val="center"/>
          </w:tcPr>
          <w:p w14:paraId="02C55D2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vAlign w:val="center"/>
          </w:tcPr>
          <w:p w14:paraId="1249632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57DB65F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557" w:type="dxa"/>
            <w:gridSpan w:val="2"/>
            <w:tcBorders>
              <w:top w:val="nil"/>
              <w:left w:val="nil"/>
              <w:bottom w:val="single" w:color="auto" w:sz="4" w:space="0"/>
              <w:right w:val="single" w:color="auto" w:sz="4" w:space="0"/>
            </w:tcBorders>
            <w:vAlign w:val="center"/>
          </w:tcPr>
          <w:p w14:paraId="5065D20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1394" w:type="dxa"/>
            <w:gridSpan w:val="2"/>
            <w:tcBorders>
              <w:top w:val="single" w:color="auto" w:sz="4" w:space="0"/>
              <w:left w:val="nil"/>
              <w:bottom w:val="single" w:color="auto" w:sz="4" w:space="0"/>
              <w:right w:val="single" w:color="auto" w:sz="4" w:space="0"/>
            </w:tcBorders>
            <w:vAlign w:val="center"/>
          </w:tcPr>
          <w:p w14:paraId="377C698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0FE4F72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DC84E0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DDEC2E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9797AE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1210B4F">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0ECEAAC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423ECE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A92145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28B183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33CF4E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060C06C8">
        <w:tblPrEx>
          <w:tblCellMar>
            <w:top w:w="0" w:type="dxa"/>
            <w:left w:w="108" w:type="dxa"/>
            <w:bottom w:w="0" w:type="dxa"/>
            <w:right w:w="108" w:type="dxa"/>
          </w:tblCellMar>
        </w:tblPrEx>
        <w:trPr>
          <w:trHeight w:val="63" w:hRule="exact"/>
          <w:jc w:val="center"/>
        </w:trPr>
        <w:tc>
          <w:tcPr>
            <w:tcW w:w="578" w:type="dxa"/>
            <w:vMerge w:val="continue"/>
            <w:tcBorders>
              <w:left w:val="single" w:color="auto" w:sz="4" w:space="0"/>
              <w:right w:val="single" w:color="auto" w:sz="4" w:space="0"/>
            </w:tcBorders>
            <w:vAlign w:val="center"/>
          </w:tcPr>
          <w:p w14:paraId="6058041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1084E3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A1DED6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6A79754">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1D39248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762971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F15D7D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DEE831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C3FFA3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75F2000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068D48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309566B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vAlign w:val="center"/>
          </w:tcPr>
          <w:p w14:paraId="181BADE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经济效益</w:t>
            </w:r>
          </w:p>
          <w:p w14:paraId="183F043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014B8D76">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w:t>
            </w:r>
          </w:p>
        </w:tc>
        <w:tc>
          <w:tcPr>
            <w:tcW w:w="938" w:type="dxa"/>
            <w:tcBorders>
              <w:top w:val="nil"/>
              <w:left w:val="nil"/>
              <w:bottom w:val="single" w:color="auto" w:sz="4" w:space="0"/>
              <w:right w:val="single" w:color="auto" w:sz="4" w:space="0"/>
            </w:tcBorders>
            <w:vAlign w:val="center"/>
          </w:tcPr>
          <w:p w14:paraId="21EC389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BF0C05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4C96E7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E1D458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1DDF90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605EEE6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462EAC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29459F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786B9D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A57913B">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18D91C1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97F148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A3FB8D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FC27B6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9543C4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55DC926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C06588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CBF2E2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54A0BA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4C4B0BB">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2FEEAA2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4FA058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329466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D5F2F3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42FB29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7E88615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3EC6A7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EDBCC6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309B8EC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社会效益</w:t>
            </w:r>
          </w:p>
          <w:p w14:paraId="2DA850C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06D1F8EE">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cs="宋体"/>
                <w:kern w:val="0"/>
                <w:sz w:val="18"/>
                <w:szCs w:val="18"/>
              </w:rPr>
            </w:pPr>
            <w:r>
              <w:rPr>
                <w:rFonts w:hint="eastAsia" w:ascii="宋体" w:hAnsi="宋体" w:cs="宋体"/>
                <w:kern w:val="0"/>
                <w:sz w:val="18"/>
                <w:szCs w:val="18"/>
              </w:rPr>
              <w:t>指标1：文化影响力</w:t>
            </w:r>
          </w:p>
        </w:tc>
        <w:tc>
          <w:tcPr>
            <w:tcW w:w="938" w:type="dxa"/>
            <w:tcBorders>
              <w:top w:val="nil"/>
              <w:left w:val="nil"/>
              <w:bottom w:val="single" w:color="auto" w:sz="4" w:space="0"/>
              <w:right w:val="single" w:color="auto" w:sz="4" w:space="0"/>
            </w:tcBorders>
            <w:vAlign w:val="center"/>
          </w:tcPr>
          <w:p w14:paraId="30021AA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vAlign w:val="center"/>
          </w:tcPr>
          <w:p w14:paraId="4B3E582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087C624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3</w:t>
            </w:r>
            <w:r>
              <w:rPr>
                <w:rFonts w:ascii="宋体" w:hAnsi="宋体" w:cs="宋体"/>
                <w:kern w:val="0"/>
                <w:sz w:val="18"/>
                <w:szCs w:val="18"/>
              </w:rPr>
              <w:t>0</w:t>
            </w:r>
          </w:p>
        </w:tc>
        <w:tc>
          <w:tcPr>
            <w:tcW w:w="557" w:type="dxa"/>
            <w:gridSpan w:val="2"/>
            <w:tcBorders>
              <w:top w:val="nil"/>
              <w:left w:val="nil"/>
              <w:bottom w:val="single" w:color="auto" w:sz="4" w:space="0"/>
              <w:right w:val="single" w:color="auto" w:sz="4" w:space="0"/>
            </w:tcBorders>
            <w:vAlign w:val="center"/>
          </w:tcPr>
          <w:p w14:paraId="688A4B8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3</w:t>
            </w:r>
            <w:r>
              <w:rPr>
                <w:rFonts w:ascii="宋体" w:hAnsi="宋体" w:cs="宋体"/>
                <w:kern w:val="0"/>
                <w:sz w:val="18"/>
                <w:szCs w:val="18"/>
              </w:rPr>
              <w:t>0</w:t>
            </w:r>
          </w:p>
        </w:tc>
        <w:tc>
          <w:tcPr>
            <w:tcW w:w="1394" w:type="dxa"/>
            <w:gridSpan w:val="2"/>
            <w:tcBorders>
              <w:top w:val="single" w:color="auto" w:sz="4" w:space="0"/>
              <w:left w:val="nil"/>
              <w:bottom w:val="single" w:color="auto" w:sz="4" w:space="0"/>
              <w:right w:val="single" w:color="auto" w:sz="4" w:space="0"/>
            </w:tcBorders>
            <w:vAlign w:val="center"/>
          </w:tcPr>
          <w:p w14:paraId="71076A1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4CCD18E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06E27B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A163D3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D4BB93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FA46BC4">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cs="宋体"/>
                <w:kern w:val="0"/>
                <w:sz w:val="18"/>
                <w:szCs w:val="18"/>
              </w:rPr>
            </w:pPr>
            <w:r>
              <w:rPr>
                <w:rFonts w:hint="eastAsia" w:ascii="宋体" w:hAnsi="宋体" w:cs="宋体"/>
                <w:kern w:val="0"/>
                <w:sz w:val="18"/>
                <w:szCs w:val="18"/>
              </w:rPr>
              <w:t xml:space="preserve">指标2： </w:t>
            </w:r>
          </w:p>
        </w:tc>
        <w:tc>
          <w:tcPr>
            <w:tcW w:w="938" w:type="dxa"/>
            <w:tcBorders>
              <w:top w:val="nil"/>
              <w:left w:val="nil"/>
              <w:bottom w:val="single" w:color="auto" w:sz="4" w:space="0"/>
              <w:right w:val="single" w:color="auto" w:sz="4" w:space="0"/>
            </w:tcBorders>
            <w:vAlign w:val="center"/>
          </w:tcPr>
          <w:p w14:paraId="262CF8E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4E8DBB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FCA2A5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8A559C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19FE19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2C51C0B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D3B4F3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13DDCF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801DDB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D436551">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141B585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E8F53E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A3298F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7468F3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361790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6E4140E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8A6A30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50695C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2D006F3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生态效益</w:t>
            </w:r>
          </w:p>
          <w:p w14:paraId="501A74E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19F14848">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w:t>
            </w:r>
          </w:p>
        </w:tc>
        <w:tc>
          <w:tcPr>
            <w:tcW w:w="938" w:type="dxa"/>
            <w:tcBorders>
              <w:top w:val="nil"/>
              <w:left w:val="nil"/>
              <w:bottom w:val="single" w:color="auto" w:sz="4" w:space="0"/>
              <w:right w:val="single" w:color="auto" w:sz="4" w:space="0"/>
            </w:tcBorders>
            <w:vAlign w:val="center"/>
          </w:tcPr>
          <w:p w14:paraId="291D8E0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DB620D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F9409D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DEB9E5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FA6FD0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4473E15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B1ECCC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13681A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1157AD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BD68AD1">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1EDD950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44344A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04573B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368373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C84287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67EAE54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14:paraId="56CE9FE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427D28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EA8FA2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ADFB5FC">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4ABD011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87A215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F17A4C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A451E0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43A322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0EB42E17">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vAlign w:val="center"/>
          </w:tcPr>
          <w:p w14:paraId="1EA1F65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4F5B623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52A4946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14:paraId="2A7494A3">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指标1：文化传承度</w:t>
            </w:r>
          </w:p>
        </w:tc>
        <w:tc>
          <w:tcPr>
            <w:tcW w:w="938" w:type="dxa"/>
            <w:tcBorders>
              <w:top w:val="single" w:color="auto" w:sz="4" w:space="0"/>
              <w:left w:val="nil"/>
              <w:bottom w:val="single" w:color="auto" w:sz="4" w:space="0"/>
              <w:right w:val="single" w:color="auto" w:sz="4" w:space="0"/>
            </w:tcBorders>
            <w:vAlign w:val="center"/>
          </w:tcPr>
          <w:p w14:paraId="6F47559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single" w:color="auto" w:sz="4" w:space="0"/>
              <w:left w:val="nil"/>
              <w:bottom w:val="single" w:color="auto" w:sz="4" w:space="0"/>
              <w:right w:val="single" w:color="auto" w:sz="4" w:space="0"/>
            </w:tcBorders>
            <w:vAlign w:val="center"/>
          </w:tcPr>
          <w:p w14:paraId="11BCCD2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single" w:color="auto" w:sz="4" w:space="0"/>
              <w:left w:val="nil"/>
              <w:bottom w:val="single" w:color="auto" w:sz="4" w:space="0"/>
              <w:right w:val="single" w:color="auto" w:sz="4" w:space="0"/>
            </w:tcBorders>
            <w:vAlign w:val="center"/>
          </w:tcPr>
          <w:p w14:paraId="5B3FC80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557" w:type="dxa"/>
            <w:gridSpan w:val="2"/>
            <w:tcBorders>
              <w:top w:val="single" w:color="auto" w:sz="4" w:space="0"/>
              <w:left w:val="nil"/>
              <w:bottom w:val="single" w:color="auto" w:sz="4" w:space="0"/>
              <w:right w:val="single" w:color="auto" w:sz="4" w:space="0"/>
            </w:tcBorders>
            <w:vAlign w:val="center"/>
          </w:tcPr>
          <w:p w14:paraId="782B523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1394" w:type="dxa"/>
            <w:gridSpan w:val="2"/>
            <w:tcBorders>
              <w:top w:val="single" w:color="auto" w:sz="4" w:space="0"/>
              <w:left w:val="nil"/>
              <w:bottom w:val="single" w:color="auto" w:sz="4" w:space="0"/>
              <w:right w:val="single" w:color="auto" w:sz="4" w:space="0"/>
            </w:tcBorders>
            <w:vAlign w:val="center"/>
          </w:tcPr>
          <w:p w14:paraId="02E5327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23FC3E7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A143AE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5E46EB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5FEA33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115AC1D">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2401090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2E4C02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D6FDBC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981F09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FF8A39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7FECD3AB">
        <w:tblPrEx>
          <w:tblCellMar>
            <w:top w:w="0" w:type="dxa"/>
            <w:left w:w="108" w:type="dxa"/>
            <w:bottom w:w="0" w:type="dxa"/>
            <w:right w:w="108" w:type="dxa"/>
          </w:tblCellMar>
        </w:tblPrEx>
        <w:trPr>
          <w:trHeight w:val="63" w:hRule="exact"/>
          <w:jc w:val="center"/>
        </w:trPr>
        <w:tc>
          <w:tcPr>
            <w:tcW w:w="578" w:type="dxa"/>
            <w:vMerge w:val="continue"/>
            <w:tcBorders>
              <w:left w:val="single" w:color="auto" w:sz="4" w:space="0"/>
              <w:right w:val="single" w:color="auto" w:sz="4" w:space="0"/>
            </w:tcBorders>
            <w:vAlign w:val="center"/>
          </w:tcPr>
          <w:p w14:paraId="46BA325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B2FCCA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3E4902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3D3C48E">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14937E2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964DD8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1DE4D6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6EE7D6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EBD8FE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153DEA6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007FA4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vAlign w:val="center"/>
          </w:tcPr>
          <w:p w14:paraId="50673A4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满意度</w:t>
            </w:r>
          </w:p>
          <w:p w14:paraId="77EE6E6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2446533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14:paraId="139167D9">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指标1：满意度</w:t>
            </w:r>
          </w:p>
        </w:tc>
        <w:tc>
          <w:tcPr>
            <w:tcW w:w="938" w:type="dxa"/>
            <w:tcBorders>
              <w:top w:val="single" w:color="auto" w:sz="4" w:space="0"/>
              <w:left w:val="nil"/>
              <w:bottom w:val="single" w:color="auto" w:sz="4" w:space="0"/>
              <w:right w:val="single" w:color="auto" w:sz="4" w:space="0"/>
            </w:tcBorders>
            <w:vAlign w:val="center"/>
          </w:tcPr>
          <w:p w14:paraId="42B9C33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single" w:color="auto" w:sz="4" w:space="0"/>
              <w:left w:val="nil"/>
              <w:bottom w:val="single" w:color="auto" w:sz="4" w:space="0"/>
              <w:right w:val="single" w:color="auto" w:sz="4" w:space="0"/>
            </w:tcBorders>
            <w:vAlign w:val="center"/>
          </w:tcPr>
          <w:p w14:paraId="455905F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single" w:color="auto" w:sz="4" w:space="0"/>
              <w:left w:val="nil"/>
              <w:bottom w:val="single" w:color="auto" w:sz="4" w:space="0"/>
              <w:right w:val="single" w:color="auto" w:sz="4" w:space="0"/>
            </w:tcBorders>
            <w:vAlign w:val="center"/>
          </w:tcPr>
          <w:p w14:paraId="746B745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557" w:type="dxa"/>
            <w:gridSpan w:val="2"/>
            <w:tcBorders>
              <w:top w:val="single" w:color="auto" w:sz="4" w:space="0"/>
              <w:left w:val="nil"/>
              <w:bottom w:val="single" w:color="auto" w:sz="4" w:space="0"/>
              <w:right w:val="single" w:color="auto" w:sz="4" w:space="0"/>
            </w:tcBorders>
            <w:vAlign w:val="center"/>
          </w:tcPr>
          <w:p w14:paraId="6A1241B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1394" w:type="dxa"/>
            <w:gridSpan w:val="2"/>
            <w:tcBorders>
              <w:top w:val="single" w:color="auto" w:sz="4" w:space="0"/>
              <w:left w:val="nil"/>
              <w:bottom w:val="single" w:color="auto" w:sz="4" w:space="0"/>
              <w:right w:val="single" w:color="auto" w:sz="4" w:space="0"/>
            </w:tcBorders>
            <w:vAlign w:val="center"/>
          </w:tcPr>
          <w:p w14:paraId="060DB61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6FD9841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FB263D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left w:val="single" w:color="auto" w:sz="4" w:space="0"/>
              <w:right w:val="single" w:color="auto" w:sz="4" w:space="0"/>
            </w:tcBorders>
            <w:vAlign w:val="center"/>
          </w:tcPr>
          <w:p w14:paraId="29D7307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6A73FC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1F3668C">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7BDB3C9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E2A34D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5C6E7B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3BE188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5B320C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01DC408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14:paraId="2BB9A5D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left w:val="single" w:color="auto" w:sz="4" w:space="0"/>
              <w:bottom w:val="single" w:color="auto" w:sz="4" w:space="0"/>
              <w:right w:val="single" w:color="auto" w:sz="4" w:space="0"/>
            </w:tcBorders>
            <w:vAlign w:val="center"/>
          </w:tcPr>
          <w:p w14:paraId="5BEADD5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AF98E2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D7035B5">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0B5F5DE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2D2ECE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1A69D4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4DE71E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2196D2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427E17D4">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14:paraId="40F8E2F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793B9C4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11C713D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00</w:t>
            </w:r>
          </w:p>
        </w:tc>
        <w:tc>
          <w:tcPr>
            <w:tcW w:w="1394" w:type="dxa"/>
            <w:gridSpan w:val="2"/>
            <w:tcBorders>
              <w:top w:val="single" w:color="auto" w:sz="4" w:space="0"/>
              <w:left w:val="nil"/>
              <w:bottom w:val="single" w:color="auto" w:sz="4" w:space="0"/>
              <w:right w:val="single" w:color="auto" w:sz="4" w:space="0"/>
            </w:tcBorders>
            <w:vAlign w:val="center"/>
          </w:tcPr>
          <w:p w14:paraId="4AEAA38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bl>
    <w:p w14:paraId="300529EB">
      <w:pPr>
        <w:pStyle w:val="3"/>
        <w:keepNext w:val="0"/>
        <w:keepLines w:val="0"/>
        <w:pageBreakBefore w:val="0"/>
        <w:kinsoku/>
        <w:wordWrap/>
        <w:overflowPunct/>
        <w:topLinePunct w:val="0"/>
        <w:autoSpaceDE/>
        <w:autoSpaceDN/>
        <w:bidi w:val="0"/>
        <w:adjustRightInd/>
        <w:snapToGrid/>
        <w:ind w:firstLine="0" w:firstLineChars="0"/>
      </w:pPr>
    </w:p>
    <w:tbl>
      <w:tblPr>
        <w:tblStyle w:val="13"/>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30F6751F">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14:paraId="0E50082D">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35F5F3E7">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14:paraId="55A0861C">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color w:val="auto"/>
                <w:kern w:val="0"/>
                <w:sz w:val="22"/>
              </w:rPr>
            </w:pPr>
            <w:r>
              <w:rPr>
                <w:rFonts w:hint="eastAsia" w:ascii="宋体" w:hAnsi="宋体" w:cs="宋体"/>
                <w:color w:val="auto"/>
                <w:kern w:val="0"/>
                <w:sz w:val="22"/>
              </w:rPr>
              <w:t>（</w:t>
            </w:r>
            <w:r>
              <w:rPr>
                <w:rFonts w:hint="eastAsia" w:asciiTheme="minorEastAsia" w:hAnsiTheme="minorEastAsia" w:eastAsiaTheme="minorEastAsia" w:cstheme="minorEastAsia"/>
                <w:b w:val="0"/>
                <w:bCs w:val="0"/>
                <w:sz w:val="22"/>
                <w:szCs w:val="22"/>
                <w:lang w:val="en-US" w:eastAsia="zh-CN"/>
              </w:rPr>
              <w:t>2024</w:t>
            </w:r>
            <w:r>
              <w:rPr>
                <w:rFonts w:hint="eastAsia" w:ascii="宋体" w:hAnsi="宋体" w:cs="宋体"/>
                <w:color w:val="auto"/>
                <w:kern w:val="0"/>
                <w:sz w:val="22"/>
              </w:rPr>
              <w:t>年度）</w:t>
            </w:r>
          </w:p>
        </w:tc>
      </w:tr>
      <w:tr w14:paraId="358B6809">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780D21C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14:paraId="20F3E99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Theme="minorEastAsia" w:hAnsiTheme="minorEastAsia" w:eastAsiaTheme="minorEastAsia" w:cstheme="minorEastAsia"/>
                <w:sz w:val="18"/>
                <w:szCs w:val="18"/>
                <w:lang w:val="en-US" w:eastAsia="zh-CN"/>
              </w:rPr>
              <w:t>项目</w:t>
            </w:r>
            <w:r>
              <w:rPr>
                <w:rFonts w:hint="eastAsia" w:asciiTheme="minorEastAsia" w:hAnsiTheme="minorEastAsia" w:eastAsiaTheme="minorEastAsia" w:cstheme="minorEastAsia"/>
                <w:spacing w:val="20"/>
                <w:sz w:val="18"/>
                <w:szCs w:val="18"/>
                <w:lang w:val="en-US" w:eastAsia="zh-CN"/>
              </w:rPr>
              <w:t>管理服务</w:t>
            </w:r>
          </w:p>
        </w:tc>
      </w:tr>
      <w:tr w14:paraId="77428CD7">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377F707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14:paraId="6605D9E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000000"/>
                <w:sz w:val="18"/>
                <w:szCs w:val="18"/>
              </w:rPr>
              <w:t>通州区文化和旅游局</w:t>
            </w:r>
          </w:p>
        </w:tc>
        <w:tc>
          <w:tcPr>
            <w:tcW w:w="1050" w:type="dxa"/>
            <w:gridSpan w:val="2"/>
            <w:tcBorders>
              <w:top w:val="nil"/>
              <w:left w:val="nil"/>
              <w:bottom w:val="single" w:color="auto" w:sz="4" w:space="0"/>
              <w:right w:val="single" w:color="auto" w:sz="4" w:space="0"/>
            </w:tcBorders>
            <w:noWrap w:val="0"/>
            <w:vAlign w:val="center"/>
          </w:tcPr>
          <w:p w14:paraId="73C220B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14:paraId="0F886C4E">
            <w:pPr>
              <w:keepNext w:val="0"/>
              <w:keepLines w:val="0"/>
              <w:pageBreakBefore w:val="0"/>
              <w:widowControl/>
              <w:tabs>
                <w:tab w:val="left" w:pos="222"/>
              </w:tabs>
              <w:kinsoku/>
              <w:wordWrap/>
              <w:overflowPunct/>
              <w:topLinePunct w:val="0"/>
              <w:autoSpaceDE/>
              <w:autoSpaceDN/>
              <w:bidi w:val="0"/>
              <w:adjustRightInd/>
              <w:snapToGrid/>
              <w:spacing w:line="240" w:lineRule="exact"/>
              <w:ind w:firstLine="0" w:firstLineChars="0"/>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ab/>
            </w:r>
            <w:r>
              <w:rPr>
                <w:rFonts w:hint="eastAsia" w:ascii="宋体" w:hAnsi="宋体" w:cs="宋体"/>
                <w:color w:val="000000"/>
                <w:sz w:val="18"/>
                <w:szCs w:val="18"/>
              </w:rPr>
              <w:t>通州区文化和旅游局</w:t>
            </w:r>
          </w:p>
        </w:tc>
      </w:tr>
      <w:tr w14:paraId="37D13C56">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4101215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0"/>
            <w:vAlign w:val="center"/>
          </w:tcPr>
          <w:p w14:paraId="740C6A0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333DE58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noWrap w:val="0"/>
            <w:vAlign w:val="center"/>
          </w:tcPr>
          <w:p w14:paraId="1903133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64DC7DFC">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67A754B">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14:paraId="3A5F6B0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14:paraId="198FE94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14:paraId="3ABE32A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14:paraId="4D614DD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14:paraId="7E4227D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725A6D4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14:paraId="3C89A55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48084989">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7B8D57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7DA45C0B">
            <w:pPr>
              <w:keepNext w:val="0"/>
              <w:keepLines w:val="0"/>
              <w:pageBreakBefore w:val="0"/>
              <w:widowControl/>
              <w:kinsoku/>
              <w:wordWrap/>
              <w:overflowPunct/>
              <w:topLinePunct w:val="0"/>
              <w:autoSpaceDE/>
              <w:autoSpaceDN/>
              <w:bidi w:val="0"/>
              <w:adjustRightInd/>
              <w:snapToGrid/>
              <w:spacing w:line="240" w:lineRule="exact"/>
              <w:ind w:firstLine="0" w:firstLineChars="0"/>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14:paraId="5B66FEB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69.5</w:t>
            </w:r>
          </w:p>
        </w:tc>
        <w:tc>
          <w:tcPr>
            <w:tcW w:w="1107" w:type="dxa"/>
            <w:gridSpan w:val="2"/>
            <w:tcBorders>
              <w:top w:val="nil"/>
              <w:left w:val="nil"/>
              <w:bottom w:val="single" w:color="auto" w:sz="4" w:space="0"/>
              <w:right w:val="single" w:color="auto" w:sz="4" w:space="0"/>
            </w:tcBorders>
            <w:noWrap w:val="0"/>
            <w:vAlign w:val="center"/>
          </w:tcPr>
          <w:p w14:paraId="5C70D70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69.5</w:t>
            </w:r>
          </w:p>
        </w:tc>
        <w:tc>
          <w:tcPr>
            <w:tcW w:w="1050" w:type="dxa"/>
            <w:gridSpan w:val="2"/>
            <w:tcBorders>
              <w:top w:val="nil"/>
              <w:left w:val="nil"/>
              <w:bottom w:val="single" w:color="auto" w:sz="4" w:space="0"/>
              <w:right w:val="single" w:color="auto" w:sz="4" w:space="0"/>
            </w:tcBorders>
            <w:noWrap w:val="0"/>
            <w:vAlign w:val="center"/>
          </w:tcPr>
          <w:p w14:paraId="79B4037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69.5</w:t>
            </w:r>
          </w:p>
        </w:tc>
        <w:tc>
          <w:tcPr>
            <w:tcW w:w="771" w:type="dxa"/>
            <w:gridSpan w:val="2"/>
            <w:tcBorders>
              <w:top w:val="nil"/>
              <w:left w:val="nil"/>
              <w:bottom w:val="single" w:color="auto" w:sz="4" w:space="0"/>
              <w:right w:val="single" w:color="auto" w:sz="4" w:space="0"/>
            </w:tcBorders>
            <w:noWrap w:val="0"/>
            <w:vAlign w:val="center"/>
          </w:tcPr>
          <w:p w14:paraId="63B8166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0F4ED51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02C1829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2F111467">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D775E2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0129B33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14:paraId="73FE19B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69.5</w:t>
            </w:r>
          </w:p>
        </w:tc>
        <w:tc>
          <w:tcPr>
            <w:tcW w:w="1107" w:type="dxa"/>
            <w:gridSpan w:val="2"/>
            <w:tcBorders>
              <w:top w:val="nil"/>
              <w:left w:val="nil"/>
              <w:bottom w:val="single" w:color="auto" w:sz="4" w:space="0"/>
              <w:right w:val="single" w:color="auto" w:sz="4" w:space="0"/>
            </w:tcBorders>
            <w:noWrap w:val="0"/>
            <w:vAlign w:val="center"/>
          </w:tcPr>
          <w:p w14:paraId="34774CB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69.5</w:t>
            </w:r>
          </w:p>
        </w:tc>
        <w:tc>
          <w:tcPr>
            <w:tcW w:w="1050" w:type="dxa"/>
            <w:gridSpan w:val="2"/>
            <w:tcBorders>
              <w:top w:val="nil"/>
              <w:left w:val="nil"/>
              <w:bottom w:val="single" w:color="auto" w:sz="4" w:space="0"/>
              <w:right w:val="single" w:color="auto" w:sz="4" w:space="0"/>
            </w:tcBorders>
            <w:noWrap w:val="0"/>
            <w:vAlign w:val="center"/>
          </w:tcPr>
          <w:p w14:paraId="608E00B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69.5</w:t>
            </w:r>
          </w:p>
        </w:tc>
        <w:tc>
          <w:tcPr>
            <w:tcW w:w="771" w:type="dxa"/>
            <w:gridSpan w:val="2"/>
            <w:tcBorders>
              <w:top w:val="nil"/>
              <w:left w:val="nil"/>
              <w:bottom w:val="single" w:color="auto" w:sz="4" w:space="0"/>
              <w:right w:val="single" w:color="auto" w:sz="4" w:space="0"/>
            </w:tcBorders>
            <w:noWrap w:val="0"/>
            <w:vAlign w:val="center"/>
          </w:tcPr>
          <w:p w14:paraId="559ABEE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35A5267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rPr>
              <w:t>100</w:t>
            </w:r>
            <w:r>
              <w:rPr>
                <w:rFonts w:hint="eastAsia" w:ascii="宋体" w:hAnsi="宋体" w:cs="宋体"/>
                <w:color w:val="auto"/>
                <w:kern w:val="0"/>
                <w:sz w:val="18"/>
                <w:szCs w:val="18"/>
                <w:lang w:val="en-US" w:eastAsia="zh-CN"/>
              </w:rPr>
              <w:t>%</w:t>
            </w:r>
          </w:p>
        </w:tc>
        <w:tc>
          <w:tcPr>
            <w:tcW w:w="699" w:type="dxa"/>
            <w:tcBorders>
              <w:top w:val="nil"/>
              <w:left w:val="nil"/>
              <w:bottom w:val="single" w:color="auto" w:sz="4" w:space="0"/>
              <w:right w:val="single" w:color="auto" w:sz="4" w:space="0"/>
            </w:tcBorders>
            <w:noWrap w:val="0"/>
            <w:vAlign w:val="center"/>
          </w:tcPr>
          <w:p w14:paraId="01EFB1B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10</w:t>
            </w:r>
          </w:p>
        </w:tc>
      </w:tr>
      <w:tr w14:paraId="0072A044">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2D159F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4C11BEF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14:paraId="1EA89C4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7E6A095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0ED5EC9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56C8317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77D40C6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30EAA84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67287994">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E75E5B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7CCC954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14:paraId="70DBF22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5F2CB32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109E3B3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71D33F4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583C164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705216F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59A399B0">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5A471AC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556AE04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14:paraId="44878D8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1318FA61">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696C3CA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14:paraId="33F65D1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3356" w:type="dxa"/>
            <w:gridSpan w:val="7"/>
            <w:tcBorders>
              <w:top w:val="single" w:color="auto" w:sz="4" w:space="0"/>
              <w:left w:val="nil"/>
              <w:bottom w:val="single" w:color="auto" w:sz="4" w:space="0"/>
              <w:right w:val="single" w:color="auto" w:sz="4" w:space="0"/>
            </w:tcBorders>
            <w:noWrap w:val="0"/>
            <w:vAlign w:val="center"/>
          </w:tcPr>
          <w:p w14:paraId="6649191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77373DEA">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3851674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14:paraId="423346F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14:paraId="467487C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14:paraId="2401512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14:paraId="5149AEA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年度</w:t>
            </w:r>
          </w:p>
          <w:p w14:paraId="36A1482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14:paraId="03D78A1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实际</w:t>
            </w:r>
          </w:p>
          <w:p w14:paraId="00AF264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14:paraId="313E615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14:paraId="5559D4A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14:paraId="56B05DE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23BCF48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9C9E9D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6D7D507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7CFA274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75496526">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78C153F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73200B6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9EDAF3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B5B726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672FE71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2E41276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D67FC2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BBE2E7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357E704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66BA2C0C">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7C0A039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24E75FB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400304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C5A154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5D45D38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4D24594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EB8AB8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6A5396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F4B9B6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63421A17">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2E2DBC1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7C99064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EE6804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9E6D8D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0BE11FA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0AFF5D2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D2220D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204D02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4F7F746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6E1055B5">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44B94EB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202B621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398F58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1C409D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6100237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1653A3D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B766E1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505748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CB167C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1CA539EB">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04FFC63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33D4A6B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98E037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6721F9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41E4A32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519796E5">
        <w:tblPrEx>
          <w:tblCellMar>
            <w:top w:w="0" w:type="dxa"/>
            <w:left w:w="108" w:type="dxa"/>
            <w:bottom w:w="0" w:type="dxa"/>
            <w:right w:w="108" w:type="dxa"/>
          </w:tblCellMar>
        </w:tblPrEx>
        <w:trPr>
          <w:trHeight w:val="2923" w:hRule="exact"/>
          <w:jc w:val="center"/>
        </w:trPr>
        <w:tc>
          <w:tcPr>
            <w:tcW w:w="578" w:type="dxa"/>
            <w:vMerge w:val="continue"/>
            <w:tcBorders>
              <w:left w:val="single" w:color="auto" w:sz="4" w:space="0"/>
              <w:right w:val="single" w:color="auto" w:sz="4" w:space="0"/>
            </w:tcBorders>
            <w:noWrap w:val="0"/>
            <w:vAlign w:val="center"/>
          </w:tcPr>
          <w:p w14:paraId="2F0619B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78B6C8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33891E6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shd w:val="clear" w:color="auto" w:fill="auto"/>
            <w:noWrap w:val="0"/>
            <w:vAlign w:val="center"/>
          </w:tcPr>
          <w:p w14:paraId="1122589C">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eastAsia="宋体" w:cs="宋体"/>
                <w:color w:val="auto"/>
                <w:kern w:val="0"/>
                <w:sz w:val="18"/>
                <w:szCs w:val="18"/>
                <w:lang w:val="en-US" w:eastAsia="zh-CN" w:bidi="ar-SA"/>
              </w:rPr>
            </w:pPr>
            <w:r>
              <w:rPr>
                <w:rFonts w:hint="eastAsia" w:asciiTheme="minorEastAsia" w:hAnsiTheme="minorEastAsia" w:eastAsiaTheme="minorEastAsia" w:cstheme="minorEastAsia"/>
                <w:sz w:val="18"/>
                <w:szCs w:val="18"/>
                <w:lang w:val="en-US" w:eastAsia="zh-CN"/>
              </w:rPr>
              <w:t>聘请第三方服务公司，</w:t>
            </w:r>
            <w:r>
              <w:rPr>
                <w:rFonts w:hint="eastAsia" w:asciiTheme="minorEastAsia" w:hAnsiTheme="minorEastAsia" w:eastAsiaTheme="minorEastAsia" w:cstheme="minorEastAsia"/>
                <w:sz w:val="18"/>
                <w:szCs w:val="18"/>
                <w:highlight w:val="none"/>
              </w:rPr>
              <w:t>对</w:t>
            </w:r>
            <w:r>
              <w:rPr>
                <w:rFonts w:hint="eastAsia" w:asciiTheme="minorEastAsia" w:hAnsiTheme="minorEastAsia" w:eastAsiaTheme="minorEastAsia" w:cstheme="minorEastAsia"/>
                <w:b w:val="0"/>
                <w:bCs w:val="0"/>
                <w:sz w:val="18"/>
                <w:szCs w:val="18"/>
                <w:lang w:val="en-US" w:eastAsia="zh-CN"/>
              </w:rPr>
              <w:t>202</w:t>
            </w:r>
            <w:r>
              <w:rPr>
                <w:rFonts w:hint="eastAsia" w:asciiTheme="minorEastAsia" w:hAnsiTheme="minorEastAsia" w:eastAsiaTheme="minorEastAsia" w:cstheme="minorEastAsia"/>
                <w:b w:val="0"/>
                <w:bCs w:val="0"/>
                <w:color w:val="000000"/>
                <w:spacing w:val="0"/>
                <w:kern w:val="0"/>
                <w:sz w:val="18"/>
                <w:szCs w:val="18"/>
                <w:lang w:val="en-US" w:eastAsia="zh-CN"/>
              </w:rPr>
              <w:t>5</w:t>
            </w:r>
            <w:r>
              <w:rPr>
                <w:rFonts w:hint="eastAsia" w:asciiTheme="minorEastAsia" w:hAnsiTheme="minorEastAsia" w:eastAsiaTheme="minorEastAsia" w:cstheme="minorEastAsia"/>
                <w:b w:val="0"/>
                <w:bCs w:val="0"/>
                <w:sz w:val="18"/>
                <w:szCs w:val="18"/>
                <w:lang w:val="en-US" w:eastAsia="zh-CN"/>
              </w:rPr>
              <w:t>年</w:t>
            </w:r>
            <w:r>
              <w:rPr>
                <w:rFonts w:hint="eastAsia" w:asciiTheme="minorEastAsia" w:hAnsiTheme="minorEastAsia" w:eastAsiaTheme="minorEastAsia" w:cstheme="minorEastAsia"/>
                <w:sz w:val="18"/>
                <w:szCs w:val="18"/>
                <w:lang w:val="en-US" w:eastAsia="zh-CN"/>
              </w:rPr>
              <w:t>业务范围内市、区两级文化、文物、旅游等</w:t>
            </w:r>
            <w:r>
              <w:rPr>
                <w:rFonts w:hint="eastAsia" w:asciiTheme="minorEastAsia" w:hAnsiTheme="minorEastAsia" w:eastAsiaTheme="minorEastAsia" w:cstheme="minorEastAsia"/>
                <w:sz w:val="18"/>
                <w:szCs w:val="18"/>
                <w:highlight w:val="none"/>
              </w:rPr>
              <w:t>项目</w:t>
            </w:r>
            <w:r>
              <w:rPr>
                <w:rFonts w:hint="eastAsia" w:asciiTheme="minorEastAsia" w:hAnsiTheme="minorEastAsia" w:eastAsiaTheme="minorEastAsia" w:cstheme="minorEastAsia"/>
                <w:sz w:val="18"/>
                <w:szCs w:val="18"/>
                <w:lang w:val="en-US" w:eastAsia="zh-CN"/>
              </w:rPr>
              <w:t>整体规划，对项目的可行性，资金的合理性，服务单位的来源的可靠性进行把控</w:t>
            </w:r>
            <w:r>
              <w:rPr>
                <w:rFonts w:hint="eastAsia" w:asciiTheme="minorEastAsia" w:hAnsiTheme="minorEastAsia" w:eastAsiaTheme="minorEastAsia" w:cstheme="minorEastAsia"/>
                <w:spacing w:val="20"/>
                <w:sz w:val="18"/>
                <w:szCs w:val="18"/>
                <w:lang w:val="en-US" w:eastAsia="zh-CN"/>
              </w:rPr>
              <w:t>及过</w:t>
            </w:r>
            <w:r>
              <w:rPr>
                <w:rFonts w:hint="eastAsia" w:asciiTheme="minorEastAsia" w:hAnsiTheme="minorEastAsia" w:eastAsiaTheme="minorEastAsia" w:cstheme="minorEastAsia"/>
                <w:sz w:val="18"/>
                <w:szCs w:val="18"/>
                <w:lang w:val="en-US" w:eastAsia="zh-CN"/>
              </w:rPr>
              <w:t>全过程</w:t>
            </w:r>
            <w:r>
              <w:rPr>
                <w:rFonts w:hint="eastAsia" w:asciiTheme="minorEastAsia" w:hAnsiTheme="minorEastAsia" w:eastAsiaTheme="minorEastAsia" w:cstheme="minorEastAsia"/>
                <w:spacing w:val="20"/>
                <w:sz w:val="18"/>
                <w:szCs w:val="18"/>
                <w:lang w:val="en-US" w:eastAsia="zh-CN"/>
              </w:rPr>
              <w:t>管理服务</w:t>
            </w:r>
          </w:p>
        </w:tc>
        <w:tc>
          <w:tcPr>
            <w:tcW w:w="938" w:type="dxa"/>
            <w:tcBorders>
              <w:top w:val="nil"/>
              <w:left w:val="nil"/>
              <w:bottom w:val="single" w:color="auto" w:sz="4" w:space="0"/>
              <w:right w:val="single" w:color="auto" w:sz="4" w:space="0"/>
            </w:tcBorders>
            <w:shd w:val="clear" w:color="auto" w:fill="auto"/>
            <w:noWrap w:val="0"/>
            <w:vAlign w:val="center"/>
          </w:tcPr>
          <w:p w14:paraId="51B0DBB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eastAsia="宋体" w:cs="宋体"/>
                <w:color w:val="auto"/>
                <w:kern w:val="0"/>
                <w:sz w:val="18"/>
                <w:szCs w:val="18"/>
                <w:lang w:val="en-US" w:eastAsia="zh-CN" w:bidi="ar-SA"/>
              </w:rPr>
            </w:pPr>
            <w:r>
              <w:rPr>
                <w:rFonts w:hint="eastAsia" w:asciiTheme="minorEastAsia" w:hAnsiTheme="minorEastAsia" w:eastAsiaTheme="minorEastAsia" w:cstheme="minorEastAsia"/>
                <w:sz w:val="18"/>
                <w:szCs w:val="18"/>
                <w:lang w:val="en-US" w:eastAsia="zh-CN"/>
              </w:rPr>
              <w:t>第三方服务公司的主要工作内容包括：事前绩效评价，预算评审或结算评审，比选招标三部分内容。</w:t>
            </w:r>
          </w:p>
        </w:tc>
        <w:tc>
          <w:tcPr>
            <w:tcW w:w="848" w:type="dxa"/>
            <w:tcBorders>
              <w:top w:val="nil"/>
              <w:left w:val="nil"/>
              <w:bottom w:val="single" w:color="auto" w:sz="4" w:space="0"/>
              <w:right w:val="single" w:color="auto" w:sz="4" w:space="0"/>
            </w:tcBorders>
            <w:shd w:val="clear" w:color="auto" w:fill="auto"/>
            <w:noWrap w:val="0"/>
            <w:vAlign w:val="center"/>
          </w:tcPr>
          <w:p w14:paraId="71F8CD0D">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default" w:ascii="宋体" w:hAnsi="宋体" w:eastAsia="宋体" w:cs="宋体"/>
                <w:color w:val="auto"/>
                <w:kern w:val="0"/>
                <w:sz w:val="18"/>
                <w:szCs w:val="18"/>
                <w:lang w:val="en-US" w:eastAsia="zh-CN" w:bidi="ar-SA"/>
              </w:rPr>
            </w:pPr>
            <w:r>
              <w:rPr>
                <w:rFonts w:hint="default" w:ascii="宋体" w:hAnsi="宋体" w:eastAsia="宋体" w:cs="宋体"/>
                <w:color w:val="auto"/>
                <w:kern w:val="0"/>
                <w:sz w:val="18"/>
                <w:szCs w:val="18"/>
                <w:lang w:val="en-US" w:eastAsia="zh-CN"/>
              </w:rPr>
              <w:t>已按合同要求完成</w:t>
            </w:r>
          </w:p>
        </w:tc>
        <w:tc>
          <w:tcPr>
            <w:tcW w:w="557" w:type="dxa"/>
            <w:gridSpan w:val="2"/>
            <w:tcBorders>
              <w:top w:val="nil"/>
              <w:left w:val="nil"/>
              <w:bottom w:val="single" w:color="auto" w:sz="4" w:space="0"/>
              <w:right w:val="single" w:color="auto" w:sz="4" w:space="0"/>
            </w:tcBorders>
            <w:shd w:val="clear" w:color="auto" w:fill="auto"/>
            <w:noWrap w:val="0"/>
            <w:vAlign w:val="center"/>
          </w:tcPr>
          <w:p w14:paraId="53EA2D8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50</w:t>
            </w:r>
          </w:p>
        </w:tc>
        <w:tc>
          <w:tcPr>
            <w:tcW w:w="557" w:type="dxa"/>
            <w:gridSpan w:val="2"/>
            <w:tcBorders>
              <w:top w:val="nil"/>
              <w:left w:val="nil"/>
              <w:bottom w:val="single" w:color="auto" w:sz="4" w:space="0"/>
              <w:right w:val="single" w:color="auto" w:sz="4" w:space="0"/>
            </w:tcBorders>
            <w:shd w:val="clear" w:color="auto" w:fill="auto"/>
            <w:noWrap w:val="0"/>
            <w:vAlign w:val="center"/>
          </w:tcPr>
          <w:p w14:paraId="0AF5D8A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50</w:t>
            </w:r>
          </w:p>
        </w:tc>
        <w:tc>
          <w:tcPr>
            <w:tcW w:w="1394" w:type="dxa"/>
            <w:gridSpan w:val="2"/>
            <w:tcBorders>
              <w:top w:val="single" w:color="auto" w:sz="4" w:space="0"/>
              <w:left w:val="nil"/>
              <w:bottom w:val="single" w:color="auto" w:sz="4" w:space="0"/>
              <w:right w:val="single" w:color="auto" w:sz="4" w:space="0"/>
            </w:tcBorders>
            <w:noWrap w:val="0"/>
            <w:vAlign w:val="center"/>
          </w:tcPr>
          <w:p w14:paraId="2D07DDF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3662186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1F244D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00EBCA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04CCBC9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14:paraId="42AB1972">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1C48EE5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4037C3E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962CB8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1F77CF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3832A0E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4CDBC39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5B3477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716109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2D8E8F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0782C974">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1DA790B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4490E42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D3C994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14E3DF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051E3C8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5677604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2C3679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1605F9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396A64E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6E1B70D0">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4C844E6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02AFF53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BA07F3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F1C022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1497EC0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3B90322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027319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C2B560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585D3FE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14:paraId="33178EF5">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59CC9EF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2C344C5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7B758A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143D06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731A51B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458F063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EE6466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D840CA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29D985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5C4C186F">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7285B8F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238BF43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7BD7BD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D20E58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7D62A32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44FE478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91BC1A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9326C8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1BC1AC9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70ECDE07">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02D3060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5970BFF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BB1051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AD7EBD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6B3399C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5E6403E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FFFE12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7D00833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2C13FED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经济效益</w:t>
            </w:r>
          </w:p>
          <w:p w14:paraId="3E07874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078749F8">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712CFA9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4A58431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6AFE83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D34E34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57C3D53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67566EA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865467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743DA2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7E417F0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59804987">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0FD37FB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539E3FD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8B42AC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82BA03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6A96595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24FF58A9">
        <w:tblPrEx>
          <w:tblCellMar>
            <w:top w:w="0" w:type="dxa"/>
            <w:left w:w="108" w:type="dxa"/>
            <w:bottom w:w="0" w:type="dxa"/>
            <w:right w:w="108" w:type="dxa"/>
          </w:tblCellMar>
        </w:tblPrEx>
        <w:trPr>
          <w:trHeight w:val="5486" w:hRule="exact"/>
          <w:jc w:val="center"/>
        </w:trPr>
        <w:tc>
          <w:tcPr>
            <w:tcW w:w="578" w:type="dxa"/>
            <w:vMerge w:val="continue"/>
            <w:tcBorders>
              <w:left w:val="single" w:color="auto" w:sz="4" w:space="0"/>
              <w:right w:val="single" w:color="auto" w:sz="4" w:space="0"/>
            </w:tcBorders>
            <w:noWrap w:val="0"/>
            <w:vAlign w:val="center"/>
          </w:tcPr>
          <w:p w14:paraId="4D848B6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B013AE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60A71C1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224A2C92">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Theme="minorEastAsia" w:hAnsiTheme="minorEastAsia" w:eastAsiaTheme="minorEastAsia" w:cstheme="minorEastAsia"/>
                <w:sz w:val="18"/>
                <w:szCs w:val="18"/>
                <w:highlight w:val="none"/>
              </w:rPr>
              <w:t>不断推进各预算单位财政绩效管理科学化、精细化水平，增强其绩效观念和责任意识</w:t>
            </w:r>
          </w:p>
        </w:tc>
        <w:tc>
          <w:tcPr>
            <w:tcW w:w="938" w:type="dxa"/>
            <w:tcBorders>
              <w:top w:val="nil"/>
              <w:left w:val="nil"/>
              <w:bottom w:val="single" w:color="auto" w:sz="4" w:space="0"/>
              <w:right w:val="single" w:color="auto" w:sz="4" w:space="0"/>
            </w:tcBorders>
            <w:noWrap w:val="0"/>
            <w:vAlign w:val="center"/>
          </w:tcPr>
          <w:p w14:paraId="6EBD4B3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Theme="minorEastAsia" w:hAnsiTheme="minorEastAsia" w:eastAsiaTheme="minorEastAsia" w:cstheme="minorEastAsia"/>
                <w:sz w:val="18"/>
                <w:szCs w:val="18"/>
                <w:highlight w:val="none"/>
              </w:rPr>
              <w:t>优化资源配置，从源头上防控资源配置的低效无效，运用科学、合理的绩效</w:t>
            </w:r>
            <w:r>
              <w:rPr>
                <w:rFonts w:hint="eastAsia" w:asciiTheme="minorEastAsia" w:hAnsiTheme="minorEastAsia" w:eastAsiaTheme="minorEastAsia" w:cstheme="minorEastAsia"/>
                <w:sz w:val="18"/>
                <w:szCs w:val="18"/>
                <w:highlight w:val="none"/>
                <w:lang w:val="en-US" w:eastAsia="zh-CN"/>
              </w:rPr>
              <w:t>评估</w:t>
            </w:r>
            <w:r>
              <w:rPr>
                <w:rFonts w:hint="eastAsia" w:asciiTheme="minorEastAsia" w:hAnsiTheme="minorEastAsia" w:eastAsiaTheme="minorEastAsia" w:cstheme="minorEastAsia"/>
                <w:sz w:val="18"/>
                <w:szCs w:val="18"/>
                <w:highlight w:val="none"/>
              </w:rPr>
              <w:t>指标、</w:t>
            </w:r>
            <w:r>
              <w:rPr>
                <w:rFonts w:hint="eastAsia" w:asciiTheme="minorEastAsia" w:hAnsiTheme="minorEastAsia" w:eastAsiaTheme="minorEastAsia" w:cstheme="minorEastAsia"/>
                <w:sz w:val="18"/>
                <w:szCs w:val="18"/>
                <w:highlight w:val="none"/>
                <w:lang w:val="en-US" w:eastAsia="zh-CN"/>
              </w:rPr>
              <w:t>评估</w:t>
            </w:r>
            <w:r>
              <w:rPr>
                <w:rFonts w:hint="eastAsia" w:asciiTheme="minorEastAsia" w:hAnsiTheme="minorEastAsia" w:eastAsiaTheme="minorEastAsia" w:cstheme="minorEastAsia"/>
                <w:sz w:val="18"/>
                <w:szCs w:val="18"/>
                <w:highlight w:val="none"/>
              </w:rPr>
              <w:t>标准和</w:t>
            </w:r>
            <w:r>
              <w:rPr>
                <w:rFonts w:hint="eastAsia" w:asciiTheme="minorEastAsia" w:hAnsiTheme="minorEastAsia" w:eastAsiaTheme="minorEastAsia" w:cstheme="minorEastAsia"/>
                <w:sz w:val="18"/>
                <w:szCs w:val="18"/>
                <w:highlight w:val="none"/>
                <w:lang w:val="en-US" w:eastAsia="zh-CN"/>
              </w:rPr>
              <w:t>评估</w:t>
            </w:r>
            <w:r>
              <w:rPr>
                <w:rFonts w:hint="eastAsia" w:asciiTheme="minorEastAsia" w:hAnsiTheme="minorEastAsia" w:eastAsiaTheme="minorEastAsia" w:cstheme="minorEastAsia"/>
                <w:sz w:val="18"/>
                <w:szCs w:val="18"/>
                <w:highlight w:val="none"/>
              </w:rPr>
              <w:t>方法，对项目立项的必要性、投入经济性、绩效目标合理性、实施方案有效性及筹资合规性方面进行</w:t>
            </w:r>
            <w:r>
              <w:rPr>
                <w:rFonts w:hint="eastAsia" w:asciiTheme="minorEastAsia" w:hAnsiTheme="minorEastAsia" w:eastAsiaTheme="minorEastAsia" w:cstheme="minorEastAsia"/>
                <w:sz w:val="18"/>
                <w:szCs w:val="18"/>
                <w:lang w:val="en-US" w:eastAsia="zh-CN"/>
              </w:rPr>
              <w:t>过程</w:t>
            </w:r>
            <w:r>
              <w:rPr>
                <w:rFonts w:hint="eastAsia" w:asciiTheme="minorEastAsia" w:hAnsiTheme="minorEastAsia" w:eastAsiaTheme="minorEastAsia" w:cstheme="minorEastAsia"/>
                <w:spacing w:val="20"/>
                <w:sz w:val="18"/>
                <w:szCs w:val="18"/>
                <w:lang w:val="en-US" w:eastAsia="zh-CN"/>
              </w:rPr>
              <w:t>管理服务</w:t>
            </w:r>
            <w:r>
              <w:rPr>
                <w:rFonts w:hint="eastAsia" w:asciiTheme="minorEastAsia" w:hAnsiTheme="minorEastAsia" w:eastAsiaTheme="minorEastAsia" w:cstheme="minorEastAsia"/>
                <w:color w:val="000000"/>
                <w:kern w:val="0"/>
                <w:sz w:val="18"/>
                <w:szCs w:val="18"/>
                <w:highlight w:val="none"/>
              </w:rPr>
              <w:t>。</w:t>
            </w:r>
          </w:p>
        </w:tc>
        <w:tc>
          <w:tcPr>
            <w:tcW w:w="848" w:type="dxa"/>
            <w:tcBorders>
              <w:top w:val="nil"/>
              <w:left w:val="nil"/>
              <w:bottom w:val="single" w:color="auto" w:sz="4" w:space="0"/>
              <w:right w:val="single" w:color="auto" w:sz="4" w:space="0"/>
            </w:tcBorders>
            <w:noWrap w:val="0"/>
            <w:vAlign w:val="center"/>
          </w:tcPr>
          <w:p w14:paraId="09EC3E4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default" w:ascii="宋体" w:hAnsi="宋体" w:eastAsia="宋体" w:cs="宋体"/>
                <w:color w:val="auto"/>
                <w:kern w:val="0"/>
                <w:sz w:val="18"/>
                <w:szCs w:val="18"/>
                <w:lang w:val="en-US" w:eastAsia="zh-CN"/>
              </w:rPr>
              <w:t>已按合同要求完成</w:t>
            </w:r>
          </w:p>
        </w:tc>
        <w:tc>
          <w:tcPr>
            <w:tcW w:w="557" w:type="dxa"/>
            <w:gridSpan w:val="2"/>
            <w:tcBorders>
              <w:top w:val="nil"/>
              <w:left w:val="nil"/>
              <w:bottom w:val="single" w:color="auto" w:sz="4" w:space="0"/>
              <w:right w:val="single" w:color="auto" w:sz="4" w:space="0"/>
            </w:tcBorders>
            <w:noWrap w:val="0"/>
            <w:vAlign w:val="center"/>
          </w:tcPr>
          <w:p w14:paraId="13F347B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cs="宋体"/>
                <w:color w:val="auto"/>
                <w:kern w:val="0"/>
                <w:sz w:val="18"/>
                <w:szCs w:val="18"/>
              </w:rPr>
            </w:pPr>
            <w:r>
              <w:rPr>
                <w:rFonts w:ascii="宋体" w:hAnsi="宋体" w:cs="宋体"/>
                <w:color w:val="auto"/>
                <w:kern w:val="0"/>
                <w:sz w:val="18"/>
                <w:szCs w:val="18"/>
              </w:rPr>
              <w:t>30</w:t>
            </w:r>
          </w:p>
        </w:tc>
        <w:tc>
          <w:tcPr>
            <w:tcW w:w="557" w:type="dxa"/>
            <w:gridSpan w:val="2"/>
            <w:tcBorders>
              <w:top w:val="nil"/>
              <w:left w:val="nil"/>
              <w:bottom w:val="single" w:color="auto" w:sz="4" w:space="0"/>
              <w:right w:val="single" w:color="auto" w:sz="4" w:space="0"/>
            </w:tcBorders>
            <w:noWrap w:val="0"/>
            <w:vAlign w:val="center"/>
          </w:tcPr>
          <w:p w14:paraId="751E949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30</w:t>
            </w:r>
          </w:p>
        </w:tc>
        <w:tc>
          <w:tcPr>
            <w:tcW w:w="1394" w:type="dxa"/>
            <w:gridSpan w:val="2"/>
            <w:tcBorders>
              <w:top w:val="single" w:color="auto" w:sz="4" w:space="0"/>
              <w:left w:val="nil"/>
              <w:bottom w:val="single" w:color="auto" w:sz="4" w:space="0"/>
              <w:right w:val="single" w:color="auto" w:sz="4" w:space="0"/>
            </w:tcBorders>
            <w:noWrap w:val="0"/>
            <w:vAlign w:val="center"/>
          </w:tcPr>
          <w:p w14:paraId="0F3262A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576307A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25ACE8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8CC4B2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411137B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4781D75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1B6DAE44">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4A7E156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28537D9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BC9E29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A4F425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093CD83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281B75D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B4A4B5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DB8992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20898B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7E39A197">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7E19948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6E846A9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2B240F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D3E035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3FEADA0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228CDE7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9D2E05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87B5F8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073F165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639D261E">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78433DA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4ABA8BB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64E95B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420AC1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0CFFA7E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704E8CA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C06C63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61ADA8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629B385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生态效益</w:t>
            </w:r>
          </w:p>
          <w:p w14:paraId="6F7D006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7B7764E6">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232E292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0FB0681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46A359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3D04DA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092E04E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6C97229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3B892E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65C0A15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583D5BA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403E4F64">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1262363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3D918C5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9162FD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FB5C6B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6AC3482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2BC7C78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5BCD7B8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CC8C0D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61539D4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4A2356B4">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6EE07FB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0E770FA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55C2FE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716FA1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594013E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18615FC3">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1518656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6AA1AB9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2E22E35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14:paraId="62DACC46">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134B8F0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single" w:color="auto" w:sz="4" w:space="0"/>
              <w:left w:val="nil"/>
              <w:bottom w:val="single" w:color="auto" w:sz="4" w:space="0"/>
              <w:right w:val="single" w:color="auto" w:sz="4" w:space="0"/>
            </w:tcBorders>
            <w:noWrap w:val="0"/>
            <w:vAlign w:val="center"/>
          </w:tcPr>
          <w:p w14:paraId="1707E9E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single" w:color="auto" w:sz="4" w:space="0"/>
              <w:left w:val="nil"/>
              <w:bottom w:val="single" w:color="auto" w:sz="4" w:space="0"/>
              <w:right w:val="single" w:color="auto" w:sz="4" w:space="0"/>
            </w:tcBorders>
            <w:noWrap w:val="0"/>
            <w:vAlign w:val="center"/>
          </w:tcPr>
          <w:p w14:paraId="6DD4AFC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single" w:color="auto" w:sz="4" w:space="0"/>
              <w:left w:val="nil"/>
              <w:bottom w:val="single" w:color="auto" w:sz="4" w:space="0"/>
              <w:right w:val="single" w:color="auto" w:sz="4" w:space="0"/>
            </w:tcBorders>
            <w:noWrap w:val="0"/>
            <w:vAlign w:val="center"/>
          </w:tcPr>
          <w:p w14:paraId="1097867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328A48D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03D7C58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A786E3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2CF8ED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5DF5DAA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30A60942">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45EEAC2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6ACD0C1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24F0E5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7DD269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45BA6B5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6CCD31E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495D564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6C796B1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0DF9C27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106E40F8">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0DABFAE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5FF8DF7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9F9E63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3655E5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0DE3C3B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763E16C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9AE0E1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restart"/>
            <w:tcBorders>
              <w:top w:val="single" w:color="auto" w:sz="4" w:space="0"/>
              <w:left w:val="single" w:color="auto" w:sz="4" w:space="0"/>
              <w:right w:val="single" w:color="auto" w:sz="4" w:space="0"/>
            </w:tcBorders>
            <w:noWrap w:val="0"/>
            <w:vAlign w:val="center"/>
          </w:tcPr>
          <w:p w14:paraId="2E3B0FD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1E21764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7545E17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14:paraId="4114FF6B">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36F86B3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single" w:color="auto" w:sz="4" w:space="0"/>
              <w:left w:val="nil"/>
              <w:bottom w:val="single" w:color="auto" w:sz="4" w:space="0"/>
              <w:right w:val="single" w:color="auto" w:sz="4" w:space="0"/>
            </w:tcBorders>
            <w:noWrap w:val="0"/>
            <w:vAlign w:val="center"/>
          </w:tcPr>
          <w:p w14:paraId="11833C6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single" w:color="auto" w:sz="4" w:space="0"/>
              <w:left w:val="nil"/>
              <w:bottom w:val="single" w:color="auto" w:sz="4" w:space="0"/>
              <w:right w:val="single" w:color="auto" w:sz="4" w:space="0"/>
            </w:tcBorders>
            <w:noWrap w:val="0"/>
            <w:vAlign w:val="center"/>
          </w:tcPr>
          <w:p w14:paraId="79403EE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single" w:color="auto" w:sz="4" w:space="0"/>
              <w:left w:val="nil"/>
              <w:bottom w:val="single" w:color="auto" w:sz="4" w:space="0"/>
              <w:right w:val="single" w:color="auto" w:sz="4" w:space="0"/>
            </w:tcBorders>
            <w:noWrap w:val="0"/>
            <w:vAlign w:val="center"/>
          </w:tcPr>
          <w:p w14:paraId="13448A1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739FC98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49EF441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FD90A5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noWrap w:val="0"/>
            <w:vAlign w:val="center"/>
          </w:tcPr>
          <w:p w14:paraId="5C17266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4D7414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01781FA7">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32E1939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190D3D2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A49FA8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38B269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774E37B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2C41E64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1CFBE30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969" w:type="dxa"/>
            <w:vMerge w:val="continue"/>
            <w:tcBorders>
              <w:left w:val="single" w:color="auto" w:sz="4" w:space="0"/>
              <w:bottom w:val="single" w:color="auto" w:sz="4" w:space="0"/>
              <w:right w:val="single" w:color="auto" w:sz="4" w:space="0"/>
            </w:tcBorders>
            <w:noWrap w:val="0"/>
            <w:vAlign w:val="center"/>
          </w:tcPr>
          <w:p w14:paraId="4454F9B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1301304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0C24ECC4">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67247B6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2A9C40C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41B780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cs="宋体"/>
                <w:color w:val="auto"/>
                <w:kern w:val="0"/>
                <w:sz w:val="18"/>
                <w:szCs w:val="18"/>
              </w:rPr>
            </w:pPr>
            <w:r>
              <w:rPr>
                <w:rFonts w:ascii="宋体" w:hAnsi="宋体" w:cs="宋体"/>
                <w:color w:val="auto"/>
                <w:kern w:val="0"/>
                <w:sz w:val="18"/>
                <w:szCs w:val="18"/>
              </w:rPr>
              <w:t>10</w:t>
            </w:r>
          </w:p>
        </w:tc>
        <w:tc>
          <w:tcPr>
            <w:tcW w:w="557" w:type="dxa"/>
            <w:gridSpan w:val="2"/>
            <w:tcBorders>
              <w:top w:val="nil"/>
              <w:left w:val="nil"/>
              <w:bottom w:val="single" w:color="auto" w:sz="4" w:space="0"/>
              <w:right w:val="single" w:color="auto" w:sz="4" w:space="0"/>
            </w:tcBorders>
            <w:noWrap w:val="0"/>
            <w:vAlign w:val="center"/>
          </w:tcPr>
          <w:p w14:paraId="1DBBE0C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7F7608D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r w14:paraId="6472D274">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400F789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noWrap w:val="0"/>
            <w:vAlign w:val="center"/>
          </w:tcPr>
          <w:p w14:paraId="51A61B1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noWrap w:val="0"/>
            <w:vAlign w:val="center"/>
          </w:tcPr>
          <w:p w14:paraId="7CB7DC7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1394" w:type="dxa"/>
            <w:gridSpan w:val="2"/>
            <w:tcBorders>
              <w:top w:val="single" w:color="auto" w:sz="4" w:space="0"/>
              <w:left w:val="nil"/>
              <w:bottom w:val="single" w:color="auto" w:sz="4" w:space="0"/>
              <w:right w:val="single" w:color="auto" w:sz="4" w:space="0"/>
            </w:tcBorders>
            <w:noWrap w:val="0"/>
            <w:vAlign w:val="center"/>
          </w:tcPr>
          <w:p w14:paraId="18E8164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color w:val="auto"/>
                <w:kern w:val="0"/>
                <w:sz w:val="18"/>
                <w:szCs w:val="18"/>
              </w:rPr>
            </w:pPr>
          </w:p>
        </w:tc>
      </w:tr>
    </w:tbl>
    <w:p w14:paraId="77A6EDFC">
      <w:pPr>
        <w:keepNext w:val="0"/>
        <w:keepLines w:val="0"/>
        <w:pageBreakBefore w:val="0"/>
        <w:kinsoku/>
        <w:wordWrap/>
        <w:overflowPunct/>
        <w:topLinePunct w:val="0"/>
        <w:autoSpaceDE/>
        <w:autoSpaceDN/>
        <w:bidi w:val="0"/>
        <w:adjustRightInd/>
        <w:snapToGrid/>
        <w:ind w:firstLine="0" w:firstLineChars="0"/>
      </w:pPr>
    </w:p>
    <w:tbl>
      <w:tblPr>
        <w:tblStyle w:val="13"/>
        <w:tblW w:w="8928" w:type="dxa"/>
        <w:jc w:val="center"/>
        <w:tblLayout w:type="fixed"/>
        <w:tblCellMar>
          <w:top w:w="0" w:type="dxa"/>
          <w:left w:w="108" w:type="dxa"/>
          <w:bottom w:w="0" w:type="dxa"/>
          <w:right w:w="108" w:type="dxa"/>
        </w:tblCellMar>
      </w:tblPr>
      <w:tblGrid>
        <w:gridCol w:w="578"/>
        <w:gridCol w:w="969"/>
        <w:gridCol w:w="1086"/>
        <w:gridCol w:w="718"/>
        <w:gridCol w:w="932"/>
        <w:gridCol w:w="182"/>
        <w:gridCol w:w="1107"/>
        <w:gridCol w:w="848"/>
        <w:gridCol w:w="202"/>
        <w:gridCol w:w="355"/>
        <w:gridCol w:w="416"/>
        <w:gridCol w:w="141"/>
        <w:gridCol w:w="695"/>
        <w:gridCol w:w="699"/>
      </w:tblGrid>
      <w:tr w14:paraId="593829D6">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14:paraId="45BB37C4">
            <w:pPr>
              <w:keepNext w:val="0"/>
              <w:keepLines w:val="0"/>
              <w:pageBreakBefore w:val="0"/>
              <w:widowControl/>
              <w:kinsoku/>
              <w:wordWrap/>
              <w:overflowPunct/>
              <w:topLinePunct w:val="0"/>
              <w:autoSpaceDE/>
              <w:autoSpaceDN/>
              <w:bidi w:val="0"/>
              <w:adjustRightInd/>
              <w:snapToGrid/>
              <w:spacing w:line="500" w:lineRule="exact"/>
              <w:ind w:firstLine="0" w:firstLineChars="0"/>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72C179DC">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14:paraId="27D8C306">
            <w:pPr>
              <w:keepNext w:val="0"/>
              <w:keepLines w:val="0"/>
              <w:pageBreakBefore w:val="0"/>
              <w:widowControl/>
              <w:kinsoku/>
              <w:wordWrap/>
              <w:overflowPunct/>
              <w:topLinePunct w:val="0"/>
              <w:autoSpaceDE/>
              <w:autoSpaceDN/>
              <w:bidi w:val="0"/>
              <w:adjustRightInd/>
              <w:snapToGrid/>
              <w:ind w:firstLine="0" w:firstLineChars="0"/>
              <w:jc w:val="center"/>
              <w:rPr>
                <w:rFonts w:ascii="宋体" w:hAnsi="宋体" w:cs="宋体"/>
                <w:kern w:val="0"/>
                <w:sz w:val="22"/>
              </w:rPr>
            </w:pPr>
            <w:r>
              <w:rPr>
                <w:rFonts w:hint="eastAsia" w:ascii="宋体" w:hAnsi="宋体" w:cs="宋体"/>
                <w:kern w:val="0"/>
                <w:sz w:val="22"/>
              </w:rPr>
              <w:t>（</w:t>
            </w:r>
            <w:r>
              <w:rPr>
                <w:rFonts w:hint="eastAsia" w:ascii="宋体" w:hAnsi="宋体" w:cs="宋体"/>
                <w:kern w:val="0"/>
                <w:sz w:val="22"/>
                <w:lang w:val="en-US" w:eastAsia="zh-CN"/>
              </w:rPr>
              <w:t>2024</w:t>
            </w:r>
            <w:r>
              <w:rPr>
                <w:rFonts w:hint="eastAsia" w:ascii="宋体" w:hAnsi="宋体" w:cs="宋体"/>
                <w:kern w:val="0"/>
                <w:sz w:val="22"/>
              </w:rPr>
              <w:t>年度）</w:t>
            </w:r>
          </w:p>
        </w:tc>
      </w:tr>
      <w:tr w14:paraId="75F81C66">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2F6C742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53B7A1C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lang w:eastAsia="zh-CN"/>
              </w:rPr>
              <w:t>文旅</w:t>
            </w:r>
            <w:r>
              <w:rPr>
                <w:rFonts w:ascii="宋体" w:hAnsi="宋体" w:cs="宋体"/>
                <w:kern w:val="0"/>
                <w:sz w:val="18"/>
                <w:szCs w:val="18"/>
              </w:rPr>
              <w:t>市场监管</w:t>
            </w:r>
            <w:r>
              <w:rPr>
                <w:rFonts w:hint="eastAsia" w:ascii="宋体" w:hAnsi="宋体" w:cs="宋体"/>
                <w:kern w:val="0"/>
                <w:sz w:val="18"/>
                <w:szCs w:val="18"/>
                <w:lang w:eastAsia="zh-CN"/>
              </w:rPr>
              <w:t>及安全检查</w:t>
            </w:r>
            <w:r>
              <w:rPr>
                <w:rFonts w:ascii="宋体" w:hAnsi="宋体" w:cs="宋体"/>
                <w:kern w:val="0"/>
                <w:sz w:val="18"/>
                <w:szCs w:val="18"/>
              </w:rPr>
              <w:t>费用</w:t>
            </w:r>
          </w:p>
        </w:tc>
      </w:tr>
      <w:tr w14:paraId="626E6597">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540E68E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14:paraId="5479342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13D1FE3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3EB4897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6C24E33C">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661F95F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项目</w:t>
            </w:r>
            <w:r>
              <w:rPr>
                <w:rFonts w:ascii="宋体" w:hAnsi="宋体" w:cs="宋体"/>
                <w:kern w:val="0"/>
                <w:sz w:val="18"/>
                <w:szCs w:val="18"/>
              </w:rPr>
              <w:t>负责人</w:t>
            </w:r>
          </w:p>
        </w:tc>
        <w:tc>
          <w:tcPr>
            <w:tcW w:w="4025" w:type="dxa"/>
            <w:gridSpan w:val="5"/>
            <w:tcBorders>
              <w:top w:val="single" w:color="auto" w:sz="4" w:space="0"/>
              <w:left w:val="nil"/>
              <w:bottom w:val="single" w:color="auto" w:sz="4" w:space="0"/>
              <w:right w:val="single" w:color="auto" w:sz="4" w:space="0"/>
            </w:tcBorders>
            <w:vAlign w:val="center"/>
          </w:tcPr>
          <w:p w14:paraId="2EC6F4C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0EEB7F9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color="auto" w:sz="4" w:space="0"/>
              <w:left w:val="nil"/>
              <w:bottom w:val="single" w:color="auto" w:sz="4" w:space="0"/>
              <w:right w:val="single" w:color="auto" w:sz="4" w:space="0"/>
            </w:tcBorders>
            <w:vAlign w:val="center"/>
          </w:tcPr>
          <w:p w14:paraId="50014D7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3D063F18">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14:paraId="125CD4C0">
            <w:pPr>
              <w:keepNext w:val="0"/>
              <w:keepLines w:val="0"/>
              <w:pageBreakBefore w:val="0"/>
              <w:widowControl/>
              <w:kinsoku/>
              <w:wordWrap/>
              <w:overflowPunct/>
              <w:topLinePunct w:val="0"/>
              <w:autoSpaceDE/>
              <w:autoSpaceDN/>
              <w:bidi w:val="0"/>
              <w:adjustRightInd/>
              <w:snapToGrid/>
              <w:spacing w:line="560" w:lineRule="exact"/>
              <w:ind w:firstLine="0" w:firstLineChars="0"/>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3531061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114" w:type="dxa"/>
            <w:gridSpan w:val="2"/>
            <w:tcBorders>
              <w:top w:val="nil"/>
              <w:left w:val="nil"/>
              <w:bottom w:val="single" w:color="auto" w:sz="4" w:space="0"/>
              <w:right w:val="single" w:color="auto" w:sz="4" w:space="0"/>
            </w:tcBorders>
            <w:vAlign w:val="center"/>
          </w:tcPr>
          <w:p w14:paraId="2730F10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年初     预算数</w:t>
            </w:r>
          </w:p>
        </w:tc>
        <w:tc>
          <w:tcPr>
            <w:tcW w:w="1107" w:type="dxa"/>
            <w:tcBorders>
              <w:top w:val="nil"/>
              <w:left w:val="nil"/>
              <w:bottom w:val="single" w:color="auto" w:sz="4" w:space="0"/>
              <w:right w:val="single" w:color="auto" w:sz="4" w:space="0"/>
            </w:tcBorders>
            <w:vAlign w:val="center"/>
          </w:tcPr>
          <w:p w14:paraId="5FD1187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全年     预算数</w:t>
            </w:r>
          </w:p>
        </w:tc>
        <w:tc>
          <w:tcPr>
            <w:tcW w:w="1050" w:type="dxa"/>
            <w:gridSpan w:val="2"/>
            <w:tcBorders>
              <w:top w:val="nil"/>
              <w:left w:val="nil"/>
              <w:bottom w:val="single" w:color="auto" w:sz="4" w:space="0"/>
              <w:right w:val="single" w:color="auto" w:sz="4" w:space="0"/>
            </w:tcBorders>
            <w:vAlign w:val="center"/>
          </w:tcPr>
          <w:p w14:paraId="5C43D2B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vAlign w:val="center"/>
          </w:tcPr>
          <w:p w14:paraId="2AC2DC0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4B6FB48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vAlign w:val="center"/>
          </w:tcPr>
          <w:p w14:paraId="3FB7226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得分</w:t>
            </w:r>
          </w:p>
        </w:tc>
      </w:tr>
      <w:tr w14:paraId="136C6063">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37A4512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279694AA">
            <w:pPr>
              <w:keepNext w:val="0"/>
              <w:keepLines w:val="0"/>
              <w:pageBreakBefore w:val="0"/>
              <w:widowControl/>
              <w:kinsoku/>
              <w:wordWrap/>
              <w:overflowPunct/>
              <w:topLinePunct w:val="0"/>
              <w:autoSpaceDE/>
              <w:autoSpaceDN/>
              <w:bidi w:val="0"/>
              <w:adjustRightInd/>
              <w:snapToGrid/>
              <w:spacing w:line="240" w:lineRule="exact"/>
              <w:ind w:firstLine="0" w:firstLineChars="0"/>
              <w:rPr>
                <w:rFonts w:ascii="宋体" w:hAnsi="宋体" w:cs="宋体"/>
                <w:kern w:val="0"/>
                <w:sz w:val="18"/>
                <w:szCs w:val="18"/>
              </w:rPr>
            </w:pPr>
            <w:r>
              <w:rPr>
                <w:rFonts w:hint="eastAsia" w:ascii="宋体" w:hAnsi="宋体" w:cs="宋体"/>
                <w:kern w:val="0"/>
                <w:sz w:val="18"/>
                <w:szCs w:val="18"/>
              </w:rPr>
              <w:t>年度资金总额</w:t>
            </w:r>
          </w:p>
        </w:tc>
        <w:tc>
          <w:tcPr>
            <w:tcW w:w="1114" w:type="dxa"/>
            <w:gridSpan w:val="2"/>
            <w:tcBorders>
              <w:top w:val="nil"/>
              <w:left w:val="nil"/>
              <w:bottom w:val="single" w:color="auto" w:sz="4" w:space="0"/>
              <w:right w:val="single" w:color="auto" w:sz="4" w:space="0"/>
            </w:tcBorders>
            <w:vAlign w:val="center"/>
          </w:tcPr>
          <w:p w14:paraId="74F6DE3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50</w:t>
            </w:r>
          </w:p>
        </w:tc>
        <w:tc>
          <w:tcPr>
            <w:tcW w:w="1107" w:type="dxa"/>
            <w:tcBorders>
              <w:top w:val="nil"/>
              <w:left w:val="nil"/>
              <w:bottom w:val="single" w:color="auto" w:sz="4" w:space="0"/>
              <w:right w:val="single" w:color="auto" w:sz="4" w:space="0"/>
            </w:tcBorders>
            <w:vAlign w:val="center"/>
          </w:tcPr>
          <w:p w14:paraId="02B1AA6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50</w:t>
            </w:r>
          </w:p>
        </w:tc>
        <w:tc>
          <w:tcPr>
            <w:tcW w:w="1050" w:type="dxa"/>
            <w:gridSpan w:val="2"/>
            <w:tcBorders>
              <w:top w:val="nil"/>
              <w:left w:val="nil"/>
              <w:bottom w:val="single" w:color="auto" w:sz="4" w:space="0"/>
              <w:right w:val="single" w:color="auto" w:sz="4" w:space="0"/>
            </w:tcBorders>
            <w:vAlign w:val="center"/>
          </w:tcPr>
          <w:p w14:paraId="2812E8B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50</w:t>
            </w:r>
          </w:p>
        </w:tc>
        <w:tc>
          <w:tcPr>
            <w:tcW w:w="771" w:type="dxa"/>
            <w:gridSpan w:val="2"/>
            <w:tcBorders>
              <w:top w:val="nil"/>
              <w:left w:val="nil"/>
              <w:bottom w:val="single" w:color="auto" w:sz="4" w:space="0"/>
              <w:right w:val="single" w:color="auto" w:sz="4" w:space="0"/>
            </w:tcBorders>
            <w:vAlign w:val="center"/>
          </w:tcPr>
          <w:p w14:paraId="7B957C3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00</w:t>
            </w:r>
          </w:p>
        </w:tc>
        <w:tc>
          <w:tcPr>
            <w:tcW w:w="836" w:type="dxa"/>
            <w:gridSpan w:val="2"/>
            <w:tcBorders>
              <w:top w:val="single" w:color="auto" w:sz="4" w:space="0"/>
              <w:left w:val="nil"/>
              <w:bottom w:val="single" w:color="auto" w:sz="4" w:space="0"/>
              <w:right w:val="single" w:color="auto" w:sz="4" w:space="0"/>
            </w:tcBorders>
            <w:vAlign w:val="center"/>
          </w:tcPr>
          <w:p w14:paraId="472B9DF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00%</w:t>
            </w:r>
          </w:p>
        </w:tc>
        <w:tc>
          <w:tcPr>
            <w:tcW w:w="699" w:type="dxa"/>
            <w:tcBorders>
              <w:top w:val="nil"/>
              <w:left w:val="nil"/>
              <w:bottom w:val="single" w:color="auto" w:sz="4" w:space="0"/>
              <w:right w:val="single" w:color="auto" w:sz="4" w:space="0"/>
            </w:tcBorders>
            <w:vAlign w:val="center"/>
          </w:tcPr>
          <w:p w14:paraId="08895FA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00</w:t>
            </w:r>
          </w:p>
        </w:tc>
      </w:tr>
      <w:tr w14:paraId="68CAADBF">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5F936AB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00B4404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gridSpan w:val="2"/>
            <w:tcBorders>
              <w:top w:val="nil"/>
              <w:left w:val="nil"/>
              <w:bottom w:val="single" w:color="auto" w:sz="4" w:space="0"/>
              <w:right w:val="single" w:color="auto" w:sz="4" w:space="0"/>
            </w:tcBorders>
            <w:vAlign w:val="center"/>
          </w:tcPr>
          <w:p w14:paraId="093A95F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50</w:t>
            </w:r>
          </w:p>
        </w:tc>
        <w:tc>
          <w:tcPr>
            <w:tcW w:w="1107" w:type="dxa"/>
            <w:tcBorders>
              <w:top w:val="nil"/>
              <w:left w:val="nil"/>
              <w:bottom w:val="single" w:color="auto" w:sz="4" w:space="0"/>
              <w:right w:val="single" w:color="auto" w:sz="4" w:space="0"/>
            </w:tcBorders>
            <w:vAlign w:val="center"/>
          </w:tcPr>
          <w:p w14:paraId="170B1F2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50</w:t>
            </w:r>
          </w:p>
        </w:tc>
        <w:tc>
          <w:tcPr>
            <w:tcW w:w="1050" w:type="dxa"/>
            <w:gridSpan w:val="2"/>
            <w:tcBorders>
              <w:top w:val="nil"/>
              <w:left w:val="nil"/>
              <w:bottom w:val="single" w:color="auto" w:sz="4" w:space="0"/>
              <w:right w:val="single" w:color="auto" w:sz="4" w:space="0"/>
            </w:tcBorders>
            <w:vAlign w:val="center"/>
          </w:tcPr>
          <w:p w14:paraId="1540BCA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50</w:t>
            </w:r>
          </w:p>
        </w:tc>
        <w:tc>
          <w:tcPr>
            <w:tcW w:w="771" w:type="dxa"/>
            <w:gridSpan w:val="2"/>
            <w:tcBorders>
              <w:top w:val="nil"/>
              <w:left w:val="nil"/>
              <w:bottom w:val="single" w:color="auto" w:sz="4" w:space="0"/>
              <w:right w:val="single" w:color="auto" w:sz="4" w:space="0"/>
            </w:tcBorders>
            <w:vAlign w:val="center"/>
          </w:tcPr>
          <w:p w14:paraId="743D1E9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4DE7957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3BA35CE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r>
      <w:tr w14:paraId="630BE042">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4EF5799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44D5D57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gridSpan w:val="2"/>
            <w:tcBorders>
              <w:top w:val="nil"/>
              <w:left w:val="nil"/>
              <w:bottom w:val="single" w:color="auto" w:sz="4" w:space="0"/>
              <w:right w:val="single" w:color="auto" w:sz="4" w:space="0"/>
            </w:tcBorders>
            <w:vAlign w:val="center"/>
          </w:tcPr>
          <w:p w14:paraId="069A189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0</w:t>
            </w:r>
          </w:p>
        </w:tc>
        <w:tc>
          <w:tcPr>
            <w:tcW w:w="1107" w:type="dxa"/>
            <w:tcBorders>
              <w:top w:val="nil"/>
              <w:left w:val="nil"/>
              <w:bottom w:val="single" w:color="auto" w:sz="4" w:space="0"/>
              <w:right w:val="single" w:color="auto" w:sz="4" w:space="0"/>
            </w:tcBorders>
            <w:vAlign w:val="center"/>
          </w:tcPr>
          <w:p w14:paraId="023D296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0</w:t>
            </w:r>
          </w:p>
        </w:tc>
        <w:tc>
          <w:tcPr>
            <w:tcW w:w="1050" w:type="dxa"/>
            <w:gridSpan w:val="2"/>
            <w:tcBorders>
              <w:top w:val="nil"/>
              <w:left w:val="nil"/>
              <w:bottom w:val="single" w:color="auto" w:sz="4" w:space="0"/>
              <w:right w:val="single" w:color="auto" w:sz="4" w:space="0"/>
            </w:tcBorders>
            <w:vAlign w:val="center"/>
          </w:tcPr>
          <w:p w14:paraId="6D6702F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0</w:t>
            </w:r>
          </w:p>
        </w:tc>
        <w:tc>
          <w:tcPr>
            <w:tcW w:w="771" w:type="dxa"/>
            <w:gridSpan w:val="2"/>
            <w:tcBorders>
              <w:top w:val="nil"/>
              <w:left w:val="nil"/>
              <w:bottom w:val="single" w:color="auto" w:sz="4" w:space="0"/>
              <w:right w:val="single" w:color="auto" w:sz="4" w:space="0"/>
            </w:tcBorders>
            <w:vAlign w:val="center"/>
          </w:tcPr>
          <w:p w14:paraId="30DFE0B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58F7E91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12AD469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r>
      <w:tr w14:paraId="0059BE47">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10E4485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5BEAEF5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gridSpan w:val="2"/>
            <w:tcBorders>
              <w:top w:val="nil"/>
              <w:left w:val="nil"/>
              <w:bottom w:val="single" w:color="auto" w:sz="4" w:space="0"/>
              <w:right w:val="single" w:color="auto" w:sz="4" w:space="0"/>
            </w:tcBorders>
            <w:vAlign w:val="center"/>
          </w:tcPr>
          <w:p w14:paraId="5C205F2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0</w:t>
            </w:r>
          </w:p>
        </w:tc>
        <w:tc>
          <w:tcPr>
            <w:tcW w:w="1107" w:type="dxa"/>
            <w:tcBorders>
              <w:top w:val="nil"/>
              <w:left w:val="nil"/>
              <w:bottom w:val="single" w:color="auto" w:sz="4" w:space="0"/>
              <w:right w:val="single" w:color="auto" w:sz="4" w:space="0"/>
            </w:tcBorders>
            <w:vAlign w:val="center"/>
          </w:tcPr>
          <w:p w14:paraId="6A6C832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0</w:t>
            </w:r>
          </w:p>
        </w:tc>
        <w:tc>
          <w:tcPr>
            <w:tcW w:w="1050" w:type="dxa"/>
            <w:gridSpan w:val="2"/>
            <w:tcBorders>
              <w:top w:val="nil"/>
              <w:left w:val="nil"/>
              <w:bottom w:val="single" w:color="auto" w:sz="4" w:space="0"/>
              <w:right w:val="single" w:color="auto" w:sz="4" w:space="0"/>
            </w:tcBorders>
            <w:vAlign w:val="center"/>
          </w:tcPr>
          <w:p w14:paraId="0871EAB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0</w:t>
            </w:r>
          </w:p>
        </w:tc>
        <w:tc>
          <w:tcPr>
            <w:tcW w:w="771" w:type="dxa"/>
            <w:gridSpan w:val="2"/>
            <w:tcBorders>
              <w:top w:val="nil"/>
              <w:left w:val="nil"/>
              <w:bottom w:val="single" w:color="auto" w:sz="4" w:space="0"/>
              <w:right w:val="single" w:color="auto" w:sz="4" w:space="0"/>
            </w:tcBorders>
            <w:vAlign w:val="center"/>
          </w:tcPr>
          <w:p w14:paraId="7548D55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39B6340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7176659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p>
        </w:tc>
      </w:tr>
      <w:tr w14:paraId="0EAD1440">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14:paraId="57AAC6E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14:paraId="7A73D9B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14:paraId="04B4BEF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实际完成情况</w:t>
            </w:r>
          </w:p>
        </w:tc>
      </w:tr>
      <w:tr w14:paraId="2342EC75">
        <w:tblPrEx>
          <w:tblCellMar>
            <w:top w:w="0" w:type="dxa"/>
            <w:left w:w="108" w:type="dxa"/>
            <w:bottom w:w="0" w:type="dxa"/>
            <w:right w:w="108" w:type="dxa"/>
          </w:tblCellMar>
        </w:tblPrEx>
        <w:trPr>
          <w:trHeight w:val="2195" w:hRule="exact"/>
          <w:jc w:val="center"/>
        </w:trPr>
        <w:tc>
          <w:tcPr>
            <w:tcW w:w="578" w:type="dxa"/>
            <w:vMerge w:val="continue"/>
            <w:tcBorders>
              <w:top w:val="nil"/>
              <w:left w:val="single" w:color="auto" w:sz="4" w:space="0"/>
              <w:bottom w:val="single" w:color="auto" w:sz="4" w:space="0"/>
              <w:right w:val="single" w:color="auto" w:sz="4" w:space="0"/>
            </w:tcBorders>
            <w:vAlign w:val="center"/>
          </w:tcPr>
          <w:p w14:paraId="1C1B27C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14:paraId="69ECFC2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3356" w:type="dxa"/>
            <w:gridSpan w:val="7"/>
            <w:tcBorders>
              <w:top w:val="single" w:color="auto" w:sz="4" w:space="0"/>
              <w:left w:val="nil"/>
              <w:bottom w:val="single" w:color="auto" w:sz="4" w:space="0"/>
              <w:right w:val="single" w:color="auto" w:sz="4" w:space="0"/>
            </w:tcBorders>
            <w:vAlign w:val="center"/>
          </w:tcPr>
          <w:p w14:paraId="6325CBC6">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cs="宋体"/>
                <w:kern w:val="0"/>
                <w:sz w:val="18"/>
                <w:szCs w:val="18"/>
              </w:rPr>
            </w:pPr>
            <w:r>
              <w:rPr>
                <w:rFonts w:hint="eastAsia" w:ascii="宋体" w:hAnsi="宋体" w:cs="宋体"/>
                <w:kern w:val="0"/>
                <w:sz w:val="18"/>
                <w:szCs w:val="18"/>
              </w:rPr>
              <w:t>1、对全区文旅经营单位进行日常监管、开展专项整治行动，确保通州区文化市场安全稳定、健康发展；</w:t>
            </w:r>
          </w:p>
          <w:p w14:paraId="78173B4A">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eastAsia" w:ascii="宋体" w:hAnsi="宋体" w:eastAsia="宋体" w:cs="宋体"/>
                <w:kern w:val="0"/>
                <w:sz w:val="18"/>
                <w:szCs w:val="18"/>
                <w:lang w:eastAsia="zh-CN"/>
              </w:rPr>
            </w:pPr>
            <w:r>
              <w:rPr>
                <w:rFonts w:hint="eastAsia" w:ascii="宋体" w:hAnsi="宋体" w:cs="宋体"/>
                <w:kern w:val="0"/>
                <w:sz w:val="18"/>
                <w:szCs w:val="18"/>
              </w:rPr>
              <w:t>2、结合“3·15”消费者权益保护日、4.26“世界知识产权日”、“世界文化遗产日”“12.4国家宪法日”等重要节点，开展文化市场法律法规宣传活动；                                                                                 3、文化市场监督员管理与培训</w:t>
            </w:r>
            <w:r>
              <w:rPr>
                <w:rFonts w:hint="eastAsia" w:ascii="宋体" w:hAnsi="宋体" w:cs="宋体"/>
                <w:kern w:val="0"/>
                <w:sz w:val="18"/>
                <w:szCs w:val="18"/>
                <w:lang w:eastAsia="zh-CN"/>
              </w:rPr>
              <w:t>；</w:t>
            </w:r>
          </w:p>
          <w:p w14:paraId="42C1F09F">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lang w:val="en-US" w:eastAsia="zh-CN"/>
              </w:rPr>
              <w:t>4、</w:t>
            </w:r>
            <w:r>
              <w:rPr>
                <w:rFonts w:hint="eastAsia" w:ascii="宋体" w:hAnsi="宋体" w:cs="宋体"/>
                <w:kern w:val="0"/>
                <w:sz w:val="18"/>
                <w:szCs w:val="18"/>
              </w:rPr>
              <w:t>行政执法产生的其它费用。</w:t>
            </w:r>
          </w:p>
        </w:tc>
      </w:tr>
      <w:tr w14:paraId="6F42270B">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14:paraId="56565B2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vAlign w:val="center"/>
          </w:tcPr>
          <w:p w14:paraId="1C94940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vAlign w:val="center"/>
          </w:tcPr>
          <w:p w14:paraId="7A33423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二级指标</w:t>
            </w:r>
          </w:p>
        </w:tc>
        <w:tc>
          <w:tcPr>
            <w:tcW w:w="1650" w:type="dxa"/>
            <w:gridSpan w:val="2"/>
            <w:tcBorders>
              <w:top w:val="single" w:color="auto" w:sz="4" w:space="0"/>
              <w:left w:val="nil"/>
              <w:bottom w:val="single" w:color="auto" w:sz="4" w:space="0"/>
              <w:right w:val="single" w:color="auto" w:sz="4" w:space="0"/>
            </w:tcBorders>
            <w:vAlign w:val="center"/>
          </w:tcPr>
          <w:p w14:paraId="239F86E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三级指标</w:t>
            </w:r>
          </w:p>
        </w:tc>
        <w:tc>
          <w:tcPr>
            <w:tcW w:w="1289" w:type="dxa"/>
            <w:gridSpan w:val="2"/>
            <w:tcBorders>
              <w:top w:val="nil"/>
              <w:left w:val="nil"/>
              <w:bottom w:val="single" w:color="auto" w:sz="4" w:space="0"/>
              <w:right w:val="single" w:color="auto" w:sz="4" w:space="0"/>
            </w:tcBorders>
            <w:vAlign w:val="center"/>
          </w:tcPr>
          <w:p w14:paraId="00CC4C3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年度</w:t>
            </w:r>
          </w:p>
          <w:p w14:paraId="1D5B259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指标值</w:t>
            </w:r>
          </w:p>
        </w:tc>
        <w:tc>
          <w:tcPr>
            <w:tcW w:w="848" w:type="dxa"/>
            <w:tcBorders>
              <w:top w:val="nil"/>
              <w:left w:val="nil"/>
              <w:bottom w:val="single" w:color="auto" w:sz="4" w:space="0"/>
              <w:right w:val="single" w:color="auto" w:sz="4" w:space="0"/>
            </w:tcBorders>
            <w:vAlign w:val="center"/>
          </w:tcPr>
          <w:p w14:paraId="0EE05CD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实际</w:t>
            </w:r>
          </w:p>
          <w:p w14:paraId="68206F1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084711A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5459C5C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4E1B7F5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2EA03B2D">
        <w:tblPrEx>
          <w:tblCellMar>
            <w:top w:w="0" w:type="dxa"/>
            <w:left w:w="108" w:type="dxa"/>
            <w:bottom w:w="0" w:type="dxa"/>
            <w:right w:w="108" w:type="dxa"/>
          </w:tblCellMar>
        </w:tblPrEx>
        <w:trPr>
          <w:trHeight w:val="1597" w:hRule="exact"/>
          <w:jc w:val="center"/>
        </w:trPr>
        <w:tc>
          <w:tcPr>
            <w:tcW w:w="578" w:type="dxa"/>
            <w:vMerge w:val="continue"/>
            <w:tcBorders>
              <w:left w:val="single" w:color="auto" w:sz="4" w:space="0"/>
              <w:right w:val="single" w:color="auto" w:sz="4" w:space="0"/>
            </w:tcBorders>
            <w:vAlign w:val="center"/>
          </w:tcPr>
          <w:p w14:paraId="79D21D0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5BFED14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14:paraId="679D9C8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数量指标</w:t>
            </w:r>
          </w:p>
        </w:tc>
        <w:tc>
          <w:tcPr>
            <w:tcW w:w="1650" w:type="dxa"/>
            <w:gridSpan w:val="2"/>
            <w:tcBorders>
              <w:top w:val="single" w:color="auto" w:sz="4" w:space="0"/>
              <w:left w:val="nil"/>
              <w:bottom w:val="single" w:color="auto" w:sz="4" w:space="0"/>
              <w:right w:val="single" w:color="auto" w:sz="4" w:space="0"/>
            </w:tcBorders>
            <w:vAlign w:val="center"/>
          </w:tcPr>
          <w:p w14:paraId="04575D91">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cs="宋体"/>
                <w:kern w:val="0"/>
                <w:sz w:val="18"/>
                <w:szCs w:val="18"/>
              </w:rPr>
            </w:pPr>
            <w:r>
              <w:rPr>
                <w:rFonts w:ascii="宋体" w:hAnsi="宋体" w:cs="宋体"/>
                <w:kern w:val="0"/>
                <w:sz w:val="18"/>
                <w:szCs w:val="18"/>
              </w:rPr>
              <w:t>指标</w:t>
            </w:r>
            <w:r>
              <w:rPr>
                <w:rFonts w:hint="eastAsia" w:ascii="宋体" w:hAnsi="宋体" w:cs="宋体"/>
                <w:kern w:val="0"/>
                <w:sz w:val="18"/>
                <w:szCs w:val="18"/>
              </w:rPr>
              <w:t>1：</w:t>
            </w:r>
            <w:r>
              <w:rPr>
                <w:rFonts w:ascii="宋体" w:hAnsi="宋体" w:cs="宋体"/>
                <w:kern w:val="0"/>
                <w:sz w:val="18"/>
                <w:szCs w:val="18"/>
              </w:rPr>
              <w:t>文化和旅游市场法制宣传品制作项目</w:t>
            </w:r>
          </w:p>
        </w:tc>
        <w:tc>
          <w:tcPr>
            <w:tcW w:w="1289" w:type="dxa"/>
            <w:gridSpan w:val="2"/>
            <w:tcBorders>
              <w:top w:val="nil"/>
              <w:left w:val="nil"/>
              <w:bottom w:val="single" w:color="auto" w:sz="4" w:space="0"/>
              <w:right w:val="single" w:color="auto" w:sz="4" w:space="0"/>
            </w:tcBorders>
            <w:vAlign w:val="center"/>
          </w:tcPr>
          <w:p w14:paraId="0185EC6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ascii="宋体" w:hAnsi="宋体" w:cs="宋体"/>
                <w:kern w:val="0"/>
                <w:sz w:val="18"/>
                <w:szCs w:val="18"/>
              </w:rPr>
              <w:t>用于全年普法宣传活动及文化市场日常执法监管</w:t>
            </w:r>
          </w:p>
        </w:tc>
        <w:tc>
          <w:tcPr>
            <w:tcW w:w="848" w:type="dxa"/>
            <w:tcBorders>
              <w:top w:val="nil"/>
              <w:left w:val="nil"/>
              <w:bottom w:val="single" w:color="auto" w:sz="4" w:space="0"/>
              <w:right w:val="single" w:color="auto" w:sz="4" w:space="0"/>
            </w:tcBorders>
            <w:vAlign w:val="center"/>
          </w:tcPr>
          <w:p w14:paraId="5D4168F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ascii="宋体" w:hAnsi="宋体" w:cs="宋体"/>
                <w:kern w:val="0"/>
                <w:sz w:val="18"/>
                <w:szCs w:val="18"/>
              </w:rPr>
              <w:t>已完成</w:t>
            </w:r>
          </w:p>
        </w:tc>
        <w:tc>
          <w:tcPr>
            <w:tcW w:w="557" w:type="dxa"/>
            <w:gridSpan w:val="2"/>
            <w:vMerge w:val="restart"/>
            <w:tcBorders>
              <w:top w:val="nil"/>
              <w:left w:val="nil"/>
              <w:right w:val="single" w:color="auto" w:sz="4" w:space="0"/>
            </w:tcBorders>
            <w:vAlign w:val="center"/>
          </w:tcPr>
          <w:p w14:paraId="19D914F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2</w:t>
            </w:r>
            <w:r>
              <w:rPr>
                <w:rFonts w:ascii="宋体" w:hAnsi="宋体" w:cs="宋体"/>
                <w:kern w:val="0"/>
                <w:sz w:val="18"/>
                <w:szCs w:val="18"/>
              </w:rPr>
              <w:t>0</w:t>
            </w:r>
          </w:p>
        </w:tc>
        <w:tc>
          <w:tcPr>
            <w:tcW w:w="557" w:type="dxa"/>
            <w:gridSpan w:val="2"/>
            <w:vMerge w:val="restart"/>
            <w:tcBorders>
              <w:top w:val="nil"/>
              <w:left w:val="nil"/>
              <w:right w:val="single" w:color="auto" w:sz="4" w:space="0"/>
            </w:tcBorders>
            <w:vAlign w:val="center"/>
          </w:tcPr>
          <w:p w14:paraId="357D806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2</w:t>
            </w:r>
            <w:r>
              <w:rPr>
                <w:rFonts w:ascii="宋体" w:hAnsi="宋体" w:cs="宋体"/>
                <w:kern w:val="0"/>
                <w:sz w:val="18"/>
                <w:szCs w:val="18"/>
              </w:rPr>
              <w:t>0</w:t>
            </w:r>
          </w:p>
        </w:tc>
        <w:tc>
          <w:tcPr>
            <w:tcW w:w="1394" w:type="dxa"/>
            <w:gridSpan w:val="2"/>
            <w:vMerge w:val="restart"/>
            <w:tcBorders>
              <w:top w:val="single" w:color="auto" w:sz="4" w:space="0"/>
              <w:left w:val="nil"/>
              <w:right w:val="single" w:color="auto" w:sz="4" w:space="0"/>
            </w:tcBorders>
            <w:vAlign w:val="center"/>
          </w:tcPr>
          <w:p w14:paraId="5B3B7A0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ascii="宋体" w:hAnsi="宋体" w:cs="宋体"/>
                <w:kern w:val="0"/>
                <w:sz w:val="18"/>
                <w:szCs w:val="18"/>
              </w:rPr>
              <w:t>无</w:t>
            </w:r>
          </w:p>
        </w:tc>
      </w:tr>
      <w:tr w14:paraId="7DD5C547">
        <w:tblPrEx>
          <w:tblCellMar>
            <w:top w:w="0" w:type="dxa"/>
            <w:left w:w="108" w:type="dxa"/>
            <w:bottom w:w="0" w:type="dxa"/>
            <w:right w:w="108" w:type="dxa"/>
          </w:tblCellMar>
        </w:tblPrEx>
        <w:trPr>
          <w:trHeight w:val="1410" w:hRule="atLeast"/>
          <w:jc w:val="center"/>
        </w:trPr>
        <w:tc>
          <w:tcPr>
            <w:tcW w:w="578" w:type="dxa"/>
            <w:vMerge w:val="continue"/>
            <w:tcBorders>
              <w:left w:val="single" w:color="auto" w:sz="4" w:space="0"/>
              <w:bottom w:val="nil"/>
              <w:right w:val="single" w:color="auto" w:sz="4" w:space="0"/>
            </w:tcBorders>
            <w:vAlign w:val="center"/>
          </w:tcPr>
          <w:p w14:paraId="50289C6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33958F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50FE84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650" w:type="dxa"/>
            <w:gridSpan w:val="2"/>
            <w:tcBorders>
              <w:top w:val="single" w:color="auto" w:sz="4" w:space="0"/>
              <w:left w:val="nil"/>
              <w:bottom w:val="single" w:color="auto" w:sz="4" w:space="0"/>
              <w:right w:val="single" w:color="auto" w:sz="4" w:space="0"/>
            </w:tcBorders>
            <w:vAlign w:val="center"/>
          </w:tcPr>
          <w:p w14:paraId="464547C9">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ascii="宋体" w:hAnsi="宋体" w:cs="宋体"/>
                <w:kern w:val="0"/>
                <w:sz w:val="18"/>
                <w:szCs w:val="18"/>
              </w:rPr>
              <w:t>指标</w:t>
            </w:r>
            <w:r>
              <w:rPr>
                <w:rFonts w:hint="eastAsia" w:ascii="宋体" w:hAnsi="宋体" w:cs="宋体"/>
                <w:kern w:val="0"/>
                <w:sz w:val="18"/>
                <w:szCs w:val="18"/>
              </w:rPr>
              <w:t>2：文化市场监督员管理与培训</w:t>
            </w:r>
          </w:p>
        </w:tc>
        <w:tc>
          <w:tcPr>
            <w:tcW w:w="1289" w:type="dxa"/>
            <w:gridSpan w:val="2"/>
            <w:tcBorders>
              <w:top w:val="nil"/>
              <w:left w:val="nil"/>
              <w:bottom w:val="single" w:color="auto" w:sz="4" w:space="0"/>
              <w:right w:val="single" w:color="auto" w:sz="4" w:space="0"/>
            </w:tcBorders>
            <w:vAlign w:val="center"/>
          </w:tcPr>
          <w:p w14:paraId="5F45CCF6">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cs="宋体"/>
                <w:kern w:val="0"/>
                <w:sz w:val="18"/>
                <w:szCs w:val="18"/>
              </w:rPr>
            </w:pPr>
            <w:r>
              <w:rPr>
                <w:rFonts w:hint="eastAsia" w:ascii="宋体" w:hAnsi="宋体" w:cs="宋体"/>
                <w:kern w:val="0"/>
                <w:sz w:val="18"/>
                <w:szCs w:val="18"/>
              </w:rPr>
              <w:t>用于发放监督员1</w:t>
            </w:r>
            <w:r>
              <w:rPr>
                <w:rFonts w:ascii="宋体" w:hAnsi="宋体" w:cs="宋体"/>
                <w:kern w:val="0"/>
                <w:sz w:val="18"/>
                <w:szCs w:val="18"/>
              </w:rPr>
              <w:t>-12月</w:t>
            </w:r>
            <w:r>
              <w:rPr>
                <w:rFonts w:hint="eastAsia" w:ascii="宋体" w:hAnsi="宋体" w:cs="宋体"/>
                <w:kern w:val="0"/>
                <w:sz w:val="18"/>
                <w:szCs w:val="18"/>
              </w:rPr>
              <w:t>工资</w:t>
            </w:r>
          </w:p>
        </w:tc>
        <w:tc>
          <w:tcPr>
            <w:tcW w:w="848" w:type="dxa"/>
            <w:tcBorders>
              <w:top w:val="nil"/>
              <w:left w:val="nil"/>
              <w:bottom w:val="single" w:color="auto" w:sz="4" w:space="0"/>
              <w:right w:val="single" w:color="auto" w:sz="4" w:space="0"/>
            </w:tcBorders>
            <w:vAlign w:val="center"/>
          </w:tcPr>
          <w:p w14:paraId="3BB18D4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ascii="宋体" w:hAnsi="宋体" w:cs="宋体"/>
                <w:kern w:val="0"/>
                <w:sz w:val="18"/>
                <w:szCs w:val="18"/>
              </w:rPr>
              <w:t>已完成</w:t>
            </w:r>
          </w:p>
        </w:tc>
        <w:tc>
          <w:tcPr>
            <w:tcW w:w="557" w:type="dxa"/>
            <w:gridSpan w:val="2"/>
            <w:vMerge w:val="continue"/>
            <w:tcBorders>
              <w:left w:val="nil"/>
              <w:bottom w:val="single" w:color="auto" w:sz="4" w:space="0"/>
              <w:right w:val="single" w:color="auto" w:sz="4" w:space="0"/>
            </w:tcBorders>
            <w:vAlign w:val="center"/>
          </w:tcPr>
          <w:p w14:paraId="17FFECD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vMerge w:val="continue"/>
            <w:tcBorders>
              <w:left w:val="nil"/>
              <w:bottom w:val="single" w:color="auto" w:sz="4" w:space="0"/>
              <w:right w:val="single" w:color="auto" w:sz="4" w:space="0"/>
            </w:tcBorders>
            <w:vAlign w:val="center"/>
          </w:tcPr>
          <w:p w14:paraId="0A75629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vMerge w:val="continue"/>
            <w:tcBorders>
              <w:left w:val="nil"/>
              <w:bottom w:val="single" w:color="auto" w:sz="4" w:space="0"/>
              <w:right w:val="single" w:color="auto" w:sz="4" w:space="0"/>
            </w:tcBorders>
            <w:vAlign w:val="center"/>
          </w:tcPr>
          <w:p w14:paraId="4784F22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655176A8">
        <w:tblPrEx>
          <w:tblCellMar>
            <w:top w:w="0" w:type="dxa"/>
            <w:left w:w="108" w:type="dxa"/>
            <w:bottom w:w="0" w:type="dxa"/>
            <w:right w:w="108" w:type="dxa"/>
          </w:tblCellMar>
        </w:tblPrEx>
        <w:trPr>
          <w:trHeight w:val="1123" w:hRule="atLeast"/>
          <w:jc w:val="center"/>
        </w:trPr>
        <w:tc>
          <w:tcPr>
            <w:tcW w:w="578" w:type="dxa"/>
            <w:vMerge w:val="continue"/>
            <w:tcBorders>
              <w:left w:val="single" w:color="auto" w:sz="4" w:space="0"/>
              <w:right w:val="single" w:color="auto" w:sz="4" w:space="0"/>
            </w:tcBorders>
            <w:vAlign w:val="center"/>
          </w:tcPr>
          <w:p w14:paraId="08603E9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7932EA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tcBorders>
              <w:top w:val="nil"/>
              <w:left w:val="single" w:color="auto" w:sz="4" w:space="0"/>
              <w:bottom w:val="single" w:color="auto" w:sz="4" w:space="0"/>
              <w:right w:val="single" w:color="auto" w:sz="4" w:space="0"/>
            </w:tcBorders>
            <w:vAlign w:val="center"/>
          </w:tcPr>
          <w:p w14:paraId="04EBFB3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质量指标</w:t>
            </w:r>
          </w:p>
        </w:tc>
        <w:tc>
          <w:tcPr>
            <w:tcW w:w="1650" w:type="dxa"/>
            <w:gridSpan w:val="2"/>
            <w:tcBorders>
              <w:top w:val="single" w:color="auto" w:sz="4" w:space="0"/>
              <w:left w:val="nil"/>
              <w:right w:val="single" w:color="auto" w:sz="4" w:space="0"/>
            </w:tcBorders>
            <w:vAlign w:val="center"/>
          </w:tcPr>
          <w:p w14:paraId="04319353">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指标1：强化文旅市场监管，推动市场平稳有序运行</w:t>
            </w:r>
          </w:p>
        </w:tc>
        <w:tc>
          <w:tcPr>
            <w:tcW w:w="1289" w:type="dxa"/>
            <w:gridSpan w:val="2"/>
            <w:tcBorders>
              <w:top w:val="nil"/>
              <w:left w:val="nil"/>
              <w:right w:val="single" w:color="auto" w:sz="4" w:space="0"/>
            </w:tcBorders>
            <w:vAlign w:val="center"/>
          </w:tcPr>
          <w:p w14:paraId="6536624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cs="宋体"/>
                <w:kern w:val="0"/>
                <w:sz w:val="18"/>
                <w:szCs w:val="18"/>
              </w:rPr>
            </w:pPr>
            <w:r>
              <w:rPr>
                <w:rFonts w:ascii="宋体" w:hAnsi="宋体" w:cs="宋体"/>
                <w:kern w:val="0"/>
                <w:sz w:val="18"/>
                <w:szCs w:val="18"/>
              </w:rPr>
              <w:t>按照上级要求开展专项整治行动及普法宣传活动，完成年度各项执法任务指标。</w:t>
            </w:r>
          </w:p>
        </w:tc>
        <w:tc>
          <w:tcPr>
            <w:tcW w:w="848" w:type="dxa"/>
            <w:tcBorders>
              <w:top w:val="nil"/>
              <w:left w:val="nil"/>
              <w:right w:val="single" w:color="auto" w:sz="4" w:space="0"/>
            </w:tcBorders>
            <w:vAlign w:val="center"/>
          </w:tcPr>
          <w:p w14:paraId="72ED4E6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ascii="宋体" w:hAnsi="宋体" w:cs="宋体"/>
                <w:kern w:val="0"/>
                <w:sz w:val="18"/>
                <w:szCs w:val="18"/>
              </w:rPr>
              <w:t>已完成</w:t>
            </w:r>
          </w:p>
        </w:tc>
        <w:tc>
          <w:tcPr>
            <w:tcW w:w="557" w:type="dxa"/>
            <w:gridSpan w:val="2"/>
            <w:tcBorders>
              <w:top w:val="nil"/>
              <w:left w:val="nil"/>
              <w:right w:val="single" w:color="auto" w:sz="4" w:space="0"/>
            </w:tcBorders>
            <w:vAlign w:val="center"/>
          </w:tcPr>
          <w:p w14:paraId="5E37E7F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557" w:type="dxa"/>
            <w:gridSpan w:val="2"/>
            <w:tcBorders>
              <w:top w:val="nil"/>
              <w:left w:val="nil"/>
              <w:right w:val="single" w:color="auto" w:sz="4" w:space="0"/>
            </w:tcBorders>
            <w:vAlign w:val="center"/>
          </w:tcPr>
          <w:p w14:paraId="67FE6E8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1394" w:type="dxa"/>
            <w:gridSpan w:val="2"/>
            <w:tcBorders>
              <w:top w:val="single" w:color="auto" w:sz="4" w:space="0"/>
              <w:left w:val="nil"/>
              <w:right w:val="single" w:color="auto" w:sz="4" w:space="0"/>
            </w:tcBorders>
            <w:vAlign w:val="center"/>
          </w:tcPr>
          <w:p w14:paraId="1BC09A5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ascii="宋体" w:hAnsi="宋体" w:cs="宋体"/>
                <w:kern w:val="0"/>
                <w:sz w:val="18"/>
                <w:szCs w:val="18"/>
              </w:rPr>
              <w:t>无</w:t>
            </w:r>
          </w:p>
        </w:tc>
      </w:tr>
      <w:tr w14:paraId="23782E35">
        <w:tblPrEx>
          <w:tblCellMar>
            <w:top w:w="0" w:type="dxa"/>
            <w:left w:w="108" w:type="dxa"/>
            <w:bottom w:w="0" w:type="dxa"/>
            <w:right w:w="108" w:type="dxa"/>
          </w:tblCellMar>
        </w:tblPrEx>
        <w:trPr>
          <w:trHeight w:val="2134" w:hRule="atLeast"/>
          <w:jc w:val="center"/>
        </w:trPr>
        <w:tc>
          <w:tcPr>
            <w:tcW w:w="578" w:type="dxa"/>
            <w:vMerge w:val="continue"/>
            <w:tcBorders>
              <w:left w:val="single" w:color="auto" w:sz="4" w:space="0"/>
              <w:right w:val="single" w:color="auto" w:sz="4" w:space="0"/>
            </w:tcBorders>
            <w:vAlign w:val="center"/>
          </w:tcPr>
          <w:p w14:paraId="6FC468A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690E4C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3D12D8C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时效指标</w:t>
            </w:r>
          </w:p>
        </w:tc>
        <w:tc>
          <w:tcPr>
            <w:tcW w:w="1650" w:type="dxa"/>
            <w:gridSpan w:val="2"/>
            <w:vMerge w:val="restart"/>
            <w:tcBorders>
              <w:top w:val="single" w:color="auto" w:sz="4" w:space="0"/>
              <w:left w:val="nil"/>
              <w:right w:val="single" w:color="auto" w:sz="4" w:space="0"/>
            </w:tcBorders>
            <w:vAlign w:val="center"/>
          </w:tcPr>
          <w:p w14:paraId="5CCEFC3C">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指标1：按照各个重要时间节点完成相应工作</w:t>
            </w:r>
          </w:p>
        </w:tc>
        <w:tc>
          <w:tcPr>
            <w:tcW w:w="1289" w:type="dxa"/>
            <w:gridSpan w:val="2"/>
            <w:vMerge w:val="restart"/>
            <w:tcBorders>
              <w:top w:val="nil"/>
              <w:left w:val="nil"/>
              <w:right w:val="single" w:color="auto" w:sz="4" w:space="0"/>
            </w:tcBorders>
            <w:vAlign w:val="center"/>
          </w:tcPr>
          <w:p w14:paraId="156F4ED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ascii="宋体" w:hAnsi="宋体" w:cs="宋体"/>
                <w:kern w:val="0"/>
                <w:sz w:val="18"/>
                <w:szCs w:val="18"/>
              </w:rPr>
              <w:t>完成普法宣传</w:t>
            </w:r>
            <w:r>
              <w:rPr>
                <w:rFonts w:hint="eastAsia" w:ascii="宋体" w:hAnsi="宋体" w:cs="宋体"/>
                <w:kern w:val="0"/>
                <w:sz w:val="18"/>
                <w:szCs w:val="18"/>
              </w:rPr>
              <w:t>7次，发放宣传品1</w:t>
            </w:r>
            <w:r>
              <w:rPr>
                <w:rFonts w:ascii="宋体" w:hAnsi="宋体" w:cs="宋体"/>
                <w:kern w:val="0"/>
                <w:sz w:val="18"/>
                <w:szCs w:val="18"/>
              </w:rPr>
              <w:t>850余份、宣传折页</w:t>
            </w:r>
            <w:r>
              <w:rPr>
                <w:rFonts w:hint="eastAsia" w:ascii="宋体" w:hAnsi="宋体" w:cs="宋体"/>
                <w:kern w:val="0"/>
                <w:sz w:val="18"/>
                <w:szCs w:val="18"/>
              </w:rPr>
              <w:t>2</w:t>
            </w:r>
            <w:r>
              <w:rPr>
                <w:rFonts w:ascii="宋体" w:hAnsi="宋体" w:cs="宋体"/>
                <w:kern w:val="0"/>
                <w:sz w:val="18"/>
                <w:szCs w:val="18"/>
              </w:rPr>
              <w:t>000余份</w:t>
            </w:r>
          </w:p>
        </w:tc>
        <w:tc>
          <w:tcPr>
            <w:tcW w:w="848" w:type="dxa"/>
            <w:vMerge w:val="restart"/>
            <w:tcBorders>
              <w:top w:val="nil"/>
              <w:left w:val="nil"/>
              <w:right w:val="single" w:color="auto" w:sz="4" w:space="0"/>
            </w:tcBorders>
            <w:vAlign w:val="center"/>
          </w:tcPr>
          <w:p w14:paraId="12E9438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vMerge w:val="restart"/>
            <w:tcBorders>
              <w:top w:val="nil"/>
              <w:left w:val="nil"/>
              <w:right w:val="single" w:color="auto" w:sz="4" w:space="0"/>
            </w:tcBorders>
            <w:vAlign w:val="center"/>
          </w:tcPr>
          <w:p w14:paraId="04D70A9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557" w:type="dxa"/>
            <w:gridSpan w:val="2"/>
            <w:tcBorders>
              <w:top w:val="nil"/>
              <w:left w:val="nil"/>
              <w:right w:val="single" w:color="auto" w:sz="4" w:space="0"/>
            </w:tcBorders>
            <w:vAlign w:val="center"/>
          </w:tcPr>
          <w:p w14:paraId="5EE4FDA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1394" w:type="dxa"/>
            <w:gridSpan w:val="2"/>
            <w:tcBorders>
              <w:top w:val="single" w:color="auto" w:sz="4" w:space="0"/>
              <w:left w:val="nil"/>
              <w:right w:val="single" w:color="auto" w:sz="4" w:space="0"/>
            </w:tcBorders>
            <w:vAlign w:val="center"/>
          </w:tcPr>
          <w:p w14:paraId="6C971FB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ascii="宋体" w:hAnsi="宋体" w:cs="宋体"/>
                <w:kern w:val="0"/>
                <w:sz w:val="18"/>
                <w:szCs w:val="18"/>
              </w:rPr>
              <w:t>无</w:t>
            </w:r>
          </w:p>
        </w:tc>
      </w:tr>
      <w:tr w14:paraId="083BBF34">
        <w:tblPrEx>
          <w:tblCellMar>
            <w:top w:w="0" w:type="dxa"/>
            <w:left w:w="108" w:type="dxa"/>
            <w:bottom w:w="0" w:type="dxa"/>
            <w:right w:w="108" w:type="dxa"/>
          </w:tblCellMar>
        </w:tblPrEx>
        <w:trPr>
          <w:trHeight w:val="90" w:hRule="exact"/>
          <w:jc w:val="center"/>
        </w:trPr>
        <w:tc>
          <w:tcPr>
            <w:tcW w:w="578" w:type="dxa"/>
            <w:vMerge w:val="continue"/>
            <w:tcBorders>
              <w:left w:val="single" w:color="auto" w:sz="4" w:space="0"/>
              <w:right w:val="single" w:color="auto" w:sz="4" w:space="0"/>
            </w:tcBorders>
            <w:vAlign w:val="center"/>
          </w:tcPr>
          <w:p w14:paraId="7FA50E4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E2FD87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E267AA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650" w:type="dxa"/>
            <w:gridSpan w:val="2"/>
            <w:vMerge w:val="continue"/>
            <w:tcBorders>
              <w:left w:val="nil"/>
              <w:bottom w:val="single" w:color="auto" w:sz="4" w:space="0"/>
              <w:right w:val="single" w:color="auto" w:sz="4" w:space="0"/>
            </w:tcBorders>
            <w:vAlign w:val="center"/>
          </w:tcPr>
          <w:p w14:paraId="6E4F4F64">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p>
        </w:tc>
        <w:tc>
          <w:tcPr>
            <w:tcW w:w="1289" w:type="dxa"/>
            <w:gridSpan w:val="2"/>
            <w:vMerge w:val="continue"/>
            <w:tcBorders>
              <w:left w:val="nil"/>
              <w:bottom w:val="single" w:color="auto" w:sz="4" w:space="0"/>
              <w:right w:val="single" w:color="auto" w:sz="4" w:space="0"/>
            </w:tcBorders>
            <w:vAlign w:val="center"/>
          </w:tcPr>
          <w:p w14:paraId="1160EEB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vMerge w:val="continue"/>
            <w:tcBorders>
              <w:left w:val="nil"/>
              <w:bottom w:val="single" w:color="auto" w:sz="4" w:space="0"/>
              <w:right w:val="single" w:color="auto" w:sz="4" w:space="0"/>
            </w:tcBorders>
            <w:vAlign w:val="center"/>
          </w:tcPr>
          <w:p w14:paraId="5C8020F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vMerge w:val="continue"/>
            <w:tcBorders>
              <w:left w:val="nil"/>
              <w:bottom w:val="single" w:color="auto" w:sz="4" w:space="0"/>
              <w:right w:val="single" w:color="auto" w:sz="4" w:space="0"/>
            </w:tcBorders>
            <w:vAlign w:val="center"/>
          </w:tcPr>
          <w:p w14:paraId="217B7A8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59BF5B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8E2844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6A550AC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FADFD7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5A3CA7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2D7ED77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成本指标</w:t>
            </w:r>
          </w:p>
        </w:tc>
        <w:tc>
          <w:tcPr>
            <w:tcW w:w="1650" w:type="dxa"/>
            <w:gridSpan w:val="2"/>
            <w:vMerge w:val="restart"/>
            <w:tcBorders>
              <w:top w:val="single" w:color="auto" w:sz="4" w:space="0"/>
              <w:left w:val="nil"/>
              <w:right w:val="single" w:color="auto" w:sz="4" w:space="0"/>
            </w:tcBorders>
            <w:vAlign w:val="center"/>
          </w:tcPr>
          <w:p w14:paraId="519F48E2">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指标1：按照财政部门批示及资金管理办法执行。</w:t>
            </w:r>
          </w:p>
        </w:tc>
        <w:tc>
          <w:tcPr>
            <w:tcW w:w="1289" w:type="dxa"/>
            <w:gridSpan w:val="2"/>
            <w:vMerge w:val="restart"/>
            <w:tcBorders>
              <w:top w:val="nil"/>
              <w:left w:val="nil"/>
              <w:right w:val="single" w:color="auto" w:sz="4" w:space="0"/>
            </w:tcBorders>
            <w:vAlign w:val="center"/>
          </w:tcPr>
          <w:p w14:paraId="6F8F5F8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资金支付完毕</w:t>
            </w:r>
          </w:p>
        </w:tc>
        <w:tc>
          <w:tcPr>
            <w:tcW w:w="848" w:type="dxa"/>
            <w:tcBorders>
              <w:top w:val="nil"/>
              <w:left w:val="nil"/>
              <w:bottom w:val="single" w:color="auto" w:sz="4" w:space="0"/>
              <w:right w:val="single" w:color="auto" w:sz="4" w:space="0"/>
            </w:tcBorders>
            <w:vAlign w:val="center"/>
          </w:tcPr>
          <w:p w14:paraId="36146DC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已完成</w:t>
            </w:r>
          </w:p>
        </w:tc>
        <w:tc>
          <w:tcPr>
            <w:tcW w:w="557" w:type="dxa"/>
            <w:gridSpan w:val="2"/>
            <w:vMerge w:val="restart"/>
            <w:tcBorders>
              <w:top w:val="nil"/>
              <w:left w:val="nil"/>
              <w:right w:val="single" w:color="auto" w:sz="4" w:space="0"/>
            </w:tcBorders>
            <w:vAlign w:val="center"/>
          </w:tcPr>
          <w:p w14:paraId="25C5CDC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557" w:type="dxa"/>
            <w:gridSpan w:val="2"/>
            <w:vMerge w:val="restart"/>
            <w:tcBorders>
              <w:top w:val="nil"/>
              <w:left w:val="nil"/>
              <w:right w:val="single" w:color="auto" w:sz="4" w:space="0"/>
            </w:tcBorders>
            <w:vAlign w:val="center"/>
          </w:tcPr>
          <w:p w14:paraId="451CD39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1394" w:type="dxa"/>
            <w:gridSpan w:val="2"/>
            <w:vMerge w:val="restart"/>
            <w:tcBorders>
              <w:top w:val="single" w:color="auto" w:sz="4" w:space="0"/>
              <w:left w:val="nil"/>
              <w:right w:val="single" w:color="auto" w:sz="4" w:space="0"/>
            </w:tcBorders>
            <w:vAlign w:val="center"/>
          </w:tcPr>
          <w:p w14:paraId="69A57F4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ascii="宋体" w:hAnsi="宋体" w:cs="宋体"/>
                <w:kern w:val="0"/>
                <w:sz w:val="18"/>
                <w:szCs w:val="18"/>
              </w:rPr>
              <w:t>无</w:t>
            </w:r>
          </w:p>
        </w:tc>
      </w:tr>
      <w:tr w14:paraId="0DD8AC4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D5FF2F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F0D2A9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91FD0A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650" w:type="dxa"/>
            <w:gridSpan w:val="2"/>
            <w:vMerge w:val="continue"/>
            <w:tcBorders>
              <w:left w:val="nil"/>
              <w:right w:val="single" w:color="auto" w:sz="4" w:space="0"/>
            </w:tcBorders>
            <w:vAlign w:val="center"/>
          </w:tcPr>
          <w:p w14:paraId="7750E7B3">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p>
        </w:tc>
        <w:tc>
          <w:tcPr>
            <w:tcW w:w="1289" w:type="dxa"/>
            <w:gridSpan w:val="2"/>
            <w:vMerge w:val="continue"/>
            <w:tcBorders>
              <w:left w:val="nil"/>
              <w:right w:val="single" w:color="auto" w:sz="4" w:space="0"/>
            </w:tcBorders>
            <w:vAlign w:val="center"/>
          </w:tcPr>
          <w:p w14:paraId="7FDF85F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5EFC23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vMerge w:val="continue"/>
            <w:tcBorders>
              <w:left w:val="nil"/>
              <w:bottom w:val="single" w:color="auto" w:sz="4" w:space="0"/>
              <w:right w:val="single" w:color="auto" w:sz="4" w:space="0"/>
            </w:tcBorders>
            <w:vAlign w:val="center"/>
          </w:tcPr>
          <w:p w14:paraId="3B7895F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vMerge w:val="continue"/>
            <w:tcBorders>
              <w:left w:val="nil"/>
              <w:bottom w:val="single" w:color="auto" w:sz="4" w:space="0"/>
              <w:right w:val="single" w:color="auto" w:sz="4" w:space="0"/>
            </w:tcBorders>
            <w:vAlign w:val="center"/>
          </w:tcPr>
          <w:p w14:paraId="3CB6362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vMerge w:val="continue"/>
            <w:tcBorders>
              <w:left w:val="nil"/>
              <w:bottom w:val="single" w:color="auto" w:sz="4" w:space="0"/>
              <w:right w:val="single" w:color="auto" w:sz="4" w:space="0"/>
            </w:tcBorders>
            <w:vAlign w:val="center"/>
          </w:tcPr>
          <w:p w14:paraId="4C71E0B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07C469B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1C0683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FD92EE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913177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650" w:type="dxa"/>
            <w:gridSpan w:val="2"/>
            <w:vMerge w:val="continue"/>
            <w:tcBorders>
              <w:left w:val="nil"/>
              <w:bottom w:val="single" w:color="auto" w:sz="4" w:space="0"/>
              <w:right w:val="single" w:color="auto" w:sz="4" w:space="0"/>
            </w:tcBorders>
            <w:vAlign w:val="center"/>
          </w:tcPr>
          <w:p w14:paraId="5F018038">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p>
        </w:tc>
        <w:tc>
          <w:tcPr>
            <w:tcW w:w="1289" w:type="dxa"/>
            <w:gridSpan w:val="2"/>
            <w:vMerge w:val="continue"/>
            <w:tcBorders>
              <w:left w:val="nil"/>
              <w:bottom w:val="single" w:color="auto" w:sz="4" w:space="0"/>
              <w:right w:val="single" w:color="auto" w:sz="4" w:space="0"/>
            </w:tcBorders>
            <w:vAlign w:val="center"/>
          </w:tcPr>
          <w:p w14:paraId="755C28B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773909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DCD6C4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BEC595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D67BF4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1098495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C27698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101F228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vAlign w:val="center"/>
          </w:tcPr>
          <w:p w14:paraId="084D901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经济效益</w:t>
            </w:r>
          </w:p>
          <w:p w14:paraId="2001F8D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指标</w:t>
            </w:r>
          </w:p>
        </w:tc>
        <w:tc>
          <w:tcPr>
            <w:tcW w:w="1650" w:type="dxa"/>
            <w:gridSpan w:val="2"/>
            <w:vMerge w:val="restart"/>
            <w:tcBorders>
              <w:top w:val="single" w:color="auto" w:sz="4" w:space="0"/>
              <w:left w:val="nil"/>
              <w:right w:val="single" w:color="auto" w:sz="4" w:space="0"/>
            </w:tcBorders>
            <w:vAlign w:val="center"/>
          </w:tcPr>
          <w:p w14:paraId="1FED46AD">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指标1：不涉及经济效益指标</w:t>
            </w:r>
          </w:p>
        </w:tc>
        <w:tc>
          <w:tcPr>
            <w:tcW w:w="1289" w:type="dxa"/>
            <w:gridSpan w:val="2"/>
            <w:tcBorders>
              <w:top w:val="nil"/>
              <w:left w:val="nil"/>
              <w:bottom w:val="single" w:color="auto" w:sz="4" w:space="0"/>
              <w:right w:val="single" w:color="auto" w:sz="4" w:space="0"/>
            </w:tcBorders>
            <w:vAlign w:val="center"/>
          </w:tcPr>
          <w:p w14:paraId="57C279B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ascii="宋体" w:hAnsi="宋体" w:cs="宋体"/>
                <w:kern w:val="0"/>
                <w:sz w:val="18"/>
                <w:szCs w:val="18"/>
              </w:rPr>
              <w:t>不涉及</w:t>
            </w:r>
          </w:p>
        </w:tc>
        <w:tc>
          <w:tcPr>
            <w:tcW w:w="848" w:type="dxa"/>
            <w:tcBorders>
              <w:top w:val="nil"/>
              <w:left w:val="nil"/>
              <w:bottom w:val="single" w:color="auto" w:sz="4" w:space="0"/>
              <w:right w:val="single" w:color="auto" w:sz="4" w:space="0"/>
            </w:tcBorders>
            <w:vAlign w:val="center"/>
          </w:tcPr>
          <w:p w14:paraId="39EDDCB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1430E3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C37F3B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C8AB27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5073821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B48E19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CDB379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268A93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650" w:type="dxa"/>
            <w:gridSpan w:val="2"/>
            <w:vMerge w:val="continue"/>
            <w:tcBorders>
              <w:left w:val="nil"/>
              <w:right w:val="single" w:color="auto" w:sz="4" w:space="0"/>
            </w:tcBorders>
            <w:vAlign w:val="center"/>
          </w:tcPr>
          <w:p w14:paraId="639916F9">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p>
        </w:tc>
        <w:tc>
          <w:tcPr>
            <w:tcW w:w="1289" w:type="dxa"/>
            <w:gridSpan w:val="2"/>
            <w:tcBorders>
              <w:top w:val="nil"/>
              <w:left w:val="nil"/>
              <w:bottom w:val="single" w:color="auto" w:sz="4" w:space="0"/>
              <w:right w:val="single" w:color="auto" w:sz="4" w:space="0"/>
            </w:tcBorders>
            <w:vAlign w:val="center"/>
          </w:tcPr>
          <w:p w14:paraId="4A94C72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A7335A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D6C948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77DD69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4D65AD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6325B23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325560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4DAE1E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0E2A25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650" w:type="dxa"/>
            <w:gridSpan w:val="2"/>
            <w:vMerge w:val="continue"/>
            <w:tcBorders>
              <w:left w:val="nil"/>
              <w:bottom w:val="single" w:color="auto" w:sz="4" w:space="0"/>
              <w:right w:val="single" w:color="auto" w:sz="4" w:space="0"/>
            </w:tcBorders>
            <w:vAlign w:val="center"/>
          </w:tcPr>
          <w:p w14:paraId="79B3FEA1">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p>
        </w:tc>
        <w:tc>
          <w:tcPr>
            <w:tcW w:w="1289" w:type="dxa"/>
            <w:gridSpan w:val="2"/>
            <w:tcBorders>
              <w:top w:val="nil"/>
              <w:left w:val="nil"/>
              <w:bottom w:val="single" w:color="auto" w:sz="4" w:space="0"/>
              <w:right w:val="single" w:color="auto" w:sz="4" w:space="0"/>
            </w:tcBorders>
            <w:vAlign w:val="center"/>
          </w:tcPr>
          <w:p w14:paraId="44EB08F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AEA7FB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8F2CA8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EC33D2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89F98B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47E8C5F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5BBC7B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9DDDAD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1685461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社会效益</w:t>
            </w:r>
          </w:p>
          <w:p w14:paraId="3C65100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指标</w:t>
            </w:r>
          </w:p>
        </w:tc>
        <w:tc>
          <w:tcPr>
            <w:tcW w:w="1650" w:type="dxa"/>
            <w:gridSpan w:val="2"/>
            <w:vMerge w:val="restart"/>
            <w:tcBorders>
              <w:top w:val="single" w:color="auto" w:sz="4" w:space="0"/>
              <w:left w:val="nil"/>
              <w:right w:val="single" w:color="auto" w:sz="4" w:space="0"/>
            </w:tcBorders>
            <w:vAlign w:val="center"/>
          </w:tcPr>
          <w:p w14:paraId="0DF7A211">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指标1：统筹发展与安全、规范和促进并重，持续提升文旅市场监管效能</w:t>
            </w:r>
          </w:p>
        </w:tc>
        <w:tc>
          <w:tcPr>
            <w:tcW w:w="1289" w:type="dxa"/>
            <w:gridSpan w:val="2"/>
            <w:tcBorders>
              <w:top w:val="nil"/>
              <w:left w:val="nil"/>
              <w:bottom w:val="single" w:color="auto" w:sz="4" w:space="0"/>
              <w:right w:val="single" w:color="auto" w:sz="4" w:space="0"/>
            </w:tcBorders>
            <w:vAlign w:val="center"/>
          </w:tcPr>
          <w:p w14:paraId="0CC5967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ascii="宋体" w:hAnsi="宋体" w:cs="宋体"/>
                <w:kern w:val="0"/>
                <w:sz w:val="18"/>
                <w:szCs w:val="18"/>
              </w:rPr>
              <w:t>已完成</w:t>
            </w:r>
          </w:p>
        </w:tc>
        <w:tc>
          <w:tcPr>
            <w:tcW w:w="848" w:type="dxa"/>
            <w:tcBorders>
              <w:top w:val="nil"/>
              <w:left w:val="nil"/>
              <w:bottom w:val="single" w:color="auto" w:sz="4" w:space="0"/>
              <w:right w:val="single" w:color="auto" w:sz="4" w:space="0"/>
            </w:tcBorders>
            <w:vAlign w:val="center"/>
          </w:tcPr>
          <w:p w14:paraId="3DA1247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已完成</w:t>
            </w:r>
          </w:p>
        </w:tc>
        <w:tc>
          <w:tcPr>
            <w:tcW w:w="557" w:type="dxa"/>
            <w:gridSpan w:val="2"/>
            <w:tcBorders>
              <w:top w:val="nil"/>
              <w:left w:val="nil"/>
              <w:bottom w:val="single" w:color="auto" w:sz="4" w:space="0"/>
              <w:right w:val="single" w:color="auto" w:sz="4" w:space="0"/>
            </w:tcBorders>
            <w:vAlign w:val="center"/>
          </w:tcPr>
          <w:p w14:paraId="3C2863D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5</w:t>
            </w:r>
          </w:p>
        </w:tc>
        <w:tc>
          <w:tcPr>
            <w:tcW w:w="557" w:type="dxa"/>
            <w:gridSpan w:val="2"/>
            <w:tcBorders>
              <w:top w:val="nil"/>
              <w:left w:val="nil"/>
              <w:bottom w:val="single" w:color="auto" w:sz="4" w:space="0"/>
              <w:right w:val="single" w:color="auto" w:sz="4" w:space="0"/>
            </w:tcBorders>
            <w:vAlign w:val="center"/>
          </w:tcPr>
          <w:p w14:paraId="5412722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14:paraId="18A7DE1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ascii="宋体" w:hAnsi="宋体" w:cs="宋体"/>
                <w:kern w:val="0"/>
                <w:sz w:val="18"/>
                <w:szCs w:val="18"/>
              </w:rPr>
              <w:t>无</w:t>
            </w:r>
          </w:p>
        </w:tc>
      </w:tr>
      <w:tr w14:paraId="3394D01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271F14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DF7583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CEA3F2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650" w:type="dxa"/>
            <w:gridSpan w:val="2"/>
            <w:vMerge w:val="continue"/>
            <w:tcBorders>
              <w:left w:val="nil"/>
              <w:right w:val="single" w:color="auto" w:sz="4" w:space="0"/>
            </w:tcBorders>
            <w:vAlign w:val="center"/>
          </w:tcPr>
          <w:p w14:paraId="342F85AC">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p>
        </w:tc>
        <w:tc>
          <w:tcPr>
            <w:tcW w:w="1289" w:type="dxa"/>
            <w:gridSpan w:val="2"/>
            <w:tcBorders>
              <w:top w:val="nil"/>
              <w:left w:val="nil"/>
              <w:bottom w:val="single" w:color="auto" w:sz="4" w:space="0"/>
              <w:right w:val="single" w:color="auto" w:sz="4" w:space="0"/>
            </w:tcBorders>
            <w:vAlign w:val="center"/>
          </w:tcPr>
          <w:p w14:paraId="539AE3E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896FF0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1D5980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50F46C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F9E5CB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682CF9D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C2EDA2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C27D44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CCFF9B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650" w:type="dxa"/>
            <w:gridSpan w:val="2"/>
            <w:vMerge w:val="continue"/>
            <w:tcBorders>
              <w:left w:val="nil"/>
              <w:bottom w:val="single" w:color="auto" w:sz="4" w:space="0"/>
              <w:right w:val="single" w:color="auto" w:sz="4" w:space="0"/>
            </w:tcBorders>
            <w:vAlign w:val="center"/>
          </w:tcPr>
          <w:p w14:paraId="2AEA40AE">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p>
        </w:tc>
        <w:tc>
          <w:tcPr>
            <w:tcW w:w="1289" w:type="dxa"/>
            <w:gridSpan w:val="2"/>
            <w:tcBorders>
              <w:top w:val="nil"/>
              <w:left w:val="nil"/>
              <w:bottom w:val="single" w:color="auto" w:sz="4" w:space="0"/>
              <w:right w:val="single" w:color="auto" w:sz="4" w:space="0"/>
            </w:tcBorders>
            <w:vAlign w:val="center"/>
          </w:tcPr>
          <w:p w14:paraId="51A49FD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71D2E1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1D4EC8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2BD591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BDBBD4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033815B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9211FC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A20F22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1F9DD0F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生态效益</w:t>
            </w:r>
          </w:p>
          <w:p w14:paraId="26C6D5C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指标</w:t>
            </w:r>
          </w:p>
        </w:tc>
        <w:tc>
          <w:tcPr>
            <w:tcW w:w="1650" w:type="dxa"/>
            <w:gridSpan w:val="2"/>
            <w:vMerge w:val="restart"/>
            <w:tcBorders>
              <w:top w:val="single" w:color="auto" w:sz="4" w:space="0"/>
              <w:left w:val="nil"/>
              <w:right w:val="single" w:color="auto" w:sz="4" w:space="0"/>
            </w:tcBorders>
            <w:vAlign w:val="center"/>
          </w:tcPr>
          <w:p w14:paraId="010508C9">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指标1：不涉及生态效益指标</w:t>
            </w:r>
          </w:p>
        </w:tc>
        <w:tc>
          <w:tcPr>
            <w:tcW w:w="1289" w:type="dxa"/>
            <w:gridSpan w:val="2"/>
            <w:vMerge w:val="restart"/>
            <w:tcBorders>
              <w:top w:val="nil"/>
              <w:left w:val="nil"/>
              <w:right w:val="single" w:color="auto" w:sz="4" w:space="0"/>
            </w:tcBorders>
            <w:vAlign w:val="center"/>
          </w:tcPr>
          <w:p w14:paraId="1C08D8F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ascii="宋体" w:hAnsi="宋体" w:cs="宋体"/>
                <w:kern w:val="0"/>
                <w:sz w:val="18"/>
                <w:szCs w:val="18"/>
              </w:rPr>
              <w:t>不涉及</w:t>
            </w:r>
          </w:p>
        </w:tc>
        <w:tc>
          <w:tcPr>
            <w:tcW w:w="848" w:type="dxa"/>
            <w:tcBorders>
              <w:top w:val="nil"/>
              <w:left w:val="nil"/>
              <w:bottom w:val="single" w:color="auto" w:sz="4" w:space="0"/>
              <w:right w:val="single" w:color="auto" w:sz="4" w:space="0"/>
            </w:tcBorders>
            <w:vAlign w:val="center"/>
          </w:tcPr>
          <w:p w14:paraId="542A6FE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9947C0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1AF769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F89E1D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5A1C5B0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CF0355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13AA90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4C8CFA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650" w:type="dxa"/>
            <w:gridSpan w:val="2"/>
            <w:vMerge w:val="continue"/>
            <w:tcBorders>
              <w:left w:val="nil"/>
              <w:right w:val="single" w:color="auto" w:sz="4" w:space="0"/>
            </w:tcBorders>
            <w:vAlign w:val="center"/>
          </w:tcPr>
          <w:p w14:paraId="03AC173D">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p>
        </w:tc>
        <w:tc>
          <w:tcPr>
            <w:tcW w:w="1289" w:type="dxa"/>
            <w:gridSpan w:val="2"/>
            <w:vMerge w:val="continue"/>
            <w:tcBorders>
              <w:left w:val="nil"/>
              <w:right w:val="single" w:color="auto" w:sz="4" w:space="0"/>
            </w:tcBorders>
            <w:vAlign w:val="center"/>
          </w:tcPr>
          <w:p w14:paraId="60F8C16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444B82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5DC2C2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032563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BBB4F2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66D94DF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14:paraId="460EA37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82C806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8276EB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650" w:type="dxa"/>
            <w:gridSpan w:val="2"/>
            <w:vMerge w:val="continue"/>
            <w:tcBorders>
              <w:left w:val="nil"/>
              <w:bottom w:val="single" w:color="auto" w:sz="4" w:space="0"/>
              <w:right w:val="single" w:color="auto" w:sz="4" w:space="0"/>
            </w:tcBorders>
            <w:vAlign w:val="center"/>
          </w:tcPr>
          <w:p w14:paraId="16093207">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p>
        </w:tc>
        <w:tc>
          <w:tcPr>
            <w:tcW w:w="1289" w:type="dxa"/>
            <w:gridSpan w:val="2"/>
            <w:vMerge w:val="continue"/>
            <w:tcBorders>
              <w:left w:val="nil"/>
              <w:bottom w:val="single" w:color="auto" w:sz="4" w:space="0"/>
              <w:right w:val="single" w:color="auto" w:sz="4" w:space="0"/>
            </w:tcBorders>
            <w:vAlign w:val="center"/>
          </w:tcPr>
          <w:p w14:paraId="1483425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12D3C7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FD97D9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F2784B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92F854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0A79613E">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vAlign w:val="center"/>
          </w:tcPr>
          <w:p w14:paraId="0999D0C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7FC1582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7C55AB4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可持续影响指标</w:t>
            </w:r>
          </w:p>
        </w:tc>
        <w:tc>
          <w:tcPr>
            <w:tcW w:w="1650" w:type="dxa"/>
            <w:gridSpan w:val="2"/>
            <w:vMerge w:val="restart"/>
            <w:tcBorders>
              <w:top w:val="single" w:color="auto" w:sz="4" w:space="0"/>
              <w:left w:val="nil"/>
              <w:right w:val="single" w:color="auto" w:sz="4" w:space="0"/>
            </w:tcBorders>
            <w:vAlign w:val="center"/>
          </w:tcPr>
          <w:p w14:paraId="522FD627">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指标1：持续推进文旅市场安全有序发展</w:t>
            </w:r>
          </w:p>
        </w:tc>
        <w:tc>
          <w:tcPr>
            <w:tcW w:w="1289" w:type="dxa"/>
            <w:gridSpan w:val="2"/>
            <w:vMerge w:val="restart"/>
            <w:tcBorders>
              <w:top w:val="single" w:color="auto" w:sz="4" w:space="0"/>
              <w:left w:val="nil"/>
              <w:right w:val="single" w:color="auto" w:sz="4" w:space="0"/>
            </w:tcBorders>
            <w:vAlign w:val="center"/>
          </w:tcPr>
          <w:p w14:paraId="72BEBD0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ascii="宋体" w:hAnsi="宋体" w:cs="宋体"/>
                <w:kern w:val="0"/>
                <w:sz w:val="18"/>
                <w:szCs w:val="18"/>
              </w:rPr>
              <w:t>长期坚持</w:t>
            </w:r>
          </w:p>
        </w:tc>
        <w:tc>
          <w:tcPr>
            <w:tcW w:w="848" w:type="dxa"/>
            <w:tcBorders>
              <w:top w:val="single" w:color="auto" w:sz="4" w:space="0"/>
              <w:left w:val="nil"/>
              <w:bottom w:val="single" w:color="auto" w:sz="4" w:space="0"/>
              <w:right w:val="single" w:color="auto" w:sz="4" w:space="0"/>
            </w:tcBorders>
            <w:vAlign w:val="center"/>
          </w:tcPr>
          <w:p w14:paraId="691EC91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已完成</w:t>
            </w:r>
          </w:p>
        </w:tc>
        <w:tc>
          <w:tcPr>
            <w:tcW w:w="557" w:type="dxa"/>
            <w:gridSpan w:val="2"/>
            <w:tcBorders>
              <w:top w:val="single" w:color="auto" w:sz="4" w:space="0"/>
              <w:left w:val="nil"/>
              <w:bottom w:val="single" w:color="auto" w:sz="4" w:space="0"/>
              <w:right w:val="single" w:color="auto" w:sz="4" w:space="0"/>
            </w:tcBorders>
            <w:vAlign w:val="center"/>
          </w:tcPr>
          <w:p w14:paraId="77C6374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5</w:t>
            </w:r>
          </w:p>
        </w:tc>
        <w:tc>
          <w:tcPr>
            <w:tcW w:w="557" w:type="dxa"/>
            <w:gridSpan w:val="2"/>
            <w:tcBorders>
              <w:top w:val="single" w:color="auto" w:sz="4" w:space="0"/>
              <w:left w:val="nil"/>
              <w:bottom w:val="single" w:color="auto" w:sz="4" w:space="0"/>
              <w:right w:val="single" w:color="auto" w:sz="4" w:space="0"/>
            </w:tcBorders>
            <w:vAlign w:val="center"/>
          </w:tcPr>
          <w:p w14:paraId="1CEFD02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14:paraId="2A82468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ascii="宋体" w:hAnsi="宋体" w:cs="宋体"/>
                <w:kern w:val="0"/>
                <w:sz w:val="18"/>
                <w:szCs w:val="18"/>
              </w:rPr>
              <w:t>无</w:t>
            </w:r>
          </w:p>
        </w:tc>
      </w:tr>
      <w:tr w14:paraId="01A39EA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887D83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0C4009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A71BD4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650" w:type="dxa"/>
            <w:gridSpan w:val="2"/>
            <w:vMerge w:val="continue"/>
            <w:tcBorders>
              <w:left w:val="nil"/>
              <w:right w:val="single" w:color="auto" w:sz="4" w:space="0"/>
            </w:tcBorders>
            <w:vAlign w:val="center"/>
          </w:tcPr>
          <w:p w14:paraId="4168F0E3">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p>
        </w:tc>
        <w:tc>
          <w:tcPr>
            <w:tcW w:w="1289" w:type="dxa"/>
            <w:gridSpan w:val="2"/>
            <w:vMerge w:val="continue"/>
            <w:tcBorders>
              <w:left w:val="nil"/>
              <w:right w:val="single" w:color="auto" w:sz="4" w:space="0"/>
            </w:tcBorders>
            <w:vAlign w:val="center"/>
          </w:tcPr>
          <w:p w14:paraId="63CE19A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C06E5A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7BD30C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7150FA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71806E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47285A2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2A4E8D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5F1EF6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9891562">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650" w:type="dxa"/>
            <w:gridSpan w:val="2"/>
            <w:vMerge w:val="continue"/>
            <w:tcBorders>
              <w:left w:val="nil"/>
              <w:bottom w:val="single" w:color="auto" w:sz="4" w:space="0"/>
              <w:right w:val="single" w:color="auto" w:sz="4" w:space="0"/>
            </w:tcBorders>
            <w:vAlign w:val="center"/>
          </w:tcPr>
          <w:p w14:paraId="57335CE7">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p>
        </w:tc>
        <w:tc>
          <w:tcPr>
            <w:tcW w:w="1289" w:type="dxa"/>
            <w:gridSpan w:val="2"/>
            <w:vMerge w:val="continue"/>
            <w:tcBorders>
              <w:left w:val="nil"/>
              <w:bottom w:val="single" w:color="auto" w:sz="4" w:space="0"/>
              <w:right w:val="single" w:color="auto" w:sz="4" w:space="0"/>
            </w:tcBorders>
            <w:vAlign w:val="center"/>
          </w:tcPr>
          <w:p w14:paraId="2BFFBA1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F2C3A0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C14DBF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67140C7">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9EAB3D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25D4802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D23497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vAlign w:val="center"/>
          </w:tcPr>
          <w:p w14:paraId="7E7CDEA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满意度</w:t>
            </w:r>
          </w:p>
          <w:p w14:paraId="1AF58D3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1728972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服务对象满意度指标</w:t>
            </w:r>
          </w:p>
        </w:tc>
        <w:tc>
          <w:tcPr>
            <w:tcW w:w="1650" w:type="dxa"/>
            <w:gridSpan w:val="2"/>
            <w:vMerge w:val="restart"/>
            <w:tcBorders>
              <w:top w:val="single" w:color="auto" w:sz="4" w:space="0"/>
              <w:left w:val="nil"/>
              <w:right w:val="single" w:color="auto" w:sz="4" w:space="0"/>
            </w:tcBorders>
            <w:vAlign w:val="center"/>
          </w:tcPr>
          <w:p w14:paraId="0D462B69">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r>
              <w:rPr>
                <w:rFonts w:hint="eastAsia" w:ascii="宋体" w:hAnsi="宋体" w:cs="宋体"/>
                <w:kern w:val="0"/>
                <w:sz w:val="18"/>
                <w:szCs w:val="18"/>
              </w:rPr>
              <w:t>指标1：普法宣传活动、接诉即办工作中群满意度≧95%</w:t>
            </w:r>
          </w:p>
        </w:tc>
        <w:tc>
          <w:tcPr>
            <w:tcW w:w="1289" w:type="dxa"/>
            <w:gridSpan w:val="2"/>
            <w:tcBorders>
              <w:top w:val="single" w:color="auto" w:sz="4" w:space="0"/>
              <w:left w:val="nil"/>
              <w:bottom w:val="single" w:color="auto" w:sz="4" w:space="0"/>
              <w:right w:val="single" w:color="auto" w:sz="4" w:space="0"/>
            </w:tcBorders>
            <w:vAlign w:val="center"/>
          </w:tcPr>
          <w:p w14:paraId="318F16E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w:t>
            </w:r>
            <w:r>
              <w:rPr>
                <w:rFonts w:ascii="宋体" w:hAnsi="宋体" w:cs="宋体"/>
                <w:kern w:val="0"/>
                <w:sz w:val="18"/>
                <w:szCs w:val="18"/>
              </w:rPr>
              <w:t>95%</w:t>
            </w:r>
          </w:p>
        </w:tc>
        <w:tc>
          <w:tcPr>
            <w:tcW w:w="848" w:type="dxa"/>
            <w:tcBorders>
              <w:top w:val="single" w:color="auto" w:sz="4" w:space="0"/>
              <w:left w:val="nil"/>
              <w:bottom w:val="single" w:color="auto" w:sz="4" w:space="0"/>
              <w:right w:val="single" w:color="auto" w:sz="4" w:space="0"/>
            </w:tcBorders>
            <w:vAlign w:val="center"/>
          </w:tcPr>
          <w:p w14:paraId="089246A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ascii="宋体" w:hAnsi="宋体" w:cs="宋体"/>
                <w:kern w:val="0"/>
                <w:sz w:val="18"/>
                <w:szCs w:val="18"/>
              </w:rPr>
              <w:t>已完成</w:t>
            </w:r>
          </w:p>
        </w:tc>
        <w:tc>
          <w:tcPr>
            <w:tcW w:w="557" w:type="dxa"/>
            <w:gridSpan w:val="2"/>
            <w:tcBorders>
              <w:top w:val="single" w:color="auto" w:sz="4" w:space="0"/>
              <w:left w:val="nil"/>
              <w:bottom w:val="single" w:color="auto" w:sz="4" w:space="0"/>
              <w:right w:val="single" w:color="auto" w:sz="4" w:space="0"/>
            </w:tcBorders>
            <w:vAlign w:val="center"/>
          </w:tcPr>
          <w:p w14:paraId="092E0E8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557" w:type="dxa"/>
            <w:gridSpan w:val="2"/>
            <w:tcBorders>
              <w:top w:val="single" w:color="auto" w:sz="4" w:space="0"/>
              <w:left w:val="nil"/>
              <w:bottom w:val="single" w:color="auto" w:sz="4" w:space="0"/>
              <w:right w:val="single" w:color="auto" w:sz="4" w:space="0"/>
            </w:tcBorders>
            <w:vAlign w:val="center"/>
          </w:tcPr>
          <w:p w14:paraId="2B80B8B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1394" w:type="dxa"/>
            <w:gridSpan w:val="2"/>
            <w:tcBorders>
              <w:top w:val="single" w:color="auto" w:sz="4" w:space="0"/>
              <w:left w:val="nil"/>
              <w:bottom w:val="single" w:color="auto" w:sz="4" w:space="0"/>
              <w:right w:val="single" w:color="auto" w:sz="4" w:space="0"/>
            </w:tcBorders>
            <w:vAlign w:val="center"/>
          </w:tcPr>
          <w:p w14:paraId="01C9981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ascii="宋体" w:hAnsi="宋体" w:cs="宋体"/>
                <w:kern w:val="0"/>
                <w:sz w:val="18"/>
                <w:szCs w:val="18"/>
              </w:rPr>
              <w:t>无</w:t>
            </w:r>
          </w:p>
        </w:tc>
      </w:tr>
      <w:tr w14:paraId="6420CA7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B801A5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left w:val="single" w:color="auto" w:sz="4" w:space="0"/>
              <w:right w:val="single" w:color="auto" w:sz="4" w:space="0"/>
            </w:tcBorders>
            <w:vAlign w:val="center"/>
          </w:tcPr>
          <w:p w14:paraId="34D53F6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D28AC2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650" w:type="dxa"/>
            <w:gridSpan w:val="2"/>
            <w:vMerge w:val="continue"/>
            <w:tcBorders>
              <w:left w:val="nil"/>
              <w:right w:val="single" w:color="auto" w:sz="4" w:space="0"/>
            </w:tcBorders>
            <w:vAlign w:val="center"/>
          </w:tcPr>
          <w:p w14:paraId="0C3ACA82">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p>
        </w:tc>
        <w:tc>
          <w:tcPr>
            <w:tcW w:w="1289" w:type="dxa"/>
            <w:gridSpan w:val="2"/>
            <w:tcBorders>
              <w:top w:val="nil"/>
              <w:left w:val="nil"/>
              <w:bottom w:val="single" w:color="auto" w:sz="4" w:space="0"/>
              <w:right w:val="single" w:color="auto" w:sz="4" w:space="0"/>
            </w:tcBorders>
            <w:vAlign w:val="center"/>
          </w:tcPr>
          <w:p w14:paraId="78986B9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0AFDF5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8F3CB2E">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491EF3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CDBE9D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7531DD06">
        <w:tblPrEx>
          <w:tblCellMar>
            <w:top w:w="0" w:type="dxa"/>
            <w:left w:w="108" w:type="dxa"/>
            <w:bottom w:w="0" w:type="dxa"/>
            <w:right w:w="108" w:type="dxa"/>
          </w:tblCellMar>
        </w:tblPrEx>
        <w:trPr>
          <w:trHeight w:val="591" w:hRule="exact"/>
          <w:jc w:val="center"/>
        </w:trPr>
        <w:tc>
          <w:tcPr>
            <w:tcW w:w="578" w:type="dxa"/>
            <w:vMerge w:val="continue"/>
            <w:tcBorders>
              <w:left w:val="single" w:color="auto" w:sz="4" w:space="0"/>
              <w:bottom w:val="single" w:color="auto" w:sz="4" w:space="0"/>
              <w:right w:val="single" w:color="auto" w:sz="4" w:space="0"/>
            </w:tcBorders>
            <w:vAlign w:val="center"/>
          </w:tcPr>
          <w:p w14:paraId="4594063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969" w:type="dxa"/>
            <w:vMerge w:val="continue"/>
            <w:tcBorders>
              <w:left w:val="single" w:color="auto" w:sz="4" w:space="0"/>
              <w:bottom w:val="single" w:color="auto" w:sz="4" w:space="0"/>
              <w:right w:val="single" w:color="auto" w:sz="4" w:space="0"/>
            </w:tcBorders>
            <w:vAlign w:val="center"/>
          </w:tcPr>
          <w:p w14:paraId="407A3B5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26CDA7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650" w:type="dxa"/>
            <w:gridSpan w:val="2"/>
            <w:vMerge w:val="continue"/>
            <w:tcBorders>
              <w:left w:val="nil"/>
              <w:bottom w:val="single" w:color="auto" w:sz="4" w:space="0"/>
              <w:right w:val="single" w:color="auto" w:sz="4" w:space="0"/>
            </w:tcBorders>
            <w:vAlign w:val="center"/>
          </w:tcPr>
          <w:p w14:paraId="1001D0DF">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ascii="宋体" w:hAnsi="宋体" w:cs="宋体"/>
                <w:kern w:val="0"/>
                <w:sz w:val="18"/>
                <w:szCs w:val="18"/>
              </w:rPr>
            </w:pPr>
          </w:p>
        </w:tc>
        <w:tc>
          <w:tcPr>
            <w:tcW w:w="1289" w:type="dxa"/>
            <w:gridSpan w:val="2"/>
            <w:tcBorders>
              <w:top w:val="nil"/>
              <w:left w:val="nil"/>
              <w:bottom w:val="single" w:color="auto" w:sz="4" w:space="0"/>
              <w:right w:val="single" w:color="auto" w:sz="4" w:space="0"/>
            </w:tcBorders>
            <w:vAlign w:val="center"/>
          </w:tcPr>
          <w:p w14:paraId="4DD547A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6C941F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D0D30B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4D1D8D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606356F">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r w14:paraId="1542F4E3">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14:paraId="6BEC280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4881899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341BCEC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00</w:t>
            </w:r>
          </w:p>
        </w:tc>
        <w:tc>
          <w:tcPr>
            <w:tcW w:w="1394" w:type="dxa"/>
            <w:gridSpan w:val="2"/>
            <w:tcBorders>
              <w:top w:val="single" w:color="auto" w:sz="4" w:space="0"/>
              <w:left w:val="nil"/>
              <w:bottom w:val="single" w:color="auto" w:sz="4" w:space="0"/>
              <w:right w:val="single" w:color="auto" w:sz="4" w:space="0"/>
            </w:tcBorders>
            <w:vAlign w:val="center"/>
          </w:tcPr>
          <w:p w14:paraId="7589ACE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ascii="宋体" w:hAnsi="宋体" w:cs="宋体"/>
                <w:kern w:val="0"/>
                <w:sz w:val="18"/>
                <w:szCs w:val="18"/>
              </w:rPr>
            </w:pPr>
          </w:p>
        </w:tc>
      </w:tr>
    </w:tbl>
    <w:p w14:paraId="017C560A">
      <w:pPr>
        <w:pStyle w:val="3"/>
      </w:pPr>
    </w:p>
    <w:p w14:paraId="7CD7A000"/>
    <w:tbl>
      <w:tblPr>
        <w:tblStyle w:val="13"/>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58C6E94C">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14:paraId="384A3054">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25B8DDC8">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14:paraId="3CBC2C0F">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14:paraId="3715A9EF">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3155DE0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14:paraId="3DA2DE5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全民艺术普及培训</w:t>
            </w:r>
          </w:p>
        </w:tc>
      </w:tr>
      <w:tr w14:paraId="625BA7B8">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73C3B8B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14:paraId="416C7163">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区文化和旅游局</w:t>
            </w:r>
          </w:p>
        </w:tc>
        <w:tc>
          <w:tcPr>
            <w:tcW w:w="1050" w:type="dxa"/>
            <w:gridSpan w:val="2"/>
            <w:tcBorders>
              <w:top w:val="nil"/>
              <w:left w:val="nil"/>
              <w:bottom w:val="single" w:color="auto" w:sz="4" w:space="0"/>
              <w:right w:val="single" w:color="auto" w:sz="4" w:space="0"/>
            </w:tcBorders>
            <w:noWrap w:val="0"/>
            <w:vAlign w:val="center"/>
          </w:tcPr>
          <w:p w14:paraId="45EB7C3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14:paraId="24C76DA4">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区文化馆</w:t>
            </w:r>
          </w:p>
        </w:tc>
      </w:tr>
      <w:tr w14:paraId="64A68E47">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77B6F93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0"/>
            <w:vAlign w:val="center"/>
          </w:tcPr>
          <w:p w14:paraId="0ADF9EB1">
            <w:pPr>
              <w:widowControl/>
              <w:spacing w:line="240" w:lineRule="exact"/>
              <w:jc w:val="center"/>
              <w:rPr>
                <w:rFonts w:hint="eastAsia" w:ascii="宋体" w:hAnsi="宋体" w:eastAsia="宋体" w:cs="宋体"/>
                <w:color w:val="auto"/>
                <w:kern w:val="0"/>
                <w:sz w:val="18"/>
                <w:szCs w:val="18"/>
                <w:lang w:eastAsia="zh-CN"/>
              </w:rPr>
            </w:pPr>
          </w:p>
        </w:tc>
        <w:tc>
          <w:tcPr>
            <w:tcW w:w="1050" w:type="dxa"/>
            <w:gridSpan w:val="2"/>
            <w:tcBorders>
              <w:top w:val="nil"/>
              <w:left w:val="nil"/>
              <w:bottom w:val="single" w:color="auto" w:sz="4" w:space="0"/>
              <w:right w:val="single" w:color="auto" w:sz="4" w:space="0"/>
            </w:tcBorders>
            <w:noWrap w:val="0"/>
            <w:vAlign w:val="center"/>
          </w:tcPr>
          <w:p w14:paraId="2C8694E8">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noWrap w:val="0"/>
            <w:vAlign w:val="center"/>
          </w:tcPr>
          <w:p w14:paraId="492BB457">
            <w:pPr>
              <w:widowControl/>
              <w:spacing w:line="240" w:lineRule="exact"/>
              <w:jc w:val="center"/>
              <w:rPr>
                <w:rFonts w:hint="default" w:ascii="宋体" w:hAnsi="宋体" w:eastAsia="宋体" w:cs="宋体"/>
                <w:color w:val="auto"/>
                <w:kern w:val="0"/>
                <w:sz w:val="18"/>
                <w:szCs w:val="18"/>
                <w:lang w:val="en-US" w:eastAsia="zh-CN"/>
              </w:rPr>
            </w:pPr>
          </w:p>
        </w:tc>
      </w:tr>
      <w:tr w14:paraId="1A3A68FF">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50E5190">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14:paraId="59048161">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14:paraId="0130065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14:paraId="37459AD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14:paraId="5F176BF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14:paraId="1826E43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07A9AA2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14:paraId="51FCCF0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46A8F49C">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F009853">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49C8EBE1">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14:paraId="3D474811">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90</w:t>
            </w:r>
          </w:p>
        </w:tc>
        <w:tc>
          <w:tcPr>
            <w:tcW w:w="1107" w:type="dxa"/>
            <w:gridSpan w:val="2"/>
            <w:tcBorders>
              <w:top w:val="nil"/>
              <w:left w:val="nil"/>
              <w:bottom w:val="single" w:color="auto" w:sz="4" w:space="0"/>
              <w:right w:val="single" w:color="auto" w:sz="4" w:space="0"/>
            </w:tcBorders>
            <w:noWrap w:val="0"/>
            <w:vAlign w:val="center"/>
          </w:tcPr>
          <w:p w14:paraId="6622A1B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90</w:t>
            </w:r>
          </w:p>
        </w:tc>
        <w:tc>
          <w:tcPr>
            <w:tcW w:w="1050" w:type="dxa"/>
            <w:gridSpan w:val="2"/>
            <w:tcBorders>
              <w:top w:val="nil"/>
              <w:left w:val="nil"/>
              <w:bottom w:val="single" w:color="auto" w:sz="4" w:space="0"/>
              <w:right w:val="single" w:color="auto" w:sz="4" w:space="0"/>
            </w:tcBorders>
            <w:noWrap w:val="0"/>
            <w:vAlign w:val="center"/>
          </w:tcPr>
          <w:p w14:paraId="6273105B">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87.975</w:t>
            </w:r>
          </w:p>
        </w:tc>
        <w:tc>
          <w:tcPr>
            <w:tcW w:w="771" w:type="dxa"/>
            <w:gridSpan w:val="2"/>
            <w:tcBorders>
              <w:top w:val="nil"/>
              <w:left w:val="nil"/>
              <w:bottom w:val="single" w:color="auto" w:sz="4" w:space="0"/>
              <w:right w:val="single" w:color="auto" w:sz="4" w:space="0"/>
            </w:tcBorders>
            <w:noWrap w:val="0"/>
            <w:vAlign w:val="center"/>
          </w:tcPr>
          <w:p w14:paraId="3233A4A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0784E0FC">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97.75%</w:t>
            </w:r>
          </w:p>
        </w:tc>
        <w:tc>
          <w:tcPr>
            <w:tcW w:w="699" w:type="dxa"/>
            <w:tcBorders>
              <w:top w:val="nil"/>
              <w:left w:val="nil"/>
              <w:bottom w:val="single" w:color="auto" w:sz="4" w:space="0"/>
              <w:right w:val="single" w:color="auto" w:sz="4" w:space="0"/>
            </w:tcBorders>
            <w:noWrap w:val="0"/>
            <w:vAlign w:val="center"/>
          </w:tcPr>
          <w:p w14:paraId="6ED926D7">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14:paraId="7DDB5B5D">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5DC18D2">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7E9B19D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14:paraId="735F7A0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90</w:t>
            </w:r>
          </w:p>
        </w:tc>
        <w:tc>
          <w:tcPr>
            <w:tcW w:w="1107" w:type="dxa"/>
            <w:gridSpan w:val="2"/>
            <w:tcBorders>
              <w:top w:val="nil"/>
              <w:left w:val="nil"/>
              <w:bottom w:val="single" w:color="auto" w:sz="4" w:space="0"/>
              <w:right w:val="single" w:color="auto" w:sz="4" w:space="0"/>
            </w:tcBorders>
            <w:noWrap w:val="0"/>
            <w:vAlign w:val="center"/>
          </w:tcPr>
          <w:p w14:paraId="2AB1DEE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90</w:t>
            </w:r>
          </w:p>
        </w:tc>
        <w:tc>
          <w:tcPr>
            <w:tcW w:w="1050" w:type="dxa"/>
            <w:gridSpan w:val="2"/>
            <w:tcBorders>
              <w:top w:val="nil"/>
              <w:left w:val="nil"/>
              <w:bottom w:val="single" w:color="auto" w:sz="4" w:space="0"/>
              <w:right w:val="single" w:color="auto" w:sz="4" w:space="0"/>
            </w:tcBorders>
            <w:noWrap w:val="0"/>
            <w:vAlign w:val="center"/>
          </w:tcPr>
          <w:p w14:paraId="35289280">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4693EFB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101AE1EA">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2B872AE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0C63CE71">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2A64DE0">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562A54B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14:paraId="597726D2">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1F473BB2">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6ABF930E">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40B6F1E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3793AEA5">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7E5E1B4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3A35F662">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85318C4">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2F78F08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14:paraId="1EDEA90D">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356B48C0">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2D24EB3C">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31C4D45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420AB45B">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4AD6D60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48EA96C7">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7154C05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6C257DE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14:paraId="10057C0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022A0F56">
        <w:tblPrEx>
          <w:tblCellMar>
            <w:top w:w="0" w:type="dxa"/>
            <w:left w:w="108" w:type="dxa"/>
            <w:bottom w:w="0" w:type="dxa"/>
            <w:right w:w="108" w:type="dxa"/>
          </w:tblCellMar>
        </w:tblPrEx>
        <w:trPr>
          <w:trHeight w:val="103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30106423">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14:paraId="21AF93DA">
            <w:pPr>
              <w:widowControl/>
              <w:spacing w:line="240" w:lineRule="exact"/>
              <w:jc w:val="left"/>
              <w:rPr>
                <w:rFonts w:hint="default" w:ascii="宋体" w:hAnsi="宋体" w:cs="宋体"/>
                <w:color w:val="auto"/>
                <w:kern w:val="0"/>
                <w:sz w:val="18"/>
                <w:szCs w:val="18"/>
                <w:lang w:val="en-US" w:eastAsia="zh-CN"/>
              </w:rPr>
            </w:pPr>
            <w:r>
              <w:rPr>
                <w:rFonts w:hint="default" w:ascii="宋体" w:hAnsi="宋体" w:cs="宋体"/>
                <w:color w:val="auto"/>
                <w:kern w:val="0"/>
                <w:sz w:val="18"/>
                <w:szCs w:val="18"/>
                <w:lang w:val="en-US" w:eastAsia="zh-CN"/>
              </w:rPr>
              <w:t>目标1：完成总分馆全年培训工作</w:t>
            </w:r>
          </w:p>
          <w:p w14:paraId="7DFC59E5">
            <w:pPr>
              <w:widowControl/>
              <w:spacing w:line="240" w:lineRule="exact"/>
              <w:jc w:val="left"/>
              <w:rPr>
                <w:rFonts w:hint="default" w:ascii="宋体" w:hAnsi="宋体" w:cs="宋体"/>
                <w:color w:val="auto"/>
                <w:kern w:val="0"/>
                <w:sz w:val="18"/>
                <w:szCs w:val="18"/>
                <w:lang w:val="en-US" w:eastAsia="zh-CN"/>
              </w:rPr>
            </w:pPr>
            <w:r>
              <w:rPr>
                <w:rFonts w:hint="default" w:ascii="宋体" w:hAnsi="宋体" w:cs="宋体"/>
                <w:color w:val="auto"/>
                <w:kern w:val="0"/>
                <w:sz w:val="18"/>
                <w:szCs w:val="18"/>
                <w:lang w:val="en-US" w:eastAsia="zh-CN"/>
              </w:rPr>
              <w:t>目标2：完成</w:t>
            </w:r>
            <w:r>
              <w:rPr>
                <w:rFonts w:hint="eastAsia" w:ascii="宋体" w:hAnsi="宋体" w:cs="宋体"/>
                <w:color w:val="auto"/>
                <w:kern w:val="0"/>
                <w:sz w:val="18"/>
                <w:szCs w:val="18"/>
                <w:lang w:val="en-US" w:eastAsia="zh-CN"/>
              </w:rPr>
              <w:t>“运河学堂”全年艺术培训</w:t>
            </w:r>
            <w:r>
              <w:rPr>
                <w:rFonts w:hint="default" w:ascii="宋体" w:hAnsi="宋体" w:cs="宋体"/>
                <w:color w:val="auto"/>
                <w:kern w:val="0"/>
                <w:sz w:val="18"/>
                <w:szCs w:val="18"/>
                <w:lang w:val="en-US" w:eastAsia="zh-CN"/>
              </w:rPr>
              <w:t>工作</w:t>
            </w:r>
          </w:p>
          <w:p w14:paraId="647BEA59">
            <w:pPr>
              <w:widowControl/>
              <w:spacing w:line="240" w:lineRule="exact"/>
              <w:jc w:val="left"/>
              <w:rPr>
                <w:rFonts w:hint="default" w:ascii="宋体" w:hAnsi="宋体" w:cs="宋体"/>
                <w:color w:val="auto"/>
                <w:kern w:val="0"/>
                <w:sz w:val="18"/>
                <w:szCs w:val="18"/>
              </w:rPr>
            </w:pPr>
            <w:r>
              <w:rPr>
                <w:rFonts w:hint="default" w:ascii="宋体" w:hAnsi="宋体" w:cs="宋体"/>
                <w:color w:val="auto"/>
                <w:kern w:val="0"/>
                <w:sz w:val="18"/>
                <w:szCs w:val="18"/>
                <w:lang w:val="en-US" w:eastAsia="zh-CN"/>
              </w:rPr>
              <w:t>目标</w:t>
            </w:r>
            <w:r>
              <w:rPr>
                <w:rFonts w:hint="eastAsia" w:ascii="宋体" w:hAnsi="宋体" w:cs="宋体"/>
                <w:color w:val="auto"/>
                <w:kern w:val="0"/>
                <w:sz w:val="18"/>
                <w:szCs w:val="18"/>
                <w:lang w:val="en-US" w:eastAsia="zh-CN"/>
              </w:rPr>
              <w:t>3</w:t>
            </w:r>
            <w:r>
              <w:rPr>
                <w:rFonts w:hint="default" w:ascii="宋体" w:hAnsi="宋体" w:cs="宋体"/>
                <w:color w:val="auto"/>
                <w:kern w:val="0"/>
                <w:sz w:val="18"/>
                <w:szCs w:val="18"/>
                <w:lang w:val="en-US" w:eastAsia="zh-CN"/>
              </w:rPr>
              <w:t>：完成</w:t>
            </w:r>
            <w:r>
              <w:rPr>
                <w:rFonts w:hint="eastAsia" w:ascii="宋体" w:hAnsi="宋体" w:cs="宋体"/>
                <w:color w:val="auto"/>
                <w:kern w:val="0"/>
                <w:sz w:val="18"/>
                <w:szCs w:val="18"/>
                <w:lang w:val="en-US" w:eastAsia="zh-CN"/>
              </w:rPr>
              <w:t>基层文艺骨干培训</w:t>
            </w:r>
            <w:r>
              <w:rPr>
                <w:rFonts w:hint="default" w:ascii="宋体" w:hAnsi="宋体" w:cs="宋体"/>
                <w:color w:val="auto"/>
                <w:kern w:val="0"/>
                <w:sz w:val="18"/>
                <w:szCs w:val="18"/>
              </w:rPr>
              <w:t>工作</w:t>
            </w:r>
          </w:p>
          <w:p w14:paraId="2DF111C2">
            <w:pPr>
              <w:widowControl/>
              <w:spacing w:line="240" w:lineRule="exact"/>
              <w:jc w:val="left"/>
              <w:rPr>
                <w:rFonts w:hint="default" w:ascii="宋体" w:hAnsi="宋体" w:cs="宋体"/>
                <w:color w:val="auto"/>
                <w:kern w:val="0"/>
                <w:sz w:val="18"/>
                <w:szCs w:val="18"/>
              </w:rPr>
            </w:pPr>
            <w:r>
              <w:rPr>
                <w:rFonts w:hint="default" w:ascii="宋体" w:hAnsi="宋体" w:cs="宋体"/>
                <w:color w:val="auto"/>
                <w:kern w:val="0"/>
                <w:sz w:val="18"/>
                <w:szCs w:val="18"/>
              </w:rPr>
              <w:t>目标</w:t>
            </w:r>
            <w:r>
              <w:rPr>
                <w:rFonts w:hint="eastAsia" w:ascii="宋体" w:hAnsi="宋体" w:cs="宋体"/>
                <w:color w:val="auto"/>
                <w:kern w:val="0"/>
                <w:sz w:val="18"/>
                <w:szCs w:val="18"/>
                <w:lang w:val="en-US" w:eastAsia="zh-CN"/>
              </w:rPr>
              <w:t>4</w:t>
            </w:r>
            <w:r>
              <w:rPr>
                <w:rFonts w:hint="default" w:ascii="宋体" w:hAnsi="宋体" w:cs="宋体"/>
                <w:color w:val="auto"/>
                <w:kern w:val="0"/>
                <w:sz w:val="18"/>
                <w:szCs w:val="18"/>
              </w:rPr>
              <w:t>：完成错峰服务工作</w:t>
            </w:r>
          </w:p>
          <w:p w14:paraId="1241E064">
            <w:pPr>
              <w:widowControl/>
              <w:spacing w:line="240" w:lineRule="exact"/>
              <w:jc w:val="center"/>
              <w:rPr>
                <w:rFonts w:hint="default" w:ascii="宋体" w:hAnsi="宋体" w:cs="宋体"/>
                <w:color w:val="auto"/>
                <w:kern w:val="0"/>
                <w:sz w:val="18"/>
                <w:szCs w:val="18"/>
              </w:rPr>
            </w:pPr>
          </w:p>
        </w:tc>
        <w:tc>
          <w:tcPr>
            <w:tcW w:w="3356" w:type="dxa"/>
            <w:gridSpan w:val="7"/>
            <w:tcBorders>
              <w:top w:val="single" w:color="auto" w:sz="4" w:space="0"/>
              <w:left w:val="nil"/>
              <w:bottom w:val="single" w:color="auto" w:sz="4" w:space="0"/>
              <w:right w:val="single" w:color="auto" w:sz="4" w:space="0"/>
            </w:tcBorders>
            <w:noWrap w:val="0"/>
            <w:vAlign w:val="center"/>
          </w:tcPr>
          <w:p w14:paraId="452D56A9">
            <w:pPr>
              <w:widowControl/>
              <w:spacing w:line="240" w:lineRule="exact"/>
              <w:jc w:val="left"/>
              <w:rPr>
                <w:rFonts w:hint="default" w:ascii="宋体" w:hAnsi="宋体" w:cs="宋体"/>
                <w:color w:val="auto"/>
                <w:kern w:val="0"/>
                <w:sz w:val="18"/>
                <w:szCs w:val="18"/>
              </w:rPr>
            </w:pPr>
            <w:r>
              <w:rPr>
                <w:rFonts w:hint="default" w:ascii="宋体" w:hAnsi="宋体" w:cs="宋体"/>
                <w:color w:val="auto"/>
                <w:kern w:val="0"/>
                <w:sz w:val="18"/>
                <w:szCs w:val="18"/>
                <w:lang w:val="en-US" w:eastAsia="zh-CN"/>
              </w:rPr>
              <w:t>完成总分馆全年培训工作</w:t>
            </w:r>
            <w:r>
              <w:rPr>
                <w:rFonts w:hint="eastAsia" w:ascii="宋体" w:hAnsi="宋体" w:cs="宋体"/>
                <w:color w:val="auto"/>
                <w:kern w:val="0"/>
                <w:sz w:val="18"/>
                <w:szCs w:val="18"/>
                <w:lang w:val="en-US" w:eastAsia="zh-CN"/>
              </w:rPr>
              <w:t>，</w:t>
            </w:r>
            <w:r>
              <w:rPr>
                <w:rFonts w:hint="default" w:ascii="宋体" w:hAnsi="宋体" w:cs="宋体"/>
                <w:color w:val="auto"/>
                <w:kern w:val="0"/>
                <w:sz w:val="18"/>
                <w:szCs w:val="18"/>
                <w:lang w:val="en-US" w:eastAsia="zh-CN"/>
              </w:rPr>
              <w:t>完成</w:t>
            </w:r>
            <w:r>
              <w:rPr>
                <w:rFonts w:hint="eastAsia" w:ascii="宋体" w:hAnsi="宋体" w:cs="宋体"/>
                <w:color w:val="auto"/>
                <w:kern w:val="0"/>
                <w:sz w:val="18"/>
                <w:szCs w:val="18"/>
                <w:lang w:val="en-US" w:eastAsia="zh-CN"/>
              </w:rPr>
              <w:t>“运河学堂”全年艺术培训</w:t>
            </w:r>
            <w:r>
              <w:rPr>
                <w:rFonts w:hint="default" w:ascii="宋体" w:hAnsi="宋体" w:cs="宋体"/>
                <w:color w:val="auto"/>
                <w:kern w:val="0"/>
                <w:sz w:val="18"/>
                <w:szCs w:val="18"/>
                <w:lang w:val="en-US" w:eastAsia="zh-CN"/>
              </w:rPr>
              <w:t>工作</w:t>
            </w:r>
            <w:r>
              <w:rPr>
                <w:rFonts w:hint="eastAsia" w:ascii="宋体" w:hAnsi="宋体" w:cs="宋体"/>
                <w:color w:val="auto"/>
                <w:kern w:val="0"/>
                <w:sz w:val="18"/>
                <w:szCs w:val="18"/>
                <w:lang w:val="en-US" w:eastAsia="zh-CN"/>
              </w:rPr>
              <w:t>，</w:t>
            </w:r>
            <w:r>
              <w:rPr>
                <w:rFonts w:hint="default" w:ascii="宋体" w:hAnsi="宋体" w:cs="宋体"/>
                <w:color w:val="auto"/>
                <w:kern w:val="0"/>
                <w:sz w:val="18"/>
                <w:szCs w:val="18"/>
                <w:lang w:val="en-US" w:eastAsia="zh-CN"/>
              </w:rPr>
              <w:t>完成</w:t>
            </w:r>
            <w:r>
              <w:rPr>
                <w:rFonts w:hint="eastAsia" w:ascii="宋体" w:hAnsi="宋体" w:cs="宋体"/>
                <w:color w:val="auto"/>
                <w:kern w:val="0"/>
                <w:sz w:val="18"/>
                <w:szCs w:val="18"/>
                <w:lang w:val="en-US" w:eastAsia="zh-CN"/>
              </w:rPr>
              <w:t>基层文艺骨干培训</w:t>
            </w:r>
            <w:r>
              <w:rPr>
                <w:rFonts w:hint="default" w:ascii="宋体" w:hAnsi="宋体" w:cs="宋体"/>
                <w:color w:val="auto"/>
                <w:kern w:val="0"/>
                <w:sz w:val="18"/>
                <w:szCs w:val="18"/>
              </w:rPr>
              <w:t>工作</w:t>
            </w:r>
            <w:r>
              <w:rPr>
                <w:rFonts w:hint="eastAsia" w:ascii="宋体" w:hAnsi="宋体" w:cs="宋体"/>
                <w:color w:val="auto"/>
                <w:kern w:val="0"/>
                <w:sz w:val="18"/>
                <w:szCs w:val="18"/>
                <w:lang w:eastAsia="zh-CN"/>
              </w:rPr>
              <w:t>，</w:t>
            </w:r>
            <w:r>
              <w:rPr>
                <w:rFonts w:hint="default" w:ascii="宋体" w:hAnsi="宋体" w:cs="宋体"/>
                <w:color w:val="auto"/>
                <w:kern w:val="0"/>
                <w:sz w:val="18"/>
                <w:szCs w:val="18"/>
              </w:rPr>
              <w:t>完成错峰服务工作</w:t>
            </w:r>
          </w:p>
          <w:p w14:paraId="492C27D7">
            <w:pPr>
              <w:widowControl/>
              <w:spacing w:line="240" w:lineRule="exact"/>
              <w:jc w:val="center"/>
              <w:rPr>
                <w:rFonts w:hint="default" w:ascii="宋体" w:hAnsi="宋体" w:cs="宋体"/>
                <w:color w:val="auto"/>
                <w:kern w:val="0"/>
                <w:sz w:val="18"/>
                <w:szCs w:val="18"/>
              </w:rPr>
            </w:pPr>
          </w:p>
        </w:tc>
      </w:tr>
      <w:tr w14:paraId="7B84F10D">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3A4B471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14:paraId="6ABC470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14:paraId="7BFC6EF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14:paraId="6F20C27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14:paraId="3C48D4D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14:paraId="2FFAA5F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14:paraId="4E6F4A0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14:paraId="6A25F94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14:paraId="66A6C32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14:paraId="1331CA4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14:paraId="3924909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36E0AEA8">
        <w:tblPrEx>
          <w:tblCellMar>
            <w:top w:w="0" w:type="dxa"/>
            <w:left w:w="108" w:type="dxa"/>
            <w:bottom w:w="0" w:type="dxa"/>
            <w:right w:w="108" w:type="dxa"/>
          </w:tblCellMar>
        </w:tblPrEx>
        <w:trPr>
          <w:trHeight w:val="570" w:hRule="exact"/>
          <w:jc w:val="center"/>
        </w:trPr>
        <w:tc>
          <w:tcPr>
            <w:tcW w:w="578" w:type="dxa"/>
            <w:vMerge w:val="continue"/>
            <w:tcBorders>
              <w:left w:val="single" w:color="auto" w:sz="4" w:space="0"/>
              <w:right w:val="single" w:color="auto" w:sz="4" w:space="0"/>
            </w:tcBorders>
            <w:noWrap w:val="0"/>
            <w:vAlign w:val="center"/>
          </w:tcPr>
          <w:p w14:paraId="238D1E54">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0B18331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right w:val="single" w:color="auto" w:sz="4" w:space="0"/>
            </w:tcBorders>
            <w:noWrap w:val="0"/>
            <w:vAlign w:val="center"/>
          </w:tcPr>
          <w:p w14:paraId="1B0B0B5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281412FD">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指标1：完成总分馆全年培训工作</w:t>
            </w:r>
          </w:p>
        </w:tc>
        <w:tc>
          <w:tcPr>
            <w:tcW w:w="938" w:type="dxa"/>
            <w:tcBorders>
              <w:top w:val="nil"/>
              <w:left w:val="nil"/>
              <w:bottom w:val="single" w:color="auto" w:sz="4" w:space="0"/>
              <w:right w:val="single" w:color="auto" w:sz="4" w:space="0"/>
            </w:tcBorders>
            <w:noWrap w:val="0"/>
            <w:vAlign w:val="center"/>
          </w:tcPr>
          <w:p w14:paraId="20D490C3">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700课时</w:t>
            </w:r>
          </w:p>
        </w:tc>
        <w:tc>
          <w:tcPr>
            <w:tcW w:w="848" w:type="dxa"/>
            <w:tcBorders>
              <w:top w:val="nil"/>
              <w:left w:val="nil"/>
              <w:bottom w:val="single" w:color="auto" w:sz="4" w:space="0"/>
              <w:right w:val="single" w:color="auto" w:sz="4" w:space="0"/>
            </w:tcBorders>
            <w:noWrap w:val="0"/>
            <w:vAlign w:val="center"/>
          </w:tcPr>
          <w:p w14:paraId="1A3A4F1C">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700课时</w:t>
            </w:r>
          </w:p>
        </w:tc>
        <w:tc>
          <w:tcPr>
            <w:tcW w:w="557" w:type="dxa"/>
            <w:gridSpan w:val="2"/>
            <w:tcBorders>
              <w:top w:val="nil"/>
              <w:left w:val="nil"/>
              <w:bottom w:val="single" w:color="auto" w:sz="4" w:space="0"/>
              <w:right w:val="single" w:color="auto" w:sz="4" w:space="0"/>
            </w:tcBorders>
            <w:noWrap w:val="0"/>
            <w:vAlign w:val="center"/>
          </w:tcPr>
          <w:p w14:paraId="630714CF">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3.5</w:t>
            </w:r>
          </w:p>
        </w:tc>
        <w:tc>
          <w:tcPr>
            <w:tcW w:w="557" w:type="dxa"/>
            <w:gridSpan w:val="2"/>
            <w:tcBorders>
              <w:top w:val="nil"/>
              <w:left w:val="nil"/>
              <w:bottom w:val="single" w:color="auto" w:sz="4" w:space="0"/>
              <w:right w:val="single" w:color="auto" w:sz="4" w:space="0"/>
            </w:tcBorders>
            <w:noWrap w:val="0"/>
            <w:vAlign w:val="center"/>
          </w:tcPr>
          <w:p w14:paraId="30D654D9">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3.5</w:t>
            </w:r>
          </w:p>
        </w:tc>
        <w:tc>
          <w:tcPr>
            <w:tcW w:w="1394" w:type="dxa"/>
            <w:gridSpan w:val="2"/>
            <w:tcBorders>
              <w:top w:val="single" w:color="auto" w:sz="4" w:space="0"/>
              <w:left w:val="nil"/>
              <w:bottom w:val="single" w:color="auto" w:sz="4" w:space="0"/>
              <w:right w:val="single" w:color="auto" w:sz="4" w:space="0"/>
            </w:tcBorders>
            <w:noWrap w:val="0"/>
            <w:vAlign w:val="center"/>
          </w:tcPr>
          <w:p w14:paraId="3FC7F7D6">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w:t>
            </w:r>
          </w:p>
        </w:tc>
      </w:tr>
      <w:tr w14:paraId="7708166C">
        <w:tblPrEx>
          <w:tblCellMar>
            <w:top w:w="0" w:type="dxa"/>
            <w:left w:w="108" w:type="dxa"/>
            <w:bottom w:w="0" w:type="dxa"/>
            <w:right w:w="108" w:type="dxa"/>
          </w:tblCellMar>
        </w:tblPrEx>
        <w:trPr>
          <w:trHeight w:val="666" w:hRule="exact"/>
          <w:jc w:val="center"/>
        </w:trPr>
        <w:tc>
          <w:tcPr>
            <w:tcW w:w="578" w:type="dxa"/>
            <w:vMerge w:val="continue"/>
            <w:tcBorders>
              <w:left w:val="single" w:color="auto" w:sz="4" w:space="0"/>
              <w:right w:val="single" w:color="auto" w:sz="4" w:space="0"/>
            </w:tcBorders>
            <w:noWrap w:val="0"/>
            <w:vAlign w:val="center"/>
          </w:tcPr>
          <w:p w14:paraId="071DAC04">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EC0D021">
            <w:pPr>
              <w:widowControl/>
              <w:spacing w:line="240" w:lineRule="exact"/>
              <w:jc w:val="center"/>
              <w:rPr>
                <w:rFonts w:ascii="宋体" w:hAnsi="宋体" w:cs="宋体"/>
                <w:color w:val="auto"/>
                <w:kern w:val="0"/>
                <w:sz w:val="18"/>
                <w:szCs w:val="18"/>
              </w:rPr>
            </w:pPr>
          </w:p>
        </w:tc>
        <w:tc>
          <w:tcPr>
            <w:tcW w:w="1086" w:type="dxa"/>
            <w:vMerge w:val="continue"/>
            <w:tcBorders>
              <w:left w:val="single" w:color="auto" w:sz="4" w:space="0"/>
              <w:right w:val="single" w:color="auto" w:sz="4" w:space="0"/>
            </w:tcBorders>
            <w:noWrap w:val="0"/>
            <w:vAlign w:val="center"/>
          </w:tcPr>
          <w:p w14:paraId="33C363AE">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1BB128F7">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指标2：完成“运河学堂”全年艺术培训工作</w:t>
            </w:r>
          </w:p>
        </w:tc>
        <w:tc>
          <w:tcPr>
            <w:tcW w:w="938" w:type="dxa"/>
            <w:tcBorders>
              <w:top w:val="nil"/>
              <w:left w:val="nil"/>
              <w:bottom w:val="single" w:color="auto" w:sz="4" w:space="0"/>
              <w:right w:val="single" w:color="auto" w:sz="4" w:space="0"/>
            </w:tcBorders>
            <w:noWrap w:val="0"/>
            <w:vAlign w:val="center"/>
          </w:tcPr>
          <w:p w14:paraId="508B596E">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250课时</w:t>
            </w:r>
          </w:p>
        </w:tc>
        <w:tc>
          <w:tcPr>
            <w:tcW w:w="848" w:type="dxa"/>
            <w:tcBorders>
              <w:top w:val="nil"/>
              <w:left w:val="nil"/>
              <w:bottom w:val="single" w:color="auto" w:sz="4" w:space="0"/>
              <w:right w:val="single" w:color="auto" w:sz="4" w:space="0"/>
            </w:tcBorders>
            <w:noWrap w:val="0"/>
            <w:vAlign w:val="center"/>
          </w:tcPr>
          <w:p w14:paraId="7022520D">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250课时</w:t>
            </w:r>
          </w:p>
        </w:tc>
        <w:tc>
          <w:tcPr>
            <w:tcW w:w="557" w:type="dxa"/>
            <w:gridSpan w:val="2"/>
            <w:tcBorders>
              <w:top w:val="nil"/>
              <w:left w:val="nil"/>
              <w:bottom w:val="single" w:color="auto" w:sz="4" w:space="0"/>
              <w:right w:val="single" w:color="auto" w:sz="4" w:space="0"/>
            </w:tcBorders>
            <w:noWrap w:val="0"/>
            <w:vAlign w:val="center"/>
          </w:tcPr>
          <w:p w14:paraId="514E293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3.5</w:t>
            </w:r>
          </w:p>
        </w:tc>
        <w:tc>
          <w:tcPr>
            <w:tcW w:w="557" w:type="dxa"/>
            <w:gridSpan w:val="2"/>
            <w:tcBorders>
              <w:top w:val="nil"/>
              <w:left w:val="nil"/>
              <w:bottom w:val="single" w:color="auto" w:sz="4" w:space="0"/>
              <w:right w:val="single" w:color="auto" w:sz="4" w:space="0"/>
            </w:tcBorders>
            <w:noWrap w:val="0"/>
            <w:vAlign w:val="center"/>
          </w:tcPr>
          <w:p w14:paraId="1348EE8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3.5</w:t>
            </w:r>
          </w:p>
        </w:tc>
        <w:tc>
          <w:tcPr>
            <w:tcW w:w="1394" w:type="dxa"/>
            <w:gridSpan w:val="2"/>
            <w:tcBorders>
              <w:top w:val="single" w:color="auto" w:sz="4" w:space="0"/>
              <w:left w:val="nil"/>
              <w:bottom w:val="single" w:color="auto" w:sz="4" w:space="0"/>
              <w:right w:val="single" w:color="auto" w:sz="4" w:space="0"/>
            </w:tcBorders>
            <w:noWrap w:val="0"/>
            <w:vAlign w:val="center"/>
          </w:tcPr>
          <w:p w14:paraId="06BD6DA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17DAB7F0">
        <w:tblPrEx>
          <w:tblCellMar>
            <w:top w:w="0" w:type="dxa"/>
            <w:left w:w="108" w:type="dxa"/>
            <w:bottom w:w="0" w:type="dxa"/>
            <w:right w:w="108" w:type="dxa"/>
          </w:tblCellMar>
        </w:tblPrEx>
        <w:trPr>
          <w:trHeight w:val="546" w:hRule="exact"/>
          <w:jc w:val="center"/>
        </w:trPr>
        <w:tc>
          <w:tcPr>
            <w:tcW w:w="578" w:type="dxa"/>
            <w:vMerge w:val="continue"/>
            <w:tcBorders>
              <w:left w:val="single" w:color="auto" w:sz="4" w:space="0"/>
              <w:right w:val="single" w:color="auto" w:sz="4" w:space="0"/>
            </w:tcBorders>
            <w:noWrap w:val="0"/>
            <w:vAlign w:val="center"/>
          </w:tcPr>
          <w:p w14:paraId="0EFDDC21">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6C7637CA">
            <w:pPr>
              <w:widowControl/>
              <w:spacing w:line="240" w:lineRule="exact"/>
              <w:jc w:val="center"/>
              <w:rPr>
                <w:rFonts w:ascii="宋体" w:hAnsi="宋体" w:cs="宋体"/>
                <w:color w:val="auto"/>
                <w:kern w:val="0"/>
                <w:sz w:val="18"/>
                <w:szCs w:val="18"/>
              </w:rPr>
            </w:pPr>
          </w:p>
        </w:tc>
        <w:tc>
          <w:tcPr>
            <w:tcW w:w="1086" w:type="dxa"/>
            <w:vMerge w:val="continue"/>
            <w:tcBorders>
              <w:left w:val="single" w:color="auto" w:sz="4" w:space="0"/>
              <w:right w:val="single" w:color="auto" w:sz="4" w:space="0"/>
            </w:tcBorders>
            <w:noWrap w:val="0"/>
            <w:vAlign w:val="center"/>
          </w:tcPr>
          <w:p w14:paraId="4211B0BF">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407B54A3">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指标3：完成基层文艺骨干培训工作</w:t>
            </w:r>
          </w:p>
        </w:tc>
        <w:tc>
          <w:tcPr>
            <w:tcW w:w="938" w:type="dxa"/>
            <w:tcBorders>
              <w:top w:val="nil"/>
              <w:left w:val="nil"/>
              <w:bottom w:val="single" w:color="auto" w:sz="4" w:space="0"/>
              <w:right w:val="single" w:color="auto" w:sz="4" w:space="0"/>
            </w:tcBorders>
            <w:noWrap w:val="0"/>
            <w:vAlign w:val="center"/>
          </w:tcPr>
          <w:p w14:paraId="2D7EA48C">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6期</w:t>
            </w:r>
          </w:p>
        </w:tc>
        <w:tc>
          <w:tcPr>
            <w:tcW w:w="848" w:type="dxa"/>
            <w:tcBorders>
              <w:top w:val="nil"/>
              <w:left w:val="nil"/>
              <w:bottom w:val="single" w:color="auto" w:sz="4" w:space="0"/>
              <w:right w:val="single" w:color="auto" w:sz="4" w:space="0"/>
            </w:tcBorders>
            <w:noWrap w:val="0"/>
            <w:vAlign w:val="center"/>
          </w:tcPr>
          <w:p w14:paraId="2A3FFA79">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6期</w:t>
            </w:r>
          </w:p>
        </w:tc>
        <w:tc>
          <w:tcPr>
            <w:tcW w:w="557" w:type="dxa"/>
            <w:gridSpan w:val="2"/>
            <w:tcBorders>
              <w:top w:val="nil"/>
              <w:left w:val="nil"/>
              <w:bottom w:val="single" w:color="auto" w:sz="4" w:space="0"/>
              <w:right w:val="single" w:color="auto" w:sz="4" w:space="0"/>
            </w:tcBorders>
            <w:noWrap w:val="0"/>
            <w:vAlign w:val="center"/>
          </w:tcPr>
          <w:p w14:paraId="16A41FC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3.5</w:t>
            </w:r>
          </w:p>
        </w:tc>
        <w:tc>
          <w:tcPr>
            <w:tcW w:w="557" w:type="dxa"/>
            <w:gridSpan w:val="2"/>
            <w:tcBorders>
              <w:top w:val="nil"/>
              <w:left w:val="nil"/>
              <w:bottom w:val="single" w:color="auto" w:sz="4" w:space="0"/>
              <w:right w:val="single" w:color="auto" w:sz="4" w:space="0"/>
            </w:tcBorders>
            <w:noWrap w:val="0"/>
            <w:vAlign w:val="center"/>
          </w:tcPr>
          <w:p w14:paraId="7636880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3.5</w:t>
            </w:r>
          </w:p>
        </w:tc>
        <w:tc>
          <w:tcPr>
            <w:tcW w:w="1394" w:type="dxa"/>
            <w:gridSpan w:val="2"/>
            <w:tcBorders>
              <w:top w:val="single" w:color="auto" w:sz="4" w:space="0"/>
              <w:left w:val="nil"/>
              <w:bottom w:val="single" w:color="auto" w:sz="4" w:space="0"/>
              <w:right w:val="single" w:color="auto" w:sz="4" w:space="0"/>
            </w:tcBorders>
            <w:noWrap w:val="0"/>
            <w:vAlign w:val="center"/>
          </w:tcPr>
          <w:p w14:paraId="14C2BF5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648BCBFC">
        <w:tblPrEx>
          <w:tblCellMar>
            <w:top w:w="0" w:type="dxa"/>
            <w:left w:w="108" w:type="dxa"/>
            <w:bottom w:w="0" w:type="dxa"/>
            <w:right w:w="108" w:type="dxa"/>
          </w:tblCellMar>
        </w:tblPrEx>
        <w:trPr>
          <w:trHeight w:val="546" w:hRule="exact"/>
          <w:jc w:val="center"/>
        </w:trPr>
        <w:tc>
          <w:tcPr>
            <w:tcW w:w="578" w:type="dxa"/>
            <w:vMerge w:val="continue"/>
            <w:tcBorders>
              <w:left w:val="single" w:color="auto" w:sz="4" w:space="0"/>
              <w:right w:val="single" w:color="auto" w:sz="4" w:space="0"/>
            </w:tcBorders>
            <w:noWrap w:val="0"/>
            <w:vAlign w:val="center"/>
          </w:tcPr>
          <w:p w14:paraId="0D8BA167">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236D231">
            <w:pPr>
              <w:widowControl/>
              <w:spacing w:line="240" w:lineRule="exact"/>
              <w:jc w:val="center"/>
              <w:rPr>
                <w:rFonts w:ascii="宋体" w:hAnsi="宋体" w:cs="宋体"/>
                <w:color w:val="auto"/>
                <w:kern w:val="0"/>
                <w:sz w:val="18"/>
                <w:szCs w:val="18"/>
              </w:rPr>
            </w:pPr>
          </w:p>
        </w:tc>
        <w:tc>
          <w:tcPr>
            <w:tcW w:w="1086" w:type="dxa"/>
            <w:vMerge w:val="continue"/>
            <w:tcBorders>
              <w:left w:val="single" w:color="auto" w:sz="4" w:space="0"/>
              <w:bottom w:val="single" w:color="auto" w:sz="4" w:space="0"/>
              <w:right w:val="single" w:color="auto" w:sz="4" w:space="0"/>
            </w:tcBorders>
            <w:noWrap w:val="0"/>
            <w:vAlign w:val="center"/>
          </w:tcPr>
          <w:p w14:paraId="06CB5A27">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50A7C539">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指标4：完成错峰服务工作</w:t>
            </w:r>
          </w:p>
        </w:tc>
        <w:tc>
          <w:tcPr>
            <w:tcW w:w="938" w:type="dxa"/>
            <w:tcBorders>
              <w:top w:val="nil"/>
              <w:left w:val="nil"/>
              <w:bottom w:val="single" w:color="auto" w:sz="4" w:space="0"/>
              <w:right w:val="single" w:color="auto" w:sz="4" w:space="0"/>
            </w:tcBorders>
            <w:noWrap w:val="0"/>
            <w:vAlign w:val="center"/>
          </w:tcPr>
          <w:p w14:paraId="384FF9D4">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260课时</w:t>
            </w:r>
          </w:p>
        </w:tc>
        <w:tc>
          <w:tcPr>
            <w:tcW w:w="848" w:type="dxa"/>
            <w:tcBorders>
              <w:top w:val="nil"/>
              <w:left w:val="nil"/>
              <w:bottom w:val="single" w:color="auto" w:sz="4" w:space="0"/>
              <w:right w:val="single" w:color="auto" w:sz="4" w:space="0"/>
            </w:tcBorders>
            <w:noWrap w:val="0"/>
            <w:vAlign w:val="center"/>
          </w:tcPr>
          <w:p w14:paraId="0E8F9E4F">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260课时</w:t>
            </w:r>
          </w:p>
        </w:tc>
        <w:tc>
          <w:tcPr>
            <w:tcW w:w="557" w:type="dxa"/>
            <w:gridSpan w:val="2"/>
            <w:tcBorders>
              <w:top w:val="nil"/>
              <w:left w:val="nil"/>
              <w:bottom w:val="single" w:color="auto" w:sz="4" w:space="0"/>
              <w:right w:val="single" w:color="auto" w:sz="4" w:space="0"/>
            </w:tcBorders>
            <w:noWrap w:val="0"/>
            <w:vAlign w:val="center"/>
          </w:tcPr>
          <w:p w14:paraId="4381E77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3.5</w:t>
            </w:r>
          </w:p>
        </w:tc>
        <w:tc>
          <w:tcPr>
            <w:tcW w:w="557" w:type="dxa"/>
            <w:gridSpan w:val="2"/>
            <w:tcBorders>
              <w:top w:val="nil"/>
              <w:left w:val="nil"/>
              <w:bottom w:val="single" w:color="auto" w:sz="4" w:space="0"/>
              <w:right w:val="single" w:color="auto" w:sz="4" w:space="0"/>
            </w:tcBorders>
            <w:noWrap w:val="0"/>
            <w:vAlign w:val="center"/>
          </w:tcPr>
          <w:p w14:paraId="4AE3C39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3.5</w:t>
            </w:r>
          </w:p>
        </w:tc>
        <w:tc>
          <w:tcPr>
            <w:tcW w:w="1394" w:type="dxa"/>
            <w:gridSpan w:val="2"/>
            <w:tcBorders>
              <w:top w:val="single" w:color="auto" w:sz="4" w:space="0"/>
              <w:left w:val="nil"/>
              <w:bottom w:val="single" w:color="auto" w:sz="4" w:space="0"/>
              <w:right w:val="single" w:color="auto" w:sz="4" w:space="0"/>
            </w:tcBorders>
            <w:noWrap w:val="0"/>
            <w:vAlign w:val="center"/>
          </w:tcPr>
          <w:p w14:paraId="1C8A641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33E94EFE">
        <w:tblPrEx>
          <w:tblCellMar>
            <w:top w:w="0" w:type="dxa"/>
            <w:left w:w="108" w:type="dxa"/>
            <w:bottom w:w="0" w:type="dxa"/>
            <w:right w:w="108" w:type="dxa"/>
          </w:tblCellMar>
        </w:tblPrEx>
        <w:trPr>
          <w:trHeight w:val="756" w:hRule="exact"/>
          <w:jc w:val="center"/>
        </w:trPr>
        <w:tc>
          <w:tcPr>
            <w:tcW w:w="578" w:type="dxa"/>
            <w:vMerge w:val="continue"/>
            <w:tcBorders>
              <w:left w:val="single" w:color="auto" w:sz="4" w:space="0"/>
              <w:right w:val="single" w:color="auto" w:sz="4" w:space="0"/>
            </w:tcBorders>
            <w:noWrap w:val="0"/>
            <w:vAlign w:val="center"/>
          </w:tcPr>
          <w:p w14:paraId="4503276F">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DB0EB36">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right w:val="single" w:color="auto" w:sz="4" w:space="0"/>
            </w:tcBorders>
            <w:noWrap w:val="0"/>
            <w:vAlign w:val="center"/>
          </w:tcPr>
          <w:p w14:paraId="54E7AE7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07FD79ED">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指标1：总分馆全年培训质量</w:t>
            </w:r>
          </w:p>
        </w:tc>
        <w:tc>
          <w:tcPr>
            <w:tcW w:w="938" w:type="dxa"/>
            <w:tcBorders>
              <w:top w:val="nil"/>
              <w:left w:val="nil"/>
              <w:bottom w:val="single" w:color="auto" w:sz="4" w:space="0"/>
              <w:right w:val="single" w:color="auto" w:sz="4" w:space="0"/>
            </w:tcBorders>
            <w:noWrap w:val="0"/>
            <w:vAlign w:val="center"/>
          </w:tcPr>
          <w:p w14:paraId="0F94555C">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高水平完成培训</w:t>
            </w:r>
          </w:p>
        </w:tc>
        <w:tc>
          <w:tcPr>
            <w:tcW w:w="848" w:type="dxa"/>
            <w:tcBorders>
              <w:top w:val="nil"/>
              <w:left w:val="nil"/>
              <w:bottom w:val="single" w:color="auto" w:sz="4" w:space="0"/>
              <w:right w:val="single" w:color="auto" w:sz="4" w:space="0"/>
            </w:tcBorders>
            <w:noWrap w:val="0"/>
            <w:vAlign w:val="center"/>
          </w:tcPr>
          <w:p w14:paraId="2175608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高水平完成培训</w:t>
            </w:r>
          </w:p>
        </w:tc>
        <w:tc>
          <w:tcPr>
            <w:tcW w:w="557" w:type="dxa"/>
            <w:gridSpan w:val="2"/>
            <w:tcBorders>
              <w:top w:val="nil"/>
              <w:left w:val="nil"/>
              <w:bottom w:val="single" w:color="auto" w:sz="4" w:space="0"/>
              <w:right w:val="single" w:color="auto" w:sz="4" w:space="0"/>
            </w:tcBorders>
            <w:noWrap w:val="0"/>
            <w:vAlign w:val="center"/>
          </w:tcPr>
          <w:p w14:paraId="6C26681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w:t>
            </w:r>
          </w:p>
        </w:tc>
        <w:tc>
          <w:tcPr>
            <w:tcW w:w="557" w:type="dxa"/>
            <w:gridSpan w:val="2"/>
            <w:tcBorders>
              <w:top w:val="nil"/>
              <w:left w:val="nil"/>
              <w:bottom w:val="single" w:color="auto" w:sz="4" w:space="0"/>
              <w:right w:val="single" w:color="auto" w:sz="4" w:space="0"/>
            </w:tcBorders>
            <w:noWrap w:val="0"/>
            <w:vAlign w:val="center"/>
          </w:tcPr>
          <w:p w14:paraId="193D9AC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w:t>
            </w:r>
          </w:p>
        </w:tc>
        <w:tc>
          <w:tcPr>
            <w:tcW w:w="1394" w:type="dxa"/>
            <w:gridSpan w:val="2"/>
            <w:tcBorders>
              <w:top w:val="single" w:color="auto" w:sz="4" w:space="0"/>
              <w:left w:val="nil"/>
              <w:bottom w:val="single" w:color="auto" w:sz="4" w:space="0"/>
              <w:right w:val="single" w:color="auto" w:sz="4" w:space="0"/>
            </w:tcBorders>
            <w:noWrap w:val="0"/>
            <w:vAlign w:val="center"/>
          </w:tcPr>
          <w:p w14:paraId="26AF1E8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114372D4">
        <w:tblPrEx>
          <w:tblCellMar>
            <w:top w:w="0" w:type="dxa"/>
            <w:left w:w="108" w:type="dxa"/>
            <w:bottom w:w="0" w:type="dxa"/>
            <w:right w:w="108" w:type="dxa"/>
          </w:tblCellMar>
        </w:tblPrEx>
        <w:trPr>
          <w:trHeight w:val="756" w:hRule="exact"/>
          <w:jc w:val="center"/>
        </w:trPr>
        <w:tc>
          <w:tcPr>
            <w:tcW w:w="578" w:type="dxa"/>
            <w:vMerge w:val="continue"/>
            <w:tcBorders>
              <w:left w:val="single" w:color="auto" w:sz="4" w:space="0"/>
              <w:right w:val="single" w:color="auto" w:sz="4" w:space="0"/>
            </w:tcBorders>
            <w:noWrap w:val="0"/>
            <w:vAlign w:val="center"/>
          </w:tcPr>
          <w:p w14:paraId="60FFE791">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69D55C04">
            <w:pPr>
              <w:widowControl/>
              <w:spacing w:line="240" w:lineRule="exact"/>
              <w:jc w:val="center"/>
              <w:rPr>
                <w:rFonts w:ascii="宋体" w:hAnsi="宋体" w:cs="宋体"/>
                <w:color w:val="auto"/>
                <w:kern w:val="0"/>
                <w:sz w:val="18"/>
                <w:szCs w:val="18"/>
              </w:rPr>
            </w:pPr>
          </w:p>
        </w:tc>
        <w:tc>
          <w:tcPr>
            <w:tcW w:w="1086" w:type="dxa"/>
            <w:vMerge w:val="continue"/>
            <w:tcBorders>
              <w:left w:val="single" w:color="auto" w:sz="4" w:space="0"/>
              <w:right w:val="single" w:color="auto" w:sz="4" w:space="0"/>
            </w:tcBorders>
            <w:noWrap w:val="0"/>
            <w:vAlign w:val="center"/>
          </w:tcPr>
          <w:p w14:paraId="57C6409D">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2AE62452">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指标2：“运河学堂”全年艺术培训质量</w:t>
            </w:r>
          </w:p>
        </w:tc>
        <w:tc>
          <w:tcPr>
            <w:tcW w:w="938" w:type="dxa"/>
            <w:tcBorders>
              <w:top w:val="nil"/>
              <w:left w:val="nil"/>
              <w:bottom w:val="single" w:color="auto" w:sz="4" w:space="0"/>
              <w:right w:val="single" w:color="auto" w:sz="4" w:space="0"/>
            </w:tcBorders>
            <w:noWrap w:val="0"/>
            <w:vAlign w:val="center"/>
          </w:tcPr>
          <w:p w14:paraId="09C963D4">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高水平完成培训</w:t>
            </w:r>
          </w:p>
        </w:tc>
        <w:tc>
          <w:tcPr>
            <w:tcW w:w="848" w:type="dxa"/>
            <w:tcBorders>
              <w:top w:val="nil"/>
              <w:left w:val="nil"/>
              <w:bottom w:val="single" w:color="auto" w:sz="4" w:space="0"/>
              <w:right w:val="single" w:color="auto" w:sz="4" w:space="0"/>
            </w:tcBorders>
            <w:noWrap w:val="0"/>
            <w:vAlign w:val="center"/>
          </w:tcPr>
          <w:p w14:paraId="67823D1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高水平完成培训</w:t>
            </w:r>
          </w:p>
        </w:tc>
        <w:tc>
          <w:tcPr>
            <w:tcW w:w="557" w:type="dxa"/>
            <w:gridSpan w:val="2"/>
            <w:tcBorders>
              <w:top w:val="nil"/>
              <w:left w:val="nil"/>
              <w:bottom w:val="single" w:color="auto" w:sz="4" w:space="0"/>
              <w:right w:val="single" w:color="auto" w:sz="4" w:space="0"/>
            </w:tcBorders>
            <w:noWrap w:val="0"/>
            <w:vAlign w:val="center"/>
          </w:tcPr>
          <w:p w14:paraId="30A732E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w:t>
            </w:r>
          </w:p>
        </w:tc>
        <w:tc>
          <w:tcPr>
            <w:tcW w:w="557" w:type="dxa"/>
            <w:gridSpan w:val="2"/>
            <w:tcBorders>
              <w:top w:val="nil"/>
              <w:left w:val="nil"/>
              <w:bottom w:val="single" w:color="auto" w:sz="4" w:space="0"/>
              <w:right w:val="single" w:color="auto" w:sz="4" w:space="0"/>
            </w:tcBorders>
            <w:noWrap w:val="0"/>
            <w:vAlign w:val="center"/>
          </w:tcPr>
          <w:p w14:paraId="13838C0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w:t>
            </w:r>
          </w:p>
        </w:tc>
        <w:tc>
          <w:tcPr>
            <w:tcW w:w="1394" w:type="dxa"/>
            <w:gridSpan w:val="2"/>
            <w:tcBorders>
              <w:top w:val="single" w:color="auto" w:sz="4" w:space="0"/>
              <w:left w:val="nil"/>
              <w:bottom w:val="single" w:color="auto" w:sz="4" w:space="0"/>
              <w:right w:val="single" w:color="auto" w:sz="4" w:space="0"/>
            </w:tcBorders>
            <w:noWrap w:val="0"/>
            <w:vAlign w:val="center"/>
          </w:tcPr>
          <w:p w14:paraId="49C188E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103AC900">
        <w:tblPrEx>
          <w:tblCellMar>
            <w:top w:w="0" w:type="dxa"/>
            <w:left w:w="108" w:type="dxa"/>
            <w:bottom w:w="0" w:type="dxa"/>
            <w:right w:w="108" w:type="dxa"/>
          </w:tblCellMar>
        </w:tblPrEx>
        <w:trPr>
          <w:trHeight w:val="726" w:hRule="exact"/>
          <w:jc w:val="center"/>
        </w:trPr>
        <w:tc>
          <w:tcPr>
            <w:tcW w:w="578" w:type="dxa"/>
            <w:vMerge w:val="continue"/>
            <w:tcBorders>
              <w:left w:val="single" w:color="auto" w:sz="4" w:space="0"/>
              <w:right w:val="single" w:color="auto" w:sz="4" w:space="0"/>
            </w:tcBorders>
            <w:noWrap w:val="0"/>
            <w:vAlign w:val="center"/>
          </w:tcPr>
          <w:p w14:paraId="119AB59E">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D3BD308">
            <w:pPr>
              <w:widowControl/>
              <w:spacing w:line="240" w:lineRule="exact"/>
              <w:jc w:val="center"/>
              <w:rPr>
                <w:rFonts w:ascii="宋体" w:hAnsi="宋体" w:cs="宋体"/>
                <w:color w:val="auto"/>
                <w:kern w:val="0"/>
                <w:sz w:val="18"/>
                <w:szCs w:val="18"/>
              </w:rPr>
            </w:pPr>
          </w:p>
        </w:tc>
        <w:tc>
          <w:tcPr>
            <w:tcW w:w="1086" w:type="dxa"/>
            <w:vMerge w:val="continue"/>
            <w:tcBorders>
              <w:left w:val="single" w:color="auto" w:sz="4" w:space="0"/>
              <w:right w:val="single" w:color="auto" w:sz="4" w:space="0"/>
            </w:tcBorders>
            <w:noWrap w:val="0"/>
            <w:vAlign w:val="center"/>
          </w:tcPr>
          <w:p w14:paraId="3DEE2CA3">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7C2B5D36">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指标3：基层文艺骨干培训质量</w:t>
            </w:r>
          </w:p>
        </w:tc>
        <w:tc>
          <w:tcPr>
            <w:tcW w:w="938" w:type="dxa"/>
            <w:tcBorders>
              <w:top w:val="nil"/>
              <w:left w:val="nil"/>
              <w:bottom w:val="single" w:color="auto" w:sz="4" w:space="0"/>
              <w:right w:val="single" w:color="auto" w:sz="4" w:space="0"/>
            </w:tcBorders>
            <w:noWrap w:val="0"/>
            <w:vAlign w:val="center"/>
          </w:tcPr>
          <w:p w14:paraId="53CA1647">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高水平完成培训</w:t>
            </w:r>
          </w:p>
        </w:tc>
        <w:tc>
          <w:tcPr>
            <w:tcW w:w="848" w:type="dxa"/>
            <w:tcBorders>
              <w:top w:val="nil"/>
              <w:left w:val="nil"/>
              <w:bottom w:val="single" w:color="auto" w:sz="4" w:space="0"/>
              <w:right w:val="single" w:color="auto" w:sz="4" w:space="0"/>
            </w:tcBorders>
            <w:noWrap w:val="0"/>
            <w:vAlign w:val="center"/>
          </w:tcPr>
          <w:p w14:paraId="047E804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高水平完成培训</w:t>
            </w:r>
          </w:p>
        </w:tc>
        <w:tc>
          <w:tcPr>
            <w:tcW w:w="557" w:type="dxa"/>
            <w:gridSpan w:val="2"/>
            <w:tcBorders>
              <w:top w:val="nil"/>
              <w:left w:val="nil"/>
              <w:bottom w:val="single" w:color="auto" w:sz="4" w:space="0"/>
              <w:right w:val="single" w:color="auto" w:sz="4" w:space="0"/>
            </w:tcBorders>
            <w:noWrap w:val="0"/>
            <w:vAlign w:val="center"/>
          </w:tcPr>
          <w:p w14:paraId="487B702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w:t>
            </w:r>
          </w:p>
        </w:tc>
        <w:tc>
          <w:tcPr>
            <w:tcW w:w="557" w:type="dxa"/>
            <w:gridSpan w:val="2"/>
            <w:tcBorders>
              <w:top w:val="nil"/>
              <w:left w:val="nil"/>
              <w:bottom w:val="single" w:color="auto" w:sz="4" w:space="0"/>
              <w:right w:val="single" w:color="auto" w:sz="4" w:space="0"/>
            </w:tcBorders>
            <w:noWrap w:val="0"/>
            <w:vAlign w:val="center"/>
          </w:tcPr>
          <w:p w14:paraId="4918212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w:t>
            </w:r>
          </w:p>
        </w:tc>
        <w:tc>
          <w:tcPr>
            <w:tcW w:w="1394" w:type="dxa"/>
            <w:gridSpan w:val="2"/>
            <w:tcBorders>
              <w:top w:val="single" w:color="auto" w:sz="4" w:space="0"/>
              <w:left w:val="nil"/>
              <w:bottom w:val="single" w:color="auto" w:sz="4" w:space="0"/>
              <w:right w:val="single" w:color="auto" w:sz="4" w:space="0"/>
            </w:tcBorders>
            <w:noWrap w:val="0"/>
            <w:vAlign w:val="center"/>
          </w:tcPr>
          <w:p w14:paraId="05B194B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08443F0B">
        <w:tblPrEx>
          <w:tblCellMar>
            <w:top w:w="0" w:type="dxa"/>
            <w:left w:w="108" w:type="dxa"/>
            <w:bottom w:w="0" w:type="dxa"/>
            <w:right w:w="108" w:type="dxa"/>
          </w:tblCellMar>
        </w:tblPrEx>
        <w:trPr>
          <w:trHeight w:val="771" w:hRule="exact"/>
          <w:jc w:val="center"/>
        </w:trPr>
        <w:tc>
          <w:tcPr>
            <w:tcW w:w="578" w:type="dxa"/>
            <w:vMerge w:val="continue"/>
            <w:tcBorders>
              <w:left w:val="single" w:color="auto" w:sz="4" w:space="0"/>
              <w:right w:val="single" w:color="auto" w:sz="4" w:space="0"/>
            </w:tcBorders>
            <w:noWrap w:val="0"/>
            <w:vAlign w:val="center"/>
          </w:tcPr>
          <w:p w14:paraId="735ED8A6">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8DB2708">
            <w:pPr>
              <w:widowControl/>
              <w:spacing w:line="240" w:lineRule="exact"/>
              <w:jc w:val="center"/>
              <w:rPr>
                <w:rFonts w:ascii="宋体" w:hAnsi="宋体" w:cs="宋体"/>
                <w:color w:val="auto"/>
                <w:kern w:val="0"/>
                <w:sz w:val="18"/>
                <w:szCs w:val="18"/>
              </w:rPr>
            </w:pPr>
          </w:p>
        </w:tc>
        <w:tc>
          <w:tcPr>
            <w:tcW w:w="1086" w:type="dxa"/>
            <w:vMerge w:val="continue"/>
            <w:tcBorders>
              <w:left w:val="single" w:color="auto" w:sz="4" w:space="0"/>
              <w:bottom w:val="single" w:color="auto" w:sz="4" w:space="0"/>
              <w:right w:val="single" w:color="auto" w:sz="4" w:space="0"/>
            </w:tcBorders>
            <w:noWrap w:val="0"/>
            <w:vAlign w:val="center"/>
          </w:tcPr>
          <w:p w14:paraId="67E479EE">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3A597C92">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指标4：错峰服务质量</w:t>
            </w:r>
          </w:p>
        </w:tc>
        <w:tc>
          <w:tcPr>
            <w:tcW w:w="938" w:type="dxa"/>
            <w:tcBorders>
              <w:top w:val="nil"/>
              <w:left w:val="nil"/>
              <w:bottom w:val="single" w:color="auto" w:sz="4" w:space="0"/>
              <w:right w:val="single" w:color="auto" w:sz="4" w:space="0"/>
            </w:tcBorders>
            <w:noWrap w:val="0"/>
            <w:vAlign w:val="center"/>
          </w:tcPr>
          <w:p w14:paraId="0852EFFC">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高水平完成培训</w:t>
            </w:r>
          </w:p>
        </w:tc>
        <w:tc>
          <w:tcPr>
            <w:tcW w:w="848" w:type="dxa"/>
            <w:tcBorders>
              <w:top w:val="nil"/>
              <w:left w:val="nil"/>
              <w:bottom w:val="single" w:color="auto" w:sz="4" w:space="0"/>
              <w:right w:val="single" w:color="auto" w:sz="4" w:space="0"/>
            </w:tcBorders>
            <w:noWrap w:val="0"/>
            <w:vAlign w:val="center"/>
          </w:tcPr>
          <w:p w14:paraId="1A6BDFC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高水平完成培训</w:t>
            </w:r>
          </w:p>
        </w:tc>
        <w:tc>
          <w:tcPr>
            <w:tcW w:w="557" w:type="dxa"/>
            <w:gridSpan w:val="2"/>
            <w:tcBorders>
              <w:top w:val="nil"/>
              <w:left w:val="nil"/>
              <w:bottom w:val="single" w:color="auto" w:sz="4" w:space="0"/>
              <w:right w:val="single" w:color="auto" w:sz="4" w:space="0"/>
            </w:tcBorders>
            <w:noWrap w:val="0"/>
            <w:vAlign w:val="center"/>
          </w:tcPr>
          <w:p w14:paraId="10E8CA8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w:t>
            </w:r>
          </w:p>
        </w:tc>
        <w:tc>
          <w:tcPr>
            <w:tcW w:w="557" w:type="dxa"/>
            <w:gridSpan w:val="2"/>
            <w:tcBorders>
              <w:top w:val="nil"/>
              <w:left w:val="nil"/>
              <w:bottom w:val="single" w:color="auto" w:sz="4" w:space="0"/>
              <w:right w:val="single" w:color="auto" w:sz="4" w:space="0"/>
            </w:tcBorders>
            <w:noWrap w:val="0"/>
            <w:vAlign w:val="center"/>
          </w:tcPr>
          <w:p w14:paraId="6253C02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w:t>
            </w:r>
          </w:p>
        </w:tc>
        <w:tc>
          <w:tcPr>
            <w:tcW w:w="1394" w:type="dxa"/>
            <w:gridSpan w:val="2"/>
            <w:tcBorders>
              <w:top w:val="single" w:color="auto" w:sz="4" w:space="0"/>
              <w:left w:val="nil"/>
              <w:bottom w:val="single" w:color="auto" w:sz="4" w:space="0"/>
              <w:right w:val="single" w:color="auto" w:sz="4" w:space="0"/>
            </w:tcBorders>
            <w:noWrap w:val="0"/>
            <w:vAlign w:val="center"/>
          </w:tcPr>
          <w:p w14:paraId="03A2F6C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6D48A1A6">
        <w:tblPrEx>
          <w:tblCellMar>
            <w:top w:w="0" w:type="dxa"/>
            <w:left w:w="108" w:type="dxa"/>
            <w:bottom w:w="0" w:type="dxa"/>
            <w:right w:w="108" w:type="dxa"/>
          </w:tblCellMar>
        </w:tblPrEx>
        <w:trPr>
          <w:trHeight w:val="591" w:hRule="exact"/>
          <w:jc w:val="center"/>
        </w:trPr>
        <w:tc>
          <w:tcPr>
            <w:tcW w:w="578" w:type="dxa"/>
            <w:vMerge w:val="continue"/>
            <w:tcBorders>
              <w:left w:val="single" w:color="auto" w:sz="4" w:space="0"/>
              <w:right w:val="single" w:color="auto" w:sz="4" w:space="0"/>
            </w:tcBorders>
            <w:noWrap w:val="0"/>
            <w:vAlign w:val="center"/>
          </w:tcPr>
          <w:p w14:paraId="5B29701D">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11A6ED1">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3334623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14:paraId="7DADAB0E">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指标1：完成总分馆全年培训工作</w:t>
            </w:r>
          </w:p>
        </w:tc>
        <w:tc>
          <w:tcPr>
            <w:tcW w:w="938" w:type="dxa"/>
            <w:tcBorders>
              <w:top w:val="nil"/>
              <w:left w:val="nil"/>
              <w:bottom w:val="single" w:color="auto" w:sz="4" w:space="0"/>
              <w:right w:val="single" w:color="auto" w:sz="4" w:space="0"/>
            </w:tcBorders>
            <w:noWrap w:val="0"/>
            <w:vAlign w:val="center"/>
          </w:tcPr>
          <w:p w14:paraId="7ACA978F">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12月</w:t>
            </w:r>
          </w:p>
        </w:tc>
        <w:tc>
          <w:tcPr>
            <w:tcW w:w="848" w:type="dxa"/>
            <w:tcBorders>
              <w:top w:val="nil"/>
              <w:left w:val="nil"/>
              <w:bottom w:val="single" w:color="auto" w:sz="4" w:space="0"/>
              <w:right w:val="single" w:color="auto" w:sz="4" w:space="0"/>
            </w:tcBorders>
            <w:noWrap w:val="0"/>
            <w:vAlign w:val="center"/>
          </w:tcPr>
          <w:p w14:paraId="232B86E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12月</w:t>
            </w:r>
          </w:p>
        </w:tc>
        <w:tc>
          <w:tcPr>
            <w:tcW w:w="557" w:type="dxa"/>
            <w:gridSpan w:val="2"/>
            <w:tcBorders>
              <w:top w:val="nil"/>
              <w:left w:val="nil"/>
              <w:bottom w:val="single" w:color="auto" w:sz="4" w:space="0"/>
              <w:right w:val="single" w:color="auto" w:sz="4" w:space="0"/>
            </w:tcBorders>
            <w:noWrap w:val="0"/>
            <w:vAlign w:val="center"/>
          </w:tcPr>
          <w:p w14:paraId="3EFDB36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w:t>
            </w:r>
          </w:p>
        </w:tc>
        <w:tc>
          <w:tcPr>
            <w:tcW w:w="557" w:type="dxa"/>
            <w:gridSpan w:val="2"/>
            <w:tcBorders>
              <w:top w:val="nil"/>
              <w:left w:val="nil"/>
              <w:bottom w:val="single" w:color="auto" w:sz="4" w:space="0"/>
              <w:right w:val="single" w:color="auto" w:sz="4" w:space="0"/>
            </w:tcBorders>
            <w:noWrap w:val="0"/>
            <w:vAlign w:val="center"/>
          </w:tcPr>
          <w:p w14:paraId="667B287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w:t>
            </w:r>
          </w:p>
        </w:tc>
        <w:tc>
          <w:tcPr>
            <w:tcW w:w="1394" w:type="dxa"/>
            <w:gridSpan w:val="2"/>
            <w:tcBorders>
              <w:top w:val="single" w:color="auto" w:sz="4" w:space="0"/>
              <w:left w:val="nil"/>
              <w:bottom w:val="single" w:color="auto" w:sz="4" w:space="0"/>
              <w:right w:val="single" w:color="auto" w:sz="4" w:space="0"/>
            </w:tcBorders>
            <w:noWrap w:val="0"/>
            <w:vAlign w:val="center"/>
          </w:tcPr>
          <w:p w14:paraId="366BFA9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06CFFA8A">
        <w:tblPrEx>
          <w:tblCellMar>
            <w:top w:w="0" w:type="dxa"/>
            <w:left w:w="108" w:type="dxa"/>
            <w:bottom w:w="0" w:type="dxa"/>
            <w:right w:w="108" w:type="dxa"/>
          </w:tblCellMar>
        </w:tblPrEx>
        <w:trPr>
          <w:trHeight w:val="546" w:hRule="exact"/>
          <w:jc w:val="center"/>
        </w:trPr>
        <w:tc>
          <w:tcPr>
            <w:tcW w:w="578" w:type="dxa"/>
            <w:vMerge w:val="continue"/>
            <w:tcBorders>
              <w:left w:val="single" w:color="auto" w:sz="4" w:space="0"/>
              <w:right w:val="single" w:color="auto" w:sz="4" w:space="0"/>
            </w:tcBorders>
            <w:noWrap w:val="0"/>
            <w:vAlign w:val="center"/>
          </w:tcPr>
          <w:p w14:paraId="26A8D2B3">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6A053D1">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0FCBF64E">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684E7C27">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指标2：完成“运河学堂”全年艺术培训工作</w:t>
            </w:r>
          </w:p>
        </w:tc>
        <w:tc>
          <w:tcPr>
            <w:tcW w:w="938" w:type="dxa"/>
            <w:tcBorders>
              <w:top w:val="nil"/>
              <w:left w:val="nil"/>
              <w:bottom w:val="single" w:color="auto" w:sz="4" w:space="0"/>
              <w:right w:val="single" w:color="auto" w:sz="4" w:space="0"/>
            </w:tcBorders>
            <w:noWrap w:val="0"/>
            <w:vAlign w:val="center"/>
          </w:tcPr>
          <w:p w14:paraId="266F918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12月</w:t>
            </w:r>
          </w:p>
        </w:tc>
        <w:tc>
          <w:tcPr>
            <w:tcW w:w="848" w:type="dxa"/>
            <w:tcBorders>
              <w:top w:val="nil"/>
              <w:left w:val="nil"/>
              <w:bottom w:val="single" w:color="auto" w:sz="4" w:space="0"/>
              <w:right w:val="single" w:color="auto" w:sz="4" w:space="0"/>
            </w:tcBorders>
            <w:noWrap w:val="0"/>
            <w:vAlign w:val="center"/>
          </w:tcPr>
          <w:p w14:paraId="48941F1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12月</w:t>
            </w:r>
          </w:p>
        </w:tc>
        <w:tc>
          <w:tcPr>
            <w:tcW w:w="557" w:type="dxa"/>
            <w:gridSpan w:val="2"/>
            <w:tcBorders>
              <w:top w:val="nil"/>
              <w:left w:val="nil"/>
              <w:bottom w:val="single" w:color="auto" w:sz="4" w:space="0"/>
              <w:right w:val="single" w:color="auto" w:sz="4" w:space="0"/>
            </w:tcBorders>
            <w:noWrap w:val="0"/>
            <w:vAlign w:val="center"/>
          </w:tcPr>
          <w:p w14:paraId="46D8686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w:t>
            </w:r>
          </w:p>
        </w:tc>
        <w:tc>
          <w:tcPr>
            <w:tcW w:w="557" w:type="dxa"/>
            <w:gridSpan w:val="2"/>
            <w:tcBorders>
              <w:top w:val="nil"/>
              <w:left w:val="nil"/>
              <w:bottom w:val="single" w:color="auto" w:sz="4" w:space="0"/>
              <w:right w:val="single" w:color="auto" w:sz="4" w:space="0"/>
            </w:tcBorders>
            <w:noWrap w:val="0"/>
            <w:vAlign w:val="center"/>
          </w:tcPr>
          <w:p w14:paraId="7C9BF3D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w:t>
            </w:r>
          </w:p>
        </w:tc>
        <w:tc>
          <w:tcPr>
            <w:tcW w:w="1394" w:type="dxa"/>
            <w:gridSpan w:val="2"/>
            <w:tcBorders>
              <w:top w:val="single" w:color="auto" w:sz="4" w:space="0"/>
              <w:left w:val="nil"/>
              <w:bottom w:val="single" w:color="auto" w:sz="4" w:space="0"/>
              <w:right w:val="single" w:color="auto" w:sz="4" w:space="0"/>
            </w:tcBorders>
            <w:noWrap w:val="0"/>
            <w:vAlign w:val="center"/>
          </w:tcPr>
          <w:p w14:paraId="2848A2F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07E78A78">
        <w:tblPrEx>
          <w:tblCellMar>
            <w:top w:w="0" w:type="dxa"/>
            <w:left w:w="108" w:type="dxa"/>
            <w:bottom w:w="0" w:type="dxa"/>
            <w:right w:w="108" w:type="dxa"/>
          </w:tblCellMar>
        </w:tblPrEx>
        <w:trPr>
          <w:trHeight w:val="576" w:hRule="exact"/>
          <w:jc w:val="center"/>
        </w:trPr>
        <w:tc>
          <w:tcPr>
            <w:tcW w:w="578" w:type="dxa"/>
            <w:vMerge w:val="continue"/>
            <w:tcBorders>
              <w:left w:val="single" w:color="auto" w:sz="4" w:space="0"/>
              <w:right w:val="single" w:color="auto" w:sz="4" w:space="0"/>
            </w:tcBorders>
            <w:noWrap w:val="0"/>
            <w:vAlign w:val="center"/>
          </w:tcPr>
          <w:p w14:paraId="1191EAB3">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6F27AF5">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0925342A">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2D3DF65A">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指标3：完成基层文艺骨干培训工作</w:t>
            </w:r>
          </w:p>
        </w:tc>
        <w:tc>
          <w:tcPr>
            <w:tcW w:w="938" w:type="dxa"/>
            <w:tcBorders>
              <w:top w:val="nil"/>
              <w:left w:val="nil"/>
              <w:bottom w:val="single" w:color="auto" w:sz="4" w:space="0"/>
              <w:right w:val="single" w:color="auto" w:sz="4" w:space="0"/>
            </w:tcBorders>
            <w:noWrap w:val="0"/>
            <w:vAlign w:val="center"/>
          </w:tcPr>
          <w:p w14:paraId="01B52EB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12月</w:t>
            </w:r>
          </w:p>
        </w:tc>
        <w:tc>
          <w:tcPr>
            <w:tcW w:w="848" w:type="dxa"/>
            <w:tcBorders>
              <w:top w:val="nil"/>
              <w:left w:val="nil"/>
              <w:bottom w:val="single" w:color="auto" w:sz="4" w:space="0"/>
              <w:right w:val="single" w:color="auto" w:sz="4" w:space="0"/>
            </w:tcBorders>
            <w:noWrap w:val="0"/>
            <w:vAlign w:val="center"/>
          </w:tcPr>
          <w:p w14:paraId="6E041C7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12月</w:t>
            </w:r>
          </w:p>
        </w:tc>
        <w:tc>
          <w:tcPr>
            <w:tcW w:w="557" w:type="dxa"/>
            <w:gridSpan w:val="2"/>
            <w:tcBorders>
              <w:top w:val="nil"/>
              <w:left w:val="nil"/>
              <w:bottom w:val="single" w:color="auto" w:sz="4" w:space="0"/>
              <w:right w:val="single" w:color="auto" w:sz="4" w:space="0"/>
            </w:tcBorders>
            <w:noWrap w:val="0"/>
            <w:vAlign w:val="center"/>
          </w:tcPr>
          <w:p w14:paraId="1D89364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w:t>
            </w:r>
          </w:p>
        </w:tc>
        <w:tc>
          <w:tcPr>
            <w:tcW w:w="557" w:type="dxa"/>
            <w:gridSpan w:val="2"/>
            <w:tcBorders>
              <w:top w:val="nil"/>
              <w:left w:val="nil"/>
              <w:bottom w:val="single" w:color="auto" w:sz="4" w:space="0"/>
              <w:right w:val="single" w:color="auto" w:sz="4" w:space="0"/>
            </w:tcBorders>
            <w:noWrap w:val="0"/>
            <w:vAlign w:val="center"/>
          </w:tcPr>
          <w:p w14:paraId="7631F9A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w:t>
            </w:r>
          </w:p>
        </w:tc>
        <w:tc>
          <w:tcPr>
            <w:tcW w:w="1394" w:type="dxa"/>
            <w:gridSpan w:val="2"/>
            <w:tcBorders>
              <w:top w:val="single" w:color="auto" w:sz="4" w:space="0"/>
              <w:left w:val="nil"/>
              <w:bottom w:val="single" w:color="auto" w:sz="4" w:space="0"/>
              <w:right w:val="single" w:color="auto" w:sz="4" w:space="0"/>
            </w:tcBorders>
            <w:noWrap w:val="0"/>
            <w:vAlign w:val="center"/>
          </w:tcPr>
          <w:p w14:paraId="63172D9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1DB9042F">
        <w:tblPrEx>
          <w:tblCellMar>
            <w:top w:w="0" w:type="dxa"/>
            <w:left w:w="108" w:type="dxa"/>
            <w:bottom w:w="0" w:type="dxa"/>
            <w:right w:w="108" w:type="dxa"/>
          </w:tblCellMar>
        </w:tblPrEx>
        <w:trPr>
          <w:trHeight w:val="531" w:hRule="exact"/>
          <w:jc w:val="center"/>
        </w:trPr>
        <w:tc>
          <w:tcPr>
            <w:tcW w:w="578" w:type="dxa"/>
            <w:vMerge w:val="continue"/>
            <w:tcBorders>
              <w:left w:val="single" w:color="auto" w:sz="4" w:space="0"/>
              <w:right w:val="single" w:color="auto" w:sz="4" w:space="0"/>
            </w:tcBorders>
            <w:noWrap w:val="0"/>
            <w:vAlign w:val="center"/>
          </w:tcPr>
          <w:p w14:paraId="1EBF39C2">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0464F0D">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70B1194D">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65BF9D38">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指标4：完成错峰服务工作</w:t>
            </w:r>
          </w:p>
        </w:tc>
        <w:tc>
          <w:tcPr>
            <w:tcW w:w="938" w:type="dxa"/>
            <w:tcBorders>
              <w:top w:val="nil"/>
              <w:left w:val="nil"/>
              <w:bottom w:val="single" w:color="auto" w:sz="4" w:space="0"/>
              <w:right w:val="single" w:color="auto" w:sz="4" w:space="0"/>
            </w:tcBorders>
            <w:noWrap w:val="0"/>
            <w:vAlign w:val="center"/>
          </w:tcPr>
          <w:p w14:paraId="6B20A9C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12月</w:t>
            </w:r>
          </w:p>
        </w:tc>
        <w:tc>
          <w:tcPr>
            <w:tcW w:w="848" w:type="dxa"/>
            <w:tcBorders>
              <w:top w:val="nil"/>
              <w:left w:val="nil"/>
              <w:bottom w:val="single" w:color="auto" w:sz="4" w:space="0"/>
              <w:right w:val="single" w:color="auto" w:sz="4" w:space="0"/>
            </w:tcBorders>
            <w:noWrap w:val="0"/>
            <w:vAlign w:val="center"/>
          </w:tcPr>
          <w:p w14:paraId="6621116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12月</w:t>
            </w:r>
          </w:p>
        </w:tc>
        <w:tc>
          <w:tcPr>
            <w:tcW w:w="557" w:type="dxa"/>
            <w:gridSpan w:val="2"/>
            <w:tcBorders>
              <w:top w:val="nil"/>
              <w:left w:val="nil"/>
              <w:bottom w:val="single" w:color="auto" w:sz="4" w:space="0"/>
              <w:right w:val="single" w:color="auto" w:sz="4" w:space="0"/>
            </w:tcBorders>
            <w:noWrap w:val="0"/>
            <w:vAlign w:val="center"/>
          </w:tcPr>
          <w:p w14:paraId="360E99B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w:t>
            </w:r>
          </w:p>
        </w:tc>
        <w:tc>
          <w:tcPr>
            <w:tcW w:w="557" w:type="dxa"/>
            <w:gridSpan w:val="2"/>
            <w:tcBorders>
              <w:top w:val="nil"/>
              <w:left w:val="nil"/>
              <w:bottom w:val="single" w:color="auto" w:sz="4" w:space="0"/>
              <w:right w:val="single" w:color="auto" w:sz="4" w:space="0"/>
            </w:tcBorders>
            <w:noWrap w:val="0"/>
            <w:vAlign w:val="center"/>
          </w:tcPr>
          <w:p w14:paraId="57D53C9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w:t>
            </w:r>
          </w:p>
        </w:tc>
        <w:tc>
          <w:tcPr>
            <w:tcW w:w="1394" w:type="dxa"/>
            <w:gridSpan w:val="2"/>
            <w:tcBorders>
              <w:top w:val="single" w:color="auto" w:sz="4" w:space="0"/>
              <w:left w:val="nil"/>
              <w:bottom w:val="single" w:color="auto" w:sz="4" w:space="0"/>
              <w:right w:val="single" w:color="auto" w:sz="4" w:space="0"/>
            </w:tcBorders>
            <w:noWrap w:val="0"/>
            <w:vAlign w:val="center"/>
          </w:tcPr>
          <w:p w14:paraId="6AF06E5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2F08B541">
        <w:tblPrEx>
          <w:tblCellMar>
            <w:top w:w="0" w:type="dxa"/>
            <w:left w:w="108" w:type="dxa"/>
            <w:bottom w:w="0" w:type="dxa"/>
            <w:right w:w="108" w:type="dxa"/>
          </w:tblCellMar>
        </w:tblPrEx>
        <w:trPr>
          <w:trHeight w:val="516" w:hRule="exact"/>
          <w:jc w:val="center"/>
        </w:trPr>
        <w:tc>
          <w:tcPr>
            <w:tcW w:w="578" w:type="dxa"/>
            <w:vMerge w:val="continue"/>
            <w:tcBorders>
              <w:left w:val="single" w:color="auto" w:sz="4" w:space="0"/>
              <w:right w:val="single" w:color="auto" w:sz="4" w:space="0"/>
            </w:tcBorders>
            <w:noWrap w:val="0"/>
            <w:vAlign w:val="center"/>
          </w:tcPr>
          <w:p w14:paraId="4AD79A8C">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FF4B157">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6CAEAF5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14:paraId="26469767">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指标1：控制总分馆全年培训的成本</w:t>
            </w:r>
          </w:p>
        </w:tc>
        <w:tc>
          <w:tcPr>
            <w:tcW w:w="938" w:type="dxa"/>
            <w:tcBorders>
              <w:top w:val="nil"/>
              <w:left w:val="nil"/>
              <w:bottom w:val="single" w:color="auto" w:sz="4" w:space="0"/>
              <w:right w:val="single" w:color="auto" w:sz="4" w:space="0"/>
            </w:tcBorders>
            <w:noWrap w:val="0"/>
            <w:vAlign w:val="center"/>
          </w:tcPr>
          <w:p w14:paraId="0069F13E">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在预算范围内</w:t>
            </w:r>
          </w:p>
        </w:tc>
        <w:tc>
          <w:tcPr>
            <w:tcW w:w="848" w:type="dxa"/>
            <w:tcBorders>
              <w:top w:val="nil"/>
              <w:left w:val="nil"/>
              <w:bottom w:val="single" w:color="auto" w:sz="4" w:space="0"/>
              <w:right w:val="single" w:color="auto" w:sz="4" w:space="0"/>
            </w:tcBorders>
            <w:noWrap w:val="0"/>
            <w:vAlign w:val="center"/>
          </w:tcPr>
          <w:p w14:paraId="2E87290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在预算范围内</w:t>
            </w:r>
          </w:p>
        </w:tc>
        <w:tc>
          <w:tcPr>
            <w:tcW w:w="557" w:type="dxa"/>
            <w:gridSpan w:val="2"/>
            <w:tcBorders>
              <w:top w:val="nil"/>
              <w:left w:val="nil"/>
              <w:bottom w:val="single" w:color="auto" w:sz="4" w:space="0"/>
              <w:right w:val="single" w:color="auto" w:sz="4" w:space="0"/>
            </w:tcBorders>
            <w:noWrap w:val="0"/>
            <w:vAlign w:val="center"/>
          </w:tcPr>
          <w:p w14:paraId="7F35EE5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w:t>
            </w:r>
          </w:p>
        </w:tc>
        <w:tc>
          <w:tcPr>
            <w:tcW w:w="557" w:type="dxa"/>
            <w:gridSpan w:val="2"/>
            <w:tcBorders>
              <w:top w:val="nil"/>
              <w:left w:val="nil"/>
              <w:bottom w:val="single" w:color="auto" w:sz="4" w:space="0"/>
              <w:right w:val="single" w:color="auto" w:sz="4" w:space="0"/>
            </w:tcBorders>
            <w:noWrap w:val="0"/>
            <w:vAlign w:val="center"/>
          </w:tcPr>
          <w:p w14:paraId="63B8635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w:t>
            </w:r>
          </w:p>
        </w:tc>
        <w:tc>
          <w:tcPr>
            <w:tcW w:w="1394" w:type="dxa"/>
            <w:gridSpan w:val="2"/>
            <w:tcBorders>
              <w:top w:val="single" w:color="auto" w:sz="4" w:space="0"/>
              <w:left w:val="nil"/>
              <w:bottom w:val="single" w:color="auto" w:sz="4" w:space="0"/>
              <w:right w:val="single" w:color="auto" w:sz="4" w:space="0"/>
            </w:tcBorders>
            <w:noWrap w:val="0"/>
            <w:vAlign w:val="center"/>
          </w:tcPr>
          <w:p w14:paraId="44C6835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22BB9EDA">
        <w:tblPrEx>
          <w:tblCellMar>
            <w:top w:w="0" w:type="dxa"/>
            <w:left w:w="108" w:type="dxa"/>
            <w:bottom w:w="0" w:type="dxa"/>
            <w:right w:w="108" w:type="dxa"/>
          </w:tblCellMar>
        </w:tblPrEx>
        <w:trPr>
          <w:trHeight w:val="756" w:hRule="exact"/>
          <w:jc w:val="center"/>
        </w:trPr>
        <w:tc>
          <w:tcPr>
            <w:tcW w:w="578" w:type="dxa"/>
            <w:vMerge w:val="continue"/>
            <w:tcBorders>
              <w:left w:val="single" w:color="auto" w:sz="4" w:space="0"/>
              <w:right w:val="single" w:color="auto" w:sz="4" w:space="0"/>
            </w:tcBorders>
            <w:noWrap w:val="0"/>
            <w:vAlign w:val="center"/>
          </w:tcPr>
          <w:p w14:paraId="7A2A85AD">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C5A993C">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1BC6E633">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67CA5173">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指标2：控制“运河学堂”全年艺术培训的成本</w:t>
            </w:r>
          </w:p>
        </w:tc>
        <w:tc>
          <w:tcPr>
            <w:tcW w:w="938" w:type="dxa"/>
            <w:tcBorders>
              <w:top w:val="nil"/>
              <w:left w:val="nil"/>
              <w:bottom w:val="single" w:color="auto" w:sz="4" w:space="0"/>
              <w:right w:val="single" w:color="auto" w:sz="4" w:space="0"/>
            </w:tcBorders>
            <w:noWrap w:val="0"/>
            <w:vAlign w:val="center"/>
          </w:tcPr>
          <w:p w14:paraId="4EE24E3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在预算范围内</w:t>
            </w:r>
          </w:p>
        </w:tc>
        <w:tc>
          <w:tcPr>
            <w:tcW w:w="848" w:type="dxa"/>
            <w:tcBorders>
              <w:top w:val="nil"/>
              <w:left w:val="nil"/>
              <w:bottom w:val="single" w:color="auto" w:sz="4" w:space="0"/>
              <w:right w:val="single" w:color="auto" w:sz="4" w:space="0"/>
            </w:tcBorders>
            <w:noWrap w:val="0"/>
            <w:vAlign w:val="center"/>
          </w:tcPr>
          <w:p w14:paraId="3F44961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在预算范围内</w:t>
            </w:r>
          </w:p>
        </w:tc>
        <w:tc>
          <w:tcPr>
            <w:tcW w:w="557" w:type="dxa"/>
            <w:gridSpan w:val="2"/>
            <w:tcBorders>
              <w:top w:val="nil"/>
              <w:left w:val="nil"/>
              <w:bottom w:val="single" w:color="auto" w:sz="4" w:space="0"/>
              <w:right w:val="single" w:color="auto" w:sz="4" w:space="0"/>
            </w:tcBorders>
            <w:noWrap w:val="0"/>
            <w:vAlign w:val="center"/>
          </w:tcPr>
          <w:p w14:paraId="6D33B72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w:t>
            </w:r>
          </w:p>
        </w:tc>
        <w:tc>
          <w:tcPr>
            <w:tcW w:w="557" w:type="dxa"/>
            <w:gridSpan w:val="2"/>
            <w:tcBorders>
              <w:top w:val="nil"/>
              <w:left w:val="nil"/>
              <w:bottom w:val="single" w:color="auto" w:sz="4" w:space="0"/>
              <w:right w:val="single" w:color="auto" w:sz="4" w:space="0"/>
            </w:tcBorders>
            <w:noWrap w:val="0"/>
            <w:vAlign w:val="center"/>
          </w:tcPr>
          <w:p w14:paraId="7447C10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w:t>
            </w:r>
          </w:p>
        </w:tc>
        <w:tc>
          <w:tcPr>
            <w:tcW w:w="1394" w:type="dxa"/>
            <w:gridSpan w:val="2"/>
            <w:tcBorders>
              <w:top w:val="single" w:color="auto" w:sz="4" w:space="0"/>
              <w:left w:val="nil"/>
              <w:bottom w:val="single" w:color="auto" w:sz="4" w:space="0"/>
              <w:right w:val="single" w:color="auto" w:sz="4" w:space="0"/>
            </w:tcBorders>
            <w:noWrap w:val="0"/>
            <w:vAlign w:val="center"/>
          </w:tcPr>
          <w:p w14:paraId="3F167CE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4B901B8B">
        <w:tblPrEx>
          <w:tblCellMar>
            <w:top w:w="0" w:type="dxa"/>
            <w:left w:w="108" w:type="dxa"/>
            <w:bottom w:w="0" w:type="dxa"/>
            <w:right w:w="108" w:type="dxa"/>
          </w:tblCellMar>
        </w:tblPrEx>
        <w:trPr>
          <w:trHeight w:val="546" w:hRule="exact"/>
          <w:jc w:val="center"/>
        </w:trPr>
        <w:tc>
          <w:tcPr>
            <w:tcW w:w="578" w:type="dxa"/>
            <w:vMerge w:val="continue"/>
            <w:tcBorders>
              <w:left w:val="single" w:color="auto" w:sz="4" w:space="0"/>
              <w:right w:val="single" w:color="auto" w:sz="4" w:space="0"/>
            </w:tcBorders>
            <w:noWrap w:val="0"/>
            <w:vAlign w:val="center"/>
          </w:tcPr>
          <w:p w14:paraId="5F2DF6EE">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C5E4961">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60141ADF">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33EFF3C3">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指标3：控制基层文艺骨干培训的成本</w:t>
            </w:r>
          </w:p>
        </w:tc>
        <w:tc>
          <w:tcPr>
            <w:tcW w:w="938" w:type="dxa"/>
            <w:tcBorders>
              <w:top w:val="nil"/>
              <w:left w:val="nil"/>
              <w:bottom w:val="single" w:color="auto" w:sz="4" w:space="0"/>
              <w:right w:val="single" w:color="auto" w:sz="4" w:space="0"/>
            </w:tcBorders>
            <w:noWrap w:val="0"/>
            <w:vAlign w:val="center"/>
          </w:tcPr>
          <w:p w14:paraId="2831755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在预算范围内</w:t>
            </w:r>
          </w:p>
        </w:tc>
        <w:tc>
          <w:tcPr>
            <w:tcW w:w="848" w:type="dxa"/>
            <w:tcBorders>
              <w:top w:val="nil"/>
              <w:left w:val="nil"/>
              <w:bottom w:val="single" w:color="auto" w:sz="4" w:space="0"/>
              <w:right w:val="single" w:color="auto" w:sz="4" w:space="0"/>
            </w:tcBorders>
            <w:noWrap w:val="0"/>
            <w:vAlign w:val="center"/>
          </w:tcPr>
          <w:p w14:paraId="3F789F9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在预算范围内</w:t>
            </w:r>
          </w:p>
        </w:tc>
        <w:tc>
          <w:tcPr>
            <w:tcW w:w="557" w:type="dxa"/>
            <w:gridSpan w:val="2"/>
            <w:tcBorders>
              <w:top w:val="nil"/>
              <w:left w:val="nil"/>
              <w:bottom w:val="single" w:color="auto" w:sz="4" w:space="0"/>
              <w:right w:val="single" w:color="auto" w:sz="4" w:space="0"/>
            </w:tcBorders>
            <w:noWrap w:val="0"/>
            <w:vAlign w:val="center"/>
          </w:tcPr>
          <w:p w14:paraId="0B755C4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w:t>
            </w:r>
          </w:p>
        </w:tc>
        <w:tc>
          <w:tcPr>
            <w:tcW w:w="557" w:type="dxa"/>
            <w:gridSpan w:val="2"/>
            <w:tcBorders>
              <w:top w:val="nil"/>
              <w:left w:val="nil"/>
              <w:bottom w:val="single" w:color="auto" w:sz="4" w:space="0"/>
              <w:right w:val="single" w:color="auto" w:sz="4" w:space="0"/>
            </w:tcBorders>
            <w:noWrap w:val="0"/>
            <w:vAlign w:val="center"/>
          </w:tcPr>
          <w:p w14:paraId="7F7A06A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w:t>
            </w:r>
          </w:p>
        </w:tc>
        <w:tc>
          <w:tcPr>
            <w:tcW w:w="1394" w:type="dxa"/>
            <w:gridSpan w:val="2"/>
            <w:tcBorders>
              <w:top w:val="single" w:color="auto" w:sz="4" w:space="0"/>
              <w:left w:val="nil"/>
              <w:bottom w:val="single" w:color="auto" w:sz="4" w:space="0"/>
              <w:right w:val="single" w:color="auto" w:sz="4" w:space="0"/>
            </w:tcBorders>
            <w:noWrap w:val="0"/>
            <w:vAlign w:val="center"/>
          </w:tcPr>
          <w:p w14:paraId="2D074C1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077925EB">
        <w:tblPrEx>
          <w:tblCellMar>
            <w:top w:w="0" w:type="dxa"/>
            <w:left w:w="108" w:type="dxa"/>
            <w:bottom w:w="0" w:type="dxa"/>
            <w:right w:w="108" w:type="dxa"/>
          </w:tblCellMar>
        </w:tblPrEx>
        <w:trPr>
          <w:trHeight w:val="531" w:hRule="exact"/>
          <w:jc w:val="center"/>
        </w:trPr>
        <w:tc>
          <w:tcPr>
            <w:tcW w:w="578" w:type="dxa"/>
            <w:vMerge w:val="continue"/>
            <w:tcBorders>
              <w:left w:val="single" w:color="auto" w:sz="4" w:space="0"/>
              <w:right w:val="single" w:color="auto" w:sz="4" w:space="0"/>
            </w:tcBorders>
            <w:noWrap w:val="0"/>
            <w:vAlign w:val="center"/>
          </w:tcPr>
          <w:p w14:paraId="50404522">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C6B3EC8">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0AC1694D">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5EF1FCA6">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指标4：控制错峰服务的成本</w:t>
            </w:r>
          </w:p>
        </w:tc>
        <w:tc>
          <w:tcPr>
            <w:tcW w:w="938" w:type="dxa"/>
            <w:tcBorders>
              <w:top w:val="nil"/>
              <w:left w:val="nil"/>
              <w:bottom w:val="single" w:color="auto" w:sz="4" w:space="0"/>
              <w:right w:val="single" w:color="auto" w:sz="4" w:space="0"/>
            </w:tcBorders>
            <w:noWrap w:val="0"/>
            <w:vAlign w:val="center"/>
          </w:tcPr>
          <w:p w14:paraId="3CA189C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在预算范围内</w:t>
            </w:r>
          </w:p>
        </w:tc>
        <w:tc>
          <w:tcPr>
            <w:tcW w:w="848" w:type="dxa"/>
            <w:tcBorders>
              <w:top w:val="nil"/>
              <w:left w:val="nil"/>
              <w:bottom w:val="single" w:color="auto" w:sz="4" w:space="0"/>
              <w:right w:val="single" w:color="auto" w:sz="4" w:space="0"/>
            </w:tcBorders>
            <w:noWrap w:val="0"/>
            <w:vAlign w:val="center"/>
          </w:tcPr>
          <w:p w14:paraId="20BD3BF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在预算范围内</w:t>
            </w:r>
          </w:p>
        </w:tc>
        <w:tc>
          <w:tcPr>
            <w:tcW w:w="557" w:type="dxa"/>
            <w:gridSpan w:val="2"/>
            <w:tcBorders>
              <w:top w:val="nil"/>
              <w:left w:val="nil"/>
              <w:bottom w:val="single" w:color="auto" w:sz="4" w:space="0"/>
              <w:right w:val="single" w:color="auto" w:sz="4" w:space="0"/>
            </w:tcBorders>
            <w:noWrap w:val="0"/>
            <w:vAlign w:val="center"/>
          </w:tcPr>
          <w:p w14:paraId="52AC3AD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w:t>
            </w:r>
          </w:p>
        </w:tc>
        <w:tc>
          <w:tcPr>
            <w:tcW w:w="557" w:type="dxa"/>
            <w:gridSpan w:val="2"/>
            <w:tcBorders>
              <w:top w:val="nil"/>
              <w:left w:val="nil"/>
              <w:bottom w:val="single" w:color="auto" w:sz="4" w:space="0"/>
              <w:right w:val="single" w:color="auto" w:sz="4" w:space="0"/>
            </w:tcBorders>
            <w:noWrap w:val="0"/>
            <w:vAlign w:val="center"/>
          </w:tcPr>
          <w:p w14:paraId="2EA258F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w:t>
            </w:r>
          </w:p>
        </w:tc>
        <w:tc>
          <w:tcPr>
            <w:tcW w:w="1394" w:type="dxa"/>
            <w:gridSpan w:val="2"/>
            <w:tcBorders>
              <w:top w:val="single" w:color="auto" w:sz="4" w:space="0"/>
              <w:left w:val="nil"/>
              <w:bottom w:val="single" w:color="auto" w:sz="4" w:space="0"/>
              <w:right w:val="single" w:color="auto" w:sz="4" w:space="0"/>
            </w:tcBorders>
            <w:noWrap w:val="0"/>
            <w:vAlign w:val="center"/>
          </w:tcPr>
          <w:p w14:paraId="744C7CB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0837D04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EE595C9">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17D0A75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2BEE2B4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14:paraId="0A070B6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55E331AF">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476D391B">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04A30AB5">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17B4483">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D6BE2E0">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022EE41F">
            <w:pPr>
              <w:widowControl/>
              <w:spacing w:line="240" w:lineRule="exact"/>
              <w:jc w:val="center"/>
              <w:rPr>
                <w:rFonts w:ascii="宋体" w:hAnsi="宋体" w:cs="宋体"/>
                <w:color w:val="auto"/>
                <w:kern w:val="0"/>
                <w:sz w:val="18"/>
                <w:szCs w:val="18"/>
              </w:rPr>
            </w:pPr>
          </w:p>
        </w:tc>
      </w:tr>
      <w:tr w14:paraId="6B7D537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0D62513">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CE85D6F">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18CD51E3">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7177BBB4">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6FCB56E0">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01432486">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2D04E18">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02855DF">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51DDEFDB">
            <w:pPr>
              <w:widowControl/>
              <w:spacing w:line="240" w:lineRule="exact"/>
              <w:jc w:val="center"/>
              <w:rPr>
                <w:rFonts w:ascii="宋体" w:hAnsi="宋体" w:cs="宋体"/>
                <w:color w:val="auto"/>
                <w:kern w:val="0"/>
                <w:sz w:val="18"/>
                <w:szCs w:val="18"/>
              </w:rPr>
            </w:pPr>
          </w:p>
        </w:tc>
      </w:tr>
      <w:tr w14:paraId="430D22F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40C8804">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E8BFBE1">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72078D83">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689595A3">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49E3636A">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1F2053FD">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A488F1B">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BE5D837">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788A85AC">
            <w:pPr>
              <w:widowControl/>
              <w:spacing w:line="240" w:lineRule="exact"/>
              <w:jc w:val="center"/>
              <w:rPr>
                <w:rFonts w:ascii="宋体" w:hAnsi="宋体" w:cs="宋体"/>
                <w:color w:val="auto"/>
                <w:kern w:val="0"/>
                <w:sz w:val="18"/>
                <w:szCs w:val="18"/>
              </w:rPr>
            </w:pPr>
          </w:p>
        </w:tc>
      </w:tr>
      <w:tr w14:paraId="5B96F409">
        <w:tblPrEx>
          <w:tblCellMar>
            <w:top w:w="0" w:type="dxa"/>
            <w:left w:w="108" w:type="dxa"/>
            <w:bottom w:w="0" w:type="dxa"/>
            <w:right w:w="108" w:type="dxa"/>
          </w:tblCellMar>
        </w:tblPrEx>
        <w:trPr>
          <w:trHeight w:val="516" w:hRule="exact"/>
          <w:jc w:val="center"/>
        </w:trPr>
        <w:tc>
          <w:tcPr>
            <w:tcW w:w="578" w:type="dxa"/>
            <w:vMerge w:val="continue"/>
            <w:tcBorders>
              <w:left w:val="single" w:color="auto" w:sz="4" w:space="0"/>
              <w:right w:val="single" w:color="auto" w:sz="4" w:space="0"/>
            </w:tcBorders>
            <w:noWrap w:val="0"/>
            <w:vAlign w:val="center"/>
          </w:tcPr>
          <w:p w14:paraId="512BA401">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EDD3ADE">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6C25D1C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3B00047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1FBA0AC8">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指标1：高质量完成总分馆全年培训工作</w:t>
            </w:r>
          </w:p>
        </w:tc>
        <w:tc>
          <w:tcPr>
            <w:tcW w:w="938" w:type="dxa"/>
            <w:tcBorders>
              <w:top w:val="nil"/>
              <w:left w:val="nil"/>
              <w:bottom w:val="single" w:color="auto" w:sz="4" w:space="0"/>
              <w:right w:val="single" w:color="auto" w:sz="4" w:space="0"/>
            </w:tcBorders>
            <w:noWrap w:val="0"/>
            <w:vAlign w:val="center"/>
          </w:tcPr>
          <w:p w14:paraId="45C5959F">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获得群众认可</w:t>
            </w:r>
          </w:p>
        </w:tc>
        <w:tc>
          <w:tcPr>
            <w:tcW w:w="848" w:type="dxa"/>
            <w:tcBorders>
              <w:top w:val="nil"/>
              <w:left w:val="nil"/>
              <w:bottom w:val="single" w:color="auto" w:sz="4" w:space="0"/>
              <w:right w:val="single" w:color="auto" w:sz="4" w:space="0"/>
            </w:tcBorders>
            <w:noWrap w:val="0"/>
            <w:vAlign w:val="center"/>
          </w:tcPr>
          <w:p w14:paraId="51B20F8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获得群众认可</w:t>
            </w:r>
          </w:p>
        </w:tc>
        <w:tc>
          <w:tcPr>
            <w:tcW w:w="557" w:type="dxa"/>
            <w:gridSpan w:val="2"/>
            <w:tcBorders>
              <w:top w:val="nil"/>
              <w:left w:val="nil"/>
              <w:bottom w:val="single" w:color="auto" w:sz="4" w:space="0"/>
              <w:right w:val="single" w:color="auto" w:sz="4" w:space="0"/>
            </w:tcBorders>
            <w:noWrap w:val="0"/>
            <w:vAlign w:val="center"/>
          </w:tcPr>
          <w:p w14:paraId="29726F27">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7.5</w:t>
            </w:r>
          </w:p>
        </w:tc>
        <w:tc>
          <w:tcPr>
            <w:tcW w:w="557" w:type="dxa"/>
            <w:gridSpan w:val="2"/>
            <w:tcBorders>
              <w:top w:val="nil"/>
              <w:left w:val="nil"/>
              <w:bottom w:val="single" w:color="auto" w:sz="4" w:space="0"/>
              <w:right w:val="single" w:color="auto" w:sz="4" w:space="0"/>
            </w:tcBorders>
            <w:noWrap w:val="0"/>
            <w:vAlign w:val="center"/>
          </w:tcPr>
          <w:p w14:paraId="3783E0E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7.5</w:t>
            </w:r>
          </w:p>
        </w:tc>
        <w:tc>
          <w:tcPr>
            <w:tcW w:w="1394" w:type="dxa"/>
            <w:gridSpan w:val="2"/>
            <w:tcBorders>
              <w:top w:val="single" w:color="auto" w:sz="4" w:space="0"/>
              <w:left w:val="nil"/>
              <w:bottom w:val="single" w:color="auto" w:sz="4" w:space="0"/>
              <w:right w:val="single" w:color="auto" w:sz="4" w:space="0"/>
            </w:tcBorders>
            <w:noWrap w:val="0"/>
            <w:vAlign w:val="center"/>
          </w:tcPr>
          <w:p w14:paraId="1A71C07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5EFE04A9">
        <w:tblPrEx>
          <w:tblCellMar>
            <w:top w:w="0" w:type="dxa"/>
            <w:left w:w="108" w:type="dxa"/>
            <w:bottom w:w="0" w:type="dxa"/>
            <w:right w:w="108" w:type="dxa"/>
          </w:tblCellMar>
        </w:tblPrEx>
        <w:trPr>
          <w:trHeight w:val="756" w:hRule="exact"/>
          <w:jc w:val="center"/>
        </w:trPr>
        <w:tc>
          <w:tcPr>
            <w:tcW w:w="578" w:type="dxa"/>
            <w:vMerge w:val="continue"/>
            <w:tcBorders>
              <w:left w:val="single" w:color="auto" w:sz="4" w:space="0"/>
              <w:right w:val="single" w:color="auto" w:sz="4" w:space="0"/>
            </w:tcBorders>
            <w:noWrap w:val="0"/>
            <w:vAlign w:val="center"/>
          </w:tcPr>
          <w:p w14:paraId="1D9406F3">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4194431">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2774B830">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42F40743">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指标2：高质量完成“运河学堂”全年艺术培训工作</w:t>
            </w:r>
          </w:p>
        </w:tc>
        <w:tc>
          <w:tcPr>
            <w:tcW w:w="938" w:type="dxa"/>
            <w:tcBorders>
              <w:top w:val="nil"/>
              <w:left w:val="nil"/>
              <w:bottom w:val="single" w:color="auto" w:sz="4" w:space="0"/>
              <w:right w:val="single" w:color="auto" w:sz="4" w:space="0"/>
            </w:tcBorders>
            <w:noWrap w:val="0"/>
            <w:vAlign w:val="center"/>
          </w:tcPr>
          <w:p w14:paraId="7FAF03C0">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获得群众认可</w:t>
            </w:r>
          </w:p>
        </w:tc>
        <w:tc>
          <w:tcPr>
            <w:tcW w:w="848" w:type="dxa"/>
            <w:tcBorders>
              <w:top w:val="nil"/>
              <w:left w:val="nil"/>
              <w:bottom w:val="single" w:color="auto" w:sz="4" w:space="0"/>
              <w:right w:val="single" w:color="auto" w:sz="4" w:space="0"/>
            </w:tcBorders>
            <w:noWrap w:val="0"/>
            <w:vAlign w:val="center"/>
          </w:tcPr>
          <w:p w14:paraId="3D15C72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获得群众认可</w:t>
            </w:r>
          </w:p>
        </w:tc>
        <w:tc>
          <w:tcPr>
            <w:tcW w:w="557" w:type="dxa"/>
            <w:gridSpan w:val="2"/>
            <w:tcBorders>
              <w:top w:val="nil"/>
              <w:left w:val="nil"/>
              <w:bottom w:val="single" w:color="auto" w:sz="4" w:space="0"/>
              <w:right w:val="single" w:color="auto" w:sz="4" w:space="0"/>
            </w:tcBorders>
            <w:noWrap w:val="0"/>
            <w:vAlign w:val="center"/>
          </w:tcPr>
          <w:p w14:paraId="09A0E03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7.5</w:t>
            </w:r>
          </w:p>
        </w:tc>
        <w:tc>
          <w:tcPr>
            <w:tcW w:w="557" w:type="dxa"/>
            <w:gridSpan w:val="2"/>
            <w:tcBorders>
              <w:top w:val="nil"/>
              <w:left w:val="nil"/>
              <w:bottom w:val="single" w:color="auto" w:sz="4" w:space="0"/>
              <w:right w:val="single" w:color="auto" w:sz="4" w:space="0"/>
            </w:tcBorders>
            <w:noWrap w:val="0"/>
            <w:vAlign w:val="center"/>
          </w:tcPr>
          <w:p w14:paraId="72692FC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7.5</w:t>
            </w:r>
          </w:p>
        </w:tc>
        <w:tc>
          <w:tcPr>
            <w:tcW w:w="1394" w:type="dxa"/>
            <w:gridSpan w:val="2"/>
            <w:tcBorders>
              <w:top w:val="single" w:color="auto" w:sz="4" w:space="0"/>
              <w:left w:val="nil"/>
              <w:bottom w:val="single" w:color="auto" w:sz="4" w:space="0"/>
              <w:right w:val="single" w:color="auto" w:sz="4" w:space="0"/>
            </w:tcBorders>
            <w:noWrap w:val="0"/>
            <w:vAlign w:val="center"/>
          </w:tcPr>
          <w:p w14:paraId="63278A9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4D3A8F6F">
        <w:tblPrEx>
          <w:tblCellMar>
            <w:top w:w="0" w:type="dxa"/>
            <w:left w:w="108" w:type="dxa"/>
            <w:bottom w:w="0" w:type="dxa"/>
            <w:right w:w="108" w:type="dxa"/>
          </w:tblCellMar>
        </w:tblPrEx>
        <w:trPr>
          <w:trHeight w:val="576" w:hRule="exact"/>
          <w:jc w:val="center"/>
        </w:trPr>
        <w:tc>
          <w:tcPr>
            <w:tcW w:w="578" w:type="dxa"/>
            <w:vMerge w:val="continue"/>
            <w:tcBorders>
              <w:left w:val="single" w:color="auto" w:sz="4" w:space="0"/>
              <w:right w:val="single" w:color="auto" w:sz="4" w:space="0"/>
            </w:tcBorders>
            <w:noWrap w:val="0"/>
            <w:vAlign w:val="center"/>
          </w:tcPr>
          <w:p w14:paraId="66729BB9">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28308A9">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13D38A59">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071E8C48">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指标3：高质量完成基层文艺骨干培训工作</w:t>
            </w:r>
          </w:p>
        </w:tc>
        <w:tc>
          <w:tcPr>
            <w:tcW w:w="938" w:type="dxa"/>
            <w:tcBorders>
              <w:top w:val="nil"/>
              <w:left w:val="nil"/>
              <w:bottom w:val="single" w:color="auto" w:sz="4" w:space="0"/>
              <w:right w:val="single" w:color="auto" w:sz="4" w:space="0"/>
            </w:tcBorders>
            <w:noWrap w:val="0"/>
            <w:vAlign w:val="center"/>
          </w:tcPr>
          <w:p w14:paraId="4CCDB85E">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获得群众认可</w:t>
            </w:r>
          </w:p>
        </w:tc>
        <w:tc>
          <w:tcPr>
            <w:tcW w:w="848" w:type="dxa"/>
            <w:tcBorders>
              <w:top w:val="nil"/>
              <w:left w:val="nil"/>
              <w:bottom w:val="single" w:color="auto" w:sz="4" w:space="0"/>
              <w:right w:val="single" w:color="auto" w:sz="4" w:space="0"/>
            </w:tcBorders>
            <w:noWrap w:val="0"/>
            <w:vAlign w:val="center"/>
          </w:tcPr>
          <w:p w14:paraId="6DA4D9C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获得群众认可</w:t>
            </w:r>
          </w:p>
        </w:tc>
        <w:tc>
          <w:tcPr>
            <w:tcW w:w="557" w:type="dxa"/>
            <w:gridSpan w:val="2"/>
            <w:tcBorders>
              <w:top w:val="nil"/>
              <w:left w:val="nil"/>
              <w:bottom w:val="single" w:color="auto" w:sz="4" w:space="0"/>
              <w:right w:val="single" w:color="auto" w:sz="4" w:space="0"/>
            </w:tcBorders>
            <w:noWrap w:val="0"/>
            <w:vAlign w:val="center"/>
          </w:tcPr>
          <w:p w14:paraId="1B97B0E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7.5</w:t>
            </w:r>
          </w:p>
        </w:tc>
        <w:tc>
          <w:tcPr>
            <w:tcW w:w="557" w:type="dxa"/>
            <w:gridSpan w:val="2"/>
            <w:tcBorders>
              <w:top w:val="nil"/>
              <w:left w:val="nil"/>
              <w:bottom w:val="single" w:color="auto" w:sz="4" w:space="0"/>
              <w:right w:val="single" w:color="auto" w:sz="4" w:space="0"/>
            </w:tcBorders>
            <w:noWrap w:val="0"/>
            <w:vAlign w:val="center"/>
          </w:tcPr>
          <w:p w14:paraId="292ABA4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7.5</w:t>
            </w:r>
          </w:p>
        </w:tc>
        <w:tc>
          <w:tcPr>
            <w:tcW w:w="1394" w:type="dxa"/>
            <w:gridSpan w:val="2"/>
            <w:tcBorders>
              <w:top w:val="single" w:color="auto" w:sz="4" w:space="0"/>
              <w:left w:val="nil"/>
              <w:bottom w:val="single" w:color="auto" w:sz="4" w:space="0"/>
              <w:right w:val="single" w:color="auto" w:sz="4" w:space="0"/>
            </w:tcBorders>
            <w:noWrap w:val="0"/>
            <w:vAlign w:val="center"/>
          </w:tcPr>
          <w:p w14:paraId="30C7157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26D19531">
        <w:tblPrEx>
          <w:tblCellMar>
            <w:top w:w="0" w:type="dxa"/>
            <w:left w:w="108" w:type="dxa"/>
            <w:bottom w:w="0" w:type="dxa"/>
            <w:right w:w="108" w:type="dxa"/>
          </w:tblCellMar>
        </w:tblPrEx>
        <w:trPr>
          <w:trHeight w:val="531" w:hRule="exact"/>
          <w:jc w:val="center"/>
        </w:trPr>
        <w:tc>
          <w:tcPr>
            <w:tcW w:w="578" w:type="dxa"/>
            <w:vMerge w:val="continue"/>
            <w:tcBorders>
              <w:left w:val="single" w:color="auto" w:sz="4" w:space="0"/>
              <w:right w:val="single" w:color="auto" w:sz="4" w:space="0"/>
            </w:tcBorders>
            <w:noWrap w:val="0"/>
            <w:vAlign w:val="center"/>
          </w:tcPr>
          <w:p w14:paraId="0D040746">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45A63DA">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7CD537DE">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7150D774">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指标4：高质量完成错峰服务工作</w:t>
            </w:r>
          </w:p>
        </w:tc>
        <w:tc>
          <w:tcPr>
            <w:tcW w:w="938" w:type="dxa"/>
            <w:tcBorders>
              <w:top w:val="nil"/>
              <w:left w:val="nil"/>
              <w:bottom w:val="single" w:color="auto" w:sz="4" w:space="0"/>
              <w:right w:val="single" w:color="auto" w:sz="4" w:space="0"/>
            </w:tcBorders>
            <w:noWrap w:val="0"/>
            <w:vAlign w:val="center"/>
          </w:tcPr>
          <w:p w14:paraId="548DA163">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获得群众认可</w:t>
            </w:r>
          </w:p>
        </w:tc>
        <w:tc>
          <w:tcPr>
            <w:tcW w:w="848" w:type="dxa"/>
            <w:tcBorders>
              <w:top w:val="nil"/>
              <w:left w:val="nil"/>
              <w:bottom w:val="single" w:color="auto" w:sz="4" w:space="0"/>
              <w:right w:val="single" w:color="auto" w:sz="4" w:space="0"/>
            </w:tcBorders>
            <w:noWrap w:val="0"/>
            <w:vAlign w:val="center"/>
          </w:tcPr>
          <w:p w14:paraId="1020DCA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获得群众认可</w:t>
            </w:r>
          </w:p>
        </w:tc>
        <w:tc>
          <w:tcPr>
            <w:tcW w:w="557" w:type="dxa"/>
            <w:gridSpan w:val="2"/>
            <w:tcBorders>
              <w:top w:val="nil"/>
              <w:left w:val="nil"/>
              <w:bottom w:val="single" w:color="auto" w:sz="4" w:space="0"/>
              <w:right w:val="single" w:color="auto" w:sz="4" w:space="0"/>
            </w:tcBorders>
            <w:noWrap w:val="0"/>
            <w:vAlign w:val="center"/>
          </w:tcPr>
          <w:p w14:paraId="3EFF249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7.5</w:t>
            </w:r>
          </w:p>
        </w:tc>
        <w:tc>
          <w:tcPr>
            <w:tcW w:w="557" w:type="dxa"/>
            <w:gridSpan w:val="2"/>
            <w:tcBorders>
              <w:top w:val="nil"/>
              <w:left w:val="nil"/>
              <w:bottom w:val="single" w:color="auto" w:sz="4" w:space="0"/>
              <w:right w:val="single" w:color="auto" w:sz="4" w:space="0"/>
            </w:tcBorders>
            <w:noWrap w:val="0"/>
            <w:vAlign w:val="center"/>
          </w:tcPr>
          <w:p w14:paraId="238153B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7.5</w:t>
            </w:r>
          </w:p>
        </w:tc>
        <w:tc>
          <w:tcPr>
            <w:tcW w:w="1394" w:type="dxa"/>
            <w:gridSpan w:val="2"/>
            <w:tcBorders>
              <w:top w:val="single" w:color="auto" w:sz="4" w:space="0"/>
              <w:left w:val="nil"/>
              <w:bottom w:val="single" w:color="auto" w:sz="4" w:space="0"/>
              <w:right w:val="single" w:color="auto" w:sz="4" w:space="0"/>
            </w:tcBorders>
            <w:noWrap w:val="0"/>
            <w:vAlign w:val="center"/>
          </w:tcPr>
          <w:p w14:paraId="1C20BF6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1F05718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7CDA45D">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E042F24">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4894618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14:paraId="59E457E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62C3A139">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158772F9">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6BE91295">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54EB990">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06D5A69">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3D431268">
            <w:pPr>
              <w:widowControl/>
              <w:spacing w:line="240" w:lineRule="exact"/>
              <w:jc w:val="center"/>
              <w:rPr>
                <w:rFonts w:ascii="宋体" w:hAnsi="宋体" w:cs="宋体"/>
                <w:color w:val="auto"/>
                <w:kern w:val="0"/>
                <w:sz w:val="18"/>
                <w:szCs w:val="18"/>
              </w:rPr>
            </w:pPr>
          </w:p>
        </w:tc>
      </w:tr>
      <w:tr w14:paraId="444206B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6F90FAC">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3CD7C65">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24651630">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0AAC0DAC">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188EC89E">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0E01D0A5">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2E3EB45">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540827A">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76FE44B2">
            <w:pPr>
              <w:widowControl/>
              <w:spacing w:line="240" w:lineRule="exact"/>
              <w:jc w:val="center"/>
              <w:rPr>
                <w:rFonts w:ascii="宋体" w:hAnsi="宋体" w:cs="宋体"/>
                <w:color w:val="auto"/>
                <w:kern w:val="0"/>
                <w:sz w:val="18"/>
                <w:szCs w:val="18"/>
              </w:rPr>
            </w:pPr>
          </w:p>
        </w:tc>
      </w:tr>
      <w:tr w14:paraId="3A9602B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52412231">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0BC0FC9">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3EDA904B">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4DAA654D">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0B04DBE2">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4AF90B4D">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E017158">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8C495B0">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31001349">
            <w:pPr>
              <w:widowControl/>
              <w:spacing w:line="240" w:lineRule="exact"/>
              <w:jc w:val="center"/>
              <w:rPr>
                <w:rFonts w:ascii="宋体" w:hAnsi="宋体" w:cs="宋体"/>
                <w:color w:val="auto"/>
                <w:kern w:val="0"/>
                <w:sz w:val="18"/>
                <w:szCs w:val="18"/>
              </w:rPr>
            </w:pPr>
          </w:p>
        </w:tc>
      </w:tr>
      <w:tr w14:paraId="1D947020">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14288FCF">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51BFE103">
            <w:pPr>
              <w:widowControl/>
              <w:spacing w:line="240" w:lineRule="exact"/>
              <w:jc w:val="center"/>
              <w:rPr>
                <w:rFonts w:ascii="宋体" w:hAnsi="宋体" w:cs="宋体"/>
                <w:color w:val="auto"/>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770F4CB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14:paraId="086E47C8">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5B6C71F4">
            <w:pPr>
              <w:widowControl/>
              <w:spacing w:line="240" w:lineRule="exact"/>
              <w:jc w:val="center"/>
              <w:rPr>
                <w:rFonts w:ascii="宋体" w:hAnsi="宋体" w:cs="宋体"/>
                <w:color w:val="auto"/>
                <w:kern w:val="0"/>
                <w:sz w:val="18"/>
                <w:szCs w:val="18"/>
              </w:rPr>
            </w:pPr>
          </w:p>
        </w:tc>
        <w:tc>
          <w:tcPr>
            <w:tcW w:w="848" w:type="dxa"/>
            <w:tcBorders>
              <w:top w:val="single" w:color="auto" w:sz="4" w:space="0"/>
              <w:left w:val="nil"/>
              <w:bottom w:val="single" w:color="auto" w:sz="4" w:space="0"/>
              <w:right w:val="single" w:color="auto" w:sz="4" w:space="0"/>
            </w:tcBorders>
            <w:noWrap w:val="0"/>
            <w:vAlign w:val="center"/>
          </w:tcPr>
          <w:p w14:paraId="419C3D42">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nil"/>
              <w:bottom w:val="single" w:color="auto" w:sz="4" w:space="0"/>
              <w:right w:val="single" w:color="auto" w:sz="4" w:space="0"/>
            </w:tcBorders>
            <w:noWrap w:val="0"/>
            <w:vAlign w:val="center"/>
          </w:tcPr>
          <w:p w14:paraId="3027549B">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nil"/>
              <w:bottom w:val="single" w:color="auto" w:sz="4" w:space="0"/>
              <w:right w:val="single" w:color="auto" w:sz="4" w:space="0"/>
            </w:tcBorders>
            <w:noWrap w:val="0"/>
            <w:vAlign w:val="center"/>
          </w:tcPr>
          <w:p w14:paraId="5525EFB1">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35D19804">
            <w:pPr>
              <w:widowControl/>
              <w:spacing w:line="240" w:lineRule="exact"/>
              <w:jc w:val="center"/>
              <w:rPr>
                <w:rFonts w:ascii="宋体" w:hAnsi="宋体" w:cs="宋体"/>
                <w:color w:val="auto"/>
                <w:kern w:val="0"/>
                <w:sz w:val="18"/>
                <w:szCs w:val="18"/>
              </w:rPr>
            </w:pPr>
          </w:p>
        </w:tc>
      </w:tr>
      <w:tr w14:paraId="00ECA85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71B827A">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4235A75">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7B4EC895">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4B7BC30B">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2D87824A">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70707E89">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D478D8E">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C52F521">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385B19F3">
            <w:pPr>
              <w:widowControl/>
              <w:spacing w:line="240" w:lineRule="exact"/>
              <w:jc w:val="center"/>
              <w:rPr>
                <w:rFonts w:ascii="宋体" w:hAnsi="宋体" w:cs="宋体"/>
                <w:color w:val="auto"/>
                <w:kern w:val="0"/>
                <w:sz w:val="18"/>
                <w:szCs w:val="18"/>
              </w:rPr>
            </w:pPr>
          </w:p>
        </w:tc>
      </w:tr>
      <w:tr w14:paraId="74B014C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FA2AD3A">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3ADDC63">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71989EF6">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47579CEF">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2D45F624">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4B5629A3">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2016F1A">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C4C1028">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39EAA36B">
            <w:pPr>
              <w:widowControl/>
              <w:spacing w:line="240" w:lineRule="exact"/>
              <w:jc w:val="center"/>
              <w:rPr>
                <w:rFonts w:ascii="宋体" w:hAnsi="宋体" w:cs="宋体"/>
                <w:color w:val="auto"/>
                <w:kern w:val="0"/>
                <w:sz w:val="18"/>
                <w:szCs w:val="18"/>
              </w:rPr>
            </w:pPr>
          </w:p>
        </w:tc>
      </w:tr>
      <w:tr w14:paraId="529BA22B">
        <w:tblPrEx>
          <w:tblCellMar>
            <w:top w:w="0" w:type="dxa"/>
            <w:left w:w="108" w:type="dxa"/>
            <w:bottom w:w="0" w:type="dxa"/>
            <w:right w:w="108" w:type="dxa"/>
          </w:tblCellMar>
        </w:tblPrEx>
        <w:trPr>
          <w:trHeight w:val="501" w:hRule="exact"/>
          <w:jc w:val="center"/>
        </w:trPr>
        <w:tc>
          <w:tcPr>
            <w:tcW w:w="578" w:type="dxa"/>
            <w:vMerge w:val="continue"/>
            <w:tcBorders>
              <w:left w:val="single" w:color="auto" w:sz="4" w:space="0"/>
              <w:right w:val="single" w:color="auto" w:sz="4" w:space="0"/>
            </w:tcBorders>
            <w:noWrap w:val="0"/>
            <w:vAlign w:val="center"/>
          </w:tcPr>
          <w:p w14:paraId="2A62D8A2">
            <w:pPr>
              <w:widowControl/>
              <w:spacing w:line="240" w:lineRule="exact"/>
              <w:jc w:val="center"/>
              <w:rPr>
                <w:rFonts w:ascii="宋体" w:hAnsi="宋体" w:cs="宋体"/>
                <w:color w:val="auto"/>
                <w:kern w:val="0"/>
                <w:sz w:val="18"/>
                <w:szCs w:val="18"/>
              </w:rPr>
            </w:pPr>
          </w:p>
        </w:tc>
        <w:tc>
          <w:tcPr>
            <w:tcW w:w="969" w:type="dxa"/>
            <w:vMerge w:val="restart"/>
            <w:tcBorders>
              <w:top w:val="single" w:color="auto" w:sz="4" w:space="0"/>
              <w:left w:val="single" w:color="auto" w:sz="4" w:space="0"/>
              <w:right w:val="single" w:color="auto" w:sz="4" w:space="0"/>
            </w:tcBorders>
            <w:noWrap w:val="0"/>
            <w:vAlign w:val="center"/>
          </w:tcPr>
          <w:p w14:paraId="557649A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21D1E27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145CFB0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14:paraId="2CC47254">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指标1：不低于95%</w:t>
            </w:r>
          </w:p>
        </w:tc>
        <w:tc>
          <w:tcPr>
            <w:tcW w:w="938" w:type="dxa"/>
            <w:tcBorders>
              <w:top w:val="single" w:color="auto" w:sz="4" w:space="0"/>
              <w:left w:val="nil"/>
              <w:bottom w:val="single" w:color="auto" w:sz="4" w:space="0"/>
              <w:right w:val="single" w:color="auto" w:sz="4" w:space="0"/>
            </w:tcBorders>
            <w:noWrap w:val="0"/>
            <w:vAlign w:val="center"/>
          </w:tcPr>
          <w:p w14:paraId="41D552D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不低于95%</w:t>
            </w:r>
          </w:p>
        </w:tc>
        <w:tc>
          <w:tcPr>
            <w:tcW w:w="848" w:type="dxa"/>
            <w:tcBorders>
              <w:top w:val="single" w:color="auto" w:sz="4" w:space="0"/>
              <w:left w:val="nil"/>
              <w:bottom w:val="single" w:color="auto" w:sz="4" w:space="0"/>
              <w:right w:val="single" w:color="auto" w:sz="4" w:space="0"/>
            </w:tcBorders>
            <w:noWrap w:val="0"/>
            <w:vAlign w:val="center"/>
          </w:tcPr>
          <w:p w14:paraId="2A5C54C8">
            <w:pPr>
              <w:widowControl/>
              <w:spacing w:line="240" w:lineRule="exact"/>
              <w:jc w:val="center"/>
              <w:rPr>
                <w:rFonts w:ascii="宋体" w:hAnsi="宋体" w:cs="宋体"/>
                <w:b/>
                <w:bCs/>
                <w:color w:val="auto"/>
                <w:kern w:val="0"/>
                <w:sz w:val="18"/>
                <w:szCs w:val="18"/>
              </w:rPr>
            </w:pPr>
            <w:r>
              <w:rPr>
                <w:rFonts w:hint="eastAsia" w:ascii="宋体" w:hAnsi="宋体" w:cs="宋体"/>
                <w:color w:val="auto"/>
                <w:kern w:val="0"/>
                <w:sz w:val="18"/>
                <w:szCs w:val="18"/>
              </w:rPr>
              <w:t>不低于95%</w:t>
            </w:r>
          </w:p>
        </w:tc>
        <w:tc>
          <w:tcPr>
            <w:tcW w:w="557" w:type="dxa"/>
            <w:gridSpan w:val="2"/>
            <w:tcBorders>
              <w:top w:val="single" w:color="auto" w:sz="4" w:space="0"/>
              <w:left w:val="nil"/>
              <w:bottom w:val="single" w:color="auto" w:sz="4" w:space="0"/>
              <w:right w:val="single" w:color="auto" w:sz="4" w:space="0"/>
            </w:tcBorders>
            <w:noWrap w:val="0"/>
            <w:vAlign w:val="center"/>
          </w:tcPr>
          <w:p w14:paraId="3AB91C0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26CC7DA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71E455D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372971B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6F4B58F">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noWrap w:val="0"/>
            <w:vAlign w:val="center"/>
          </w:tcPr>
          <w:p w14:paraId="1EC4C649">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6B84C834">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28479DB8">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6784D469">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4CAE2168">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21D2C70">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46F71E1">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1AF0A644">
            <w:pPr>
              <w:widowControl/>
              <w:spacing w:line="240" w:lineRule="exact"/>
              <w:jc w:val="center"/>
              <w:rPr>
                <w:rFonts w:ascii="宋体" w:hAnsi="宋体" w:cs="宋体"/>
                <w:color w:val="auto"/>
                <w:kern w:val="0"/>
                <w:sz w:val="18"/>
                <w:szCs w:val="18"/>
              </w:rPr>
            </w:pPr>
          </w:p>
        </w:tc>
      </w:tr>
      <w:tr w14:paraId="32060E0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6F937C86">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bottom w:val="single" w:color="auto" w:sz="4" w:space="0"/>
              <w:right w:val="single" w:color="auto" w:sz="4" w:space="0"/>
            </w:tcBorders>
            <w:noWrap w:val="0"/>
            <w:vAlign w:val="center"/>
          </w:tcPr>
          <w:p w14:paraId="4A7EE30E">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719445F4">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00974959">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7A7F1197">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58C52DDD">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5830929">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A937F5E">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54407273">
            <w:pPr>
              <w:widowControl/>
              <w:spacing w:line="240" w:lineRule="exact"/>
              <w:jc w:val="center"/>
              <w:rPr>
                <w:rFonts w:ascii="宋体" w:hAnsi="宋体" w:cs="宋体"/>
                <w:color w:val="auto"/>
                <w:kern w:val="0"/>
                <w:sz w:val="18"/>
                <w:szCs w:val="18"/>
              </w:rPr>
            </w:pPr>
          </w:p>
        </w:tc>
      </w:tr>
      <w:tr w14:paraId="510C4993">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3AAF6D7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noWrap w:val="0"/>
            <w:vAlign w:val="center"/>
          </w:tcPr>
          <w:p w14:paraId="52DA746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noWrap w:val="0"/>
            <w:vAlign w:val="center"/>
          </w:tcPr>
          <w:p w14:paraId="1444B1BC">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4F26E1D4">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r>
    </w:tbl>
    <w:p w14:paraId="3A832167">
      <w:pPr>
        <w:spacing w:line="560" w:lineRule="exact"/>
        <w:rPr>
          <w:rFonts w:hint="default" w:ascii="仿宋_GB2312" w:eastAsia="黑体"/>
          <w:color w:val="auto"/>
          <w:sz w:val="32"/>
          <w:szCs w:val="32"/>
          <w:lang w:val="en-US" w:eastAsia="zh-CN"/>
        </w:rPr>
      </w:pPr>
    </w:p>
    <w:p w14:paraId="7065A7E9">
      <w:pPr>
        <w:spacing w:line="560" w:lineRule="exact"/>
        <w:rPr>
          <w:rFonts w:hint="default" w:ascii="仿宋_GB2312" w:eastAsia="黑体"/>
          <w:color w:val="auto"/>
          <w:sz w:val="32"/>
          <w:szCs w:val="32"/>
          <w:lang w:val="en-US" w:eastAsia="zh-CN"/>
        </w:rPr>
      </w:pPr>
    </w:p>
    <w:p w14:paraId="5F9DF087">
      <w:pPr>
        <w:spacing w:line="560" w:lineRule="exact"/>
        <w:rPr>
          <w:rFonts w:hint="default" w:ascii="仿宋_GB2312" w:eastAsia="黑体"/>
          <w:color w:val="auto"/>
          <w:sz w:val="32"/>
          <w:szCs w:val="32"/>
          <w:lang w:val="en-US" w:eastAsia="zh-CN"/>
        </w:rPr>
      </w:pPr>
    </w:p>
    <w:p w14:paraId="760A778B">
      <w:pPr>
        <w:spacing w:line="560" w:lineRule="exact"/>
        <w:rPr>
          <w:rFonts w:hint="default" w:ascii="仿宋_GB2312" w:eastAsia="黑体"/>
          <w:color w:val="auto"/>
          <w:sz w:val="32"/>
          <w:szCs w:val="32"/>
          <w:lang w:val="en-US" w:eastAsia="zh-CN"/>
        </w:rPr>
      </w:pPr>
    </w:p>
    <w:p w14:paraId="5E22812B">
      <w:pPr>
        <w:spacing w:line="560" w:lineRule="exact"/>
        <w:rPr>
          <w:rFonts w:hint="default" w:ascii="仿宋_GB2312" w:eastAsia="黑体"/>
          <w:color w:val="auto"/>
          <w:sz w:val="32"/>
          <w:szCs w:val="32"/>
          <w:lang w:val="en-US" w:eastAsia="zh-CN"/>
        </w:rPr>
      </w:pPr>
    </w:p>
    <w:p w14:paraId="41FF48C8">
      <w:pPr>
        <w:spacing w:line="560" w:lineRule="exact"/>
        <w:rPr>
          <w:rFonts w:hint="default" w:ascii="仿宋_GB2312" w:eastAsia="黑体"/>
          <w:color w:val="auto"/>
          <w:sz w:val="32"/>
          <w:szCs w:val="32"/>
          <w:lang w:val="en-US" w:eastAsia="zh-CN"/>
        </w:rPr>
      </w:pPr>
    </w:p>
    <w:p w14:paraId="15D5B25B">
      <w:pPr>
        <w:spacing w:line="560" w:lineRule="exact"/>
        <w:rPr>
          <w:rFonts w:hint="default" w:ascii="仿宋_GB2312" w:eastAsia="黑体"/>
          <w:color w:val="auto"/>
          <w:sz w:val="32"/>
          <w:szCs w:val="32"/>
          <w:lang w:val="en-US" w:eastAsia="zh-CN"/>
        </w:rPr>
      </w:pPr>
    </w:p>
    <w:p w14:paraId="2B9EB79C">
      <w:pPr>
        <w:spacing w:line="560" w:lineRule="exact"/>
        <w:rPr>
          <w:rFonts w:hint="default" w:ascii="仿宋_GB2312" w:eastAsia="黑体"/>
          <w:color w:val="auto"/>
          <w:sz w:val="32"/>
          <w:szCs w:val="32"/>
          <w:lang w:val="en-US" w:eastAsia="zh-CN"/>
        </w:rPr>
      </w:pPr>
    </w:p>
    <w:p w14:paraId="24DC10A8">
      <w:pPr>
        <w:spacing w:line="560" w:lineRule="exact"/>
        <w:rPr>
          <w:rFonts w:hint="default" w:ascii="仿宋_GB2312" w:eastAsia="黑体"/>
          <w:color w:val="auto"/>
          <w:sz w:val="32"/>
          <w:szCs w:val="32"/>
          <w:lang w:val="en-US" w:eastAsia="zh-CN"/>
        </w:rPr>
      </w:pPr>
    </w:p>
    <w:p w14:paraId="5B622B7A">
      <w:pPr>
        <w:spacing w:line="560" w:lineRule="exact"/>
        <w:rPr>
          <w:rFonts w:hint="default" w:ascii="仿宋_GB2312" w:eastAsia="黑体"/>
          <w:color w:val="auto"/>
          <w:sz w:val="32"/>
          <w:szCs w:val="32"/>
          <w:lang w:val="en-US" w:eastAsia="zh-CN"/>
        </w:rPr>
      </w:pPr>
    </w:p>
    <w:p w14:paraId="25441F8F">
      <w:pPr>
        <w:spacing w:line="560" w:lineRule="exact"/>
        <w:rPr>
          <w:rFonts w:hint="default" w:ascii="仿宋_GB2312" w:eastAsia="黑体"/>
          <w:color w:val="auto"/>
          <w:sz w:val="32"/>
          <w:szCs w:val="32"/>
          <w:lang w:val="en-US" w:eastAsia="zh-CN"/>
        </w:rPr>
      </w:pPr>
    </w:p>
    <w:p w14:paraId="2CF2EC78">
      <w:pPr>
        <w:spacing w:line="560" w:lineRule="exact"/>
        <w:rPr>
          <w:rFonts w:hint="default" w:ascii="仿宋_GB2312" w:eastAsia="黑体"/>
          <w:color w:val="auto"/>
          <w:sz w:val="32"/>
          <w:szCs w:val="32"/>
          <w:lang w:val="en-US" w:eastAsia="zh-CN"/>
        </w:rPr>
      </w:pPr>
    </w:p>
    <w:p w14:paraId="4462D10F">
      <w:pPr>
        <w:spacing w:line="560" w:lineRule="exact"/>
        <w:rPr>
          <w:rFonts w:hint="default" w:ascii="仿宋_GB2312" w:eastAsia="黑体"/>
          <w:color w:val="auto"/>
          <w:sz w:val="32"/>
          <w:szCs w:val="32"/>
          <w:lang w:val="en-US" w:eastAsia="zh-CN"/>
        </w:rPr>
      </w:pPr>
    </w:p>
    <w:tbl>
      <w:tblPr>
        <w:tblStyle w:val="13"/>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3CA0162D">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14:paraId="430EC00C">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0AD83090">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14:paraId="41ABC3F4">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14:paraId="7D0FAB69">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459BD92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14:paraId="4BEEF38B">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群众文化特色活动</w:t>
            </w:r>
          </w:p>
        </w:tc>
      </w:tr>
      <w:tr w14:paraId="6F36DAF4">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30EFE06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14:paraId="2263D72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区文化和旅游局</w:t>
            </w:r>
          </w:p>
        </w:tc>
        <w:tc>
          <w:tcPr>
            <w:tcW w:w="1050" w:type="dxa"/>
            <w:gridSpan w:val="2"/>
            <w:tcBorders>
              <w:top w:val="nil"/>
              <w:left w:val="nil"/>
              <w:bottom w:val="single" w:color="auto" w:sz="4" w:space="0"/>
              <w:right w:val="single" w:color="auto" w:sz="4" w:space="0"/>
            </w:tcBorders>
            <w:noWrap w:val="0"/>
            <w:vAlign w:val="center"/>
          </w:tcPr>
          <w:p w14:paraId="176B829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14:paraId="2B90A29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区文化馆</w:t>
            </w:r>
          </w:p>
        </w:tc>
      </w:tr>
      <w:tr w14:paraId="27CAA466">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59A8E3E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0"/>
            <w:vAlign w:val="center"/>
          </w:tcPr>
          <w:p w14:paraId="36539475">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7D0EB1B1">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noWrap w:val="0"/>
            <w:vAlign w:val="center"/>
          </w:tcPr>
          <w:p w14:paraId="0CF519F3">
            <w:pPr>
              <w:widowControl/>
              <w:spacing w:line="240" w:lineRule="exact"/>
              <w:jc w:val="center"/>
              <w:rPr>
                <w:rFonts w:ascii="宋体" w:hAnsi="宋体" w:cs="宋体"/>
                <w:color w:val="auto"/>
                <w:kern w:val="0"/>
                <w:sz w:val="18"/>
                <w:szCs w:val="18"/>
              </w:rPr>
            </w:pPr>
          </w:p>
        </w:tc>
      </w:tr>
      <w:tr w14:paraId="6C7A7764">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8311237">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14:paraId="3A51AFCC">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14:paraId="27F116A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14:paraId="1275792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14:paraId="4FA3251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14:paraId="357DBFA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5E9D419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14:paraId="0614F69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3408127B">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A8EE487">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7744BB7F">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14:paraId="6A85DA80">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50</w:t>
            </w:r>
          </w:p>
        </w:tc>
        <w:tc>
          <w:tcPr>
            <w:tcW w:w="1107" w:type="dxa"/>
            <w:gridSpan w:val="2"/>
            <w:tcBorders>
              <w:top w:val="nil"/>
              <w:left w:val="nil"/>
              <w:bottom w:val="single" w:color="auto" w:sz="4" w:space="0"/>
              <w:right w:val="single" w:color="auto" w:sz="4" w:space="0"/>
            </w:tcBorders>
            <w:noWrap w:val="0"/>
            <w:vAlign w:val="center"/>
          </w:tcPr>
          <w:p w14:paraId="030EB4AB">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50</w:t>
            </w:r>
          </w:p>
        </w:tc>
        <w:tc>
          <w:tcPr>
            <w:tcW w:w="1050" w:type="dxa"/>
            <w:gridSpan w:val="2"/>
            <w:tcBorders>
              <w:top w:val="nil"/>
              <w:left w:val="nil"/>
              <w:bottom w:val="single" w:color="auto" w:sz="4" w:space="0"/>
              <w:right w:val="single" w:color="auto" w:sz="4" w:space="0"/>
            </w:tcBorders>
            <w:noWrap w:val="0"/>
            <w:vAlign w:val="center"/>
          </w:tcPr>
          <w:p w14:paraId="77CC7B2F">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49.7</w:t>
            </w:r>
          </w:p>
        </w:tc>
        <w:tc>
          <w:tcPr>
            <w:tcW w:w="771" w:type="dxa"/>
            <w:gridSpan w:val="2"/>
            <w:tcBorders>
              <w:top w:val="nil"/>
              <w:left w:val="nil"/>
              <w:bottom w:val="single" w:color="auto" w:sz="4" w:space="0"/>
              <w:right w:val="single" w:color="auto" w:sz="4" w:space="0"/>
            </w:tcBorders>
            <w:noWrap w:val="0"/>
            <w:vAlign w:val="center"/>
          </w:tcPr>
          <w:p w14:paraId="5922997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79B6B20E">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99.4%</w:t>
            </w:r>
          </w:p>
        </w:tc>
        <w:tc>
          <w:tcPr>
            <w:tcW w:w="699" w:type="dxa"/>
            <w:tcBorders>
              <w:top w:val="nil"/>
              <w:left w:val="nil"/>
              <w:bottom w:val="single" w:color="auto" w:sz="4" w:space="0"/>
              <w:right w:val="single" w:color="auto" w:sz="4" w:space="0"/>
            </w:tcBorders>
            <w:noWrap w:val="0"/>
            <w:vAlign w:val="center"/>
          </w:tcPr>
          <w:p w14:paraId="0927986B">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14:paraId="1D6BBD7A">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ED5523E">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25F243E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14:paraId="719B849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50</w:t>
            </w:r>
          </w:p>
        </w:tc>
        <w:tc>
          <w:tcPr>
            <w:tcW w:w="1107" w:type="dxa"/>
            <w:gridSpan w:val="2"/>
            <w:tcBorders>
              <w:top w:val="nil"/>
              <w:left w:val="nil"/>
              <w:bottom w:val="single" w:color="auto" w:sz="4" w:space="0"/>
              <w:right w:val="single" w:color="auto" w:sz="4" w:space="0"/>
            </w:tcBorders>
            <w:noWrap w:val="0"/>
            <w:vAlign w:val="center"/>
          </w:tcPr>
          <w:p w14:paraId="5031767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50</w:t>
            </w:r>
          </w:p>
        </w:tc>
        <w:tc>
          <w:tcPr>
            <w:tcW w:w="1050" w:type="dxa"/>
            <w:gridSpan w:val="2"/>
            <w:tcBorders>
              <w:top w:val="nil"/>
              <w:left w:val="nil"/>
              <w:bottom w:val="single" w:color="auto" w:sz="4" w:space="0"/>
              <w:right w:val="single" w:color="auto" w:sz="4" w:space="0"/>
            </w:tcBorders>
            <w:noWrap w:val="0"/>
            <w:vAlign w:val="center"/>
          </w:tcPr>
          <w:p w14:paraId="4DBF7DAB">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495CBAB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544DC13B">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3AEC49E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776361DD">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9B6D23A">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3634609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14:paraId="1FE6377F">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313CCD13">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47A9618B">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5021A14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53D0E865">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53859A1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01A712FA">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6D9959F">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54FAEEF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14:paraId="12BB0292">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00DC1697">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2B8432DA">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0570F40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60699533">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1EEE0F4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7DAC6A72">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460098C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4D627FD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14:paraId="4F0CDD1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5739AC51">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7B325BB5">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14:paraId="41739F32">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rPr>
              <w:t xml:space="preserve"> 目标1：完成群众文化特色活动的策划工作</w:t>
            </w:r>
          </w:p>
          <w:p w14:paraId="74F7F40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目标2：完成群众文化特色活动的演出工作</w:t>
            </w:r>
          </w:p>
        </w:tc>
        <w:tc>
          <w:tcPr>
            <w:tcW w:w="3356" w:type="dxa"/>
            <w:gridSpan w:val="7"/>
            <w:tcBorders>
              <w:top w:val="single" w:color="auto" w:sz="4" w:space="0"/>
              <w:left w:val="nil"/>
              <w:bottom w:val="single" w:color="auto" w:sz="4" w:space="0"/>
              <w:right w:val="single" w:color="auto" w:sz="4" w:space="0"/>
            </w:tcBorders>
            <w:noWrap w:val="0"/>
            <w:vAlign w:val="center"/>
          </w:tcPr>
          <w:p w14:paraId="00DE14F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完成群众文化特色活动的策划</w:t>
            </w:r>
            <w:r>
              <w:rPr>
                <w:rFonts w:hint="eastAsia" w:ascii="宋体" w:hAnsi="宋体" w:cs="宋体"/>
                <w:color w:val="auto"/>
                <w:kern w:val="0"/>
                <w:sz w:val="18"/>
                <w:szCs w:val="18"/>
                <w:lang w:eastAsia="zh-CN"/>
              </w:rPr>
              <w:t>和演出</w:t>
            </w:r>
            <w:r>
              <w:rPr>
                <w:rFonts w:hint="eastAsia" w:ascii="宋体" w:hAnsi="宋体" w:cs="宋体"/>
                <w:color w:val="auto"/>
                <w:kern w:val="0"/>
                <w:sz w:val="18"/>
                <w:szCs w:val="18"/>
              </w:rPr>
              <w:t>工作</w:t>
            </w:r>
          </w:p>
        </w:tc>
      </w:tr>
      <w:tr w14:paraId="168F7CB7">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28B8D12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14:paraId="404170B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14:paraId="271E44B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14:paraId="5C1E334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14:paraId="457086B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14:paraId="2654329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14:paraId="7FBE66C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14:paraId="772DC4F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14:paraId="17747FE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14:paraId="087C45A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14:paraId="0CB5EEA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536DF5D3">
        <w:tblPrEx>
          <w:tblCellMar>
            <w:top w:w="0" w:type="dxa"/>
            <w:left w:w="108" w:type="dxa"/>
            <w:bottom w:w="0" w:type="dxa"/>
            <w:right w:w="108" w:type="dxa"/>
          </w:tblCellMar>
        </w:tblPrEx>
        <w:trPr>
          <w:trHeight w:val="561" w:hRule="exact"/>
          <w:jc w:val="center"/>
        </w:trPr>
        <w:tc>
          <w:tcPr>
            <w:tcW w:w="578" w:type="dxa"/>
            <w:vMerge w:val="continue"/>
            <w:tcBorders>
              <w:left w:val="single" w:color="auto" w:sz="4" w:space="0"/>
              <w:right w:val="single" w:color="auto" w:sz="4" w:space="0"/>
            </w:tcBorders>
            <w:noWrap w:val="0"/>
            <w:vAlign w:val="center"/>
          </w:tcPr>
          <w:p w14:paraId="282A5FD2">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207286B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1D6E55A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7347869C">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指标1：完成群众文化特色活动的策划工作</w:t>
            </w:r>
          </w:p>
        </w:tc>
        <w:tc>
          <w:tcPr>
            <w:tcW w:w="938" w:type="dxa"/>
            <w:tcBorders>
              <w:top w:val="nil"/>
              <w:left w:val="nil"/>
              <w:bottom w:val="single" w:color="auto" w:sz="4" w:space="0"/>
              <w:right w:val="single" w:color="auto" w:sz="4" w:space="0"/>
            </w:tcBorders>
            <w:noWrap w:val="0"/>
            <w:vAlign w:val="center"/>
          </w:tcPr>
          <w:p w14:paraId="6405BCF7">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w:t>
            </w:r>
          </w:p>
        </w:tc>
        <w:tc>
          <w:tcPr>
            <w:tcW w:w="848" w:type="dxa"/>
            <w:tcBorders>
              <w:top w:val="nil"/>
              <w:left w:val="nil"/>
              <w:bottom w:val="single" w:color="auto" w:sz="4" w:space="0"/>
              <w:right w:val="single" w:color="auto" w:sz="4" w:space="0"/>
            </w:tcBorders>
            <w:noWrap w:val="0"/>
            <w:vAlign w:val="center"/>
          </w:tcPr>
          <w:p w14:paraId="200F2592">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w:t>
            </w:r>
          </w:p>
        </w:tc>
        <w:tc>
          <w:tcPr>
            <w:tcW w:w="557" w:type="dxa"/>
            <w:gridSpan w:val="2"/>
            <w:tcBorders>
              <w:top w:val="nil"/>
              <w:left w:val="nil"/>
              <w:bottom w:val="single" w:color="auto" w:sz="4" w:space="0"/>
              <w:right w:val="single" w:color="auto" w:sz="4" w:space="0"/>
            </w:tcBorders>
            <w:noWrap w:val="0"/>
            <w:vAlign w:val="center"/>
          </w:tcPr>
          <w:p w14:paraId="200D72A2">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w:t>
            </w:r>
          </w:p>
        </w:tc>
        <w:tc>
          <w:tcPr>
            <w:tcW w:w="557" w:type="dxa"/>
            <w:gridSpan w:val="2"/>
            <w:tcBorders>
              <w:top w:val="nil"/>
              <w:left w:val="nil"/>
              <w:bottom w:val="single" w:color="auto" w:sz="4" w:space="0"/>
              <w:right w:val="single" w:color="auto" w:sz="4" w:space="0"/>
            </w:tcBorders>
            <w:noWrap w:val="0"/>
            <w:vAlign w:val="center"/>
          </w:tcPr>
          <w:p w14:paraId="6876A042">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w:t>
            </w:r>
          </w:p>
        </w:tc>
        <w:tc>
          <w:tcPr>
            <w:tcW w:w="1394" w:type="dxa"/>
            <w:gridSpan w:val="2"/>
            <w:tcBorders>
              <w:top w:val="single" w:color="auto" w:sz="4" w:space="0"/>
              <w:left w:val="nil"/>
              <w:bottom w:val="single" w:color="auto" w:sz="4" w:space="0"/>
              <w:right w:val="single" w:color="auto" w:sz="4" w:space="0"/>
            </w:tcBorders>
            <w:noWrap w:val="0"/>
            <w:vAlign w:val="center"/>
          </w:tcPr>
          <w:p w14:paraId="3F3B861D">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w:t>
            </w:r>
          </w:p>
        </w:tc>
      </w:tr>
      <w:tr w14:paraId="696AAEE9">
        <w:tblPrEx>
          <w:tblCellMar>
            <w:top w:w="0" w:type="dxa"/>
            <w:left w:w="108" w:type="dxa"/>
            <w:bottom w:w="0" w:type="dxa"/>
            <w:right w:w="108" w:type="dxa"/>
          </w:tblCellMar>
        </w:tblPrEx>
        <w:trPr>
          <w:trHeight w:val="546" w:hRule="exact"/>
          <w:jc w:val="center"/>
        </w:trPr>
        <w:tc>
          <w:tcPr>
            <w:tcW w:w="578" w:type="dxa"/>
            <w:vMerge w:val="continue"/>
            <w:tcBorders>
              <w:left w:val="single" w:color="auto" w:sz="4" w:space="0"/>
              <w:right w:val="single" w:color="auto" w:sz="4" w:space="0"/>
            </w:tcBorders>
            <w:noWrap w:val="0"/>
            <w:vAlign w:val="center"/>
          </w:tcPr>
          <w:p w14:paraId="570B5056">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84942C3">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A74C1D3">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52FCC2E0">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指标2：完成群众文化特色活动的演出工作</w:t>
            </w:r>
          </w:p>
        </w:tc>
        <w:tc>
          <w:tcPr>
            <w:tcW w:w="938" w:type="dxa"/>
            <w:tcBorders>
              <w:top w:val="nil"/>
              <w:left w:val="nil"/>
              <w:bottom w:val="single" w:color="auto" w:sz="4" w:space="0"/>
              <w:right w:val="single" w:color="auto" w:sz="4" w:space="0"/>
            </w:tcBorders>
            <w:noWrap w:val="0"/>
            <w:vAlign w:val="center"/>
          </w:tcPr>
          <w:p w14:paraId="1A0E6F34">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w:t>
            </w:r>
          </w:p>
        </w:tc>
        <w:tc>
          <w:tcPr>
            <w:tcW w:w="848" w:type="dxa"/>
            <w:tcBorders>
              <w:top w:val="nil"/>
              <w:left w:val="nil"/>
              <w:bottom w:val="single" w:color="auto" w:sz="4" w:space="0"/>
              <w:right w:val="single" w:color="auto" w:sz="4" w:space="0"/>
            </w:tcBorders>
            <w:noWrap w:val="0"/>
            <w:vAlign w:val="center"/>
          </w:tcPr>
          <w:p w14:paraId="120DBF50">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w:t>
            </w:r>
          </w:p>
        </w:tc>
        <w:tc>
          <w:tcPr>
            <w:tcW w:w="557" w:type="dxa"/>
            <w:gridSpan w:val="2"/>
            <w:tcBorders>
              <w:top w:val="nil"/>
              <w:left w:val="nil"/>
              <w:bottom w:val="single" w:color="auto" w:sz="4" w:space="0"/>
              <w:right w:val="single" w:color="auto" w:sz="4" w:space="0"/>
            </w:tcBorders>
            <w:noWrap w:val="0"/>
            <w:vAlign w:val="center"/>
          </w:tcPr>
          <w:p w14:paraId="05E55C5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7</w:t>
            </w:r>
          </w:p>
        </w:tc>
        <w:tc>
          <w:tcPr>
            <w:tcW w:w="557" w:type="dxa"/>
            <w:gridSpan w:val="2"/>
            <w:tcBorders>
              <w:top w:val="nil"/>
              <w:left w:val="nil"/>
              <w:bottom w:val="single" w:color="auto" w:sz="4" w:space="0"/>
              <w:right w:val="single" w:color="auto" w:sz="4" w:space="0"/>
            </w:tcBorders>
            <w:noWrap w:val="0"/>
            <w:vAlign w:val="center"/>
          </w:tcPr>
          <w:p w14:paraId="28718BA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7</w:t>
            </w:r>
          </w:p>
        </w:tc>
        <w:tc>
          <w:tcPr>
            <w:tcW w:w="1394" w:type="dxa"/>
            <w:gridSpan w:val="2"/>
            <w:tcBorders>
              <w:top w:val="single" w:color="auto" w:sz="4" w:space="0"/>
              <w:left w:val="nil"/>
              <w:bottom w:val="single" w:color="auto" w:sz="4" w:space="0"/>
              <w:right w:val="single" w:color="auto" w:sz="4" w:space="0"/>
            </w:tcBorders>
            <w:noWrap w:val="0"/>
            <w:vAlign w:val="center"/>
          </w:tcPr>
          <w:p w14:paraId="3542702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0E0783D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5E633F7">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1CA8814">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58616B79">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2F4F5D30">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561C934E">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3D77B9F5">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E975D4C">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7FB854A">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0EDA0336">
            <w:pPr>
              <w:widowControl/>
              <w:spacing w:line="240" w:lineRule="exact"/>
              <w:jc w:val="center"/>
              <w:rPr>
                <w:rFonts w:ascii="宋体" w:hAnsi="宋体" w:cs="宋体"/>
                <w:color w:val="auto"/>
                <w:kern w:val="0"/>
                <w:sz w:val="18"/>
                <w:szCs w:val="18"/>
              </w:rPr>
            </w:pPr>
          </w:p>
        </w:tc>
      </w:tr>
      <w:tr w14:paraId="1D927261">
        <w:tblPrEx>
          <w:tblCellMar>
            <w:top w:w="0" w:type="dxa"/>
            <w:left w:w="108" w:type="dxa"/>
            <w:bottom w:w="0" w:type="dxa"/>
            <w:right w:w="108" w:type="dxa"/>
          </w:tblCellMar>
        </w:tblPrEx>
        <w:trPr>
          <w:trHeight w:val="786" w:hRule="exact"/>
          <w:jc w:val="center"/>
        </w:trPr>
        <w:tc>
          <w:tcPr>
            <w:tcW w:w="578" w:type="dxa"/>
            <w:vMerge w:val="continue"/>
            <w:tcBorders>
              <w:left w:val="single" w:color="auto" w:sz="4" w:space="0"/>
              <w:right w:val="single" w:color="auto" w:sz="4" w:space="0"/>
            </w:tcBorders>
            <w:noWrap w:val="0"/>
            <w:vAlign w:val="center"/>
          </w:tcPr>
          <w:p w14:paraId="5C2C2779">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245D7D6">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4518F79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3405B729">
            <w:pPr>
              <w:widowControl/>
              <w:spacing w:line="240" w:lineRule="exact"/>
              <w:jc w:val="both"/>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指标1：策划质量</w:t>
            </w:r>
          </w:p>
        </w:tc>
        <w:tc>
          <w:tcPr>
            <w:tcW w:w="938" w:type="dxa"/>
            <w:tcBorders>
              <w:top w:val="nil"/>
              <w:left w:val="nil"/>
              <w:bottom w:val="single" w:color="auto" w:sz="4" w:space="0"/>
              <w:right w:val="single" w:color="auto" w:sz="4" w:space="0"/>
            </w:tcBorders>
            <w:noWrap w:val="0"/>
            <w:vAlign w:val="center"/>
          </w:tcPr>
          <w:p w14:paraId="1A1B2F9D">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高水平完成策划</w:t>
            </w:r>
          </w:p>
        </w:tc>
        <w:tc>
          <w:tcPr>
            <w:tcW w:w="848" w:type="dxa"/>
            <w:tcBorders>
              <w:top w:val="nil"/>
              <w:left w:val="nil"/>
              <w:bottom w:val="single" w:color="auto" w:sz="4" w:space="0"/>
              <w:right w:val="single" w:color="auto" w:sz="4" w:space="0"/>
            </w:tcBorders>
            <w:noWrap w:val="0"/>
            <w:vAlign w:val="center"/>
          </w:tcPr>
          <w:p w14:paraId="1747B46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高水平完成策划</w:t>
            </w:r>
          </w:p>
        </w:tc>
        <w:tc>
          <w:tcPr>
            <w:tcW w:w="557" w:type="dxa"/>
            <w:gridSpan w:val="2"/>
            <w:tcBorders>
              <w:top w:val="nil"/>
              <w:left w:val="nil"/>
              <w:bottom w:val="single" w:color="auto" w:sz="4" w:space="0"/>
              <w:right w:val="single" w:color="auto" w:sz="4" w:space="0"/>
            </w:tcBorders>
            <w:noWrap w:val="0"/>
            <w:vAlign w:val="center"/>
          </w:tcPr>
          <w:p w14:paraId="483B1BE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7</w:t>
            </w:r>
          </w:p>
        </w:tc>
        <w:tc>
          <w:tcPr>
            <w:tcW w:w="557" w:type="dxa"/>
            <w:gridSpan w:val="2"/>
            <w:tcBorders>
              <w:top w:val="nil"/>
              <w:left w:val="nil"/>
              <w:bottom w:val="single" w:color="auto" w:sz="4" w:space="0"/>
              <w:right w:val="single" w:color="auto" w:sz="4" w:space="0"/>
            </w:tcBorders>
            <w:noWrap w:val="0"/>
            <w:vAlign w:val="center"/>
          </w:tcPr>
          <w:p w14:paraId="159CA90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7</w:t>
            </w:r>
          </w:p>
        </w:tc>
        <w:tc>
          <w:tcPr>
            <w:tcW w:w="1394" w:type="dxa"/>
            <w:gridSpan w:val="2"/>
            <w:tcBorders>
              <w:top w:val="single" w:color="auto" w:sz="4" w:space="0"/>
              <w:left w:val="nil"/>
              <w:bottom w:val="single" w:color="auto" w:sz="4" w:space="0"/>
              <w:right w:val="single" w:color="auto" w:sz="4" w:space="0"/>
            </w:tcBorders>
            <w:noWrap w:val="0"/>
            <w:vAlign w:val="center"/>
          </w:tcPr>
          <w:p w14:paraId="689D74E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152F3F6D">
        <w:tblPrEx>
          <w:tblCellMar>
            <w:top w:w="0" w:type="dxa"/>
            <w:left w:w="108" w:type="dxa"/>
            <w:bottom w:w="0" w:type="dxa"/>
            <w:right w:w="108" w:type="dxa"/>
          </w:tblCellMar>
        </w:tblPrEx>
        <w:trPr>
          <w:trHeight w:val="876" w:hRule="exact"/>
          <w:jc w:val="center"/>
        </w:trPr>
        <w:tc>
          <w:tcPr>
            <w:tcW w:w="578" w:type="dxa"/>
            <w:vMerge w:val="continue"/>
            <w:tcBorders>
              <w:left w:val="single" w:color="auto" w:sz="4" w:space="0"/>
              <w:right w:val="single" w:color="auto" w:sz="4" w:space="0"/>
            </w:tcBorders>
            <w:noWrap w:val="0"/>
            <w:vAlign w:val="center"/>
          </w:tcPr>
          <w:p w14:paraId="7E3ACDA9">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818357C">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3B0DF04">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4C8E0E3B">
            <w:pPr>
              <w:widowControl/>
              <w:spacing w:line="240" w:lineRule="exact"/>
              <w:jc w:val="both"/>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指标2：演出质量</w:t>
            </w:r>
          </w:p>
        </w:tc>
        <w:tc>
          <w:tcPr>
            <w:tcW w:w="938" w:type="dxa"/>
            <w:tcBorders>
              <w:top w:val="nil"/>
              <w:left w:val="nil"/>
              <w:bottom w:val="single" w:color="auto" w:sz="4" w:space="0"/>
              <w:right w:val="single" w:color="auto" w:sz="4" w:space="0"/>
            </w:tcBorders>
            <w:noWrap w:val="0"/>
            <w:vAlign w:val="center"/>
          </w:tcPr>
          <w:p w14:paraId="0F729DC8">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高水平完成演出</w:t>
            </w:r>
          </w:p>
        </w:tc>
        <w:tc>
          <w:tcPr>
            <w:tcW w:w="848" w:type="dxa"/>
            <w:tcBorders>
              <w:top w:val="nil"/>
              <w:left w:val="nil"/>
              <w:bottom w:val="single" w:color="auto" w:sz="4" w:space="0"/>
              <w:right w:val="single" w:color="auto" w:sz="4" w:space="0"/>
            </w:tcBorders>
            <w:noWrap w:val="0"/>
            <w:vAlign w:val="center"/>
          </w:tcPr>
          <w:p w14:paraId="72ABC46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高水平完成演出</w:t>
            </w:r>
          </w:p>
        </w:tc>
        <w:tc>
          <w:tcPr>
            <w:tcW w:w="557" w:type="dxa"/>
            <w:gridSpan w:val="2"/>
            <w:tcBorders>
              <w:top w:val="nil"/>
              <w:left w:val="nil"/>
              <w:bottom w:val="single" w:color="auto" w:sz="4" w:space="0"/>
              <w:right w:val="single" w:color="auto" w:sz="4" w:space="0"/>
            </w:tcBorders>
            <w:noWrap w:val="0"/>
            <w:vAlign w:val="center"/>
          </w:tcPr>
          <w:p w14:paraId="1A32D9D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7</w:t>
            </w:r>
          </w:p>
        </w:tc>
        <w:tc>
          <w:tcPr>
            <w:tcW w:w="557" w:type="dxa"/>
            <w:gridSpan w:val="2"/>
            <w:tcBorders>
              <w:top w:val="nil"/>
              <w:left w:val="nil"/>
              <w:bottom w:val="single" w:color="auto" w:sz="4" w:space="0"/>
              <w:right w:val="single" w:color="auto" w:sz="4" w:space="0"/>
            </w:tcBorders>
            <w:noWrap w:val="0"/>
            <w:vAlign w:val="center"/>
          </w:tcPr>
          <w:p w14:paraId="1474F96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7</w:t>
            </w:r>
          </w:p>
        </w:tc>
        <w:tc>
          <w:tcPr>
            <w:tcW w:w="1394" w:type="dxa"/>
            <w:gridSpan w:val="2"/>
            <w:tcBorders>
              <w:top w:val="single" w:color="auto" w:sz="4" w:space="0"/>
              <w:left w:val="nil"/>
              <w:bottom w:val="single" w:color="auto" w:sz="4" w:space="0"/>
              <w:right w:val="single" w:color="auto" w:sz="4" w:space="0"/>
            </w:tcBorders>
            <w:noWrap w:val="0"/>
            <w:vAlign w:val="center"/>
          </w:tcPr>
          <w:p w14:paraId="279F380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563B818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9931AE8">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8AD18AD">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1502BF22">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78F4B621">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758E8050">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44849074">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00E974C">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F723535">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3AE7ED80">
            <w:pPr>
              <w:widowControl/>
              <w:spacing w:line="240" w:lineRule="exact"/>
              <w:jc w:val="center"/>
              <w:rPr>
                <w:rFonts w:ascii="宋体" w:hAnsi="宋体" w:cs="宋体"/>
                <w:color w:val="auto"/>
                <w:kern w:val="0"/>
                <w:sz w:val="18"/>
                <w:szCs w:val="18"/>
              </w:rPr>
            </w:pPr>
          </w:p>
        </w:tc>
      </w:tr>
      <w:tr w14:paraId="0E14642E">
        <w:tblPrEx>
          <w:tblCellMar>
            <w:top w:w="0" w:type="dxa"/>
            <w:left w:w="108" w:type="dxa"/>
            <w:bottom w:w="0" w:type="dxa"/>
            <w:right w:w="108" w:type="dxa"/>
          </w:tblCellMar>
        </w:tblPrEx>
        <w:trPr>
          <w:trHeight w:val="606" w:hRule="exact"/>
          <w:jc w:val="center"/>
        </w:trPr>
        <w:tc>
          <w:tcPr>
            <w:tcW w:w="578" w:type="dxa"/>
            <w:vMerge w:val="continue"/>
            <w:tcBorders>
              <w:left w:val="single" w:color="auto" w:sz="4" w:space="0"/>
              <w:right w:val="single" w:color="auto" w:sz="4" w:space="0"/>
            </w:tcBorders>
            <w:noWrap w:val="0"/>
            <w:vAlign w:val="center"/>
          </w:tcPr>
          <w:p w14:paraId="0FB73097">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8350709">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1C50D7B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14:paraId="0CB20D8B">
            <w:pPr>
              <w:widowControl/>
              <w:spacing w:line="240" w:lineRule="exact"/>
              <w:jc w:val="both"/>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指标1：完成群众文化特色活动的策划工作</w:t>
            </w:r>
          </w:p>
        </w:tc>
        <w:tc>
          <w:tcPr>
            <w:tcW w:w="938" w:type="dxa"/>
            <w:tcBorders>
              <w:top w:val="nil"/>
              <w:left w:val="nil"/>
              <w:bottom w:val="single" w:color="auto" w:sz="4" w:space="0"/>
              <w:right w:val="single" w:color="auto" w:sz="4" w:space="0"/>
            </w:tcBorders>
            <w:noWrap w:val="0"/>
            <w:vAlign w:val="center"/>
          </w:tcPr>
          <w:p w14:paraId="14C4F9D8">
            <w:pPr>
              <w:widowControl/>
              <w:spacing w:line="240" w:lineRule="exact"/>
              <w:jc w:val="both"/>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12月</w:t>
            </w:r>
          </w:p>
        </w:tc>
        <w:tc>
          <w:tcPr>
            <w:tcW w:w="848" w:type="dxa"/>
            <w:tcBorders>
              <w:top w:val="nil"/>
              <w:left w:val="nil"/>
              <w:bottom w:val="single" w:color="auto" w:sz="4" w:space="0"/>
              <w:right w:val="single" w:color="auto" w:sz="4" w:space="0"/>
            </w:tcBorders>
            <w:noWrap w:val="0"/>
            <w:vAlign w:val="center"/>
          </w:tcPr>
          <w:p w14:paraId="3011603B">
            <w:pPr>
              <w:widowControl/>
              <w:spacing w:line="240" w:lineRule="exact"/>
              <w:jc w:val="both"/>
              <w:rPr>
                <w:rFonts w:ascii="宋体" w:hAnsi="宋体" w:cs="宋体"/>
                <w:color w:val="auto"/>
                <w:kern w:val="0"/>
                <w:sz w:val="18"/>
                <w:szCs w:val="18"/>
              </w:rPr>
            </w:pPr>
            <w:r>
              <w:rPr>
                <w:rFonts w:hint="eastAsia" w:ascii="宋体" w:hAnsi="宋体" w:cs="宋体"/>
                <w:color w:val="auto"/>
                <w:kern w:val="0"/>
                <w:sz w:val="18"/>
                <w:szCs w:val="18"/>
                <w:lang w:val="en-US" w:eastAsia="zh-CN"/>
              </w:rPr>
              <w:t>12月</w:t>
            </w:r>
          </w:p>
        </w:tc>
        <w:tc>
          <w:tcPr>
            <w:tcW w:w="557" w:type="dxa"/>
            <w:gridSpan w:val="2"/>
            <w:tcBorders>
              <w:top w:val="nil"/>
              <w:left w:val="nil"/>
              <w:bottom w:val="single" w:color="auto" w:sz="4" w:space="0"/>
              <w:right w:val="single" w:color="auto" w:sz="4" w:space="0"/>
            </w:tcBorders>
            <w:noWrap w:val="0"/>
            <w:vAlign w:val="center"/>
          </w:tcPr>
          <w:p w14:paraId="75FCD5A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7</w:t>
            </w:r>
          </w:p>
        </w:tc>
        <w:tc>
          <w:tcPr>
            <w:tcW w:w="557" w:type="dxa"/>
            <w:gridSpan w:val="2"/>
            <w:tcBorders>
              <w:top w:val="nil"/>
              <w:left w:val="nil"/>
              <w:bottom w:val="single" w:color="auto" w:sz="4" w:space="0"/>
              <w:right w:val="single" w:color="auto" w:sz="4" w:space="0"/>
            </w:tcBorders>
            <w:noWrap w:val="0"/>
            <w:vAlign w:val="center"/>
          </w:tcPr>
          <w:p w14:paraId="46CCFC9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7</w:t>
            </w:r>
          </w:p>
        </w:tc>
        <w:tc>
          <w:tcPr>
            <w:tcW w:w="1394" w:type="dxa"/>
            <w:gridSpan w:val="2"/>
            <w:tcBorders>
              <w:top w:val="single" w:color="auto" w:sz="4" w:space="0"/>
              <w:left w:val="nil"/>
              <w:bottom w:val="single" w:color="auto" w:sz="4" w:space="0"/>
              <w:right w:val="single" w:color="auto" w:sz="4" w:space="0"/>
            </w:tcBorders>
            <w:noWrap w:val="0"/>
            <w:vAlign w:val="center"/>
          </w:tcPr>
          <w:p w14:paraId="40AEC7E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5BA7DAD5">
        <w:tblPrEx>
          <w:tblCellMar>
            <w:top w:w="0" w:type="dxa"/>
            <w:left w:w="108" w:type="dxa"/>
            <w:bottom w:w="0" w:type="dxa"/>
            <w:right w:w="108" w:type="dxa"/>
          </w:tblCellMar>
        </w:tblPrEx>
        <w:trPr>
          <w:trHeight w:val="576" w:hRule="exact"/>
          <w:jc w:val="center"/>
        </w:trPr>
        <w:tc>
          <w:tcPr>
            <w:tcW w:w="578" w:type="dxa"/>
            <w:vMerge w:val="continue"/>
            <w:tcBorders>
              <w:left w:val="single" w:color="auto" w:sz="4" w:space="0"/>
              <w:right w:val="single" w:color="auto" w:sz="4" w:space="0"/>
            </w:tcBorders>
            <w:noWrap w:val="0"/>
            <w:vAlign w:val="center"/>
          </w:tcPr>
          <w:p w14:paraId="77624C2E">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674D46DF">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794C54F1">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49A9D057">
            <w:pPr>
              <w:widowControl/>
              <w:spacing w:line="240" w:lineRule="exact"/>
              <w:jc w:val="both"/>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指标2：完成群众文化特色活动的演出工作</w:t>
            </w:r>
          </w:p>
        </w:tc>
        <w:tc>
          <w:tcPr>
            <w:tcW w:w="938" w:type="dxa"/>
            <w:tcBorders>
              <w:top w:val="nil"/>
              <w:left w:val="nil"/>
              <w:bottom w:val="single" w:color="auto" w:sz="4" w:space="0"/>
              <w:right w:val="single" w:color="auto" w:sz="4" w:space="0"/>
            </w:tcBorders>
            <w:noWrap w:val="0"/>
            <w:vAlign w:val="center"/>
          </w:tcPr>
          <w:p w14:paraId="79AF5B84">
            <w:pPr>
              <w:widowControl/>
              <w:spacing w:line="240" w:lineRule="exact"/>
              <w:jc w:val="both"/>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12月</w:t>
            </w:r>
          </w:p>
        </w:tc>
        <w:tc>
          <w:tcPr>
            <w:tcW w:w="848" w:type="dxa"/>
            <w:tcBorders>
              <w:top w:val="nil"/>
              <w:left w:val="nil"/>
              <w:bottom w:val="single" w:color="auto" w:sz="4" w:space="0"/>
              <w:right w:val="single" w:color="auto" w:sz="4" w:space="0"/>
            </w:tcBorders>
            <w:noWrap w:val="0"/>
            <w:vAlign w:val="center"/>
          </w:tcPr>
          <w:p w14:paraId="73C1342E">
            <w:pPr>
              <w:widowControl/>
              <w:spacing w:line="240" w:lineRule="exact"/>
              <w:jc w:val="both"/>
              <w:rPr>
                <w:rFonts w:ascii="宋体" w:hAnsi="宋体" w:cs="宋体"/>
                <w:color w:val="auto"/>
                <w:kern w:val="0"/>
                <w:sz w:val="18"/>
                <w:szCs w:val="18"/>
              </w:rPr>
            </w:pPr>
            <w:r>
              <w:rPr>
                <w:rFonts w:hint="eastAsia" w:ascii="宋体" w:hAnsi="宋体" w:cs="宋体"/>
                <w:color w:val="auto"/>
                <w:kern w:val="0"/>
                <w:sz w:val="18"/>
                <w:szCs w:val="18"/>
                <w:lang w:val="en-US" w:eastAsia="zh-CN"/>
              </w:rPr>
              <w:t>12月</w:t>
            </w:r>
          </w:p>
        </w:tc>
        <w:tc>
          <w:tcPr>
            <w:tcW w:w="557" w:type="dxa"/>
            <w:gridSpan w:val="2"/>
            <w:tcBorders>
              <w:top w:val="nil"/>
              <w:left w:val="nil"/>
              <w:bottom w:val="single" w:color="auto" w:sz="4" w:space="0"/>
              <w:right w:val="single" w:color="auto" w:sz="4" w:space="0"/>
            </w:tcBorders>
            <w:noWrap w:val="0"/>
            <w:vAlign w:val="center"/>
          </w:tcPr>
          <w:p w14:paraId="333CD26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7</w:t>
            </w:r>
          </w:p>
        </w:tc>
        <w:tc>
          <w:tcPr>
            <w:tcW w:w="557" w:type="dxa"/>
            <w:gridSpan w:val="2"/>
            <w:tcBorders>
              <w:top w:val="nil"/>
              <w:left w:val="nil"/>
              <w:bottom w:val="single" w:color="auto" w:sz="4" w:space="0"/>
              <w:right w:val="single" w:color="auto" w:sz="4" w:space="0"/>
            </w:tcBorders>
            <w:noWrap w:val="0"/>
            <w:vAlign w:val="center"/>
          </w:tcPr>
          <w:p w14:paraId="4CD15B9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7</w:t>
            </w:r>
          </w:p>
        </w:tc>
        <w:tc>
          <w:tcPr>
            <w:tcW w:w="1394" w:type="dxa"/>
            <w:gridSpan w:val="2"/>
            <w:tcBorders>
              <w:top w:val="single" w:color="auto" w:sz="4" w:space="0"/>
              <w:left w:val="nil"/>
              <w:bottom w:val="single" w:color="auto" w:sz="4" w:space="0"/>
              <w:right w:val="single" w:color="auto" w:sz="4" w:space="0"/>
            </w:tcBorders>
            <w:noWrap w:val="0"/>
            <w:vAlign w:val="center"/>
          </w:tcPr>
          <w:p w14:paraId="66ABC10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554C035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B0D4CFB">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FFAC4C9">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5423A974">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0B58E2C1">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5F555762">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4F1687E8">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8521026">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37D81BE">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1B506655">
            <w:pPr>
              <w:widowControl/>
              <w:spacing w:line="240" w:lineRule="exact"/>
              <w:jc w:val="center"/>
              <w:rPr>
                <w:rFonts w:ascii="宋体" w:hAnsi="宋体" w:cs="宋体"/>
                <w:color w:val="auto"/>
                <w:kern w:val="0"/>
                <w:sz w:val="18"/>
                <w:szCs w:val="18"/>
              </w:rPr>
            </w:pPr>
          </w:p>
        </w:tc>
      </w:tr>
      <w:tr w14:paraId="788C47A8">
        <w:tblPrEx>
          <w:tblCellMar>
            <w:top w:w="0" w:type="dxa"/>
            <w:left w:w="108" w:type="dxa"/>
            <w:bottom w:w="0" w:type="dxa"/>
            <w:right w:w="108" w:type="dxa"/>
          </w:tblCellMar>
        </w:tblPrEx>
        <w:trPr>
          <w:trHeight w:val="546" w:hRule="exact"/>
          <w:jc w:val="center"/>
        </w:trPr>
        <w:tc>
          <w:tcPr>
            <w:tcW w:w="578" w:type="dxa"/>
            <w:vMerge w:val="continue"/>
            <w:tcBorders>
              <w:left w:val="single" w:color="auto" w:sz="4" w:space="0"/>
              <w:right w:val="single" w:color="auto" w:sz="4" w:space="0"/>
            </w:tcBorders>
            <w:noWrap w:val="0"/>
            <w:vAlign w:val="center"/>
          </w:tcPr>
          <w:p w14:paraId="26D7E5DA">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9074CDD">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15669D5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14:paraId="45699EDB">
            <w:pPr>
              <w:widowControl/>
              <w:spacing w:line="240" w:lineRule="exact"/>
              <w:jc w:val="both"/>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指标1：控制群众文化特色活动的成本</w:t>
            </w:r>
          </w:p>
        </w:tc>
        <w:tc>
          <w:tcPr>
            <w:tcW w:w="938" w:type="dxa"/>
            <w:tcBorders>
              <w:top w:val="nil"/>
              <w:left w:val="nil"/>
              <w:bottom w:val="single" w:color="auto" w:sz="4" w:space="0"/>
              <w:right w:val="single" w:color="auto" w:sz="4" w:space="0"/>
            </w:tcBorders>
            <w:noWrap w:val="0"/>
            <w:vAlign w:val="center"/>
          </w:tcPr>
          <w:p w14:paraId="43E3369C">
            <w:pPr>
              <w:widowControl/>
              <w:spacing w:line="240" w:lineRule="exact"/>
              <w:jc w:val="both"/>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eastAsia="zh-CN"/>
              </w:rPr>
              <w:t>在预算范围内</w:t>
            </w:r>
          </w:p>
        </w:tc>
        <w:tc>
          <w:tcPr>
            <w:tcW w:w="848" w:type="dxa"/>
            <w:tcBorders>
              <w:top w:val="nil"/>
              <w:left w:val="nil"/>
              <w:bottom w:val="single" w:color="auto" w:sz="4" w:space="0"/>
              <w:right w:val="single" w:color="auto" w:sz="4" w:space="0"/>
            </w:tcBorders>
            <w:noWrap w:val="0"/>
            <w:vAlign w:val="center"/>
          </w:tcPr>
          <w:p w14:paraId="571CDB6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在预算范围内</w:t>
            </w:r>
          </w:p>
        </w:tc>
        <w:tc>
          <w:tcPr>
            <w:tcW w:w="557" w:type="dxa"/>
            <w:gridSpan w:val="2"/>
            <w:tcBorders>
              <w:top w:val="nil"/>
              <w:left w:val="nil"/>
              <w:bottom w:val="single" w:color="auto" w:sz="4" w:space="0"/>
              <w:right w:val="single" w:color="auto" w:sz="4" w:space="0"/>
            </w:tcBorders>
            <w:noWrap w:val="0"/>
            <w:vAlign w:val="center"/>
          </w:tcPr>
          <w:p w14:paraId="7FBE81D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8</w:t>
            </w:r>
          </w:p>
        </w:tc>
        <w:tc>
          <w:tcPr>
            <w:tcW w:w="557" w:type="dxa"/>
            <w:gridSpan w:val="2"/>
            <w:tcBorders>
              <w:top w:val="nil"/>
              <w:left w:val="nil"/>
              <w:bottom w:val="single" w:color="auto" w:sz="4" w:space="0"/>
              <w:right w:val="single" w:color="auto" w:sz="4" w:space="0"/>
            </w:tcBorders>
            <w:noWrap w:val="0"/>
            <w:vAlign w:val="center"/>
          </w:tcPr>
          <w:p w14:paraId="2658582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8</w:t>
            </w:r>
          </w:p>
        </w:tc>
        <w:tc>
          <w:tcPr>
            <w:tcW w:w="1394" w:type="dxa"/>
            <w:gridSpan w:val="2"/>
            <w:tcBorders>
              <w:top w:val="single" w:color="auto" w:sz="4" w:space="0"/>
              <w:left w:val="nil"/>
              <w:bottom w:val="single" w:color="auto" w:sz="4" w:space="0"/>
              <w:right w:val="single" w:color="auto" w:sz="4" w:space="0"/>
            </w:tcBorders>
            <w:noWrap w:val="0"/>
            <w:vAlign w:val="center"/>
          </w:tcPr>
          <w:p w14:paraId="4D30DA1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4D14AEF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785748A">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13BA587">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5BA886FE">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5B810D40">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1E32E65C">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5B5EFA56">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2596CAC">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64505FE">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129FBCBE">
            <w:pPr>
              <w:widowControl/>
              <w:spacing w:line="240" w:lineRule="exact"/>
              <w:jc w:val="center"/>
              <w:rPr>
                <w:rFonts w:ascii="宋体" w:hAnsi="宋体" w:cs="宋体"/>
                <w:color w:val="auto"/>
                <w:kern w:val="0"/>
                <w:sz w:val="18"/>
                <w:szCs w:val="18"/>
              </w:rPr>
            </w:pPr>
          </w:p>
        </w:tc>
      </w:tr>
      <w:tr w14:paraId="22279A0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0E71102">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8EDD924">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CB406ED">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292A8D8C">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3EC4B445">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0353D6A1">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0468DA5">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C2A5FBA">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53B7F037">
            <w:pPr>
              <w:widowControl/>
              <w:spacing w:line="240" w:lineRule="exact"/>
              <w:jc w:val="center"/>
              <w:rPr>
                <w:rFonts w:ascii="宋体" w:hAnsi="宋体" w:cs="宋体"/>
                <w:color w:val="auto"/>
                <w:kern w:val="0"/>
                <w:sz w:val="18"/>
                <w:szCs w:val="18"/>
              </w:rPr>
            </w:pPr>
          </w:p>
        </w:tc>
      </w:tr>
      <w:tr w14:paraId="1BCC5D4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D846A9D">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3A27300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6441F09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14:paraId="0278E53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760EDB4A">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33F60D13">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0B405E6E">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8511ECF">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954AF0A">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65C5ABF2">
            <w:pPr>
              <w:widowControl/>
              <w:spacing w:line="240" w:lineRule="exact"/>
              <w:jc w:val="center"/>
              <w:rPr>
                <w:rFonts w:ascii="宋体" w:hAnsi="宋体" w:cs="宋体"/>
                <w:color w:val="auto"/>
                <w:kern w:val="0"/>
                <w:sz w:val="18"/>
                <w:szCs w:val="18"/>
              </w:rPr>
            </w:pPr>
          </w:p>
        </w:tc>
      </w:tr>
      <w:tr w14:paraId="021BFF8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B2638D0">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5F343C3">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1A68E281">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511A01F2">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171A6B8C">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37CAD2E1">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8B2C3FE">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D363CB1">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7F89BA17">
            <w:pPr>
              <w:widowControl/>
              <w:spacing w:line="240" w:lineRule="exact"/>
              <w:jc w:val="center"/>
              <w:rPr>
                <w:rFonts w:ascii="宋体" w:hAnsi="宋体" w:cs="宋体"/>
                <w:color w:val="auto"/>
                <w:kern w:val="0"/>
                <w:sz w:val="18"/>
                <w:szCs w:val="18"/>
              </w:rPr>
            </w:pPr>
          </w:p>
        </w:tc>
      </w:tr>
      <w:tr w14:paraId="3C36025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465416AE">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BA035F0">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54889431">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57C4AE48">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0DE8EB71">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3BCF0DF4">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07B84DE">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9A0F494">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62F1FE3B">
            <w:pPr>
              <w:widowControl/>
              <w:spacing w:line="240" w:lineRule="exact"/>
              <w:jc w:val="center"/>
              <w:rPr>
                <w:rFonts w:ascii="宋体" w:hAnsi="宋体" w:cs="宋体"/>
                <w:color w:val="auto"/>
                <w:kern w:val="0"/>
                <w:sz w:val="18"/>
                <w:szCs w:val="18"/>
              </w:rPr>
            </w:pPr>
          </w:p>
        </w:tc>
      </w:tr>
      <w:tr w14:paraId="28279AA2">
        <w:tblPrEx>
          <w:tblCellMar>
            <w:top w:w="0" w:type="dxa"/>
            <w:left w:w="108" w:type="dxa"/>
            <w:bottom w:w="0" w:type="dxa"/>
            <w:right w:w="108" w:type="dxa"/>
          </w:tblCellMar>
        </w:tblPrEx>
        <w:trPr>
          <w:trHeight w:val="786" w:hRule="exact"/>
          <w:jc w:val="center"/>
        </w:trPr>
        <w:tc>
          <w:tcPr>
            <w:tcW w:w="578" w:type="dxa"/>
            <w:vMerge w:val="continue"/>
            <w:tcBorders>
              <w:left w:val="single" w:color="auto" w:sz="4" w:space="0"/>
              <w:right w:val="single" w:color="auto" w:sz="4" w:space="0"/>
            </w:tcBorders>
            <w:noWrap w:val="0"/>
            <w:vAlign w:val="center"/>
          </w:tcPr>
          <w:p w14:paraId="4F0E8683">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673DDFC">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5778B5B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214B919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3671D8EA">
            <w:pPr>
              <w:widowControl/>
              <w:spacing w:line="240" w:lineRule="exact"/>
              <w:jc w:val="both"/>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指标1：高质量完成群众文化特色活动的演出工作</w:t>
            </w:r>
          </w:p>
        </w:tc>
        <w:tc>
          <w:tcPr>
            <w:tcW w:w="938" w:type="dxa"/>
            <w:tcBorders>
              <w:top w:val="nil"/>
              <w:left w:val="nil"/>
              <w:bottom w:val="single" w:color="auto" w:sz="4" w:space="0"/>
              <w:right w:val="single" w:color="auto" w:sz="4" w:space="0"/>
            </w:tcBorders>
            <w:noWrap w:val="0"/>
            <w:vAlign w:val="center"/>
          </w:tcPr>
          <w:p w14:paraId="7D8D4D92">
            <w:pPr>
              <w:widowControl/>
              <w:spacing w:line="240" w:lineRule="exact"/>
              <w:jc w:val="both"/>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获得观众认可</w:t>
            </w:r>
          </w:p>
        </w:tc>
        <w:tc>
          <w:tcPr>
            <w:tcW w:w="848" w:type="dxa"/>
            <w:tcBorders>
              <w:top w:val="nil"/>
              <w:left w:val="nil"/>
              <w:bottom w:val="single" w:color="auto" w:sz="4" w:space="0"/>
              <w:right w:val="single" w:color="auto" w:sz="4" w:space="0"/>
            </w:tcBorders>
            <w:noWrap w:val="0"/>
            <w:vAlign w:val="center"/>
          </w:tcPr>
          <w:p w14:paraId="3E8B2466">
            <w:pPr>
              <w:widowControl/>
              <w:spacing w:line="240" w:lineRule="exact"/>
              <w:jc w:val="both"/>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获得观众认可</w:t>
            </w:r>
          </w:p>
        </w:tc>
        <w:tc>
          <w:tcPr>
            <w:tcW w:w="557" w:type="dxa"/>
            <w:gridSpan w:val="2"/>
            <w:tcBorders>
              <w:top w:val="nil"/>
              <w:left w:val="nil"/>
              <w:bottom w:val="single" w:color="auto" w:sz="4" w:space="0"/>
              <w:right w:val="single" w:color="auto" w:sz="4" w:space="0"/>
            </w:tcBorders>
            <w:noWrap w:val="0"/>
            <w:vAlign w:val="center"/>
          </w:tcPr>
          <w:p w14:paraId="0A201DE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30</w:t>
            </w:r>
          </w:p>
        </w:tc>
        <w:tc>
          <w:tcPr>
            <w:tcW w:w="557" w:type="dxa"/>
            <w:gridSpan w:val="2"/>
            <w:tcBorders>
              <w:top w:val="nil"/>
              <w:left w:val="nil"/>
              <w:bottom w:val="single" w:color="auto" w:sz="4" w:space="0"/>
              <w:right w:val="single" w:color="auto" w:sz="4" w:space="0"/>
            </w:tcBorders>
            <w:noWrap w:val="0"/>
            <w:vAlign w:val="center"/>
          </w:tcPr>
          <w:p w14:paraId="76BFB42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30</w:t>
            </w:r>
          </w:p>
        </w:tc>
        <w:tc>
          <w:tcPr>
            <w:tcW w:w="1394" w:type="dxa"/>
            <w:gridSpan w:val="2"/>
            <w:tcBorders>
              <w:top w:val="single" w:color="auto" w:sz="4" w:space="0"/>
              <w:left w:val="nil"/>
              <w:bottom w:val="single" w:color="auto" w:sz="4" w:space="0"/>
              <w:right w:val="single" w:color="auto" w:sz="4" w:space="0"/>
            </w:tcBorders>
            <w:noWrap w:val="0"/>
            <w:vAlign w:val="center"/>
          </w:tcPr>
          <w:p w14:paraId="0594067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26B8ADD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A481058">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16BE0C3">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12768181">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1C02BD1A">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5A88C0B8">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230D2234">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B968CDA">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508A988">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43C5E202">
            <w:pPr>
              <w:widowControl/>
              <w:spacing w:line="240" w:lineRule="exact"/>
              <w:jc w:val="center"/>
              <w:rPr>
                <w:rFonts w:ascii="宋体" w:hAnsi="宋体" w:cs="宋体"/>
                <w:color w:val="auto"/>
                <w:kern w:val="0"/>
                <w:sz w:val="18"/>
                <w:szCs w:val="18"/>
              </w:rPr>
            </w:pPr>
          </w:p>
        </w:tc>
      </w:tr>
      <w:tr w14:paraId="54CCFDB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3E234C7">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A2A66C8">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7D934DB5">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51444AAF">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4BB79A86">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2990464A">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181FF2E">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D7308E2">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382ACDF8">
            <w:pPr>
              <w:widowControl/>
              <w:spacing w:line="240" w:lineRule="exact"/>
              <w:jc w:val="center"/>
              <w:rPr>
                <w:rFonts w:ascii="宋体" w:hAnsi="宋体" w:cs="宋体"/>
                <w:color w:val="auto"/>
                <w:kern w:val="0"/>
                <w:sz w:val="18"/>
                <w:szCs w:val="18"/>
              </w:rPr>
            </w:pPr>
          </w:p>
        </w:tc>
      </w:tr>
      <w:tr w14:paraId="352E776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C175901">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ADD1405">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3F81A69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14:paraId="3EA0194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2340FFD2">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7FC9E752">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7B8F4EB1">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33A4B86">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3410C82">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22DEFEF4">
            <w:pPr>
              <w:widowControl/>
              <w:spacing w:line="240" w:lineRule="exact"/>
              <w:jc w:val="center"/>
              <w:rPr>
                <w:rFonts w:ascii="宋体" w:hAnsi="宋体" w:cs="宋体"/>
                <w:color w:val="auto"/>
                <w:kern w:val="0"/>
                <w:sz w:val="18"/>
                <w:szCs w:val="18"/>
              </w:rPr>
            </w:pPr>
          </w:p>
        </w:tc>
      </w:tr>
      <w:tr w14:paraId="4E7A5F4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54E41A0">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29223B2">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9FFBD2C">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7A65F122">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3AE7A068">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21130D52">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262000B">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40A2A00">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5E5AD5EC">
            <w:pPr>
              <w:widowControl/>
              <w:spacing w:line="240" w:lineRule="exact"/>
              <w:jc w:val="center"/>
              <w:rPr>
                <w:rFonts w:ascii="宋体" w:hAnsi="宋体" w:cs="宋体"/>
                <w:color w:val="auto"/>
                <w:kern w:val="0"/>
                <w:sz w:val="18"/>
                <w:szCs w:val="18"/>
              </w:rPr>
            </w:pPr>
          </w:p>
        </w:tc>
      </w:tr>
      <w:tr w14:paraId="22532AD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09237C97">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8201E32">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72BC4789">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1A4ACF23">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30C871FA">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51F4391C">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9A9406E">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96F71F6">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13EC98E2">
            <w:pPr>
              <w:widowControl/>
              <w:spacing w:line="240" w:lineRule="exact"/>
              <w:jc w:val="center"/>
              <w:rPr>
                <w:rFonts w:ascii="宋体" w:hAnsi="宋体" w:cs="宋体"/>
                <w:color w:val="auto"/>
                <w:kern w:val="0"/>
                <w:sz w:val="18"/>
                <w:szCs w:val="18"/>
              </w:rPr>
            </w:pPr>
          </w:p>
        </w:tc>
      </w:tr>
      <w:tr w14:paraId="6DEB33A0">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10031752">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1DDE3F59">
            <w:pPr>
              <w:widowControl/>
              <w:spacing w:line="240" w:lineRule="exact"/>
              <w:jc w:val="center"/>
              <w:rPr>
                <w:rFonts w:ascii="宋体" w:hAnsi="宋体" w:cs="宋体"/>
                <w:color w:val="auto"/>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7E4327A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14:paraId="600B14E1">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0C74C50A">
            <w:pPr>
              <w:widowControl/>
              <w:spacing w:line="240" w:lineRule="exact"/>
              <w:jc w:val="center"/>
              <w:rPr>
                <w:rFonts w:ascii="宋体" w:hAnsi="宋体" w:cs="宋体"/>
                <w:color w:val="auto"/>
                <w:kern w:val="0"/>
                <w:sz w:val="18"/>
                <w:szCs w:val="18"/>
              </w:rPr>
            </w:pPr>
          </w:p>
        </w:tc>
        <w:tc>
          <w:tcPr>
            <w:tcW w:w="848" w:type="dxa"/>
            <w:tcBorders>
              <w:top w:val="single" w:color="auto" w:sz="4" w:space="0"/>
              <w:left w:val="nil"/>
              <w:bottom w:val="single" w:color="auto" w:sz="4" w:space="0"/>
              <w:right w:val="single" w:color="auto" w:sz="4" w:space="0"/>
            </w:tcBorders>
            <w:noWrap w:val="0"/>
            <w:vAlign w:val="center"/>
          </w:tcPr>
          <w:p w14:paraId="31BF0581">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nil"/>
              <w:bottom w:val="single" w:color="auto" w:sz="4" w:space="0"/>
              <w:right w:val="single" w:color="auto" w:sz="4" w:space="0"/>
            </w:tcBorders>
            <w:noWrap w:val="0"/>
            <w:vAlign w:val="center"/>
          </w:tcPr>
          <w:p w14:paraId="097E3152">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nil"/>
              <w:bottom w:val="single" w:color="auto" w:sz="4" w:space="0"/>
              <w:right w:val="single" w:color="auto" w:sz="4" w:space="0"/>
            </w:tcBorders>
            <w:noWrap w:val="0"/>
            <w:vAlign w:val="center"/>
          </w:tcPr>
          <w:p w14:paraId="444B6D84">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087032DC">
            <w:pPr>
              <w:widowControl/>
              <w:spacing w:line="240" w:lineRule="exact"/>
              <w:jc w:val="center"/>
              <w:rPr>
                <w:rFonts w:ascii="宋体" w:hAnsi="宋体" w:cs="宋体"/>
                <w:color w:val="auto"/>
                <w:kern w:val="0"/>
                <w:sz w:val="18"/>
                <w:szCs w:val="18"/>
              </w:rPr>
            </w:pPr>
          </w:p>
        </w:tc>
      </w:tr>
      <w:tr w14:paraId="1FA3444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667B61B">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6F18559">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58523B8C">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5316A0AE">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11C7C1CD">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02A577FF">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7D59B95">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A193B00">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78224578">
            <w:pPr>
              <w:widowControl/>
              <w:spacing w:line="240" w:lineRule="exact"/>
              <w:jc w:val="center"/>
              <w:rPr>
                <w:rFonts w:ascii="宋体" w:hAnsi="宋体" w:cs="宋体"/>
                <w:color w:val="auto"/>
                <w:kern w:val="0"/>
                <w:sz w:val="18"/>
                <w:szCs w:val="18"/>
              </w:rPr>
            </w:pPr>
          </w:p>
        </w:tc>
      </w:tr>
      <w:tr w14:paraId="0A0F21E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498B2F4">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040B2FD">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35B9A2EB">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7E3898D6">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72661FE1">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7113AA2D">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402D97C">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51317C0">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2D542C83">
            <w:pPr>
              <w:widowControl/>
              <w:spacing w:line="240" w:lineRule="exact"/>
              <w:jc w:val="center"/>
              <w:rPr>
                <w:rFonts w:ascii="宋体" w:hAnsi="宋体" w:cs="宋体"/>
                <w:color w:val="auto"/>
                <w:kern w:val="0"/>
                <w:sz w:val="18"/>
                <w:szCs w:val="18"/>
              </w:rPr>
            </w:pPr>
          </w:p>
        </w:tc>
      </w:tr>
      <w:tr w14:paraId="02182B4A">
        <w:tblPrEx>
          <w:tblCellMar>
            <w:top w:w="0" w:type="dxa"/>
            <w:left w:w="108" w:type="dxa"/>
            <w:bottom w:w="0" w:type="dxa"/>
            <w:right w:w="108" w:type="dxa"/>
          </w:tblCellMar>
        </w:tblPrEx>
        <w:trPr>
          <w:trHeight w:val="516" w:hRule="exact"/>
          <w:jc w:val="center"/>
        </w:trPr>
        <w:tc>
          <w:tcPr>
            <w:tcW w:w="578" w:type="dxa"/>
            <w:vMerge w:val="continue"/>
            <w:tcBorders>
              <w:left w:val="single" w:color="auto" w:sz="4" w:space="0"/>
              <w:right w:val="single" w:color="auto" w:sz="4" w:space="0"/>
            </w:tcBorders>
            <w:noWrap w:val="0"/>
            <w:vAlign w:val="center"/>
          </w:tcPr>
          <w:p w14:paraId="6D569DA7">
            <w:pPr>
              <w:widowControl/>
              <w:spacing w:line="240" w:lineRule="exact"/>
              <w:jc w:val="center"/>
              <w:rPr>
                <w:rFonts w:ascii="宋体" w:hAnsi="宋体" w:cs="宋体"/>
                <w:color w:val="auto"/>
                <w:kern w:val="0"/>
                <w:sz w:val="18"/>
                <w:szCs w:val="18"/>
              </w:rPr>
            </w:pPr>
          </w:p>
        </w:tc>
        <w:tc>
          <w:tcPr>
            <w:tcW w:w="969" w:type="dxa"/>
            <w:vMerge w:val="restart"/>
            <w:tcBorders>
              <w:top w:val="single" w:color="auto" w:sz="4" w:space="0"/>
              <w:left w:val="single" w:color="auto" w:sz="4" w:space="0"/>
              <w:right w:val="single" w:color="auto" w:sz="4" w:space="0"/>
            </w:tcBorders>
            <w:noWrap w:val="0"/>
            <w:vAlign w:val="center"/>
          </w:tcPr>
          <w:p w14:paraId="1E079DE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72F8054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43F7920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14:paraId="6179260F">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指标1：不低于95%</w:t>
            </w:r>
          </w:p>
        </w:tc>
        <w:tc>
          <w:tcPr>
            <w:tcW w:w="938" w:type="dxa"/>
            <w:tcBorders>
              <w:top w:val="single" w:color="auto" w:sz="4" w:space="0"/>
              <w:left w:val="nil"/>
              <w:bottom w:val="single" w:color="auto" w:sz="4" w:space="0"/>
              <w:right w:val="single" w:color="auto" w:sz="4" w:space="0"/>
            </w:tcBorders>
            <w:noWrap w:val="0"/>
            <w:vAlign w:val="center"/>
          </w:tcPr>
          <w:p w14:paraId="36EC102D">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不低于95%</w:t>
            </w:r>
          </w:p>
        </w:tc>
        <w:tc>
          <w:tcPr>
            <w:tcW w:w="848" w:type="dxa"/>
            <w:tcBorders>
              <w:top w:val="single" w:color="auto" w:sz="4" w:space="0"/>
              <w:left w:val="nil"/>
              <w:bottom w:val="single" w:color="auto" w:sz="4" w:space="0"/>
              <w:right w:val="single" w:color="auto" w:sz="4" w:space="0"/>
            </w:tcBorders>
            <w:noWrap w:val="0"/>
            <w:vAlign w:val="center"/>
          </w:tcPr>
          <w:p w14:paraId="36DC67F4">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不低于95%</w:t>
            </w:r>
          </w:p>
        </w:tc>
        <w:tc>
          <w:tcPr>
            <w:tcW w:w="557" w:type="dxa"/>
            <w:gridSpan w:val="2"/>
            <w:tcBorders>
              <w:top w:val="single" w:color="auto" w:sz="4" w:space="0"/>
              <w:left w:val="nil"/>
              <w:bottom w:val="single" w:color="auto" w:sz="4" w:space="0"/>
              <w:right w:val="single" w:color="auto" w:sz="4" w:space="0"/>
            </w:tcBorders>
            <w:noWrap w:val="0"/>
            <w:vAlign w:val="center"/>
          </w:tcPr>
          <w:p w14:paraId="5CAAA0A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78FEB91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3E78339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3EA0C4E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BE96D94">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noWrap w:val="0"/>
            <w:vAlign w:val="center"/>
          </w:tcPr>
          <w:p w14:paraId="709F3061">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05835E34">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79C8333A">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3847AA43">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219B2699">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EF20D1D">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18EE261">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5F94EEA1">
            <w:pPr>
              <w:widowControl/>
              <w:spacing w:line="240" w:lineRule="exact"/>
              <w:jc w:val="center"/>
              <w:rPr>
                <w:rFonts w:ascii="宋体" w:hAnsi="宋体" w:cs="宋体"/>
                <w:color w:val="auto"/>
                <w:kern w:val="0"/>
                <w:sz w:val="18"/>
                <w:szCs w:val="18"/>
              </w:rPr>
            </w:pPr>
          </w:p>
        </w:tc>
      </w:tr>
      <w:tr w14:paraId="25E53C3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14752F2A">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bottom w:val="single" w:color="auto" w:sz="4" w:space="0"/>
              <w:right w:val="single" w:color="auto" w:sz="4" w:space="0"/>
            </w:tcBorders>
            <w:noWrap w:val="0"/>
            <w:vAlign w:val="center"/>
          </w:tcPr>
          <w:p w14:paraId="2C5ABBED">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2D24C4EE">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3A5CBC07">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7D7216B7">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46D2710B">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A43C5AB">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6BFB66F">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73A53466">
            <w:pPr>
              <w:widowControl/>
              <w:spacing w:line="240" w:lineRule="exact"/>
              <w:jc w:val="center"/>
              <w:rPr>
                <w:rFonts w:ascii="宋体" w:hAnsi="宋体" w:cs="宋体"/>
                <w:color w:val="auto"/>
                <w:kern w:val="0"/>
                <w:sz w:val="18"/>
                <w:szCs w:val="18"/>
              </w:rPr>
            </w:pPr>
          </w:p>
        </w:tc>
      </w:tr>
      <w:tr w14:paraId="437240AC">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208CADC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noWrap w:val="0"/>
            <w:vAlign w:val="center"/>
          </w:tcPr>
          <w:p w14:paraId="7FD9CAF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noWrap w:val="0"/>
            <w:vAlign w:val="center"/>
          </w:tcPr>
          <w:p w14:paraId="7D60E568">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40FE2FFB">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r>
    </w:tbl>
    <w:p w14:paraId="63370AD5">
      <w:pPr>
        <w:rPr>
          <w:rFonts w:hint="eastAsia" w:ascii="宋体" w:hAnsi="宋体" w:eastAsia="宋体" w:cs="宋体"/>
          <w:color w:val="auto"/>
          <w:kern w:val="0"/>
          <w:sz w:val="22"/>
          <w:szCs w:val="24"/>
        </w:rPr>
      </w:pPr>
      <w:r>
        <w:rPr>
          <w:rFonts w:hint="eastAsia" w:ascii="宋体" w:hAnsi="宋体" w:eastAsia="宋体" w:cs="宋体"/>
          <w:color w:val="auto"/>
          <w:kern w:val="0"/>
          <w:sz w:val="22"/>
          <w:szCs w:val="24"/>
        </w:rPr>
        <w:br w:type="page"/>
      </w:r>
    </w:p>
    <w:p w14:paraId="772A5EAE">
      <w:pPr>
        <w:spacing w:line="560" w:lineRule="exact"/>
        <w:rPr>
          <w:rFonts w:hint="default" w:ascii="仿宋_GB2312" w:eastAsia="黑体"/>
          <w:color w:val="auto"/>
          <w:sz w:val="32"/>
          <w:szCs w:val="32"/>
          <w:lang w:val="en-US" w:eastAsia="zh-CN"/>
        </w:rPr>
      </w:pPr>
    </w:p>
    <w:tbl>
      <w:tblPr>
        <w:tblStyle w:val="13"/>
        <w:tblW w:w="9149"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447"/>
        <w:gridCol w:w="324"/>
        <w:gridCol w:w="256"/>
        <w:gridCol w:w="580"/>
        <w:gridCol w:w="920"/>
      </w:tblGrid>
      <w:tr w14:paraId="2B7E5C15">
        <w:tblPrEx>
          <w:tblCellMar>
            <w:top w:w="0" w:type="dxa"/>
            <w:left w:w="108" w:type="dxa"/>
            <w:bottom w:w="0" w:type="dxa"/>
            <w:right w:w="108" w:type="dxa"/>
          </w:tblCellMar>
        </w:tblPrEx>
        <w:trPr>
          <w:trHeight w:val="440" w:hRule="exact"/>
          <w:jc w:val="center"/>
        </w:trPr>
        <w:tc>
          <w:tcPr>
            <w:tcW w:w="9149" w:type="dxa"/>
            <w:gridSpan w:val="14"/>
            <w:tcBorders>
              <w:top w:val="nil"/>
              <w:left w:val="nil"/>
              <w:bottom w:val="nil"/>
              <w:right w:val="nil"/>
            </w:tcBorders>
            <w:noWrap w:val="0"/>
            <w:vAlign w:val="center"/>
          </w:tcPr>
          <w:p w14:paraId="5A40DCD7">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710A67FE">
        <w:tblPrEx>
          <w:tblCellMar>
            <w:top w:w="0" w:type="dxa"/>
            <w:left w:w="108" w:type="dxa"/>
            <w:bottom w:w="0" w:type="dxa"/>
            <w:right w:w="108" w:type="dxa"/>
          </w:tblCellMar>
        </w:tblPrEx>
        <w:trPr>
          <w:trHeight w:val="194" w:hRule="atLeast"/>
          <w:jc w:val="center"/>
        </w:trPr>
        <w:tc>
          <w:tcPr>
            <w:tcW w:w="9149" w:type="dxa"/>
            <w:gridSpan w:val="14"/>
            <w:tcBorders>
              <w:top w:val="nil"/>
              <w:left w:val="nil"/>
              <w:bottom w:val="nil"/>
              <w:right w:val="nil"/>
            </w:tcBorders>
            <w:noWrap w:val="0"/>
            <w:vAlign w:val="top"/>
          </w:tcPr>
          <w:p w14:paraId="3FC57EDB">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14:paraId="2368377F">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525579F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602" w:type="dxa"/>
            <w:gridSpan w:val="12"/>
            <w:tcBorders>
              <w:top w:val="single" w:color="auto" w:sz="4" w:space="0"/>
              <w:left w:val="nil"/>
              <w:bottom w:val="single" w:color="auto" w:sz="4" w:space="0"/>
              <w:right w:val="single" w:color="auto" w:sz="4" w:space="0"/>
            </w:tcBorders>
            <w:noWrap w:val="0"/>
            <w:vAlign w:val="center"/>
          </w:tcPr>
          <w:p w14:paraId="222DB3FD">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群星奖</w:t>
            </w:r>
          </w:p>
        </w:tc>
      </w:tr>
      <w:tr w14:paraId="44D6A05E">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35B2F51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14:paraId="0ACAEDE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区文化和旅游局</w:t>
            </w:r>
          </w:p>
        </w:tc>
        <w:tc>
          <w:tcPr>
            <w:tcW w:w="1050" w:type="dxa"/>
            <w:gridSpan w:val="2"/>
            <w:tcBorders>
              <w:top w:val="nil"/>
              <w:left w:val="nil"/>
              <w:bottom w:val="single" w:color="auto" w:sz="4" w:space="0"/>
              <w:right w:val="single" w:color="auto" w:sz="4" w:space="0"/>
            </w:tcBorders>
            <w:noWrap w:val="0"/>
            <w:vAlign w:val="center"/>
          </w:tcPr>
          <w:p w14:paraId="127D1C1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527" w:type="dxa"/>
            <w:gridSpan w:val="5"/>
            <w:tcBorders>
              <w:top w:val="single" w:color="auto" w:sz="4" w:space="0"/>
              <w:left w:val="nil"/>
              <w:bottom w:val="single" w:color="auto" w:sz="4" w:space="0"/>
              <w:right w:val="single" w:color="auto" w:sz="4" w:space="0"/>
            </w:tcBorders>
            <w:noWrap w:val="0"/>
            <w:vAlign w:val="center"/>
          </w:tcPr>
          <w:p w14:paraId="401EF0F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区文化馆</w:t>
            </w:r>
          </w:p>
        </w:tc>
      </w:tr>
      <w:tr w14:paraId="09426EF1">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6CEC2C4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0"/>
            <w:vAlign w:val="center"/>
          </w:tcPr>
          <w:p w14:paraId="61E0D046">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44F851E6">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527" w:type="dxa"/>
            <w:gridSpan w:val="5"/>
            <w:tcBorders>
              <w:top w:val="single" w:color="auto" w:sz="4" w:space="0"/>
              <w:left w:val="nil"/>
              <w:bottom w:val="single" w:color="auto" w:sz="4" w:space="0"/>
              <w:right w:val="single" w:color="auto" w:sz="4" w:space="0"/>
            </w:tcBorders>
            <w:noWrap w:val="0"/>
            <w:vAlign w:val="center"/>
          </w:tcPr>
          <w:p w14:paraId="7A37DC00">
            <w:pPr>
              <w:widowControl/>
              <w:spacing w:line="240" w:lineRule="exact"/>
              <w:jc w:val="center"/>
              <w:rPr>
                <w:rFonts w:ascii="宋体" w:hAnsi="宋体" w:cs="宋体"/>
                <w:color w:val="auto"/>
                <w:kern w:val="0"/>
                <w:sz w:val="18"/>
                <w:szCs w:val="18"/>
              </w:rPr>
            </w:pPr>
          </w:p>
        </w:tc>
      </w:tr>
      <w:tr w14:paraId="69AD0670">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8518192">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14:paraId="6862BDF9">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14:paraId="4670D96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14:paraId="67E01C1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14:paraId="208484C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14:paraId="4AD0C71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7638491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920" w:type="dxa"/>
            <w:tcBorders>
              <w:top w:val="nil"/>
              <w:left w:val="nil"/>
              <w:bottom w:val="single" w:color="auto" w:sz="4" w:space="0"/>
              <w:right w:val="single" w:color="auto" w:sz="4" w:space="0"/>
            </w:tcBorders>
            <w:noWrap w:val="0"/>
            <w:vAlign w:val="center"/>
          </w:tcPr>
          <w:p w14:paraId="5475606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45402564">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C57F95D">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63878F93">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14:paraId="6B4FE5CB">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107" w:type="dxa"/>
            <w:gridSpan w:val="2"/>
            <w:tcBorders>
              <w:top w:val="nil"/>
              <w:left w:val="nil"/>
              <w:bottom w:val="single" w:color="auto" w:sz="4" w:space="0"/>
              <w:right w:val="single" w:color="auto" w:sz="4" w:space="0"/>
            </w:tcBorders>
            <w:noWrap w:val="0"/>
            <w:vAlign w:val="center"/>
          </w:tcPr>
          <w:p w14:paraId="5107121F">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050" w:type="dxa"/>
            <w:gridSpan w:val="2"/>
            <w:tcBorders>
              <w:top w:val="nil"/>
              <w:left w:val="nil"/>
              <w:bottom w:val="single" w:color="auto" w:sz="4" w:space="0"/>
              <w:right w:val="single" w:color="auto" w:sz="4" w:space="0"/>
            </w:tcBorders>
            <w:noWrap w:val="0"/>
            <w:vAlign w:val="center"/>
          </w:tcPr>
          <w:p w14:paraId="4C6C7A5D">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19.656</w:t>
            </w:r>
          </w:p>
        </w:tc>
        <w:tc>
          <w:tcPr>
            <w:tcW w:w="771" w:type="dxa"/>
            <w:gridSpan w:val="2"/>
            <w:tcBorders>
              <w:top w:val="nil"/>
              <w:left w:val="nil"/>
              <w:bottom w:val="single" w:color="auto" w:sz="4" w:space="0"/>
              <w:right w:val="single" w:color="auto" w:sz="4" w:space="0"/>
            </w:tcBorders>
            <w:noWrap w:val="0"/>
            <w:vAlign w:val="center"/>
          </w:tcPr>
          <w:p w14:paraId="253B259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3A9D81B9">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98.28%</w:t>
            </w:r>
          </w:p>
        </w:tc>
        <w:tc>
          <w:tcPr>
            <w:tcW w:w="920" w:type="dxa"/>
            <w:tcBorders>
              <w:top w:val="nil"/>
              <w:left w:val="nil"/>
              <w:bottom w:val="single" w:color="auto" w:sz="4" w:space="0"/>
              <w:right w:val="single" w:color="auto" w:sz="4" w:space="0"/>
            </w:tcBorders>
            <w:noWrap w:val="0"/>
            <w:vAlign w:val="center"/>
          </w:tcPr>
          <w:p w14:paraId="4956523D">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14:paraId="6E5AC8AE">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395BB02">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51F193D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14:paraId="5D132E6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20</w:t>
            </w:r>
          </w:p>
        </w:tc>
        <w:tc>
          <w:tcPr>
            <w:tcW w:w="1107" w:type="dxa"/>
            <w:gridSpan w:val="2"/>
            <w:tcBorders>
              <w:top w:val="nil"/>
              <w:left w:val="nil"/>
              <w:bottom w:val="single" w:color="auto" w:sz="4" w:space="0"/>
              <w:right w:val="single" w:color="auto" w:sz="4" w:space="0"/>
            </w:tcBorders>
            <w:noWrap w:val="0"/>
            <w:vAlign w:val="center"/>
          </w:tcPr>
          <w:p w14:paraId="1BCCAFA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20</w:t>
            </w:r>
          </w:p>
        </w:tc>
        <w:tc>
          <w:tcPr>
            <w:tcW w:w="1050" w:type="dxa"/>
            <w:gridSpan w:val="2"/>
            <w:tcBorders>
              <w:top w:val="nil"/>
              <w:left w:val="nil"/>
              <w:bottom w:val="single" w:color="auto" w:sz="4" w:space="0"/>
              <w:right w:val="single" w:color="auto" w:sz="4" w:space="0"/>
            </w:tcBorders>
            <w:noWrap w:val="0"/>
            <w:vAlign w:val="center"/>
          </w:tcPr>
          <w:p w14:paraId="10EC5298">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4DA9EDC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11D66854">
            <w:pPr>
              <w:widowControl/>
              <w:spacing w:line="240" w:lineRule="exact"/>
              <w:jc w:val="center"/>
              <w:rPr>
                <w:rFonts w:ascii="宋体" w:hAnsi="宋体" w:cs="宋体"/>
                <w:color w:val="auto"/>
                <w:kern w:val="0"/>
                <w:sz w:val="18"/>
                <w:szCs w:val="18"/>
              </w:rPr>
            </w:pPr>
          </w:p>
        </w:tc>
        <w:tc>
          <w:tcPr>
            <w:tcW w:w="920" w:type="dxa"/>
            <w:tcBorders>
              <w:top w:val="nil"/>
              <w:left w:val="nil"/>
              <w:bottom w:val="single" w:color="auto" w:sz="4" w:space="0"/>
              <w:right w:val="single" w:color="auto" w:sz="4" w:space="0"/>
            </w:tcBorders>
            <w:noWrap w:val="0"/>
            <w:vAlign w:val="center"/>
          </w:tcPr>
          <w:p w14:paraId="620270D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06DC5893">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079DE95">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20A749D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14:paraId="5FA85CE1">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1B4FEF74">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5A5DB930">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7A002DC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1AF9569F">
            <w:pPr>
              <w:widowControl/>
              <w:spacing w:line="240" w:lineRule="exact"/>
              <w:jc w:val="center"/>
              <w:rPr>
                <w:rFonts w:ascii="宋体" w:hAnsi="宋体" w:cs="宋体"/>
                <w:color w:val="auto"/>
                <w:kern w:val="0"/>
                <w:sz w:val="18"/>
                <w:szCs w:val="18"/>
              </w:rPr>
            </w:pPr>
          </w:p>
        </w:tc>
        <w:tc>
          <w:tcPr>
            <w:tcW w:w="920" w:type="dxa"/>
            <w:tcBorders>
              <w:top w:val="nil"/>
              <w:left w:val="nil"/>
              <w:bottom w:val="single" w:color="auto" w:sz="4" w:space="0"/>
              <w:right w:val="single" w:color="auto" w:sz="4" w:space="0"/>
            </w:tcBorders>
            <w:noWrap w:val="0"/>
            <w:vAlign w:val="center"/>
          </w:tcPr>
          <w:p w14:paraId="0A23491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4F25DDA9">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0C2A576">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7460F04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14:paraId="0234299F">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187AA527">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3174F221">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68A3F0D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12E4D4C9">
            <w:pPr>
              <w:widowControl/>
              <w:spacing w:line="240" w:lineRule="exact"/>
              <w:jc w:val="center"/>
              <w:rPr>
                <w:rFonts w:ascii="宋体" w:hAnsi="宋体" w:cs="宋体"/>
                <w:color w:val="auto"/>
                <w:kern w:val="0"/>
                <w:sz w:val="18"/>
                <w:szCs w:val="18"/>
              </w:rPr>
            </w:pPr>
          </w:p>
        </w:tc>
        <w:tc>
          <w:tcPr>
            <w:tcW w:w="920" w:type="dxa"/>
            <w:tcBorders>
              <w:top w:val="nil"/>
              <w:left w:val="nil"/>
              <w:bottom w:val="single" w:color="auto" w:sz="4" w:space="0"/>
              <w:right w:val="single" w:color="auto" w:sz="4" w:space="0"/>
            </w:tcBorders>
            <w:noWrap w:val="0"/>
            <w:vAlign w:val="center"/>
          </w:tcPr>
          <w:p w14:paraId="00D692F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2AD9E8D0">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2BE0DE3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79F89FA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577" w:type="dxa"/>
            <w:gridSpan w:val="7"/>
            <w:tcBorders>
              <w:top w:val="single" w:color="auto" w:sz="4" w:space="0"/>
              <w:left w:val="nil"/>
              <w:bottom w:val="single" w:color="auto" w:sz="4" w:space="0"/>
              <w:right w:val="single" w:color="auto" w:sz="4" w:space="0"/>
            </w:tcBorders>
            <w:noWrap w:val="0"/>
            <w:vAlign w:val="center"/>
          </w:tcPr>
          <w:p w14:paraId="3D1F742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753B3B3B">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08217857">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14:paraId="7AD3DE9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完成群星奖作品打磨</w:t>
            </w:r>
          </w:p>
        </w:tc>
        <w:tc>
          <w:tcPr>
            <w:tcW w:w="3577" w:type="dxa"/>
            <w:gridSpan w:val="7"/>
            <w:tcBorders>
              <w:top w:val="single" w:color="auto" w:sz="4" w:space="0"/>
              <w:left w:val="nil"/>
              <w:bottom w:val="single" w:color="auto" w:sz="4" w:space="0"/>
              <w:right w:val="single" w:color="auto" w:sz="4" w:space="0"/>
            </w:tcBorders>
            <w:noWrap w:val="0"/>
            <w:vAlign w:val="center"/>
          </w:tcPr>
          <w:p w14:paraId="3629E17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完成群星奖作品打磨</w:t>
            </w:r>
          </w:p>
        </w:tc>
      </w:tr>
      <w:tr w14:paraId="3876E8BF">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265F76C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14:paraId="4F3A69E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14:paraId="70E5BCA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14:paraId="52ABA17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14:paraId="05B82B8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14:paraId="1EC3808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14:paraId="181C4EE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14:paraId="6041113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649" w:type="dxa"/>
            <w:gridSpan w:val="2"/>
            <w:tcBorders>
              <w:top w:val="nil"/>
              <w:left w:val="nil"/>
              <w:bottom w:val="single" w:color="auto" w:sz="4" w:space="0"/>
              <w:right w:val="single" w:color="auto" w:sz="4" w:space="0"/>
            </w:tcBorders>
            <w:noWrap w:val="0"/>
            <w:vAlign w:val="center"/>
          </w:tcPr>
          <w:p w14:paraId="7279A04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80" w:type="dxa"/>
            <w:gridSpan w:val="2"/>
            <w:tcBorders>
              <w:top w:val="nil"/>
              <w:left w:val="nil"/>
              <w:bottom w:val="single" w:color="auto" w:sz="4" w:space="0"/>
              <w:right w:val="single" w:color="auto" w:sz="4" w:space="0"/>
            </w:tcBorders>
            <w:noWrap w:val="0"/>
            <w:vAlign w:val="center"/>
          </w:tcPr>
          <w:p w14:paraId="13C4426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500" w:type="dxa"/>
            <w:gridSpan w:val="2"/>
            <w:tcBorders>
              <w:top w:val="single" w:color="auto" w:sz="4" w:space="0"/>
              <w:left w:val="nil"/>
              <w:bottom w:val="single" w:color="auto" w:sz="4" w:space="0"/>
              <w:right w:val="single" w:color="auto" w:sz="4" w:space="0"/>
            </w:tcBorders>
            <w:noWrap w:val="0"/>
            <w:vAlign w:val="center"/>
          </w:tcPr>
          <w:p w14:paraId="5DD9431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45F35C9F">
        <w:tblPrEx>
          <w:tblCellMar>
            <w:top w:w="0" w:type="dxa"/>
            <w:left w:w="108" w:type="dxa"/>
            <w:bottom w:w="0" w:type="dxa"/>
            <w:right w:w="108" w:type="dxa"/>
          </w:tblCellMar>
        </w:tblPrEx>
        <w:trPr>
          <w:trHeight w:val="696" w:hRule="exact"/>
          <w:jc w:val="center"/>
        </w:trPr>
        <w:tc>
          <w:tcPr>
            <w:tcW w:w="578" w:type="dxa"/>
            <w:vMerge w:val="continue"/>
            <w:tcBorders>
              <w:left w:val="single" w:color="auto" w:sz="4" w:space="0"/>
              <w:right w:val="single" w:color="auto" w:sz="4" w:space="0"/>
            </w:tcBorders>
            <w:noWrap w:val="0"/>
            <w:vAlign w:val="center"/>
          </w:tcPr>
          <w:p w14:paraId="47ECDA04">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215649F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058BEE6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3ABE5096">
            <w:pPr>
              <w:keepNext w:val="0"/>
              <w:keepLines w:val="0"/>
              <w:widowControl/>
              <w:suppressLineNumbers w:val="0"/>
              <w:spacing w:line="240" w:lineRule="auto"/>
              <w:jc w:val="left"/>
              <w:textAlignment w:val="center"/>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指标1：完成群星奖作品打磨</w:t>
            </w:r>
          </w:p>
        </w:tc>
        <w:tc>
          <w:tcPr>
            <w:tcW w:w="938" w:type="dxa"/>
            <w:tcBorders>
              <w:top w:val="nil"/>
              <w:left w:val="nil"/>
              <w:bottom w:val="single" w:color="auto" w:sz="4" w:space="0"/>
              <w:right w:val="single" w:color="auto" w:sz="4" w:space="0"/>
            </w:tcBorders>
            <w:noWrap w:val="0"/>
            <w:vAlign w:val="center"/>
          </w:tcPr>
          <w:p w14:paraId="505FA071">
            <w:pPr>
              <w:keepNext w:val="0"/>
              <w:keepLines w:val="0"/>
              <w:widowControl/>
              <w:suppressLineNumbers w:val="0"/>
              <w:jc w:val="left"/>
              <w:textAlignment w:val="center"/>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1</w:t>
            </w:r>
          </w:p>
        </w:tc>
        <w:tc>
          <w:tcPr>
            <w:tcW w:w="848" w:type="dxa"/>
            <w:tcBorders>
              <w:top w:val="nil"/>
              <w:left w:val="nil"/>
              <w:bottom w:val="single" w:color="auto" w:sz="4" w:space="0"/>
              <w:right w:val="single" w:color="auto" w:sz="4" w:space="0"/>
            </w:tcBorders>
            <w:noWrap w:val="0"/>
            <w:vAlign w:val="center"/>
          </w:tcPr>
          <w:p w14:paraId="2440A822">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w:t>
            </w:r>
          </w:p>
        </w:tc>
        <w:tc>
          <w:tcPr>
            <w:tcW w:w="649" w:type="dxa"/>
            <w:gridSpan w:val="2"/>
            <w:tcBorders>
              <w:top w:val="nil"/>
              <w:left w:val="nil"/>
              <w:bottom w:val="single" w:color="auto" w:sz="4" w:space="0"/>
              <w:right w:val="single" w:color="auto" w:sz="4" w:space="0"/>
            </w:tcBorders>
            <w:noWrap w:val="0"/>
            <w:vAlign w:val="center"/>
          </w:tcPr>
          <w:p w14:paraId="0BE710BD">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12.5</w:t>
            </w:r>
          </w:p>
        </w:tc>
        <w:tc>
          <w:tcPr>
            <w:tcW w:w="580" w:type="dxa"/>
            <w:gridSpan w:val="2"/>
            <w:tcBorders>
              <w:top w:val="nil"/>
              <w:left w:val="nil"/>
              <w:bottom w:val="single" w:color="auto" w:sz="4" w:space="0"/>
              <w:right w:val="single" w:color="auto" w:sz="4" w:space="0"/>
            </w:tcBorders>
            <w:noWrap w:val="0"/>
            <w:vAlign w:val="center"/>
          </w:tcPr>
          <w:p w14:paraId="32E2C61B">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12.5</w:t>
            </w:r>
          </w:p>
        </w:tc>
        <w:tc>
          <w:tcPr>
            <w:tcW w:w="1500" w:type="dxa"/>
            <w:gridSpan w:val="2"/>
            <w:tcBorders>
              <w:top w:val="single" w:color="auto" w:sz="4" w:space="0"/>
              <w:left w:val="nil"/>
              <w:bottom w:val="single" w:color="auto" w:sz="4" w:space="0"/>
              <w:right w:val="single" w:color="auto" w:sz="4" w:space="0"/>
            </w:tcBorders>
            <w:noWrap w:val="0"/>
            <w:vAlign w:val="center"/>
          </w:tcPr>
          <w:p w14:paraId="15E606F3">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w:t>
            </w:r>
          </w:p>
        </w:tc>
      </w:tr>
      <w:tr w14:paraId="147B81F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42533CAA">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3BB6D74">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3C832F1">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121E272A">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05BBD427">
            <w:pPr>
              <w:keepNext w:val="0"/>
              <w:keepLines w:val="0"/>
              <w:widowControl/>
              <w:suppressLineNumbers w:val="0"/>
              <w:jc w:val="right"/>
              <w:textAlignment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3B3E967F">
            <w:pPr>
              <w:widowControl/>
              <w:spacing w:line="240" w:lineRule="exact"/>
              <w:jc w:val="center"/>
              <w:rPr>
                <w:rFonts w:ascii="宋体" w:hAnsi="宋体" w:cs="宋体"/>
                <w:color w:val="auto"/>
                <w:kern w:val="0"/>
                <w:sz w:val="18"/>
                <w:szCs w:val="18"/>
              </w:rPr>
            </w:pPr>
          </w:p>
        </w:tc>
        <w:tc>
          <w:tcPr>
            <w:tcW w:w="649" w:type="dxa"/>
            <w:gridSpan w:val="2"/>
            <w:tcBorders>
              <w:top w:val="nil"/>
              <w:left w:val="nil"/>
              <w:bottom w:val="single" w:color="auto" w:sz="4" w:space="0"/>
              <w:right w:val="single" w:color="auto" w:sz="4" w:space="0"/>
            </w:tcBorders>
            <w:noWrap w:val="0"/>
            <w:vAlign w:val="center"/>
          </w:tcPr>
          <w:p w14:paraId="3C5635AD">
            <w:pPr>
              <w:widowControl/>
              <w:spacing w:line="240" w:lineRule="exact"/>
              <w:jc w:val="center"/>
              <w:rPr>
                <w:rFonts w:ascii="宋体" w:hAnsi="宋体" w:cs="宋体"/>
                <w:color w:val="auto"/>
                <w:kern w:val="0"/>
                <w:sz w:val="18"/>
                <w:szCs w:val="18"/>
              </w:rPr>
            </w:pPr>
          </w:p>
        </w:tc>
        <w:tc>
          <w:tcPr>
            <w:tcW w:w="580" w:type="dxa"/>
            <w:gridSpan w:val="2"/>
            <w:tcBorders>
              <w:top w:val="nil"/>
              <w:left w:val="nil"/>
              <w:bottom w:val="single" w:color="auto" w:sz="4" w:space="0"/>
              <w:right w:val="single" w:color="auto" w:sz="4" w:space="0"/>
            </w:tcBorders>
            <w:noWrap w:val="0"/>
            <w:vAlign w:val="center"/>
          </w:tcPr>
          <w:p w14:paraId="327FF63F">
            <w:pPr>
              <w:widowControl/>
              <w:spacing w:line="240" w:lineRule="exact"/>
              <w:jc w:val="center"/>
              <w:rPr>
                <w:rFonts w:ascii="宋体" w:hAnsi="宋体" w:cs="宋体"/>
                <w:color w:val="auto"/>
                <w:kern w:val="0"/>
                <w:sz w:val="18"/>
                <w:szCs w:val="18"/>
              </w:rPr>
            </w:pPr>
          </w:p>
        </w:tc>
        <w:tc>
          <w:tcPr>
            <w:tcW w:w="1500" w:type="dxa"/>
            <w:gridSpan w:val="2"/>
            <w:tcBorders>
              <w:top w:val="single" w:color="auto" w:sz="4" w:space="0"/>
              <w:left w:val="nil"/>
              <w:bottom w:val="single" w:color="auto" w:sz="4" w:space="0"/>
              <w:right w:val="single" w:color="auto" w:sz="4" w:space="0"/>
            </w:tcBorders>
            <w:noWrap w:val="0"/>
            <w:vAlign w:val="center"/>
          </w:tcPr>
          <w:p w14:paraId="05CE2B80">
            <w:pPr>
              <w:widowControl/>
              <w:spacing w:line="240" w:lineRule="exact"/>
              <w:jc w:val="center"/>
              <w:rPr>
                <w:rFonts w:ascii="宋体" w:hAnsi="宋体" w:cs="宋体"/>
                <w:color w:val="auto"/>
                <w:kern w:val="0"/>
                <w:sz w:val="18"/>
                <w:szCs w:val="18"/>
              </w:rPr>
            </w:pPr>
          </w:p>
        </w:tc>
      </w:tr>
      <w:tr w14:paraId="600E6ED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052B13A">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E6F69F6">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072FD683">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7BAD555F">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2ABB2FC0">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3F824C15">
            <w:pPr>
              <w:widowControl/>
              <w:spacing w:line="240" w:lineRule="exact"/>
              <w:jc w:val="center"/>
              <w:rPr>
                <w:rFonts w:ascii="宋体" w:hAnsi="宋体" w:cs="宋体"/>
                <w:color w:val="auto"/>
                <w:kern w:val="0"/>
                <w:sz w:val="18"/>
                <w:szCs w:val="18"/>
              </w:rPr>
            </w:pPr>
          </w:p>
        </w:tc>
        <w:tc>
          <w:tcPr>
            <w:tcW w:w="649" w:type="dxa"/>
            <w:gridSpan w:val="2"/>
            <w:tcBorders>
              <w:top w:val="nil"/>
              <w:left w:val="nil"/>
              <w:bottom w:val="single" w:color="auto" w:sz="4" w:space="0"/>
              <w:right w:val="single" w:color="auto" w:sz="4" w:space="0"/>
            </w:tcBorders>
            <w:noWrap w:val="0"/>
            <w:vAlign w:val="center"/>
          </w:tcPr>
          <w:p w14:paraId="1EE4A2E1">
            <w:pPr>
              <w:widowControl/>
              <w:spacing w:line="240" w:lineRule="exact"/>
              <w:jc w:val="center"/>
              <w:rPr>
                <w:rFonts w:ascii="宋体" w:hAnsi="宋体" w:cs="宋体"/>
                <w:color w:val="auto"/>
                <w:kern w:val="0"/>
                <w:sz w:val="18"/>
                <w:szCs w:val="18"/>
              </w:rPr>
            </w:pPr>
          </w:p>
        </w:tc>
        <w:tc>
          <w:tcPr>
            <w:tcW w:w="580" w:type="dxa"/>
            <w:gridSpan w:val="2"/>
            <w:tcBorders>
              <w:top w:val="nil"/>
              <w:left w:val="nil"/>
              <w:bottom w:val="single" w:color="auto" w:sz="4" w:space="0"/>
              <w:right w:val="single" w:color="auto" w:sz="4" w:space="0"/>
            </w:tcBorders>
            <w:noWrap w:val="0"/>
            <w:vAlign w:val="center"/>
          </w:tcPr>
          <w:p w14:paraId="64B7D543">
            <w:pPr>
              <w:widowControl/>
              <w:spacing w:line="240" w:lineRule="exact"/>
              <w:jc w:val="center"/>
              <w:rPr>
                <w:rFonts w:ascii="宋体" w:hAnsi="宋体" w:cs="宋体"/>
                <w:color w:val="auto"/>
                <w:kern w:val="0"/>
                <w:sz w:val="18"/>
                <w:szCs w:val="18"/>
              </w:rPr>
            </w:pPr>
          </w:p>
        </w:tc>
        <w:tc>
          <w:tcPr>
            <w:tcW w:w="1500" w:type="dxa"/>
            <w:gridSpan w:val="2"/>
            <w:tcBorders>
              <w:top w:val="single" w:color="auto" w:sz="4" w:space="0"/>
              <w:left w:val="nil"/>
              <w:bottom w:val="single" w:color="auto" w:sz="4" w:space="0"/>
              <w:right w:val="single" w:color="auto" w:sz="4" w:space="0"/>
            </w:tcBorders>
            <w:noWrap w:val="0"/>
            <w:vAlign w:val="center"/>
          </w:tcPr>
          <w:p w14:paraId="5175B886">
            <w:pPr>
              <w:widowControl/>
              <w:spacing w:line="240" w:lineRule="exact"/>
              <w:jc w:val="center"/>
              <w:rPr>
                <w:rFonts w:ascii="宋体" w:hAnsi="宋体" w:cs="宋体"/>
                <w:color w:val="auto"/>
                <w:kern w:val="0"/>
                <w:sz w:val="18"/>
                <w:szCs w:val="18"/>
              </w:rPr>
            </w:pPr>
          </w:p>
        </w:tc>
      </w:tr>
      <w:tr w14:paraId="1FE81EFD">
        <w:tblPrEx>
          <w:tblCellMar>
            <w:top w:w="0" w:type="dxa"/>
            <w:left w:w="108" w:type="dxa"/>
            <w:bottom w:w="0" w:type="dxa"/>
            <w:right w:w="108" w:type="dxa"/>
          </w:tblCellMar>
        </w:tblPrEx>
        <w:trPr>
          <w:trHeight w:val="1109" w:hRule="exact"/>
          <w:jc w:val="center"/>
        </w:trPr>
        <w:tc>
          <w:tcPr>
            <w:tcW w:w="578" w:type="dxa"/>
            <w:vMerge w:val="continue"/>
            <w:tcBorders>
              <w:left w:val="single" w:color="auto" w:sz="4" w:space="0"/>
              <w:right w:val="single" w:color="auto" w:sz="4" w:space="0"/>
            </w:tcBorders>
            <w:noWrap w:val="0"/>
            <w:vAlign w:val="center"/>
          </w:tcPr>
          <w:p w14:paraId="11767C17">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C39E76D">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5BF532E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2B48941A">
            <w:pPr>
              <w:keepNext w:val="0"/>
              <w:keepLines w:val="0"/>
              <w:widowControl/>
              <w:suppressLineNumbers w:val="0"/>
              <w:spacing w:line="240" w:lineRule="auto"/>
              <w:jc w:val="left"/>
              <w:textAlignment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指标1：群星奖作品打磨质量</w:t>
            </w:r>
          </w:p>
        </w:tc>
        <w:tc>
          <w:tcPr>
            <w:tcW w:w="938" w:type="dxa"/>
            <w:tcBorders>
              <w:top w:val="nil"/>
              <w:left w:val="nil"/>
              <w:bottom w:val="single" w:color="auto" w:sz="4" w:space="0"/>
              <w:right w:val="single" w:color="auto" w:sz="4" w:space="0"/>
            </w:tcBorders>
            <w:noWrap w:val="0"/>
            <w:vAlign w:val="center"/>
          </w:tcPr>
          <w:p w14:paraId="55B7F7C2">
            <w:pPr>
              <w:keepNext w:val="0"/>
              <w:keepLines w:val="0"/>
              <w:widowControl/>
              <w:suppressLineNumbers w:val="0"/>
              <w:spacing w:line="240" w:lineRule="auto"/>
              <w:jc w:val="left"/>
              <w:textAlignment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高水平完成作品打磨</w:t>
            </w:r>
          </w:p>
        </w:tc>
        <w:tc>
          <w:tcPr>
            <w:tcW w:w="848" w:type="dxa"/>
            <w:tcBorders>
              <w:top w:val="nil"/>
              <w:left w:val="nil"/>
              <w:bottom w:val="single" w:color="auto" w:sz="4" w:space="0"/>
              <w:right w:val="single" w:color="auto" w:sz="4" w:space="0"/>
            </w:tcBorders>
            <w:noWrap w:val="0"/>
            <w:vAlign w:val="center"/>
          </w:tcPr>
          <w:p w14:paraId="0BD0DDD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高水平完成作品打磨</w:t>
            </w:r>
          </w:p>
        </w:tc>
        <w:tc>
          <w:tcPr>
            <w:tcW w:w="649" w:type="dxa"/>
            <w:gridSpan w:val="2"/>
            <w:tcBorders>
              <w:top w:val="nil"/>
              <w:left w:val="nil"/>
              <w:bottom w:val="single" w:color="auto" w:sz="4" w:space="0"/>
              <w:right w:val="single" w:color="auto" w:sz="4" w:space="0"/>
            </w:tcBorders>
            <w:noWrap w:val="0"/>
            <w:vAlign w:val="center"/>
          </w:tcPr>
          <w:p w14:paraId="13BE750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12.5</w:t>
            </w:r>
          </w:p>
        </w:tc>
        <w:tc>
          <w:tcPr>
            <w:tcW w:w="580" w:type="dxa"/>
            <w:gridSpan w:val="2"/>
            <w:tcBorders>
              <w:top w:val="nil"/>
              <w:left w:val="nil"/>
              <w:bottom w:val="single" w:color="auto" w:sz="4" w:space="0"/>
              <w:right w:val="single" w:color="auto" w:sz="4" w:space="0"/>
            </w:tcBorders>
            <w:noWrap w:val="0"/>
            <w:vAlign w:val="center"/>
          </w:tcPr>
          <w:p w14:paraId="023BCF7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12.5</w:t>
            </w:r>
          </w:p>
        </w:tc>
        <w:tc>
          <w:tcPr>
            <w:tcW w:w="1500" w:type="dxa"/>
            <w:gridSpan w:val="2"/>
            <w:tcBorders>
              <w:top w:val="single" w:color="auto" w:sz="4" w:space="0"/>
              <w:left w:val="nil"/>
              <w:bottom w:val="single" w:color="auto" w:sz="4" w:space="0"/>
              <w:right w:val="single" w:color="auto" w:sz="4" w:space="0"/>
            </w:tcBorders>
            <w:noWrap w:val="0"/>
            <w:vAlign w:val="center"/>
          </w:tcPr>
          <w:p w14:paraId="086B073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5E93778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4AE00AA">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2E694F8">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6F9D1329">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3B2535F1">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65693193">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1A383930">
            <w:pPr>
              <w:widowControl/>
              <w:spacing w:line="240" w:lineRule="exact"/>
              <w:jc w:val="center"/>
              <w:rPr>
                <w:rFonts w:ascii="宋体" w:hAnsi="宋体" w:cs="宋体"/>
                <w:color w:val="auto"/>
                <w:kern w:val="0"/>
                <w:sz w:val="18"/>
                <w:szCs w:val="18"/>
              </w:rPr>
            </w:pPr>
          </w:p>
        </w:tc>
        <w:tc>
          <w:tcPr>
            <w:tcW w:w="649" w:type="dxa"/>
            <w:gridSpan w:val="2"/>
            <w:tcBorders>
              <w:top w:val="nil"/>
              <w:left w:val="nil"/>
              <w:bottom w:val="single" w:color="auto" w:sz="4" w:space="0"/>
              <w:right w:val="single" w:color="auto" w:sz="4" w:space="0"/>
            </w:tcBorders>
            <w:noWrap w:val="0"/>
            <w:vAlign w:val="center"/>
          </w:tcPr>
          <w:p w14:paraId="1B2376C0">
            <w:pPr>
              <w:widowControl/>
              <w:spacing w:line="240" w:lineRule="exact"/>
              <w:jc w:val="center"/>
              <w:rPr>
                <w:rFonts w:ascii="宋体" w:hAnsi="宋体" w:cs="宋体"/>
                <w:color w:val="auto"/>
                <w:kern w:val="0"/>
                <w:sz w:val="18"/>
                <w:szCs w:val="18"/>
              </w:rPr>
            </w:pPr>
          </w:p>
        </w:tc>
        <w:tc>
          <w:tcPr>
            <w:tcW w:w="580" w:type="dxa"/>
            <w:gridSpan w:val="2"/>
            <w:tcBorders>
              <w:top w:val="nil"/>
              <w:left w:val="nil"/>
              <w:bottom w:val="single" w:color="auto" w:sz="4" w:space="0"/>
              <w:right w:val="single" w:color="auto" w:sz="4" w:space="0"/>
            </w:tcBorders>
            <w:noWrap w:val="0"/>
            <w:vAlign w:val="center"/>
          </w:tcPr>
          <w:p w14:paraId="12C83BB1">
            <w:pPr>
              <w:widowControl/>
              <w:spacing w:line="240" w:lineRule="exact"/>
              <w:jc w:val="center"/>
              <w:rPr>
                <w:rFonts w:ascii="宋体" w:hAnsi="宋体" w:cs="宋体"/>
                <w:color w:val="auto"/>
                <w:kern w:val="0"/>
                <w:sz w:val="18"/>
                <w:szCs w:val="18"/>
              </w:rPr>
            </w:pPr>
          </w:p>
        </w:tc>
        <w:tc>
          <w:tcPr>
            <w:tcW w:w="1500" w:type="dxa"/>
            <w:gridSpan w:val="2"/>
            <w:tcBorders>
              <w:top w:val="single" w:color="auto" w:sz="4" w:space="0"/>
              <w:left w:val="nil"/>
              <w:bottom w:val="single" w:color="auto" w:sz="4" w:space="0"/>
              <w:right w:val="single" w:color="auto" w:sz="4" w:space="0"/>
            </w:tcBorders>
            <w:noWrap w:val="0"/>
            <w:vAlign w:val="center"/>
          </w:tcPr>
          <w:p w14:paraId="2EF0D8CE">
            <w:pPr>
              <w:widowControl/>
              <w:spacing w:line="240" w:lineRule="exact"/>
              <w:jc w:val="center"/>
              <w:rPr>
                <w:rFonts w:ascii="宋体" w:hAnsi="宋体" w:cs="宋体"/>
                <w:color w:val="auto"/>
                <w:kern w:val="0"/>
                <w:sz w:val="18"/>
                <w:szCs w:val="18"/>
              </w:rPr>
            </w:pPr>
          </w:p>
        </w:tc>
      </w:tr>
      <w:tr w14:paraId="68047D4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DD561FA">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5089AEE">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50B242F6">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10E6A554">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26AABB78">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230F1AB2">
            <w:pPr>
              <w:widowControl/>
              <w:spacing w:line="240" w:lineRule="exact"/>
              <w:jc w:val="center"/>
              <w:rPr>
                <w:rFonts w:ascii="宋体" w:hAnsi="宋体" w:cs="宋体"/>
                <w:color w:val="auto"/>
                <w:kern w:val="0"/>
                <w:sz w:val="18"/>
                <w:szCs w:val="18"/>
              </w:rPr>
            </w:pPr>
          </w:p>
        </w:tc>
        <w:tc>
          <w:tcPr>
            <w:tcW w:w="649" w:type="dxa"/>
            <w:gridSpan w:val="2"/>
            <w:tcBorders>
              <w:top w:val="nil"/>
              <w:left w:val="nil"/>
              <w:bottom w:val="single" w:color="auto" w:sz="4" w:space="0"/>
              <w:right w:val="single" w:color="auto" w:sz="4" w:space="0"/>
            </w:tcBorders>
            <w:noWrap w:val="0"/>
            <w:vAlign w:val="center"/>
          </w:tcPr>
          <w:p w14:paraId="2C3E126E">
            <w:pPr>
              <w:widowControl/>
              <w:spacing w:line="240" w:lineRule="exact"/>
              <w:jc w:val="center"/>
              <w:rPr>
                <w:rFonts w:ascii="宋体" w:hAnsi="宋体" w:cs="宋体"/>
                <w:color w:val="auto"/>
                <w:kern w:val="0"/>
                <w:sz w:val="18"/>
                <w:szCs w:val="18"/>
              </w:rPr>
            </w:pPr>
          </w:p>
        </w:tc>
        <w:tc>
          <w:tcPr>
            <w:tcW w:w="580" w:type="dxa"/>
            <w:gridSpan w:val="2"/>
            <w:tcBorders>
              <w:top w:val="nil"/>
              <w:left w:val="nil"/>
              <w:bottom w:val="single" w:color="auto" w:sz="4" w:space="0"/>
              <w:right w:val="single" w:color="auto" w:sz="4" w:space="0"/>
            </w:tcBorders>
            <w:noWrap w:val="0"/>
            <w:vAlign w:val="center"/>
          </w:tcPr>
          <w:p w14:paraId="71CBC3E9">
            <w:pPr>
              <w:widowControl/>
              <w:spacing w:line="240" w:lineRule="exact"/>
              <w:jc w:val="center"/>
              <w:rPr>
                <w:rFonts w:ascii="宋体" w:hAnsi="宋体" w:cs="宋体"/>
                <w:color w:val="auto"/>
                <w:kern w:val="0"/>
                <w:sz w:val="18"/>
                <w:szCs w:val="18"/>
              </w:rPr>
            </w:pPr>
          </w:p>
        </w:tc>
        <w:tc>
          <w:tcPr>
            <w:tcW w:w="1500" w:type="dxa"/>
            <w:gridSpan w:val="2"/>
            <w:tcBorders>
              <w:top w:val="single" w:color="auto" w:sz="4" w:space="0"/>
              <w:left w:val="nil"/>
              <w:bottom w:val="single" w:color="auto" w:sz="4" w:space="0"/>
              <w:right w:val="single" w:color="auto" w:sz="4" w:space="0"/>
            </w:tcBorders>
            <w:noWrap w:val="0"/>
            <w:vAlign w:val="center"/>
          </w:tcPr>
          <w:p w14:paraId="649F90C1">
            <w:pPr>
              <w:widowControl/>
              <w:spacing w:line="240" w:lineRule="exact"/>
              <w:jc w:val="center"/>
              <w:rPr>
                <w:rFonts w:ascii="宋体" w:hAnsi="宋体" w:cs="宋体"/>
                <w:color w:val="auto"/>
                <w:kern w:val="0"/>
                <w:sz w:val="18"/>
                <w:szCs w:val="18"/>
              </w:rPr>
            </w:pPr>
          </w:p>
        </w:tc>
      </w:tr>
      <w:tr w14:paraId="6792DA69">
        <w:tblPrEx>
          <w:tblCellMar>
            <w:top w:w="0" w:type="dxa"/>
            <w:left w:w="108" w:type="dxa"/>
            <w:bottom w:w="0" w:type="dxa"/>
            <w:right w:w="108" w:type="dxa"/>
          </w:tblCellMar>
        </w:tblPrEx>
        <w:trPr>
          <w:trHeight w:val="621" w:hRule="exact"/>
          <w:jc w:val="center"/>
        </w:trPr>
        <w:tc>
          <w:tcPr>
            <w:tcW w:w="578" w:type="dxa"/>
            <w:vMerge w:val="continue"/>
            <w:tcBorders>
              <w:left w:val="single" w:color="auto" w:sz="4" w:space="0"/>
              <w:right w:val="single" w:color="auto" w:sz="4" w:space="0"/>
            </w:tcBorders>
            <w:noWrap w:val="0"/>
            <w:vAlign w:val="center"/>
          </w:tcPr>
          <w:p w14:paraId="071D6EE8">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50CD271">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11A28C7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14:paraId="4BAA190E">
            <w:pPr>
              <w:keepNext w:val="0"/>
              <w:keepLines w:val="0"/>
              <w:widowControl/>
              <w:suppressLineNumbers w:val="0"/>
              <w:spacing w:line="240" w:lineRule="auto"/>
              <w:jc w:val="left"/>
              <w:textAlignment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指标1：完成群星奖作品打磨</w:t>
            </w:r>
          </w:p>
        </w:tc>
        <w:tc>
          <w:tcPr>
            <w:tcW w:w="938" w:type="dxa"/>
            <w:tcBorders>
              <w:top w:val="nil"/>
              <w:left w:val="nil"/>
              <w:bottom w:val="single" w:color="auto" w:sz="4" w:space="0"/>
              <w:right w:val="single" w:color="auto" w:sz="4" w:space="0"/>
            </w:tcBorders>
            <w:noWrap w:val="0"/>
            <w:vAlign w:val="center"/>
          </w:tcPr>
          <w:p w14:paraId="2EE53824">
            <w:pPr>
              <w:keepNext w:val="0"/>
              <w:keepLines w:val="0"/>
              <w:widowControl/>
              <w:suppressLineNumbers w:val="0"/>
              <w:spacing w:line="240" w:lineRule="auto"/>
              <w:jc w:val="left"/>
              <w:textAlignment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11月</w:t>
            </w:r>
          </w:p>
        </w:tc>
        <w:tc>
          <w:tcPr>
            <w:tcW w:w="848" w:type="dxa"/>
            <w:tcBorders>
              <w:top w:val="nil"/>
              <w:left w:val="nil"/>
              <w:bottom w:val="single" w:color="auto" w:sz="4" w:space="0"/>
              <w:right w:val="single" w:color="auto" w:sz="4" w:space="0"/>
            </w:tcBorders>
            <w:noWrap w:val="0"/>
            <w:vAlign w:val="center"/>
          </w:tcPr>
          <w:p w14:paraId="30DF794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11月</w:t>
            </w:r>
          </w:p>
        </w:tc>
        <w:tc>
          <w:tcPr>
            <w:tcW w:w="649" w:type="dxa"/>
            <w:gridSpan w:val="2"/>
            <w:tcBorders>
              <w:top w:val="nil"/>
              <w:left w:val="nil"/>
              <w:bottom w:val="single" w:color="auto" w:sz="4" w:space="0"/>
              <w:right w:val="single" w:color="auto" w:sz="4" w:space="0"/>
            </w:tcBorders>
            <w:noWrap w:val="0"/>
            <w:vAlign w:val="center"/>
          </w:tcPr>
          <w:p w14:paraId="451EE2C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12.5</w:t>
            </w:r>
          </w:p>
        </w:tc>
        <w:tc>
          <w:tcPr>
            <w:tcW w:w="580" w:type="dxa"/>
            <w:gridSpan w:val="2"/>
            <w:tcBorders>
              <w:top w:val="nil"/>
              <w:left w:val="nil"/>
              <w:bottom w:val="single" w:color="auto" w:sz="4" w:space="0"/>
              <w:right w:val="single" w:color="auto" w:sz="4" w:space="0"/>
            </w:tcBorders>
            <w:noWrap w:val="0"/>
            <w:vAlign w:val="center"/>
          </w:tcPr>
          <w:p w14:paraId="49C7C51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12.5</w:t>
            </w:r>
          </w:p>
        </w:tc>
        <w:tc>
          <w:tcPr>
            <w:tcW w:w="1500" w:type="dxa"/>
            <w:gridSpan w:val="2"/>
            <w:tcBorders>
              <w:top w:val="single" w:color="auto" w:sz="4" w:space="0"/>
              <w:left w:val="nil"/>
              <w:bottom w:val="single" w:color="auto" w:sz="4" w:space="0"/>
              <w:right w:val="single" w:color="auto" w:sz="4" w:space="0"/>
            </w:tcBorders>
            <w:noWrap w:val="0"/>
            <w:vAlign w:val="center"/>
          </w:tcPr>
          <w:p w14:paraId="7CD8E1E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548EE49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4593E74">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41B50ED">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3EAE2DE9">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33FD5ED5">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669F0A1B">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6F50AC52">
            <w:pPr>
              <w:widowControl/>
              <w:spacing w:line="240" w:lineRule="exact"/>
              <w:jc w:val="center"/>
              <w:rPr>
                <w:rFonts w:ascii="宋体" w:hAnsi="宋体" w:cs="宋体"/>
                <w:color w:val="auto"/>
                <w:kern w:val="0"/>
                <w:sz w:val="18"/>
                <w:szCs w:val="18"/>
              </w:rPr>
            </w:pPr>
          </w:p>
        </w:tc>
        <w:tc>
          <w:tcPr>
            <w:tcW w:w="649" w:type="dxa"/>
            <w:gridSpan w:val="2"/>
            <w:tcBorders>
              <w:top w:val="nil"/>
              <w:left w:val="nil"/>
              <w:bottom w:val="single" w:color="auto" w:sz="4" w:space="0"/>
              <w:right w:val="single" w:color="auto" w:sz="4" w:space="0"/>
            </w:tcBorders>
            <w:noWrap w:val="0"/>
            <w:vAlign w:val="center"/>
          </w:tcPr>
          <w:p w14:paraId="0427F28B">
            <w:pPr>
              <w:widowControl/>
              <w:spacing w:line="240" w:lineRule="exact"/>
              <w:jc w:val="center"/>
              <w:rPr>
                <w:rFonts w:ascii="宋体" w:hAnsi="宋体" w:cs="宋体"/>
                <w:color w:val="auto"/>
                <w:kern w:val="0"/>
                <w:sz w:val="18"/>
                <w:szCs w:val="18"/>
              </w:rPr>
            </w:pPr>
          </w:p>
        </w:tc>
        <w:tc>
          <w:tcPr>
            <w:tcW w:w="580" w:type="dxa"/>
            <w:gridSpan w:val="2"/>
            <w:tcBorders>
              <w:top w:val="nil"/>
              <w:left w:val="nil"/>
              <w:bottom w:val="single" w:color="auto" w:sz="4" w:space="0"/>
              <w:right w:val="single" w:color="auto" w:sz="4" w:space="0"/>
            </w:tcBorders>
            <w:noWrap w:val="0"/>
            <w:vAlign w:val="center"/>
          </w:tcPr>
          <w:p w14:paraId="41D40B0E">
            <w:pPr>
              <w:widowControl/>
              <w:spacing w:line="240" w:lineRule="exact"/>
              <w:jc w:val="center"/>
              <w:rPr>
                <w:rFonts w:ascii="宋体" w:hAnsi="宋体" w:cs="宋体"/>
                <w:color w:val="auto"/>
                <w:kern w:val="0"/>
                <w:sz w:val="18"/>
                <w:szCs w:val="18"/>
              </w:rPr>
            </w:pPr>
          </w:p>
        </w:tc>
        <w:tc>
          <w:tcPr>
            <w:tcW w:w="1500" w:type="dxa"/>
            <w:gridSpan w:val="2"/>
            <w:tcBorders>
              <w:top w:val="single" w:color="auto" w:sz="4" w:space="0"/>
              <w:left w:val="nil"/>
              <w:bottom w:val="single" w:color="auto" w:sz="4" w:space="0"/>
              <w:right w:val="single" w:color="auto" w:sz="4" w:space="0"/>
            </w:tcBorders>
            <w:noWrap w:val="0"/>
            <w:vAlign w:val="center"/>
          </w:tcPr>
          <w:p w14:paraId="11FD40DC">
            <w:pPr>
              <w:widowControl/>
              <w:spacing w:line="240" w:lineRule="exact"/>
              <w:jc w:val="center"/>
              <w:rPr>
                <w:rFonts w:ascii="宋体" w:hAnsi="宋体" w:cs="宋体"/>
                <w:color w:val="auto"/>
                <w:kern w:val="0"/>
                <w:sz w:val="18"/>
                <w:szCs w:val="18"/>
              </w:rPr>
            </w:pPr>
          </w:p>
        </w:tc>
      </w:tr>
      <w:tr w14:paraId="2365DCD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40A6EAD4">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9C4844D">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57174E60">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2731B159">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5CEC9660">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771D5DE0">
            <w:pPr>
              <w:widowControl/>
              <w:spacing w:line="240" w:lineRule="exact"/>
              <w:jc w:val="center"/>
              <w:rPr>
                <w:rFonts w:ascii="宋体" w:hAnsi="宋体" w:cs="宋体"/>
                <w:color w:val="auto"/>
                <w:kern w:val="0"/>
                <w:sz w:val="18"/>
                <w:szCs w:val="18"/>
              </w:rPr>
            </w:pPr>
          </w:p>
        </w:tc>
        <w:tc>
          <w:tcPr>
            <w:tcW w:w="649" w:type="dxa"/>
            <w:gridSpan w:val="2"/>
            <w:tcBorders>
              <w:top w:val="nil"/>
              <w:left w:val="nil"/>
              <w:bottom w:val="single" w:color="auto" w:sz="4" w:space="0"/>
              <w:right w:val="single" w:color="auto" w:sz="4" w:space="0"/>
            </w:tcBorders>
            <w:noWrap w:val="0"/>
            <w:vAlign w:val="center"/>
          </w:tcPr>
          <w:p w14:paraId="0E0ACF85">
            <w:pPr>
              <w:widowControl/>
              <w:spacing w:line="240" w:lineRule="exact"/>
              <w:jc w:val="center"/>
              <w:rPr>
                <w:rFonts w:ascii="宋体" w:hAnsi="宋体" w:cs="宋体"/>
                <w:color w:val="auto"/>
                <w:kern w:val="0"/>
                <w:sz w:val="18"/>
                <w:szCs w:val="18"/>
              </w:rPr>
            </w:pPr>
          </w:p>
        </w:tc>
        <w:tc>
          <w:tcPr>
            <w:tcW w:w="580" w:type="dxa"/>
            <w:gridSpan w:val="2"/>
            <w:tcBorders>
              <w:top w:val="nil"/>
              <w:left w:val="nil"/>
              <w:bottom w:val="single" w:color="auto" w:sz="4" w:space="0"/>
              <w:right w:val="single" w:color="auto" w:sz="4" w:space="0"/>
            </w:tcBorders>
            <w:noWrap w:val="0"/>
            <w:vAlign w:val="center"/>
          </w:tcPr>
          <w:p w14:paraId="3211CE50">
            <w:pPr>
              <w:widowControl/>
              <w:spacing w:line="240" w:lineRule="exact"/>
              <w:jc w:val="center"/>
              <w:rPr>
                <w:rFonts w:ascii="宋体" w:hAnsi="宋体" w:cs="宋体"/>
                <w:color w:val="auto"/>
                <w:kern w:val="0"/>
                <w:sz w:val="18"/>
                <w:szCs w:val="18"/>
              </w:rPr>
            </w:pPr>
          </w:p>
        </w:tc>
        <w:tc>
          <w:tcPr>
            <w:tcW w:w="1500" w:type="dxa"/>
            <w:gridSpan w:val="2"/>
            <w:tcBorders>
              <w:top w:val="single" w:color="auto" w:sz="4" w:space="0"/>
              <w:left w:val="nil"/>
              <w:bottom w:val="single" w:color="auto" w:sz="4" w:space="0"/>
              <w:right w:val="single" w:color="auto" w:sz="4" w:space="0"/>
            </w:tcBorders>
            <w:noWrap w:val="0"/>
            <w:vAlign w:val="center"/>
          </w:tcPr>
          <w:p w14:paraId="10A7CACE">
            <w:pPr>
              <w:widowControl/>
              <w:spacing w:line="240" w:lineRule="exact"/>
              <w:jc w:val="center"/>
              <w:rPr>
                <w:rFonts w:ascii="宋体" w:hAnsi="宋体" w:cs="宋体"/>
                <w:color w:val="auto"/>
                <w:kern w:val="0"/>
                <w:sz w:val="18"/>
                <w:szCs w:val="18"/>
              </w:rPr>
            </w:pPr>
          </w:p>
        </w:tc>
      </w:tr>
      <w:tr w14:paraId="5E449FC5">
        <w:tblPrEx>
          <w:tblCellMar>
            <w:top w:w="0" w:type="dxa"/>
            <w:left w:w="108" w:type="dxa"/>
            <w:bottom w:w="0" w:type="dxa"/>
            <w:right w:w="108" w:type="dxa"/>
          </w:tblCellMar>
        </w:tblPrEx>
        <w:trPr>
          <w:trHeight w:val="741" w:hRule="exact"/>
          <w:jc w:val="center"/>
        </w:trPr>
        <w:tc>
          <w:tcPr>
            <w:tcW w:w="578" w:type="dxa"/>
            <w:vMerge w:val="continue"/>
            <w:tcBorders>
              <w:left w:val="single" w:color="auto" w:sz="4" w:space="0"/>
              <w:right w:val="single" w:color="auto" w:sz="4" w:space="0"/>
            </w:tcBorders>
            <w:noWrap w:val="0"/>
            <w:vAlign w:val="center"/>
          </w:tcPr>
          <w:p w14:paraId="0085B0C1">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C4DB0E9">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57DB064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14:paraId="0AD2FC38">
            <w:pPr>
              <w:keepNext w:val="0"/>
              <w:keepLines w:val="0"/>
              <w:widowControl/>
              <w:suppressLineNumbers w:val="0"/>
              <w:spacing w:line="240" w:lineRule="auto"/>
              <w:jc w:val="left"/>
              <w:textAlignment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指标1：控制群星奖的成本</w:t>
            </w:r>
          </w:p>
        </w:tc>
        <w:tc>
          <w:tcPr>
            <w:tcW w:w="938" w:type="dxa"/>
            <w:tcBorders>
              <w:top w:val="nil"/>
              <w:left w:val="nil"/>
              <w:bottom w:val="single" w:color="auto" w:sz="4" w:space="0"/>
              <w:right w:val="single" w:color="auto" w:sz="4" w:space="0"/>
            </w:tcBorders>
            <w:noWrap w:val="0"/>
            <w:vAlign w:val="center"/>
          </w:tcPr>
          <w:p w14:paraId="40C57B43">
            <w:pPr>
              <w:keepNext w:val="0"/>
              <w:keepLines w:val="0"/>
              <w:widowControl/>
              <w:suppressLineNumbers w:val="0"/>
              <w:spacing w:line="240" w:lineRule="auto"/>
              <w:jc w:val="left"/>
              <w:textAlignment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在预算范围内</w:t>
            </w:r>
          </w:p>
        </w:tc>
        <w:tc>
          <w:tcPr>
            <w:tcW w:w="848" w:type="dxa"/>
            <w:tcBorders>
              <w:top w:val="nil"/>
              <w:left w:val="nil"/>
              <w:bottom w:val="single" w:color="auto" w:sz="4" w:space="0"/>
              <w:right w:val="single" w:color="auto" w:sz="4" w:space="0"/>
            </w:tcBorders>
            <w:noWrap w:val="0"/>
            <w:vAlign w:val="center"/>
          </w:tcPr>
          <w:p w14:paraId="5EC7875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在预算范围内</w:t>
            </w:r>
          </w:p>
        </w:tc>
        <w:tc>
          <w:tcPr>
            <w:tcW w:w="649" w:type="dxa"/>
            <w:gridSpan w:val="2"/>
            <w:tcBorders>
              <w:top w:val="nil"/>
              <w:left w:val="nil"/>
              <w:bottom w:val="single" w:color="auto" w:sz="4" w:space="0"/>
              <w:right w:val="single" w:color="auto" w:sz="4" w:space="0"/>
            </w:tcBorders>
            <w:noWrap w:val="0"/>
            <w:vAlign w:val="center"/>
          </w:tcPr>
          <w:p w14:paraId="0A2BE38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12.5</w:t>
            </w:r>
          </w:p>
        </w:tc>
        <w:tc>
          <w:tcPr>
            <w:tcW w:w="580" w:type="dxa"/>
            <w:gridSpan w:val="2"/>
            <w:tcBorders>
              <w:top w:val="nil"/>
              <w:left w:val="nil"/>
              <w:bottom w:val="single" w:color="auto" w:sz="4" w:space="0"/>
              <w:right w:val="single" w:color="auto" w:sz="4" w:space="0"/>
            </w:tcBorders>
            <w:noWrap w:val="0"/>
            <w:vAlign w:val="center"/>
          </w:tcPr>
          <w:p w14:paraId="384E968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12.5</w:t>
            </w:r>
          </w:p>
        </w:tc>
        <w:tc>
          <w:tcPr>
            <w:tcW w:w="1500" w:type="dxa"/>
            <w:gridSpan w:val="2"/>
            <w:tcBorders>
              <w:top w:val="single" w:color="auto" w:sz="4" w:space="0"/>
              <w:left w:val="nil"/>
              <w:bottom w:val="single" w:color="auto" w:sz="4" w:space="0"/>
              <w:right w:val="single" w:color="auto" w:sz="4" w:space="0"/>
            </w:tcBorders>
            <w:noWrap w:val="0"/>
            <w:vAlign w:val="center"/>
          </w:tcPr>
          <w:p w14:paraId="606769D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492CA8F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4E7409FB">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DCC7D6F">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71C5EFC5">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569F0F13">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7B2911DE">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2E347B3E">
            <w:pPr>
              <w:widowControl/>
              <w:spacing w:line="240" w:lineRule="exact"/>
              <w:jc w:val="center"/>
              <w:rPr>
                <w:rFonts w:ascii="宋体" w:hAnsi="宋体" w:cs="宋体"/>
                <w:color w:val="auto"/>
                <w:kern w:val="0"/>
                <w:sz w:val="18"/>
                <w:szCs w:val="18"/>
              </w:rPr>
            </w:pPr>
          </w:p>
        </w:tc>
        <w:tc>
          <w:tcPr>
            <w:tcW w:w="649" w:type="dxa"/>
            <w:gridSpan w:val="2"/>
            <w:tcBorders>
              <w:top w:val="nil"/>
              <w:left w:val="nil"/>
              <w:bottom w:val="single" w:color="auto" w:sz="4" w:space="0"/>
              <w:right w:val="single" w:color="auto" w:sz="4" w:space="0"/>
            </w:tcBorders>
            <w:noWrap w:val="0"/>
            <w:vAlign w:val="center"/>
          </w:tcPr>
          <w:p w14:paraId="16F5B64B">
            <w:pPr>
              <w:widowControl/>
              <w:spacing w:line="240" w:lineRule="exact"/>
              <w:jc w:val="center"/>
              <w:rPr>
                <w:rFonts w:ascii="宋体" w:hAnsi="宋体" w:cs="宋体"/>
                <w:color w:val="auto"/>
                <w:kern w:val="0"/>
                <w:sz w:val="18"/>
                <w:szCs w:val="18"/>
              </w:rPr>
            </w:pPr>
          </w:p>
        </w:tc>
        <w:tc>
          <w:tcPr>
            <w:tcW w:w="580" w:type="dxa"/>
            <w:gridSpan w:val="2"/>
            <w:tcBorders>
              <w:top w:val="nil"/>
              <w:left w:val="nil"/>
              <w:bottom w:val="single" w:color="auto" w:sz="4" w:space="0"/>
              <w:right w:val="single" w:color="auto" w:sz="4" w:space="0"/>
            </w:tcBorders>
            <w:noWrap w:val="0"/>
            <w:vAlign w:val="center"/>
          </w:tcPr>
          <w:p w14:paraId="01920CEA">
            <w:pPr>
              <w:widowControl/>
              <w:spacing w:line="240" w:lineRule="exact"/>
              <w:jc w:val="center"/>
              <w:rPr>
                <w:rFonts w:ascii="宋体" w:hAnsi="宋体" w:cs="宋体"/>
                <w:color w:val="auto"/>
                <w:kern w:val="0"/>
                <w:sz w:val="18"/>
                <w:szCs w:val="18"/>
              </w:rPr>
            </w:pPr>
          </w:p>
        </w:tc>
        <w:tc>
          <w:tcPr>
            <w:tcW w:w="1500" w:type="dxa"/>
            <w:gridSpan w:val="2"/>
            <w:tcBorders>
              <w:top w:val="single" w:color="auto" w:sz="4" w:space="0"/>
              <w:left w:val="nil"/>
              <w:bottom w:val="single" w:color="auto" w:sz="4" w:space="0"/>
              <w:right w:val="single" w:color="auto" w:sz="4" w:space="0"/>
            </w:tcBorders>
            <w:noWrap w:val="0"/>
            <w:vAlign w:val="center"/>
          </w:tcPr>
          <w:p w14:paraId="581999D6">
            <w:pPr>
              <w:widowControl/>
              <w:spacing w:line="240" w:lineRule="exact"/>
              <w:jc w:val="center"/>
              <w:rPr>
                <w:rFonts w:ascii="宋体" w:hAnsi="宋体" w:cs="宋体"/>
                <w:color w:val="auto"/>
                <w:kern w:val="0"/>
                <w:sz w:val="18"/>
                <w:szCs w:val="18"/>
              </w:rPr>
            </w:pPr>
          </w:p>
        </w:tc>
      </w:tr>
      <w:tr w14:paraId="7DE9BAA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7757A7F">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4E4A243">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1C6281D4">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4F2B82BD">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14A84F30">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7D87A6B4">
            <w:pPr>
              <w:widowControl/>
              <w:spacing w:line="240" w:lineRule="exact"/>
              <w:jc w:val="center"/>
              <w:rPr>
                <w:rFonts w:ascii="宋体" w:hAnsi="宋体" w:cs="宋体"/>
                <w:color w:val="auto"/>
                <w:kern w:val="0"/>
                <w:sz w:val="18"/>
                <w:szCs w:val="18"/>
              </w:rPr>
            </w:pPr>
          </w:p>
        </w:tc>
        <w:tc>
          <w:tcPr>
            <w:tcW w:w="649" w:type="dxa"/>
            <w:gridSpan w:val="2"/>
            <w:tcBorders>
              <w:top w:val="nil"/>
              <w:left w:val="nil"/>
              <w:bottom w:val="single" w:color="auto" w:sz="4" w:space="0"/>
              <w:right w:val="single" w:color="auto" w:sz="4" w:space="0"/>
            </w:tcBorders>
            <w:noWrap w:val="0"/>
            <w:vAlign w:val="center"/>
          </w:tcPr>
          <w:p w14:paraId="70DF3D0F">
            <w:pPr>
              <w:widowControl/>
              <w:spacing w:line="240" w:lineRule="exact"/>
              <w:jc w:val="center"/>
              <w:rPr>
                <w:rFonts w:ascii="宋体" w:hAnsi="宋体" w:cs="宋体"/>
                <w:color w:val="auto"/>
                <w:kern w:val="0"/>
                <w:sz w:val="18"/>
                <w:szCs w:val="18"/>
              </w:rPr>
            </w:pPr>
          </w:p>
        </w:tc>
        <w:tc>
          <w:tcPr>
            <w:tcW w:w="580" w:type="dxa"/>
            <w:gridSpan w:val="2"/>
            <w:tcBorders>
              <w:top w:val="nil"/>
              <w:left w:val="nil"/>
              <w:bottom w:val="single" w:color="auto" w:sz="4" w:space="0"/>
              <w:right w:val="single" w:color="auto" w:sz="4" w:space="0"/>
            </w:tcBorders>
            <w:noWrap w:val="0"/>
            <w:vAlign w:val="center"/>
          </w:tcPr>
          <w:p w14:paraId="1EF579AF">
            <w:pPr>
              <w:widowControl/>
              <w:spacing w:line="240" w:lineRule="exact"/>
              <w:jc w:val="center"/>
              <w:rPr>
                <w:rFonts w:ascii="宋体" w:hAnsi="宋体" w:cs="宋体"/>
                <w:color w:val="auto"/>
                <w:kern w:val="0"/>
                <w:sz w:val="18"/>
                <w:szCs w:val="18"/>
              </w:rPr>
            </w:pPr>
          </w:p>
        </w:tc>
        <w:tc>
          <w:tcPr>
            <w:tcW w:w="1500" w:type="dxa"/>
            <w:gridSpan w:val="2"/>
            <w:tcBorders>
              <w:top w:val="single" w:color="auto" w:sz="4" w:space="0"/>
              <w:left w:val="nil"/>
              <w:bottom w:val="single" w:color="auto" w:sz="4" w:space="0"/>
              <w:right w:val="single" w:color="auto" w:sz="4" w:space="0"/>
            </w:tcBorders>
            <w:noWrap w:val="0"/>
            <w:vAlign w:val="center"/>
          </w:tcPr>
          <w:p w14:paraId="1D1159AB">
            <w:pPr>
              <w:widowControl/>
              <w:spacing w:line="240" w:lineRule="exact"/>
              <w:jc w:val="center"/>
              <w:rPr>
                <w:rFonts w:ascii="宋体" w:hAnsi="宋体" w:cs="宋体"/>
                <w:color w:val="auto"/>
                <w:kern w:val="0"/>
                <w:sz w:val="18"/>
                <w:szCs w:val="18"/>
              </w:rPr>
            </w:pPr>
          </w:p>
        </w:tc>
      </w:tr>
      <w:tr w14:paraId="0D49096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5C338ED">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2D77433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14BC7C5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14:paraId="401BCE2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6AC917C9">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1DAB3F1D">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22523509">
            <w:pPr>
              <w:widowControl/>
              <w:spacing w:line="240" w:lineRule="exact"/>
              <w:jc w:val="center"/>
              <w:rPr>
                <w:rFonts w:ascii="宋体" w:hAnsi="宋体" w:cs="宋体"/>
                <w:color w:val="auto"/>
                <w:kern w:val="0"/>
                <w:sz w:val="18"/>
                <w:szCs w:val="18"/>
              </w:rPr>
            </w:pPr>
          </w:p>
        </w:tc>
        <w:tc>
          <w:tcPr>
            <w:tcW w:w="649" w:type="dxa"/>
            <w:gridSpan w:val="2"/>
            <w:tcBorders>
              <w:top w:val="nil"/>
              <w:left w:val="nil"/>
              <w:bottom w:val="single" w:color="auto" w:sz="4" w:space="0"/>
              <w:right w:val="single" w:color="auto" w:sz="4" w:space="0"/>
            </w:tcBorders>
            <w:noWrap w:val="0"/>
            <w:vAlign w:val="center"/>
          </w:tcPr>
          <w:p w14:paraId="7F3AB090">
            <w:pPr>
              <w:widowControl/>
              <w:spacing w:line="240" w:lineRule="exact"/>
              <w:jc w:val="center"/>
              <w:rPr>
                <w:rFonts w:ascii="宋体" w:hAnsi="宋体" w:cs="宋体"/>
                <w:color w:val="auto"/>
                <w:kern w:val="0"/>
                <w:sz w:val="18"/>
                <w:szCs w:val="18"/>
              </w:rPr>
            </w:pPr>
          </w:p>
        </w:tc>
        <w:tc>
          <w:tcPr>
            <w:tcW w:w="580" w:type="dxa"/>
            <w:gridSpan w:val="2"/>
            <w:tcBorders>
              <w:top w:val="nil"/>
              <w:left w:val="nil"/>
              <w:bottom w:val="single" w:color="auto" w:sz="4" w:space="0"/>
              <w:right w:val="single" w:color="auto" w:sz="4" w:space="0"/>
            </w:tcBorders>
            <w:noWrap w:val="0"/>
            <w:vAlign w:val="center"/>
          </w:tcPr>
          <w:p w14:paraId="1340CE4E">
            <w:pPr>
              <w:widowControl/>
              <w:spacing w:line="240" w:lineRule="exact"/>
              <w:jc w:val="center"/>
              <w:rPr>
                <w:rFonts w:ascii="宋体" w:hAnsi="宋体" w:cs="宋体"/>
                <w:color w:val="auto"/>
                <w:kern w:val="0"/>
                <w:sz w:val="18"/>
                <w:szCs w:val="18"/>
              </w:rPr>
            </w:pPr>
          </w:p>
        </w:tc>
        <w:tc>
          <w:tcPr>
            <w:tcW w:w="1500" w:type="dxa"/>
            <w:gridSpan w:val="2"/>
            <w:tcBorders>
              <w:top w:val="single" w:color="auto" w:sz="4" w:space="0"/>
              <w:left w:val="nil"/>
              <w:bottom w:val="single" w:color="auto" w:sz="4" w:space="0"/>
              <w:right w:val="single" w:color="auto" w:sz="4" w:space="0"/>
            </w:tcBorders>
            <w:noWrap w:val="0"/>
            <w:vAlign w:val="center"/>
          </w:tcPr>
          <w:p w14:paraId="589C29F2">
            <w:pPr>
              <w:widowControl/>
              <w:spacing w:line="240" w:lineRule="exact"/>
              <w:jc w:val="center"/>
              <w:rPr>
                <w:rFonts w:ascii="宋体" w:hAnsi="宋体" w:cs="宋体"/>
                <w:color w:val="auto"/>
                <w:kern w:val="0"/>
                <w:sz w:val="18"/>
                <w:szCs w:val="18"/>
              </w:rPr>
            </w:pPr>
          </w:p>
        </w:tc>
      </w:tr>
      <w:tr w14:paraId="5CF0F3B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1C2A874">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86AD801">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593C1ADF">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173994E9">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41593C6A">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74FCC8FF">
            <w:pPr>
              <w:widowControl/>
              <w:spacing w:line="240" w:lineRule="exact"/>
              <w:jc w:val="center"/>
              <w:rPr>
                <w:rFonts w:ascii="宋体" w:hAnsi="宋体" w:cs="宋体"/>
                <w:color w:val="auto"/>
                <w:kern w:val="0"/>
                <w:sz w:val="18"/>
                <w:szCs w:val="18"/>
              </w:rPr>
            </w:pPr>
          </w:p>
        </w:tc>
        <w:tc>
          <w:tcPr>
            <w:tcW w:w="649" w:type="dxa"/>
            <w:gridSpan w:val="2"/>
            <w:tcBorders>
              <w:top w:val="nil"/>
              <w:left w:val="nil"/>
              <w:bottom w:val="single" w:color="auto" w:sz="4" w:space="0"/>
              <w:right w:val="single" w:color="auto" w:sz="4" w:space="0"/>
            </w:tcBorders>
            <w:noWrap w:val="0"/>
            <w:vAlign w:val="center"/>
          </w:tcPr>
          <w:p w14:paraId="42DDD3B9">
            <w:pPr>
              <w:widowControl/>
              <w:spacing w:line="240" w:lineRule="exact"/>
              <w:jc w:val="center"/>
              <w:rPr>
                <w:rFonts w:ascii="宋体" w:hAnsi="宋体" w:cs="宋体"/>
                <w:color w:val="auto"/>
                <w:kern w:val="0"/>
                <w:sz w:val="18"/>
                <w:szCs w:val="18"/>
              </w:rPr>
            </w:pPr>
          </w:p>
        </w:tc>
        <w:tc>
          <w:tcPr>
            <w:tcW w:w="580" w:type="dxa"/>
            <w:gridSpan w:val="2"/>
            <w:tcBorders>
              <w:top w:val="nil"/>
              <w:left w:val="nil"/>
              <w:bottom w:val="single" w:color="auto" w:sz="4" w:space="0"/>
              <w:right w:val="single" w:color="auto" w:sz="4" w:space="0"/>
            </w:tcBorders>
            <w:noWrap w:val="0"/>
            <w:vAlign w:val="center"/>
          </w:tcPr>
          <w:p w14:paraId="5984DD39">
            <w:pPr>
              <w:widowControl/>
              <w:spacing w:line="240" w:lineRule="exact"/>
              <w:jc w:val="center"/>
              <w:rPr>
                <w:rFonts w:ascii="宋体" w:hAnsi="宋体" w:cs="宋体"/>
                <w:color w:val="auto"/>
                <w:kern w:val="0"/>
                <w:sz w:val="18"/>
                <w:szCs w:val="18"/>
              </w:rPr>
            </w:pPr>
          </w:p>
        </w:tc>
        <w:tc>
          <w:tcPr>
            <w:tcW w:w="1500" w:type="dxa"/>
            <w:gridSpan w:val="2"/>
            <w:tcBorders>
              <w:top w:val="single" w:color="auto" w:sz="4" w:space="0"/>
              <w:left w:val="nil"/>
              <w:bottom w:val="single" w:color="auto" w:sz="4" w:space="0"/>
              <w:right w:val="single" w:color="auto" w:sz="4" w:space="0"/>
            </w:tcBorders>
            <w:noWrap w:val="0"/>
            <w:vAlign w:val="center"/>
          </w:tcPr>
          <w:p w14:paraId="5C140093">
            <w:pPr>
              <w:widowControl/>
              <w:spacing w:line="240" w:lineRule="exact"/>
              <w:jc w:val="center"/>
              <w:rPr>
                <w:rFonts w:ascii="宋体" w:hAnsi="宋体" w:cs="宋体"/>
                <w:color w:val="auto"/>
                <w:kern w:val="0"/>
                <w:sz w:val="18"/>
                <w:szCs w:val="18"/>
              </w:rPr>
            </w:pPr>
          </w:p>
        </w:tc>
      </w:tr>
      <w:tr w14:paraId="6008A2D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41CFB00">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109C0F8">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5CE50534">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36B9F4C3">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2E69A58A">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64870171">
            <w:pPr>
              <w:widowControl/>
              <w:spacing w:line="240" w:lineRule="exact"/>
              <w:jc w:val="center"/>
              <w:rPr>
                <w:rFonts w:ascii="宋体" w:hAnsi="宋体" w:cs="宋体"/>
                <w:color w:val="auto"/>
                <w:kern w:val="0"/>
                <w:sz w:val="18"/>
                <w:szCs w:val="18"/>
              </w:rPr>
            </w:pPr>
          </w:p>
        </w:tc>
        <w:tc>
          <w:tcPr>
            <w:tcW w:w="649" w:type="dxa"/>
            <w:gridSpan w:val="2"/>
            <w:tcBorders>
              <w:top w:val="nil"/>
              <w:left w:val="nil"/>
              <w:bottom w:val="single" w:color="auto" w:sz="4" w:space="0"/>
              <w:right w:val="single" w:color="auto" w:sz="4" w:space="0"/>
            </w:tcBorders>
            <w:noWrap w:val="0"/>
            <w:vAlign w:val="center"/>
          </w:tcPr>
          <w:p w14:paraId="7604F0F4">
            <w:pPr>
              <w:widowControl/>
              <w:spacing w:line="240" w:lineRule="exact"/>
              <w:jc w:val="center"/>
              <w:rPr>
                <w:rFonts w:ascii="宋体" w:hAnsi="宋体" w:cs="宋体"/>
                <w:color w:val="auto"/>
                <w:kern w:val="0"/>
                <w:sz w:val="18"/>
                <w:szCs w:val="18"/>
              </w:rPr>
            </w:pPr>
          </w:p>
        </w:tc>
        <w:tc>
          <w:tcPr>
            <w:tcW w:w="580" w:type="dxa"/>
            <w:gridSpan w:val="2"/>
            <w:tcBorders>
              <w:top w:val="nil"/>
              <w:left w:val="nil"/>
              <w:bottom w:val="single" w:color="auto" w:sz="4" w:space="0"/>
              <w:right w:val="single" w:color="auto" w:sz="4" w:space="0"/>
            </w:tcBorders>
            <w:noWrap w:val="0"/>
            <w:vAlign w:val="center"/>
          </w:tcPr>
          <w:p w14:paraId="41D2CF3E">
            <w:pPr>
              <w:widowControl/>
              <w:spacing w:line="240" w:lineRule="exact"/>
              <w:jc w:val="center"/>
              <w:rPr>
                <w:rFonts w:ascii="宋体" w:hAnsi="宋体" w:cs="宋体"/>
                <w:color w:val="auto"/>
                <w:kern w:val="0"/>
                <w:sz w:val="18"/>
                <w:szCs w:val="18"/>
              </w:rPr>
            </w:pPr>
          </w:p>
        </w:tc>
        <w:tc>
          <w:tcPr>
            <w:tcW w:w="1500" w:type="dxa"/>
            <w:gridSpan w:val="2"/>
            <w:tcBorders>
              <w:top w:val="single" w:color="auto" w:sz="4" w:space="0"/>
              <w:left w:val="nil"/>
              <w:bottom w:val="single" w:color="auto" w:sz="4" w:space="0"/>
              <w:right w:val="single" w:color="auto" w:sz="4" w:space="0"/>
            </w:tcBorders>
            <w:noWrap w:val="0"/>
            <w:vAlign w:val="center"/>
          </w:tcPr>
          <w:p w14:paraId="628D0A45">
            <w:pPr>
              <w:widowControl/>
              <w:spacing w:line="240" w:lineRule="exact"/>
              <w:jc w:val="center"/>
              <w:rPr>
                <w:rFonts w:ascii="宋体" w:hAnsi="宋体" w:cs="宋体"/>
                <w:color w:val="auto"/>
                <w:kern w:val="0"/>
                <w:sz w:val="18"/>
                <w:szCs w:val="18"/>
              </w:rPr>
            </w:pPr>
          </w:p>
        </w:tc>
      </w:tr>
      <w:tr w14:paraId="71F090AB">
        <w:tblPrEx>
          <w:tblCellMar>
            <w:top w:w="0" w:type="dxa"/>
            <w:left w:w="108" w:type="dxa"/>
            <w:bottom w:w="0" w:type="dxa"/>
            <w:right w:w="108" w:type="dxa"/>
          </w:tblCellMar>
        </w:tblPrEx>
        <w:trPr>
          <w:trHeight w:val="726" w:hRule="exact"/>
          <w:jc w:val="center"/>
        </w:trPr>
        <w:tc>
          <w:tcPr>
            <w:tcW w:w="578" w:type="dxa"/>
            <w:vMerge w:val="continue"/>
            <w:tcBorders>
              <w:left w:val="single" w:color="auto" w:sz="4" w:space="0"/>
              <w:right w:val="single" w:color="auto" w:sz="4" w:space="0"/>
            </w:tcBorders>
            <w:noWrap w:val="0"/>
            <w:vAlign w:val="center"/>
          </w:tcPr>
          <w:p w14:paraId="07B44B5D">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93F6D05">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2101705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5583DDC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3F15CDE4">
            <w:pPr>
              <w:keepNext w:val="0"/>
              <w:keepLines w:val="0"/>
              <w:widowControl/>
              <w:suppressLineNumbers w:val="0"/>
              <w:spacing w:line="240" w:lineRule="auto"/>
              <w:jc w:val="left"/>
              <w:textAlignment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指标1：高质量完成群星奖作品打磨</w:t>
            </w:r>
          </w:p>
        </w:tc>
        <w:tc>
          <w:tcPr>
            <w:tcW w:w="938" w:type="dxa"/>
            <w:tcBorders>
              <w:top w:val="nil"/>
              <w:left w:val="nil"/>
              <w:bottom w:val="single" w:color="auto" w:sz="4" w:space="0"/>
              <w:right w:val="single" w:color="auto" w:sz="4" w:space="0"/>
            </w:tcBorders>
            <w:noWrap w:val="0"/>
            <w:vAlign w:val="center"/>
          </w:tcPr>
          <w:p w14:paraId="734520BB">
            <w:pPr>
              <w:keepNext w:val="0"/>
              <w:keepLines w:val="0"/>
              <w:widowControl/>
              <w:suppressLineNumbers w:val="0"/>
              <w:spacing w:line="240" w:lineRule="auto"/>
              <w:jc w:val="left"/>
              <w:textAlignment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获得群众认可</w:t>
            </w:r>
          </w:p>
        </w:tc>
        <w:tc>
          <w:tcPr>
            <w:tcW w:w="848" w:type="dxa"/>
            <w:tcBorders>
              <w:top w:val="nil"/>
              <w:left w:val="nil"/>
              <w:bottom w:val="single" w:color="auto" w:sz="4" w:space="0"/>
              <w:right w:val="single" w:color="auto" w:sz="4" w:space="0"/>
            </w:tcBorders>
            <w:noWrap w:val="0"/>
            <w:vAlign w:val="center"/>
          </w:tcPr>
          <w:p w14:paraId="19605CF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获得群众认可</w:t>
            </w:r>
          </w:p>
        </w:tc>
        <w:tc>
          <w:tcPr>
            <w:tcW w:w="649" w:type="dxa"/>
            <w:gridSpan w:val="2"/>
            <w:tcBorders>
              <w:top w:val="nil"/>
              <w:left w:val="nil"/>
              <w:bottom w:val="single" w:color="auto" w:sz="4" w:space="0"/>
              <w:right w:val="single" w:color="auto" w:sz="4" w:space="0"/>
            </w:tcBorders>
            <w:noWrap w:val="0"/>
            <w:vAlign w:val="center"/>
          </w:tcPr>
          <w:p w14:paraId="7D5FFA8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30</w:t>
            </w:r>
          </w:p>
        </w:tc>
        <w:tc>
          <w:tcPr>
            <w:tcW w:w="580" w:type="dxa"/>
            <w:gridSpan w:val="2"/>
            <w:tcBorders>
              <w:top w:val="nil"/>
              <w:left w:val="nil"/>
              <w:bottom w:val="single" w:color="auto" w:sz="4" w:space="0"/>
              <w:right w:val="single" w:color="auto" w:sz="4" w:space="0"/>
            </w:tcBorders>
            <w:noWrap w:val="0"/>
            <w:vAlign w:val="center"/>
          </w:tcPr>
          <w:p w14:paraId="40C2F51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30</w:t>
            </w:r>
          </w:p>
        </w:tc>
        <w:tc>
          <w:tcPr>
            <w:tcW w:w="1500" w:type="dxa"/>
            <w:gridSpan w:val="2"/>
            <w:tcBorders>
              <w:top w:val="single" w:color="auto" w:sz="4" w:space="0"/>
              <w:left w:val="nil"/>
              <w:bottom w:val="single" w:color="auto" w:sz="4" w:space="0"/>
              <w:right w:val="single" w:color="auto" w:sz="4" w:space="0"/>
            </w:tcBorders>
            <w:noWrap w:val="0"/>
            <w:vAlign w:val="center"/>
          </w:tcPr>
          <w:p w14:paraId="0FE35A6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797EB12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55507BA">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D980656">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829E823">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48B01C07">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2BB783FC">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394C3A79">
            <w:pPr>
              <w:widowControl/>
              <w:spacing w:line="240" w:lineRule="exact"/>
              <w:jc w:val="center"/>
              <w:rPr>
                <w:rFonts w:ascii="宋体" w:hAnsi="宋体" w:cs="宋体"/>
                <w:color w:val="auto"/>
                <w:kern w:val="0"/>
                <w:sz w:val="18"/>
                <w:szCs w:val="18"/>
              </w:rPr>
            </w:pPr>
          </w:p>
        </w:tc>
        <w:tc>
          <w:tcPr>
            <w:tcW w:w="649" w:type="dxa"/>
            <w:gridSpan w:val="2"/>
            <w:tcBorders>
              <w:top w:val="nil"/>
              <w:left w:val="nil"/>
              <w:bottom w:val="single" w:color="auto" w:sz="4" w:space="0"/>
              <w:right w:val="single" w:color="auto" w:sz="4" w:space="0"/>
            </w:tcBorders>
            <w:noWrap w:val="0"/>
            <w:vAlign w:val="center"/>
          </w:tcPr>
          <w:p w14:paraId="146C0E45">
            <w:pPr>
              <w:widowControl/>
              <w:spacing w:line="240" w:lineRule="exact"/>
              <w:jc w:val="center"/>
              <w:rPr>
                <w:rFonts w:ascii="宋体" w:hAnsi="宋体" w:cs="宋体"/>
                <w:color w:val="auto"/>
                <w:kern w:val="0"/>
                <w:sz w:val="18"/>
                <w:szCs w:val="18"/>
              </w:rPr>
            </w:pPr>
          </w:p>
        </w:tc>
        <w:tc>
          <w:tcPr>
            <w:tcW w:w="580" w:type="dxa"/>
            <w:gridSpan w:val="2"/>
            <w:tcBorders>
              <w:top w:val="nil"/>
              <w:left w:val="nil"/>
              <w:bottom w:val="single" w:color="auto" w:sz="4" w:space="0"/>
              <w:right w:val="single" w:color="auto" w:sz="4" w:space="0"/>
            </w:tcBorders>
            <w:noWrap w:val="0"/>
            <w:vAlign w:val="center"/>
          </w:tcPr>
          <w:p w14:paraId="44B2FABF">
            <w:pPr>
              <w:widowControl/>
              <w:spacing w:line="240" w:lineRule="exact"/>
              <w:jc w:val="center"/>
              <w:rPr>
                <w:rFonts w:ascii="宋体" w:hAnsi="宋体" w:cs="宋体"/>
                <w:color w:val="auto"/>
                <w:kern w:val="0"/>
                <w:sz w:val="18"/>
                <w:szCs w:val="18"/>
              </w:rPr>
            </w:pPr>
          </w:p>
        </w:tc>
        <w:tc>
          <w:tcPr>
            <w:tcW w:w="1500" w:type="dxa"/>
            <w:gridSpan w:val="2"/>
            <w:tcBorders>
              <w:top w:val="single" w:color="auto" w:sz="4" w:space="0"/>
              <w:left w:val="nil"/>
              <w:bottom w:val="single" w:color="auto" w:sz="4" w:space="0"/>
              <w:right w:val="single" w:color="auto" w:sz="4" w:space="0"/>
            </w:tcBorders>
            <w:noWrap w:val="0"/>
            <w:vAlign w:val="center"/>
          </w:tcPr>
          <w:p w14:paraId="3AD19DCE">
            <w:pPr>
              <w:widowControl/>
              <w:spacing w:line="240" w:lineRule="exact"/>
              <w:jc w:val="center"/>
              <w:rPr>
                <w:rFonts w:ascii="宋体" w:hAnsi="宋体" w:cs="宋体"/>
                <w:color w:val="auto"/>
                <w:kern w:val="0"/>
                <w:sz w:val="18"/>
                <w:szCs w:val="18"/>
              </w:rPr>
            </w:pPr>
          </w:p>
        </w:tc>
      </w:tr>
      <w:tr w14:paraId="2ABB47A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3EA7527">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C59A4B9">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214EFF97">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7249A6DF">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6D477124">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0A006A81">
            <w:pPr>
              <w:widowControl/>
              <w:spacing w:line="240" w:lineRule="exact"/>
              <w:jc w:val="center"/>
              <w:rPr>
                <w:rFonts w:ascii="宋体" w:hAnsi="宋体" w:cs="宋体"/>
                <w:color w:val="auto"/>
                <w:kern w:val="0"/>
                <w:sz w:val="18"/>
                <w:szCs w:val="18"/>
              </w:rPr>
            </w:pPr>
          </w:p>
        </w:tc>
        <w:tc>
          <w:tcPr>
            <w:tcW w:w="649" w:type="dxa"/>
            <w:gridSpan w:val="2"/>
            <w:tcBorders>
              <w:top w:val="nil"/>
              <w:left w:val="nil"/>
              <w:bottom w:val="single" w:color="auto" w:sz="4" w:space="0"/>
              <w:right w:val="single" w:color="auto" w:sz="4" w:space="0"/>
            </w:tcBorders>
            <w:noWrap w:val="0"/>
            <w:vAlign w:val="center"/>
          </w:tcPr>
          <w:p w14:paraId="1793FA39">
            <w:pPr>
              <w:widowControl/>
              <w:spacing w:line="240" w:lineRule="exact"/>
              <w:jc w:val="center"/>
              <w:rPr>
                <w:rFonts w:ascii="宋体" w:hAnsi="宋体" w:cs="宋体"/>
                <w:color w:val="auto"/>
                <w:kern w:val="0"/>
                <w:sz w:val="18"/>
                <w:szCs w:val="18"/>
              </w:rPr>
            </w:pPr>
          </w:p>
        </w:tc>
        <w:tc>
          <w:tcPr>
            <w:tcW w:w="580" w:type="dxa"/>
            <w:gridSpan w:val="2"/>
            <w:tcBorders>
              <w:top w:val="nil"/>
              <w:left w:val="nil"/>
              <w:bottom w:val="single" w:color="auto" w:sz="4" w:space="0"/>
              <w:right w:val="single" w:color="auto" w:sz="4" w:space="0"/>
            </w:tcBorders>
            <w:noWrap w:val="0"/>
            <w:vAlign w:val="center"/>
          </w:tcPr>
          <w:p w14:paraId="321DE687">
            <w:pPr>
              <w:widowControl/>
              <w:spacing w:line="240" w:lineRule="exact"/>
              <w:jc w:val="center"/>
              <w:rPr>
                <w:rFonts w:ascii="宋体" w:hAnsi="宋体" w:cs="宋体"/>
                <w:color w:val="auto"/>
                <w:kern w:val="0"/>
                <w:sz w:val="18"/>
                <w:szCs w:val="18"/>
              </w:rPr>
            </w:pPr>
          </w:p>
        </w:tc>
        <w:tc>
          <w:tcPr>
            <w:tcW w:w="1500" w:type="dxa"/>
            <w:gridSpan w:val="2"/>
            <w:tcBorders>
              <w:top w:val="single" w:color="auto" w:sz="4" w:space="0"/>
              <w:left w:val="nil"/>
              <w:bottom w:val="single" w:color="auto" w:sz="4" w:space="0"/>
              <w:right w:val="single" w:color="auto" w:sz="4" w:space="0"/>
            </w:tcBorders>
            <w:noWrap w:val="0"/>
            <w:vAlign w:val="center"/>
          </w:tcPr>
          <w:p w14:paraId="13C1176A">
            <w:pPr>
              <w:widowControl/>
              <w:spacing w:line="240" w:lineRule="exact"/>
              <w:jc w:val="center"/>
              <w:rPr>
                <w:rFonts w:ascii="宋体" w:hAnsi="宋体" w:cs="宋体"/>
                <w:color w:val="auto"/>
                <w:kern w:val="0"/>
                <w:sz w:val="18"/>
                <w:szCs w:val="18"/>
              </w:rPr>
            </w:pPr>
          </w:p>
        </w:tc>
      </w:tr>
      <w:tr w14:paraId="65F0B16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EAC0757">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20F5A7F">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55CF9D7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14:paraId="0990B16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7EAE3897">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15A8BF17">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6C0B5765">
            <w:pPr>
              <w:widowControl/>
              <w:spacing w:line="240" w:lineRule="exact"/>
              <w:jc w:val="center"/>
              <w:rPr>
                <w:rFonts w:ascii="宋体" w:hAnsi="宋体" w:cs="宋体"/>
                <w:color w:val="auto"/>
                <w:kern w:val="0"/>
                <w:sz w:val="18"/>
                <w:szCs w:val="18"/>
              </w:rPr>
            </w:pPr>
          </w:p>
        </w:tc>
        <w:tc>
          <w:tcPr>
            <w:tcW w:w="649" w:type="dxa"/>
            <w:gridSpan w:val="2"/>
            <w:tcBorders>
              <w:top w:val="nil"/>
              <w:left w:val="nil"/>
              <w:bottom w:val="single" w:color="auto" w:sz="4" w:space="0"/>
              <w:right w:val="single" w:color="auto" w:sz="4" w:space="0"/>
            </w:tcBorders>
            <w:noWrap w:val="0"/>
            <w:vAlign w:val="center"/>
          </w:tcPr>
          <w:p w14:paraId="0FE97545">
            <w:pPr>
              <w:widowControl/>
              <w:spacing w:line="240" w:lineRule="exact"/>
              <w:jc w:val="center"/>
              <w:rPr>
                <w:rFonts w:ascii="宋体" w:hAnsi="宋体" w:cs="宋体"/>
                <w:color w:val="auto"/>
                <w:kern w:val="0"/>
                <w:sz w:val="18"/>
                <w:szCs w:val="18"/>
              </w:rPr>
            </w:pPr>
          </w:p>
        </w:tc>
        <w:tc>
          <w:tcPr>
            <w:tcW w:w="580" w:type="dxa"/>
            <w:gridSpan w:val="2"/>
            <w:tcBorders>
              <w:top w:val="nil"/>
              <w:left w:val="nil"/>
              <w:bottom w:val="single" w:color="auto" w:sz="4" w:space="0"/>
              <w:right w:val="single" w:color="auto" w:sz="4" w:space="0"/>
            </w:tcBorders>
            <w:noWrap w:val="0"/>
            <w:vAlign w:val="center"/>
          </w:tcPr>
          <w:p w14:paraId="646B3E04">
            <w:pPr>
              <w:widowControl/>
              <w:spacing w:line="240" w:lineRule="exact"/>
              <w:jc w:val="center"/>
              <w:rPr>
                <w:rFonts w:ascii="宋体" w:hAnsi="宋体" w:cs="宋体"/>
                <w:color w:val="auto"/>
                <w:kern w:val="0"/>
                <w:sz w:val="18"/>
                <w:szCs w:val="18"/>
              </w:rPr>
            </w:pPr>
          </w:p>
        </w:tc>
        <w:tc>
          <w:tcPr>
            <w:tcW w:w="1500" w:type="dxa"/>
            <w:gridSpan w:val="2"/>
            <w:tcBorders>
              <w:top w:val="single" w:color="auto" w:sz="4" w:space="0"/>
              <w:left w:val="nil"/>
              <w:bottom w:val="single" w:color="auto" w:sz="4" w:space="0"/>
              <w:right w:val="single" w:color="auto" w:sz="4" w:space="0"/>
            </w:tcBorders>
            <w:noWrap w:val="0"/>
            <w:vAlign w:val="center"/>
          </w:tcPr>
          <w:p w14:paraId="35DDBE0E">
            <w:pPr>
              <w:widowControl/>
              <w:spacing w:line="240" w:lineRule="exact"/>
              <w:jc w:val="center"/>
              <w:rPr>
                <w:rFonts w:ascii="宋体" w:hAnsi="宋体" w:cs="宋体"/>
                <w:color w:val="auto"/>
                <w:kern w:val="0"/>
                <w:sz w:val="18"/>
                <w:szCs w:val="18"/>
              </w:rPr>
            </w:pPr>
          </w:p>
        </w:tc>
      </w:tr>
      <w:tr w14:paraId="0C913D1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460EF887">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0835B7F">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79E30F9A">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2C02A96C">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62F1C6E4">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0595402A">
            <w:pPr>
              <w:widowControl/>
              <w:spacing w:line="240" w:lineRule="exact"/>
              <w:jc w:val="center"/>
              <w:rPr>
                <w:rFonts w:ascii="宋体" w:hAnsi="宋体" w:cs="宋体"/>
                <w:color w:val="auto"/>
                <w:kern w:val="0"/>
                <w:sz w:val="18"/>
                <w:szCs w:val="18"/>
              </w:rPr>
            </w:pPr>
          </w:p>
        </w:tc>
        <w:tc>
          <w:tcPr>
            <w:tcW w:w="649" w:type="dxa"/>
            <w:gridSpan w:val="2"/>
            <w:tcBorders>
              <w:top w:val="nil"/>
              <w:left w:val="nil"/>
              <w:bottom w:val="single" w:color="auto" w:sz="4" w:space="0"/>
              <w:right w:val="single" w:color="auto" w:sz="4" w:space="0"/>
            </w:tcBorders>
            <w:noWrap w:val="0"/>
            <w:vAlign w:val="center"/>
          </w:tcPr>
          <w:p w14:paraId="481BD8DA">
            <w:pPr>
              <w:widowControl/>
              <w:spacing w:line="240" w:lineRule="exact"/>
              <w:jc w:val="center"/>
              <w:rPr>
                <w:rFonts w:ascii="宋体" w:hAnsi="宋体" w:cs="宋体"/>
                <w:color w:val="auto"/>
                <w:kern w:val="0"/>
                <w:sz w:val="18"/>
                <w:szCs w:val="18"/>
              </w:rPr>
            </w:pPr>
          </w:p>
        </w:tc>
        <w:tc>
          <w:tcPr>
            <w:tcW w:w="580" w:type="dxa"/>
            <w:gridSpan w:val="2"/>
            <w:tcBorders>
              <w:top w:val="nil"/>
              <w:left w:val="nil"/>
              <w:bottom w:val="single" w:color="auto" w:sz="4" w:space="0"/>
              <w:right w:val="single" w:color="auto" w:sz="4" w:space="0"/>
            </w:tcBorders>
            <w:noWrap w:val="0"/>
            <w:vAlign w:val="center"/>
          </w:tcPr>
          <w:p w14:paraId="5FE4497D">
            <w:pPr>
              <w:widowControl/>
              <w:spacing w:line="240" w:lineRule="exact"/>
              <w:jc w:val="center"/>
              <w:rPr>
                <w:rFonts w:ascii="宋体" w:hAnsi="宋体" w:cs="宋体"/>
                <w:color w:val="auto"/>
                <w:kern w:val="0"/>
                <w:sz w:val="18"/>
                <w:szCs w:val="18"/>
              </w:rPr>
            </w:pPr>
          </w:p>
        </w:tc>
        <w:tc>
          <w:tcPr>
            <w:tcW w:w="1500" w:type="dxa"/>
            <w:gridSpan w:val="2"/>
            <w:tcBorders>
              <w:top w:val="single" w:color="auto" w:sz="4" w:space="0"/>
              <w:left w:val="nil"/>
              <w:bottom w:val="single" w:color="auto" w:sz="4" w:space="0"/>
              <w:right w:val="single" w:color="auto" w:sz="4" w:space="0"/>
            </w:tcBorders>
            <w:noWrap w:val="0"/>
            <w:vAlign w:val="center"/>
          </w:tcPr>
          <w:p w14:paraId="1754F79E">
            <w:pPr>
              <w:widowControl/>
              <w:spacing w:line="240" w:lineRule="exact"/>
              <w:jc w:val="center"/>
              <w:rPr>
                <w:rFonts w:ascii="宋体" w:hAnsi="宋体" w:cs="宋体"/>
                <w:color w:val="auto"/>
                <w:kern w:val="0"/>
                <w:sz w:val="18"/>
                <w:szCs w:val="18"/>
              </w:rPr>
            </w:pPr>
          </w:p>
        </w:tc>
      </w:tr>
      <w:tr w14:paraId="7D1440C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69EFBE42">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03551BD">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C327383">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6C630B4F">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7B20A45D">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5E04164F">
            <w:pPr>
              <w:widowControl/>
              <w:spacing w:line="240" w:lineRule="exact"/>
              <w:jc w:val="center"/>
              <w:rPr>
                <w:rFonts w:ascii="宋体" w:hAnsi="宋体" w:cs="宋体"/>
                <w:color w:val="auto"/>
                <w:kern w:val="0"/>
                <w:sz w:val="18"/>
                <w:szCs w:val="18"/>
              </w:rPr>
            </w:pPr>
          </w:p>
        </w:tc>
        <w:tc>
          <w:tcPr>
            <w:tcW w:w="649" w:type="dxa"/>
            <w:gridSpan w:val="2"/>
            <w:tcBorders>
              <w:top w:val="nil"/>
              <w:left w:val="nil"/>
              <w:bottom w:val="single" w:color="auto" w:sz="4" w:space="0"/>
              <w:right w:val="single" w:color="auto" w:sz="4" w:space="0"/>
            </w:tcBorders>
            <w:noWrap w:val="0"/>
            <w:vAlign w:val="center"/>
          </w:tcPr>
          <w:p w14:paraId="34B37267">
            <w:pPr>
              <w:widowControl/>
              <w:spacing w:line="240" w:lineRule="exact"/>
              <w:jc w:val="center"/>
              <w:rPr>
                <w:rFonts w:ascii="宋体" w:hAnsi="宋体" w:cs="宋体"/>
                <w:color w:val="auto"/>
                <w:kern w:val="0"/>
                <w:sz w:val="18"/>
                <w:szCs w:val="18"/>
              </w:rPr>
            </w:pPr>
          </w:p>
        </w:tc>
        <w:tc>
          <w:tcPr>
            <w:tcW w:w="580" w:type="dxa"/>
            <w:gridSpan w:val="2"/>
            <w:tcBorders>
              <w:top w:val="nil"/>
              <w:left w:val="nil"/>
              <w:bottom w:val="single" w:color="auto" w:sz="4" w:space="0"/>
              <w:right w:val="single" w:color="auto" w:sz="4" w:space="0"/>
            </w:tcBorders>
            <w:noWrap w:val="0"/>
            <w:vAlign w:val="center"/>
          </w:tcPr>
          <w:p w14:paraId="49E07624">
            <w:pPr>
              <w:widowControl/>
              <w:spacing w:line="240" w:lineRule="exact"/>
              <w:jc w:val="center"/>
              <w:rPr>
                <w:rFonts w:ascii="宋体" w:hAnsi="宋体" w:cs="宋体"/>
                <w:color w:val="auto"/>
                <w:kern w:val="0"/>
                <w:sz w:val="18"/>
                <w:szCs w:val="18"/>
              </w:rPr>
            </w:pPr>
          </w:p>
        </w:tc>
        <w:tc>
          <w:tcPr>
            <w:tcW w:w="1500" w:type="dxa"/>
            <w:gridSpan w:val="2"/>
            <w:tcBorders>
              <w:top w:val="single" w:color="auto" w:sz="4" w:space="0"/>
              <w:left w:val="nil"/>
              <w:bottom w:val="single" w:color="auto" w:sz="4" w:space="0"/>
              <w:right w:val="single" w:color="auto" w:sz="4" w:space="0"/>
            </w:tcBorders>
            <w:noWrap w:val="0"/>
            <w:vAlign w:val="center"/>
          </w:tcPr>
          <w:p w14:paraId="20552958">
            <w:pPr>
              <w:widowControl/>
              <w:spacing w:line="240" w:lineRule="exact"/>
              <w:jc w:val="center"/>
              <w:rPr>
                <w:rFonts w:ascii="宋体" w:hAnsi="宋体" w:cs="宋体"/>
                <w:color w:val="auto"/>
                <w:kern w:val="0"/>
                <w:sz w:val="18"/>
                <w:szCs w:val="18"/>
              </w:rPr>
            </w:pPr>
          </w:p>
        </w:tc>
      </w:tr>
      <w:tr w14:paraId="7021111B">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59A9028A">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11C238F6">
            <w:pPr>
              <w:widowControl/>
              <w:spacing w:line="240" w:lineRule="exact"/>
              <w:jc w:val="center"/>
              <w:rPr>
                <w:rFonts w:ascii="宋体" w:hAnsi="宋体" w:cs="宋体"/>
                <w:color w:val="auto"/>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1A5E816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14:paraId="22349525">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21DCAE55">
            <w:pPr>
              <w:widowControl/>
              <w:spacing w:line="240" w:lineRule="exact"/>
              <w:jc w:val="center"/>
              <w:rPr>
                <w:rFonts w:ascii="宋体" w:hAnsi="宋体" w:cs="宋体"/>
                <w:color w:val="auto"/>
                <w:kern w:val="0"/>
                <w:sz w:val="18"/>
                <w:szCs w:val="18"/>
              </w:rPr>
            </w:pPr>
          </w:p>
        </w:tc>
        <w:tc>
          <w:tcPr>
            <w:tcW w:w="848" w:type="dxa"/>
            <w:tcBorders>
              <w:top w:val="single" w:color="auto" w:sz="4" w:space="0"/>
              <w:left w:val="nil"/>
              <w:bottom w:val="single" w:color="auto" w:sz="4" w:space="0"/>
              <w:right w:val="single" w:color="auto" w:sz="4" w:space="0"/>
            </w:tcBorders>
            <w:noWrap w:val="0"/>
            <w:vAlign w:val="center"/>
          </w:tcPr>
          <w:p w14:paraId="178C6344">
            <w:pPr>
              <w:widowControl/>
              <w:spacing w:line="240" w:lineRule="exact"/>
              <w:jc w:val="center"/>
              <w:rPr>
                <w:rFonts w:ascii="宋体" w:hAnsi="宋体" w:cs="宋体"/>
                <w:color w:val="auto"/>
                <w:kern w:val="0"/>
                <w:sz w:val="18"/>
                <w:szCs w:val="18"/>
              </w:rPr>
            </w:pPr>
          </w:p>
        </w:tc>
        <w:tc>
          <w:tcPr>
            <w:tcW w:w="649" w:type="dxa"/>
            <w:gridSpan w:val="2"/>
            <w:tcBorders>
              <w:top w:val="single" w:color="auto" w:sz="4" w:space="0"/>
              <w:left w:val="nil"/>
              <w:bottom w:val="single" w:color="auto" w:sz="4" w:space="0"/>
              <w:right w:val="single" w:color="auto" w:sz="4" w:space="0"/>
            </w:tcBorders>
            <w:noWrap w:val="0"/>
            <w:vAlign w:val="center"/>
          </w:tcPr>
          <w:p w14:paraId="11419BF5">
            <w:pPr>
              <w:widowControl/>
              <w:spacing w:line="240" w:lineRule="exact"/>
              <w:jc w:val="center"/>
              <w:rPr>
                <w:rFonts w:ascii="宋体" w:hAnsi="宋体" w:cs="宋体"/>
                <w:color w:val="auto"/>
                <w:kern w:val="0"/>
                <w:sz w:val="18"/>
                <w:szCs w:val="18"/>
              </w:rPr>
            </w:pPr>
          </w:p>
        </w:tc>
        <w:tc>
          <w:tcPr>
            <w:tcW w:w="580" w:type="dxa"/>
            <w:gridSpan w:val="2"/>
            <w:tcBorders>
              <w:top w:val="single" w:color="auto" w:sz="4" w:space="0"/>
              <w:left w:val="nil"/>
              <w:bottom w:val="single" w:color="auto" w:sz="4" w:space="0"/>
              <w:right w:val="single" w:color="auto" w:sz="4" w:space="0"/>
            </w:tcBorders>
            <w:noWrap w:val="0"/>
            <w:vAlign w:val="center"/>
          </w:tcPr>
          <w:p w14:paraId="34882708">
            <w:pPr>
              <w:widowControl/>
              <w:spacing w:line="240" w:lineRule="exact"/>
              <w:jc w:val="center"/>
              <w:rPr>
                <w:rFonts w:ascii="宋体" w:hAnsi="宋体" w:cs="宋体"/>
                <w:color w:val="auto"/>
                <w:kern w:val="0"/>
                <w:sz w:val="18"/>
                <w:szCs w:val="18"/>
              </w:rPr>
            </w:pPr>
          </w:p>
        </w:tc>
        <w:tc>
          <w:tcPr>
            <w:tcW w:w="1500" w:type="dxa"/>
            <w:gridSpan w:val="2"/>
            <w:tcBorders>
              <w:top w:val="single" w:color="auto" w:sz="4" w:space="0"/>
              <w:left w:val="nil"/>
              <w:bottom w:val="single" w:color="auto" w:sz="4" w:space="0"/>
              <w:right w:val="single" w:color="auto" w:sz="4" w:space="0"/>
            </w:tcBorders>
            <w:noWrap w:val="0"/>
            <w:vAlign w:val="center"/>
          </w:tcPr>
          <w:p w14:paraId="2A6DAC7F">
            <w:pPr>
              <w:widowControl/>
              <w:spacing w:line="240" w:lineRule="exact"/>
              <w:jc w:val="center"/>
              <w:rPr>
                <w:rFonts w:ascii="宋体" w:hAnsi="宋体" w:cs="宋体"/>
                <w:color w:val="auto"/>
                <w:kern w:val="0"/>
                <w:sz w:val="18"/>
                <w:szCs w:val="18"/>
              </w:rPr>
            </w:pPr>
          </w:p>
        </w:tc>
      </w:tr>
      <w:tr w14:paraId="3239A4F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5705A6B">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88AC383">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1A08304">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6B0B12D6">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4D3B1DE1">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5AE436B2">
            <w:pPr>
              <w:widowControl/>
              <w:spacing w:line="240" w:lineRule="exact"/>
              <w:jc w:val="center"/>
              <w:rPr>
                <w:rFonts w:ascii="宋体" w:hAnsi="宋体" w:cs="宋体"/>
                <w:color w:val="auto"/>
                <w:kern w:val="0"/>
                <w:sz w:val="18"/>
                <w:szCs w:val="18"/>
              </w:rPr>
            </w:pPr>
          </w:p>
        </w:tc>
        <w:tc>
          <w:tcPr>
            <w:tcW w:w="649" w:type="dxa"/>
            <w:gridSpan w:val="2"/>
            <w:tcBorders>
              <w:top w:val="nil"/>
              <w:left w:val="nil"/>
              <w:bottom w:val="single" w:color="auto" w:sz="4" w:space="0"/>
              <w:right w:val="single" w:color="auto" w:sz="4" w:space="0"/>
            </w:tcBorders>
            <w:noWrap w:val="0"/>
            <w:vAlign w:val="center"/>
          </w:tcPr>
          <w:p w14:paraId="48F711CD">
            <w:pPr>
              <w:widowControl/>
              <w:spacing w:line="240" w:lineRule="exact"/>
              <w:jc w:val="center"/>
              <w:rPr>
                <w:rFonts w:ascii="宋体" w:hAnsi="宋体" w:cs="宋体"/>
                <w:color w:val="auto"/>
                <w:kern w:val="0"/>
                <w:sz w:val="18"/>
                <w:szCs w:val="18"/>
              </w:rPr>
            </w:pPr>
          </w:p>
        </w:tc>
        <w:tc>
          <w:tcPr>
            <w:tcW w:w="580" w:type="dxa"/>
            <w:gridSpan w:val="2"/>
            <w:tcBorders>
              <w:top w:val="nil"/>
              <w:left w:val="nil"/>
              <w:bottom w:val="single" w:color="auto" w:sz="4" w:space="0"/>
              <w:right w:val="single" w:color="auto" w:sz="4" w:space="0"/>
            </w:tcBorders>
            <w:noWrap w:val="0"/>
            <w:vAlign w:val="center"/>
          </w:tcPr>
          <w:p w14:paraId="3DE4E08D">
            <w:pPr>
              <w:widowControl/>
              <w:spacing w:line="240" w:lineRule="exact"/>
              <w:jc w:val="center"/>
              <w:rPr>
                <w:rFonts w:ascii="宋体" w:hAnsi="宋体" w:cs="宋体"/>
                <w:color w:val="auto"/>
                <w:kern w:val="0"/>
                <w:sz w:val="18"/>
                <w:szCs w:val="18"/>
              </w:rPr>
            </w:pPr>
          </w:p>
        </w:tc>
        <w:tc>
          <w:tcPr>
            <w:tcW w:w="1500" w:type="dxa"/>
            <w:gridSpan w:val="2"/>
            <w:tcBorders>
              <w:top w:val="single" w:color="auto" w:sz="4" w:space="0"/>
              <w:left w:val="nil"/>
              <w:bottom w:val="single" w:color="auto" w:sz="4" w:space="0"/>
              <w:right w:val="single" w:color="auto" w:sz="4" w:space="0"/>
            </w:tcBorders>
            <w:noWrap w:val="0"/>
            <w:vAlign w:val="center"/>
          </w:tcPr>
          <w:p w14:paraId="769DBA76">
            <w:pPr>
              <w:widowControl/>
              <w:spacing w:line="240" w:lineRule="exact"/>
              <w:jc w:val="center"/>
              <w:rPr>
                <w:rFonts w:ascii="宋体" w:hAnsi="宋体" w:cs="宋体"/>
                <w:color w:val="auto"/>
                <w:kern w:val="0"/>
                <w:sz w:val="18"/>
                <w:szCs w:val="18"/>
              </w:rPr>
            </w:pPr>
          </w:p>
        </w:tc>
      </w:tr>
      <w:tr w14:paraId="6900AB4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E2720A5">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9C4FD2D">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6CAE1770">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0DC5AA6D">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332D061F">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37777167">
            <w:pPr>
              <w:widowControl/>
              <w:spacing w:line="240" w:lineRule="exact"/>
              <w:jc w:val="center"/>
              <w:rPr>
                <w:rFonts w:ascii="宋体" w:hAnsi="宋体" w:cs="宋体"/>
                <w:color w:val="auto"/>
                <w:kern w:val="0"/>
                <w:sz w:val="18"/>
                <w:szCs w:val="18"/>
              </w:rPr>
            </w:pPr>
          </w:p>
        </w:tc>
        <w:tc>
          <w:tcPr>
            <w:tcW w:w="649" w:type="dxa"/>
            <w:gridSpan w:val="2"/>
            <w:tcBorders>
              <w:top w:val="nil"/>
              <w:left w:val="nil"/>
              <w:bottom w:val="single" w:color="auto" w:sz="4" w:space="0"/>
              <w:right w:val="single" w:color="auto" w:sz="4" w:space="0"/>
            </w:tcBorders>
            <w:noWrap w:val="0"/>
            <w:vAlign w:val="center"/>
          </w:tcPr>
          <w:p w14:paraId="153AFF8F">
            <w:pPr>
              <w:widowControl/>
              <w:spacing w:line="240" w:lineRule="exact"/>
              <w:jc w:val="center"/>
              <w:rPr>
                <w:rFonts w:ascii="宋体" w:hAnsi="宋体" w:cs="宋体"/>
                <w:color w:val="auto"/>
                <w:kern w:val="0"/>
                <w:sz w:val="18"/>
                <w:szCs w:val="18"/>
              </w:rPr>
            </w:pPr>
          </w:p>
        </w:tc>
        <w:tc>
          <w:tcPr>
            <w:tcW w:w="580" w:type="dxa"/>
            <w:gridSpan w:val="2"/>
            <w:tcBorders>
              <w:top w:val="nil"/>
              <w:left w:val="nil"/>
              <w:bottom w:val="single" w:color="auto" w:sz="4" w:space="0"/>
              <w:right w:val="single" w:color="auto" w:sz="4" w:space="0"/>
            </w:tcBorders>
            <w:noWrap w:val="0"/>
            <w:vAlign w:val="center"/>
          </w:tcPr>
          <w:p w14:paraId="4894F40A">
            <w:pPr>
              <w:widowControl/>
              <w:spacing w:line="240" w:lineRule="exact"/>
              <w:jc w:val="center"/>
              <w:rPr>
                <w:rFonts w:ascii="宋体" w:hAnsi="宋体" w:cs="宋体"/>
                <w:color w:val="auto"/>
                <w:kern w:val="0"/>
                <w:sz w:val="18"/>
                <w:szCs w:val="18"/>
              </w:rPr>
            </w:pPr>
          </w:p>
        </w:tc>
        <w:tc>
          <w:tcPr>
            <w:tcW w:w="1500" w:type="dxa"/>
            <w:gridSpan w:val="2"/>
            <w:tcBorders>
              <w:top w:val="single" w:color="auto" w:sz="4" w:space="0"/>
              <w:left w:val="nil"/>
              <w:bottom w:val="single" w:color="auto" w:sz="4" w:space="0"/>
              <w:right w:val="single" w:color="auto" w:sz="4" w:space="0"/>
            </w:tcBorders>
            <w:noWrap w:val="0"/>
            <w:vAlign w:val="center"/>
          </w:tcPr>
          <w:p w14:paraId="03E3FB19">
            <w:pPr>
              <w:widowControl/>
              <w:spacing w:line="240" w:lineRule="exact"/>
              <w:jc w:val="center"/>
              <w:rPr>
                <w:rFonts w:ascii="宋体" w:hAnsi="宋体" w:cs="宋体"/>
                <w:color w:val="auto"/>
                <w:kern w:val="0"/>
                <w:sz w:val="18"/>
                <w:szCs w:val="18"/>
              </w:rPr>
            </w:pPr>
          </w:p>
        </w:tc>
      </w:tr>
      <w:tr w14:paraId="0908D58D">
        <w:tblPrEx>
          <w:tblCellMar>
            <w:top w:w="0" w:type="dxa"/>
            <w:left w:w="108" w:type="dxa"/>
            <w:bottom w:w="0" w:type="dxa"/>
            <w:right w:w="108" w:type="dxa"/>
          </w:tblCellMar>
        </w:tblPrEx>
        <w:trPr>
          <w:trHeight w:val="561" w:hRule="exact"/>
          <w:jc w:val="center"/>
        </w:trPr>
        <w:tc>
          <w:tcPr>
            <w:tcW w:w="578" w:type="dxa"/>
            <w:vMerge w:val="continue"/>
            <w:tcBorders>
              <w:left w:val="single" w:color="auto" w:sz="4" w:space="0"/>
              <w:right w:val="single" w:color="auto" w:sz="4" w:space="0"/>
            </w:tcBorders>
            <w:noWrap w:val="0"/>
            <w:vAlign w:val="center"/>
          </w:tcPr>
          <w:p w14:paraId="11F0CF9F">
            <w:pPr>
              <w:widowControl/>
              <w:spacing w:line="240" w:lineRule="exact"/>
              <w:jc w:val="center"/>
              <w:rPr>
                <w:rFonts w:ascii="宋体" w:hAnsi="宋体" w:cs="宋体"/>
                <w:color w:val="auto"/>
                <w:kern w:val="0"/>
                <w:sz w:val="18"/>
                <w:szCs w:val="18"/>
              </w:rPr>
            </w:pPr>
          </w:p>
        </w:tc>
        <w:tc>
          <w:tcPr>
            <w:tcW w:w="969" w:type="dxa"/>
            <w:vMerge w:val="restart"/>
            <w:tcBorders>
              <w:top w:val="single" w:color="auto" w:sz="4" w:space="0"/>
              <w:left w:val="single" w:color="auto" w:sz="4" w:space="0"/>
              <w:right w:val="single" w:color="auto" w:sz="4" w:space="0"/>
            </w:tcBorders>
            <w:noWrap w:val="0"/>
            <w:vAlign w:val="center"/>
          </w:tcPr>
          <w:p w14:paraId="5F90804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54D3615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120718F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14:paraId="0DACA6C2">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指标1：不低于95%</w:t>
            </w:r>
          </w:p>
        </w:tc>
        <w:tc>
          <w:tcPr>
            <w:tcW w:w="938" w:type="dxa"/>
            <w:tcBorders>
              <w:top w:val="single" w:color="auto" w:sz="4" w:space="0"/>
              <w:left w:val="nil"/>
              <w:bottom w:val="single" w:color="auto" w:sz="4" w:space="0"/>
              <w:right w:val="single" w:color="auto" w:sz="4" w:space="0"/>
            </w:tcBorders>
            <w:noWrap w:val="0"/>
            <w:vAlign w:val="center"/>
          </w:tcPr>
          <w:p w14:paraId="13F56D6A">
            <w:pPr>
              <w:widowControl/>
              <w:tabs>
                <w:tab w:val="left" w:pos="297"/>
              </w:tabs>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不低于95%</w:t>
            </w:r>
          </w:p>
        </w:tc>
        <w:tc>
          <w:tcPr>
            <w:tcW w:w="848" w:type="dxa"/>
            <w:tcBorders>
              <w:top w:val="single" w:color="auto" w:sz="4" w:space="0"/>
              <w:left w:val="nil"/>
              <w:bottom w:val="single" w:color="auto" w:sz="4" w:space="0"/>
              <w:right w:val="single" w:color="auto" w:sz="4" w:space="0"/>
            </w:tcBorders>
            <w:noWrap w:val="0"/>
            <w:vAlign w:val="center"/>
          </w:tcPr>
          <w:p w14:paraId="3639716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不低于95%</w:t>
            </w:r>
          </w:p>
        </w:tc>
        <w:tc>
          <w:tcPr>
            <w:tcW w:w="649" w:type="dxa"/>
            <w:gridSpan w:val="2"/>
            <w:tcBorders>
              <w:top w:val="single" w:color="auto" w:sz="4" w:space="0"/>
              <w:left w:val="nil"/>
              <w:bottom w:val="single" w:color="auto" w:sz="4" w:space="0"/>
              <w:right w:val="single" w:color="auto" w:sz="4" w:space="0"/>
            </w:tcBorders>
            <w:noWrap w:val="0"/>
            <w:vAlign w:val="center"/>
          </w:tcPr>
          <w:p w14:paraId="124FB1F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80" w:type="dxa"/>
            <w:gridSpan w:val="2"/>
            <w:tcBorders>
              <w:top w:val="single" w:color="auto" w:sz="4" w:space="0"/>
              <w:left w:val="nil"/>
              <w:bottom w:val="single" w:color="auto" w:sz="4" w:space="0"/>
              <w:right w:val="single" w:color="auto" w:sz="4" w:space="0"/>
            </w:tcBorders>
            <w:noWrap w:val="0"/>
            <w:vAlign w:val="center"/>
          </w:tcPr>
          <w:p w14:paraId="2F24EE3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500" w:type="dxa"/>
            <w:gridSpan w:val="2"/>
            <w:tcBorders>
              <w:top w:val="single" w:color="auto" w:sz="4" w:space="0"/>
              <w:left w:val="nil"/>
              <w:bottom w:val="single" w:color="auto" w:sz="4" w:space="0"/>
              <w:right w:val="single" w:color="auto" w:sz="4" w:space="0"/>
            </w:tcBorders>
            <w:noWrap w:val="0"/>
            <w:vAlign w:val="center"/>
          </w:tcPr>
          <w:p w14:paraId="1DB933B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02E693B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659923F">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noWrap w:val="0"/>
            <w:vAlign w:val="center"/>
          </w:tcPr>
          <w:p w14:paraId="2B161FCB">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32A012DE">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484AD79F">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5A25EEFE">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060732DB">
            <w:pPr>
              <w:widowControl/>
              <w:spacing w:line="240" w:lineRule="exact"/>
              <w:jc w:val="center"/>
              <w:rPr>
                <w:rFonts w:ascii="宋体" w:hAnsi="宋体" w:cs="宋体"/>
                <w:color w:val="auto"/>
                <w:kern w:val="0"/>
                <w:sz w:val="18"/>
                <w:szCs w:val="18"/>
              </w:rPr>
            </w:pPr>
          </w:p>
        </w:tc>
        <w:tc>
          <w:tcPr>
            <w:tcW w:w="649" w:type="dxa"/>
            <w:gridSpan w:val="2"/>
            <w:tcBorders>
              <w:top w:val="nil"/>
              <w:left w:val="nil"/>
              <w:bottom w:val="single" w:color="auto" w:sz="4" w:space="0"/>
              <w:right w:val="single" w:color="auto" w:sz="4" w:space="0"/>
            </w:tcBorders>
            <w:noWrap w:val="0"/>
            <w:vAlign w:val="center"/>
          </w:tcPr>
          <w:p w14:paraId="5F5B0EDD">
            <w:pPr>
              <w:widowControl/>
              <w:spacing w:line="240" w:lineRule="exact"/>
              <w:jc w:val="center"/>
              <w:rPr>
                <w:rFonts w:ascii="宋体" w:hAnsi="宋体" w:cs="宋体"/>
                <w:color w:val="auto"/>
                <w:kern w:val="0"/>
                <w:sz w:val="18"/>
                <w:szCs w:val="18"/>
              </w:rPr>
            </w:pPr>
          </w:p>
        </w:tc>
        <w:tc>
          <w:tcPr>
            <w:tcW w:w="580" w:type="dxa"/>
            <w:gridSpan w:val="2"/>
            <w:tcBorders>
              <w:top w:val="nil"/>
              <w:left w:val="nil"/>
              <w:bottom w:val="single" w:color="auto" w:sz="4" w:space="0"/>
              <w:right w:val="single" w:color="auto" w:sz="4" w:space="0"/>
            </w:tcBorders>
            <w:noWrap w:val="0"/>
            <w:vAlign w:val="center"/>
          </w:tcPr>
          <w:p w14:paraId="48984F56">
            <w:pPr>
              <w:widowControl/>
              <w:spacing w:line="240" w:lineRule="exact"/>
              <w:jc w:val="center"/>
              <w:rPr>
                <w:rFonts w:ascii="宋体" w:hAnsi="宋体" w:cs="宋体"/>
                <w:color w:val="auto"/>
                <w:kern w:val="0"/>
                <w:sz w:val="18"/>
                <w:szCs w:val="18"/>
              </w:rPr>
            </w:pPr>
          </w:p>
        </w:tc>
        <w:tc>
          <w:tcPr>
            <w:tcW w:w="1500" w:type="dxa"/>
            <w:gridSpan w:val="2"/>
            <w:tcBorders>
              <w:top w:val="single" w:color="auto" w:sz="4" w:space="0"/>
              <w:left w:val="nil"/>
              <w:bottom w:val="single" w:color="auto" w:sz="4" w:space="0"/>
              <w:right w:val="single" w:color="auto" w:sz="4" w:space="0"/>
            </w:tcBorders>
            <w:noWrap w:val="0"/>
            <w:vAlign w:val="center"/>
          </w:tcPr>
          <w:p w14:paraId="6FC273B6">
            <w:pPr>
              <w:widowControl/>
              <w:spacing w:line="240" w:lineRule="exact"/>
              <w:jc w:val="center"/>
              <w:rPr>
                <w:rFonts w:ascii="宋体" w:hAnsi="宋体" w:cs="宋体"/>
                <w:color w:val="auto"/>
                <w:kern w:val="0"/>
                <w:sz w:val="18"/>
                <w:szCs w:val="18"/>
              </w:rPr>
            </w:pPr>
          </w:p>
        </w:tc>
      </w:tr>
      <w:tr w14:paraId="78CAA04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3C50098A">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bottom w:val="single" w:color="auto" w:sz="4" w:space="0"/>
              <w:right w:val="single" w:color="auto" w:sz="4" w:space="0"/>
            </w:tcBorders>
            <w:noWrap w:val="0"/>
            <w:vAlign w:val="center"/>
          </w:tcPr>
          <w:p w14:paraId="5D74879E">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6AD26ED2">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2C393841">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31981FA1">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5A0E5DFF">
            <w:pPr>
              <w:widowControl/>
              <w:spacing w:line="240" w:lineRule="exact"/>
              <w:jc w:val="center"/>
              <w:rPr>
                <w:rFonts w:ascii="宋体" w:hAnsi="宋体" w:cs="宋体"/>
                <w:color w:val="auto"/>
                <w:kern w:val="0"/>
                <w:sz w:val="18"/>
                <w:szCs w:val="18"/>
              </w:rPr>
            </w:pPr>
          </w:p>
        </w:tc>
        <w:tc>
          <w:tcPr>
            <w:tcW w:w="649" w:type="dxa"/>
            <w:gridSpan w:val="2"/>
            <w:tcBorders>
              <w:top w:val="nil"/>
              <w:left w:val="nil"/>
              <w:bottom w:val="single" w:color="auto" w:sz="4" w:space="0"/>
              <w:right w:val="single" w:color="auto" w:sz="4" w:space="0"/>
            </w:tcBorders>
            <w:noWrap w:val="0"/>
            <w:vAlign w:val="center"/>
          </w:tcPr>
          <w:p w14:paraId="246D5D4A">
            <w:pPr>
              <w:widowControl/>
              <w:spacing w:line="240" w:lineRule="exact"/>
              <w:jc w:val="center"/>
              <w:rPr>
                <w:rFonts w:ascii="宋体" w:hAnsi="宋体" w:cs="宋体"/>
                <w:color w:val="auto"/>
                <w:kern w:val="0"/>
                <w:sz w:val="18"/>
                <w:szCs w:val="18"/>
              </w:rPr>
            </w:pPr>
          </w:p>
        </w:tc>
        <w:tc>
          <w:tcPr>
            <w:tcW w:w="580" w:type="dxa"/>
            <w:gridSpan w:val="2"/>
            <w:tcBorders>
              <w:top w:val="nil"/>
              <w:left w:val="nil"/>
              <w:bottom w:val="single" w:color="auto" w:sz="4" w:space="0"/>
              <w:right w:val="single" w:color="auto" w:sz="4" w:space="0"/>
            </w:tcBorders>
            <w:noWrap w:val="0"/>
            <w:vAlign w:val="center"/>
          </w:tcPr>
          <w:p w14:paraId="5EC89EBF">
            <w:pPr>
              <w:widowControl/>
              <w:spacing w:line="240" w:lineRule="exact"/>
              <w:jc w:val="center"/>
              <w:rPr>
                <w:rFonts w:ascii="宋体" w:hAnsi="宋体" w:cs="宋体"/>
                <w:color w:val="auto"/>
                <w:kern w:val="0"/>
                <w:sz w:val="18"/>
                <w:szCs w:val="18"/>
              </w:rPr>
            </w:pPr>
          </w:p>
        </w:tc>
        <w:tc>
          <w:tcPr>
            <w:tcW w:w="1500" w:type="dxa"/>
            <w:gridSpan w:val="2"/>
            <w:tcBorders>
              <w:top w:val="single" w:color="auto" w:sz="4" w:space="0"/>
              <w:left w:val="nil"/>
              <w:bottom w:val="single" w:color="auto" w:sz="4" w:space="0"/>
              <w:right w:val="single" w:color="auto" w:sz="4" w:space="0"/>
            </w:tcBorders>
            <w:noWrap w:val="0"/>
            <w:vAlign w:val="center"/>
          </w:tcPr>
          <w:p w14:paraId="7C679834">
            <w:pPr>
              <w:widowControl/>
              <w:spacing w:line="240" w:lineRule="exact"/>
              <w:jc w:val="center"/>
              <w:rPr>
                <w:rFonts w:ascii="宋体" w:hAnsi="宋体" w:cs="宋体"/>
                <w:color w:val="auto"/>
                <w:kern w:val="0"/>
                <w:sz w:val="18"/>
                <w:szCs w:val="18"/>
              </w:rPr>
            </w:pPr>
          </w:p>
        </w:tc>
      </w:tr>
      <w:tr w14:paraId="78D86B64">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6D0044D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649" w:type="dxa"/>
            <w:gridSpan w:val="2"/>
            <w:tcBorders>
              <w:top w:val="nil"/>
              <w:left w:val="nil"/>
              <w:bottom w:val="single" w:color="auto" w:sz="4" w:space="0"/>
              <w:right w:val="single" w:color="auto" w:sz="4" w:space="0"/>
            </w:tcBorders>
            <w:noWrap w:val="0"/>
            <w:vAlign w:val="center"/>
          </w:tcPr>
          <w:p w14:paraId="68B92B8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80" w:type="dxa"/>
            <w:gridSpan w:val="2"/>
            <w:tcBorders>
              <w:top w:val="nil"/>
              <w:left w:val="nil"/>
              <w:bottom w:val="single" w:color="auto" w:sz="4" w:space="0"/>
              <w:right w:val="single" w:color="auto" w:sz="4" w:space="0"/>
            </w:tcBorders>
            <w:noWrap w:val="0"/>
            <w:vAlign w:val="center"/>
          </w:tcPr>
          <w:p w14:paraId="2625E66F">
            <w:pPr>
              <w:widowControl/>
              <w:spacing w:line="240" w:lineRule="exact"/>
              <w:jc w:val="center"/>
              <w:rPr>
                <w:rFonts w:ascii="宋体" w:hAnsi="宋体" w:cs="宋体"/>
                <w:color w:val="auto"/>
                <w:kern w:val="0"/>
                <w:sz w:val="18"/>
                <w:szCs w:val="18"/>
              </w:rPr>
            </w:pPr>
          </w:p>
        </w:tc>
        <w:tc>
          <w:tcPr>
            <w:tcW w:w="1500" w:type="dxa"/>
            <w:gridSpan w:val="2"/>
            <w:tcBorders>
              <w:top w:val="single" w:color="auto" w:sz="4" w:space="0"/>
              <w:left w:val="nil"/>
              <w:bottom w:val="single" w:color="auto" w:sz="4" w:space="0"/>
              <w:right w:val="single" w:color="auto" w:sz="4" w:space="0"/>
            </w:tcBorders>
            <w:noWrap w:val="0"/>
            <w:vAlign w:val="center"/>
          </w:tcPr>
          <w:p w14:paraId="21EDADF7">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r>
    </w:tbl>
    <w:p w14:paraId="09C9C37E">
      <w:pPr>
        <w:rPr>
          <w:rFonts w:hint="eastAsia" w:ascii="宋体" w:hAnsi="宋体" w:eastAsia="宋体" w:cs="宋体"/>
          <w:color w:val="auto"/>
          <w:kern w:val="0"/>
          <w:sz w:val="22"/>
          <w:szCs w:val="24"/>
        </w:rPr>
      </w:pPr>
      <w:r>
        <w:rPr>
          <w:rFonts w:hint="eastAsia" w:ascii="宋体" w:hAnsi="宋体" w:eastAsia="宋体" w:cs="宋体"/>
          <w:color w:val="auto"/>
          <w:kern w:val="0"/>
          <w:sz w:val="22"/>
          <w:szCs w:val="24"/>
        </w:rPr>
        <w:br w:type="page"/>
      </w:r>
    </w:p>
    <w:tbl>
      <w:tblPr>
        <w:tblStyle w:val="13"/>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222A2186">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14:paraId="41E0B5CA">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722AADD9">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14:paraId="50AB15A2">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14:paraId="247425B1">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61997DA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14:paraId="303A039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《我的舞台》群众文艺演出</w:t>
            </w:r>
          </w:p>
        </w:tc>
      </w:tr>
      <w:tr w14:paraId="105426FF">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5F4CCEB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14:paraId="470C5C4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区文化和旅游局</w:t>
            </w:r>
          </w:p>
        </w:tc>
        <w:tc>
          <w:tcPr>
            <w:tcW w:w="1050" w:type="dxa"/>
            <w:gridSpan w:val="2"/>
            <w:tcBorders>
              <w:top w:val="nil"/>
              <w:left w:val="nil"/>
              <w:bottom w:val="single" w:color="auto" w:sz="4" w:space="0"/>
              <w:right w:val="single" w:color="auto" w:sz="4" w:space="0"/>
            </w:tcBorders>
            <w:noWrap w:val="0"/>
            <w:vAlign w:val="center"/>
          </w:tcPr>
          <w:p w14:paraId="709DFA3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14:paraId="2BC0447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区文化馆</w:t>
            </w:r>
          </w:p>
        </w:tc>
      </w:tr>
      <w:tr w14:paraId="0E5F5B6B">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2BDDED4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0"/>
            <w:vAlign w:val="center"/>
          </w:tcPr>
          <w:p w14:paraId="79260FE0">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5192423F">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noWrap w:val="0"/>
            <w:vAlign w:val="center"/>
          </w:tcPr>
          <w:p w14:paraId="794F7FCD">
            <w:pPr>
              <w:widowControl/>
              <w:spacing w:line="240" w:lineRule="exact"/>
              <w:jc w:val="center"/>
              <w:rPr>
                <w:rFonts w:ascii="宋体" w:hAnsi="宋体" w:cs="宋体"/>
                <w:color w:val="auto"/>
                <w:kern w:val="0"/>
                <w:sz w:val="18"/>
                <w:szCs w:val="18"/>
              </w:rPr>
            </w:pPr>
          </w:p>
        </w:tc>
      </w:tr>
      <w:tr w14:paraId="630F0C0B">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6CC7286">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14:paraId="1DAA6512">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14:paraId="6F3DA6A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14:paraId="622FFDF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14:paraId="388427C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14:paraId="6C781AF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0434C9E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14:paraId="5D62F8C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18113C93">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3B401D2">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76B42635">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14:paraId="4F07A713">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50</w:t>
            </w:r>
          </w:p>
        </w:tc>
        <w:tc>
          <w:tcPr>
            <w:tcW w:w="1107" w:type="dxa"/>
            <w:gridSpan w:val="2"/>
            <w:tcBorders>
              <w:top w:val="nil"/>
              <w:left w:val="nil"/>
              <w:bottom w:val="single" w:color="auto" w:sz="4" w:space="0"/>
              <w:right w:val="single" w:color="auto" w:sz="4" w:space="0"/>
            </w:tcBorders>
            <w:noWrap w:val="0"/>
            <w:vAlign w:val="center"/>
          </w:tcPr>
          <w:p w14:paraId="68603390">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50</w:t>
            </w:r>
          </w:p>
        </w:tc>
        <w:tc>
          <w:tcPr>
            <w:tcW w:w="1050" w:type="dxa"/>
            <w:gridSpan w:val="2"/>
            <w:tcBorders>
              <w:top w:val="nil"/>
              <w:left w:val="nil"/>
              <w:bottom w:val="single" w:color="auto" w:sz="4" w:space="0"/>
              <w:right w:val="single" w:color="auto" w:sz="4" w:space="0"/>
            </w:tcBorders>
            <w:noWrap w:val="0"/>
            <w:vAlign w:val="center"/>
          </w:tcPr>
          <w:p w14:paraId="351CE21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49.286</w:t>
            </w:r>
          </w:p>
        </w:tc>
        <w:tc>
          <w:tcPr>
            <w:tcW w:w="771" w:type="dxa"/>
            <w:gridSpan w:val="2"/>
            <w:tcBorders>
              <w:top w:val="nil"/>
              <w:left w:val="nil"/>
              <w:bottom w:val="single" w:color="auto" w:sz="4" w:space="0"/>
              <w:right w:val="single" w:color="auto" w:sz="4" w:space="0"/>
            </w:tcBorders>
            <w:noWrap w:val="0"/>
            <w:vAlign w:val="center"/>
          </w:tcPr>
          <w:p w14:paraId="6D56213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4996407E">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98.57%</w:t>
            </w:r>
          </w:p>
        </w:tc>
        <w:tc>
          <w:tcPr>
            <w:tcW w:w="699" w:type="dxa"/>
            <w:tcBorders>
              <w:top w:val="nil"/>
              <w:left w:val="nil"/>
              <w:bottom w:val="single" w:color="auto" w:sz="4" w:space="0"/>
              <w:right w:val="single" w:color="auto" w:sz="4" w:space="0"/>
            </w:tcBorders>
            <w:noWrap w:val="0"/>
            <w:vAlign w:val="center"/>
          </w:tcPr>
          <w:p w14:paraId="375D8453">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14:paraId="584DCCDF">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30546F3">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283BB6C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14:paraId="44DD638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50</w:t>
            </w:r>
          </w:p>
        </w:tc>
        <w:tc>
          <w:tcPr>
            <w:tcW w:w="1107" w:type="dxa"/>
            <w:gridSpan w:val="2"/>
            <w:tcBorders>
              <w:top w:val="nil"/>
              <w:left w:val="nil"/>
              <w:bottom w:val="single" w:color="auto" w:sz="4" w:space="0"/>
              <w:right w:val="single" w:color="auto" w:sz="4" w:space="0"/>
            </w:tcBorders>
            <w:noWrap w:val="0"/>
            <w:vAlign w:val="center"/>
          </w:tcPr>
          <w:p w14:paraId="5290080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50</w:t>
            </w:r>
          </w:p>
        </w:tc>
        <w:tc>
          <w:tcPr>
            <w:tcW w:w="1050" w:type="dxa"/>
            <w:gridSpan w:val="2"/>
            <w:tcBorders>
              <w:top w:val="nil"/>
              <w:left w:val="nil"/>
              <w:bottom w:val="single" w:color="auto" w:sz="4" w:space="0"/>
              <w:right w:val="single" w:color="auto" w:sz="4" w:space="0"/>
            </w:tcBorders>
            <w:noWrap w:val="0"/>
            <w:vAlign w:val="center"/>
          </w:tcPr>
          <w:p w14:paraId="4534C95D">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48C0A72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6ED1BF91">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26856A9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6C8361BA">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5C6AD54">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10E8609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14:paraId="0D022862">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014CEE65">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08F98855">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5968570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034FD6BC">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798AEF5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2AC73257">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5AB2CCB">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6813BCC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14:paraId="2B1B609D">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231B0277">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4F8C8D63">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124A4EB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47741507">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4714188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54D1BD72">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3C85F1D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1115590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14:paraId="5CCE3A2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1DA64C9D">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5A1ABC19">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14:paraId="291174C4">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rPr>
              <w:t xml:space="preserve"> 目标1：完成《我的舞台》群众文艺演出开幕式</w:t>
            </w:r>
          </w:p>
          <w:p w14:paraId="20019EB9">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rPr>
              <w:t xml:space="preserve"> 目标2：完成《我的舞台》群众文艺演出</w:t>
            </w:r>
          </w:p>
          <w:p w14:paraId="478C3DF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目标3：完成《我的舞台》群众文艺演出闭幕式</w:t>
            </w:r>
          </w:p>
        </w:tc>
        <w:tc>
          <w:tcPr>
            <w:tcW w:w="3356" w:type="dxa"/>
            <w:gridSpan w:val="7"/>
            <w:tcBorders>
              <w:top w:val="single" w:color="auto" w:sz="4" w:space="0"/>
              <w:left w:val="nil"/>
              <w:bottom w:val="single" w:color="auto" w:sz="4" w:space="0"/>
              <w:right w:val="single" w:color="auto" w:sz="4" w:space="0"/>
            </w:tcBorders>
            <w:noWrap w:val="0"/>
            <w:vAlign w:val="center"/>
          </w:tcPr>
          <w:p w14:paraId="44CCCD6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完成《我的舞台》群众文艺演出开幕式</w:t>
            </w:r>
            <w:r>
              <w:rPr>
                <w:rFonts w:hint="eastAsia" w:ascii="宋体" w:hAnsi="宋体" w:cs="宋体"/>
                <w:color w:val="auto"/>
                <w:kern w:val="0"/>
                <w:sz w:val="18"/>
                <w:szCs w:val="18"/>
                <w:lang w:eastAsia="zh-CN"/>
              </w:rPr>
              <w:t>、</w:t>
            </w:r>
            <w:r>
              <w:rPr>
                <w:rFonts w:hint="eastAsia" w:ascii="宋体" w:hAnsi="宋体" w:cs="宋体"/>
                <w:color w:val="auto"/>
                <w:kern w:val="0"/>
                <w:sz w:val="18"/>
                <w:szCs w:val="18"/>
              </w:rPr>
              <w:t>群众文艺演出</w:t>
            </w:r>
            <w:r>
              <w:rPr>
                <w:rFonts w:hint="eastAsia" w:ascii="宋体" w:hAnsi="宋体" w:cs="宋体"/>
                <w:color w:val="auto"/>
                <w:kern w:val="0"/>
                <w:sz w:val="18"/>
                <w:szCs w:val="18"/>
                <w:lang w:eastAsia="zh-CN"/>
              </w:rPr>
              <w:t>和闭</w:t>
            </w:r>
            <w:r>
              <w:rPr>
                <w:rFonts w:hint="eastAsia" w:ascii="宋体" w:hAnsi="宋体" w:cs="宋体"/>
                <w:color w:val="auto"/>
                <w:kern w:val="0"/>
                <w:sz w:val="18"/>
                <w:szCs w:val="18"/>
              </w:rPr>
              <w:t>幕式</w:t>
            </w:r>
          </w:p>
        </w:tc>
      </w:tr>
      <w:tr w14:paraId="1D2B96FD">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290F21C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14:paraId="01D4F91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14:paraId="753B6A7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14:paraId="16347D7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14:paraId="77A0889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14:paraId="0E99611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14:paraId="24DAAC8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14:paraId="0C6AEFD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14:paraId="57E1A8D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14:paraId="63F9EA5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14:paraId="4863E20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2EA7BF2E">
        <w:tblPrEx>
          <w:tblCellMar>
            <w:top w:w="0" w:type="dxa"/>
            <w:left w:w="108" w:type="dxa"/>
            <w:bottom w:w="0" w:type="dxa"/>
            <w:right w:w="108" w:type="dxa"/>
          </w:tblCellMar>
        </w:tblPrEx>
        <w:trPr>
          <w:trHeight w:val="786" w:hRule="exact"/>
          <w:jc w:val="center"/>
        </w:trPr>
        <w:tc>
          <w:tcPr>
            <w:tcW w:w="578" w:type="dxa"/>
            <w:vMerge w:val="continue"/>
            <w:tcBorders>
              <w:left w:val="single" w:color="auto" w:sz="4" w:space="0"/>
              <w:right w:val="single" w:color="auto" w:sz="4" w:space="0"/>
            </w:tcBorders>
            <w:noWrap w:val="0"/>
            <w:vAlign w:val="center"/>
          </w:tcPr>
          <w:p w14:paraId="48242532">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7C71741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30BAB82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64807199">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指标1：完成《我的舞台》群众文艺演出开幕式</w:t>
            </w:r>
          </w:p>
        </w:tc>
        <w:tc>
          <w:tcPr>
            <w:tcW w:w="938" w:type="dxa"/>
            <w:tcBorders>
              <w:top w:val="nil"/>
              <w:left w:val="nil"/>
              <w:bottom w:val="single" w:color="auto" w:sz="4" w:space="0"/>
              <w:right w:val="single" w:color="auto" w:sz="4" w:space="0"/>
            </w:tcBorders>
            <w:noWrap w:val="0"/>
            <w:vAlign w:val="center"/>
          </w:tcPr>
          <w:p w14:paraId="0F292AFB">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1</w:t>
            </w:r>
          </w:p>
        </w:tc>
        <w:tc>
          <w:tcPr>
            <w:tcW w:w="848" w:type="dxa"/>
            <w:tcBorders>
              <w:top w:val="nil"/>
              <w:left w:val="nil"/>
              <w:bottom w:val="single" w:color="auto" w:sz="4" w:space="0"/>
              <w:right w:val="single" w:color="auto" w:sz="4" w:space="0"/>
            </w:tcBorders>
            <w:noWrap w:val="0"/>
            <w:vAlign w:val="center"/>
          </w:tcPr>
          <w:p w14:paraId="52855317">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1</w:t>
            </w:r>
          </w:p>
        </w:tc>
        <w:tc>
          <w:tcPr>
            <w:tcW w:w="557" w:type="dxa"/>
            <w:gridSpan w:val="2"/>
            <w:tcBorders>
              <w:top w:val="nil"/>
              <w:left w:val="nil"/>
              <w:bottom w:val="single" w:color="auto" w:sz="4" w:space="0"/>
              <w:right w:val="single" w:color="auto" w:sz="4" w:space="0"/>
            </w:tcBorders>
            <w:noWrap w:val="0"/>
            <w:vAlign w:val="center"/>
          </w:tcPr>
          <w:p w14:paraId="69FCBFC4">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noWrap w:val="0"/>
            <w:vAlign w:val="center"/>
          </w:tcPr>
          <w:p w14:paraId="0FCAB31D">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61078C00">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w:t>
            </w:r>
          </w:p>
        </w:tc>
      </w:tr>
      <w:tr w14:paraId="18BCBA3E">
        <w:tblPrEx>
          <w:tblCellMar>
            <w:top w:w="0" w:type="dxa"/>
            <w:left w:w="108" w:type="dxa"/>
            <w:bottom w:w="0" w:type="dxa"/>
            <w:right w:w="108" w:type="dxa"/>
          </w:tblCellMar>
        </w:tblPrEx>
        <w:trPr>
          <w:trHeight w:val="651" w:hRule="exact"/>
          <w:jc w:val="center"/>
        </w:trPr>
        <w:tc>
          <w:tcPr>
            <w:tcW w:w="578" w:type="dxa"/>
            <w:vMerge w:val="continue"/>
            <w:tcBorders>
              <w:left w:val="single" w:color="auto" w:sz="4" w:space="0"/>
              <w:right w:val="single" w:color="auto" w:sz="4" w:space="0"/>
            </w:tcBorders>
            <w:noWrap w:val="0"/>
            <w:vAlign w:val="center"/>
          </w:tcPr>
          <w:p w14:paraId="446C4D1D">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7F15B17">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059AAC8D">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3013DD29">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指标2：完成《我的舞台》群众文艺演出</w:t>
            </w:r>
          </w:p>
        </w:tc>
        <w:tc>
          <w:tcPr>
            <w:tcW w:w="938" w:type="dxa"/>
            <w:tcBorders>
              <w:top w:val="nil"/>
              <w:left w:val="nil"/>
              <w:bottom w:val="single" w:color="auto" w:sz="4" w:space="0"/>
              <w:right w:val="single" w:color="auto" w:sz="4" w:space="0"/>
            </w:tcBorders>
            <w:noWrap w:val="0"/>
            <w:vAlign w:val="center"/>
          </w:tcPr>
          <w:p w14:paraId="2BA91180">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848" w:type="dxa"/>
            <w:tcBorders>
              <w:top w:val="nil"/>
              <w:left w:val="nil"/>
              <w:bottom w:val="single" w:color="auto" w:sz="4" w:space="0"/>
              <w:right w:val="single" w:color="auto" w:sz="4" w:space="0"/>
            </w:tcBorders>
            <w:noWrap w:val="0"/>
            <w:vAlign w:val="center"/>
          </w:tcPr>
          <w:p w14:paraId="78FA68C3">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14:paraId="1803BF4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noWrap w:val="0"/>
            <w:vAlign w:val="center"/>
          </w:tcPr>
          <w:p w14:paraId="0DCFDEB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0379AF0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3767F86C">
        <w:tblPrEx>
          <w:tblCellMar>
            <w:top w:w="0" w:type="dxa"/>
            <w:left w:w="108" w:type="dxa"/>
            <w:bottom w:w="0" w:type="dxa"/>
            <w:right w:w="108" w:type="dxa"/>
          </w:tblCellMar>
        </w:tblPrEx>
        <w:trPr>
          <w:trHeight w:val="786" w:hRule="exact"/>
          <w:jc w:val="center"/>
        </w:trPr>
        <w:tc>
          <w:tcPr>
            <w:tcW w:w="578" w:type="dxa"/>
            <w:vMerge w:val="continue"/>
            <w:tcBorders>
              <w:left w:val="single" w:color="auto" w:sz="4" w:space="0"/>
              <w:right w:val="single" w:color="auto" w:sz="4" w:space="0"/>
            </w:tcBorders>
            <w:noWrap w:val="0"/>
            <w:vAlign w:val="center"/>
          </w:tcPr>
          <w:p w14:paraId="47980E38">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C8A53F9">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3F696271">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0FFDF50B">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指标3：完成《我的舞台》群众文艺演出闭幕式</w:t>
            </w:r>
          </w:p>
        </w:tc>
        <w:tc>
          <w:tcPr>
            <w:tcW w:w="938" w:type="dxa"/>
            <w:tcBorders>
              <w:top w:val="nil"/>
              <w:left w:val="nil"/>
              <w:bottom w:val="single" w:color="auto" w:sz="4" w:space="0"/>
              <w:right w:val="single" w:color="auto" w:sz="4" w:space="0"/>
            </w:tcBorders>
            <w:noWrap w:val="0"/>
            <w:vAlign w:val="center"/>
          </w:tcPr>
          <w:p w14:paraId="668B6072">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1</w:t>
            </w:r>
          </w:p>
        </w:tc>
        <w:tc>
          <w:tcPr>
            <w:tcW w:w="848" w:type="dxa"/>
            <w:tcBorders>
              <w:top w:val="nil"/>
              <w:left w:val="nil"/>
              <w:bottom w:val="single" w:color="auto" w:sz="4" w:space="0"/>
              <w:right w:val="single" w:color="auto" w:sz="4" w:space="0"/>
            </w:tcBorders>
            <w:noWrap w:val="0"/>
            <w:vAlign w:val="center"/>
          </w:tcPr>
          <w:p w14:paraId="2F88B41B">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1</w:t>
            </w:r>
          </w:p>
        </w:tc>
        <w:tc>
          <w:tcPr>
            <w:tcW w:w="557" w:type="dxa"/>
            <w:gridSpan w:val="2"/>
            <w:tcBorders>
              <w:top w:val="nil"/>
              <w:left w:val="nil"/>
              <w:bottom w:val="single" w:color="auto" w:sz="4" w:space="0"/>
              <w:right w:val="single" w:color="auto" w:sz="4" w:space="0"/>
            </w:tcBorders>
            <w:noWrap w:val="0"/>
            <w:vAlign w:val="center"/>
          </w:tcPr>
          <w:p w14:paraId="3919B20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noWrap w:val="0"/>
            <w:vAlign w:val="center"/>
          </w:tcPr>
          <w:p w14:paraId="56FC3C9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73A9C7E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7E1D577C">
        <w:tblPrEx>
          <w:tblCellMar>
            <w:top w:w="0" w:type="dxa"/>
            <w:left w:w="108" w:type="dxa"/>
            <w:bottom w:w="0" w:type="dxa"/>
            <w:right w:w="108" w:type="dxa"/>
          </w:tblCellMar>
        </w:tblPrEx>
        <w:trPr>
          <w:trHeight w:val="801" w:hRule="exact"/>
          <w:jc w:val="center"/>
        </w:trPr>
        <w:tc>
          <w:tcPr>
            <w:tcW w:w="578" w:type="dxa"/>
            <w:vMerge w:val="continue"/>
            <w:tcBorders>
              <w:left w:val="single" w:color="auto" w:sz="4" w:space="0"/>
              <w:right w:val="single" w:color="auto" w:sz="4" w:space="0"/>
            </w:tcBorders>
            <w:noWrap w:val="0"/>
            <w:vAlign w:val="center"/>
          </w:tcPr>
          <w:p w14:paraId="6CA8FA63">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62893F2E">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5199E2E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1C37A4B9">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指标1：开幕式质量</w:t>
            </w:r>
          </w:p>
        </w:tc>
        <w:tc>
          <w:tcPr>
            <w:tcW w:w="938" w:type="dxa"/>
            <w:tcBorders>
              <w:top w:val="nil"/>
              <w:left w:val="nil"/>
              <w:bottom w:val="single" w:color="auto" w:sz="4" w:space="0"/>
              <w:right w:val="single" w:color="auto" w:sz="4" w:space="0"/>
            </w:tcBorders>
            <w:noWrap w:val="0"/>
            <w:vAlign w:val="center"/>
          </w:tcPr>
          <w:p w14:paraId="1C0B44DC">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高水平完成开幕式</w:t>
            </w:r>
          </w:p>
        </w:tc>
        <w:tc>
          <w:tcPr>
            <w:tcW w:w="848" w:type="dxa"/>
            <w:tcBorders>
              <w:top w:val="nil"/>
              <w:left w:val="nil"/>
              <w:bottom w:val="single" w:color="auto" w:sz="4" w:space="0"/>
              <w:right w:val="single" w:color="auto" w:sz="4" w:space="0"/>
            </w:tcBorders>
            <w:noWrap w:val="0"/>
            <w:vAlign w:val="center"/>
          </w:tcPr>
          <w:p w14:paraId="5D044CF1">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高水平完成开幕式</w:t>
            </w:r>
          </w:p>
        </w:tc>
        <w:tc>
          <w:tcPr>
            <w:tcW w:w="557" w:type="dxa"/>
            <w:gridSpan w:val="2"/>
            <w:tcBorders>
              <w:top w:val="nil"/>
              <w:left w:val="nil"/>
              <w:bottom w:val="single" w:color="auto" w:sz="4" w:space="0"/>
              <w:right w:val="single" w:color="auto" w:sz="4" w:space="0"/>
            </w:tcBorders>
            <w:noWrap w:val="0"/>
            <w:vAlign w:val="center"/>
          </w:tcPr>
          <w:p w14:paraId="2B0E366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noWrap w:val="0"/>
            <w:vAlign w:val="center"/>
          </w:tcPr>
          <w:p w14:paraId="0962DF2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2B4DCFC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542EB50D">
        <w:tblPrEx>
          <w:tblCellMar>
            <w:top w:w="0" w:type="dxa"/>
            <w:left w:w="108" w:type="dxa"/>
            <w:bottom w:w="0" w:type="dxa"/>
            <w:right w:w="108" w:type="dxa"/>
          </w:tblCellMar>
        </w:tblPrEx>
        <w:trPr>
          <w:trHeight w:val="801" w:hRule="exact"/>
          <w:jc w:val="center"/>
        </w:trPr>
        <w:tc>
          <w:tcPr>
            <w:tcW w:w="578" w:type="dxa"/>
            <w:vMerge w:val="continue"/>
            <w:tcBorders>
              <w:left w:val="single" w:color="auto" w:sz="4" w:space="0"/>
              <w:right w:val="single" w:color="auto" w:sz="4" w:space="0"/>
            </w:tcBorders>
            <w:noWrap w:val="0"/>
            <w:vAlign w:val="center"/>
          </w:tcPr>
          <w:p w14:paraId="0C2D94B8">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E5BC0FE">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3B0EE04C">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1180AAF2">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指标2：演出质量</w:t>
            </w:r>
          </w:p>
        </w:tc>
        <w:tc>
          <w:tcPr>
            <w:tcW w:w="938" w:type="dxa"/>
            <w:tcBorders>
              <w:top w:val="nil"/>
              <w:left w:val="nil"/>
              <w:bottom w:val="single" w:color="auto" w:sz="4" w:space="0"/>
              <w:right w:val="single" w:color="auto" w:sz="4" w:space="0"/>
            </w:tcBorders>
            <w:noWrap w:val="0"/>
            <w:vAlign w:val="center"/>
          </w:tcPr>
          <w:p w14:paraId="00369FC3">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高水平完成演出</w:t>
            </w:r>
          </w:p>
        </w:tc>
        <w:tc>
          <w:tcPr>
            <w:tcW w:w="848" w:type="dxa"/>
            <w:tcBorders>
              <w:top w:val="nil"/>
              <w:left w:val="nil"/>
              <w:bottom w:val="single" w:color="auto" w:sz="4" w:space="0"/>
              <w:right w:val="single" w:color="auto" w:sz="4" w:space="0"/>
            </w:tcBorders>
            <w:noWrap w:val="0"/>
            <w:vAlign w:val="center"/>
          </w:tcPr>
          <w:p w14:paraId="3CEF354A">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高水平完成演出</w:t>
            </w:r>
          </w:p>
        </w:tc>
        <w:tc>
          <w:tcPr>
            <w:tcW w:w="557" w:type="dxa"/>
            <w:gridSpan w:val="2"/>
            <w:tcBorders>
              <w:top w:val="nil"/>
              <w:left w:val="nil"/>
              <w:bottom w:val="single" w:color="auto" w:sz="4" w:space="0"/>
              <w:right w:val="single" w:color="auto" w:sz="4" w:space="0"/>
            </w:tcBorders>
            <w:noWrap w:val="0"/>
            <w:vAlign w:val="center"/>
          </w:tcPr>
          <w:p w14:paraId="0CFE325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noWrap w:val="0"/>
            <w:vAlign w:val="center"/>
          </w:tcPr>
          <w:p w14:paraId="7AA3EAE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66B7640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729AE3A2">
        <w:tblPrEx>
          <w:tblCellMar>
            <w:top w:w="0" w:type="dxa"/>
            <w:left w:w="108" w:type="dxa"/>
            <w:bottom w:w="0" w:type="dxa"/>
            <w:right w:w="108" w:type="dxa"/>
          </w:tblCellMar>
        </w:tblPrEx>
        <w:trPr>
          <w:trHeight w:val="786" w:hRule="exact"/>
          <w:jc w:val="center"/>
        </w:trPr>
        <w:tc>
          <w:tcPr>
            <w:tcW w:w="578" w:type="dxa"/>
            <w:vMerge w:val="continue"/>
            <w:tcBorders>
              <w:left w:val="single" w:color="auto" w:sz="4" w:space="0"/>
              <w:right w:val="single" w:color="auto" w:sz="4" w:space="0"/>
            </w:tcBorders>
            <w:noWrap w:val="0"/>
            <w:vAlign w:val="center"/>
          </w:tcPr>
          <w:p w14:paraId="5FB63620">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D99599A">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08125FDA">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68BE31A3">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指标3：闭幕式质量</w:t>
            </w:r>
          </w:p>
        </w:tc>
        <w:tc>
          <w:tcPr>
            <w:tcW w:w="938" w:type="dxa"/>
            <w:tcBorders>
              <w:top w:val="nil"/>
              <w:left w:val="nil"/>
              <w:bottom w:val="single" w:color="auto" w:sz="4" w:space="0"/>
              <w:right w:val="single" w:color="auto" w:sz="4" w:space="0"/>
            </w:tcBorders>
            <w:noWrap w:val="0"/>
            <w:vAlign w:val="center"/>
          </w:tcPr>
          <w:p w14:paraId="019CC7F2">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高水平完成闭幕式</w:t>
            </w:r>
          </w:p>
        </w:tc>
        <w:tc>
          <w:tcPr>
            <w:tcW w:w="848" w:type="dxa"/>
            <w:tcBorders>
              <w:top w:val="nil"/>
              <w:left w:val="nil"/>
              <w:bottom w:val="single" w:color="auto" w:sz="4" w:space="0"/>
              <w:right w:val="single" w:color="auto" w:sz="4" w:space="0"/>
            </w:tcBorders>
            <w:noWrap w:val="0"/>
            <w:vAlign w:val="center"/>
          </w:tcPr>
          <w:p w14:paraId="4D6E3FA4">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高水平完成闭幕式</w:t>
            </w:r>
          </w:p>
        </w:tc>
        <w:tc>
          <w:tcPr>
            <w:tcW w:w="557" w:type="dxa"/>
            <w:gridSpan w:val="2"/>
            <w:tcBorders>
              <w:top w:val="nil"/>
              <w:left w:val="nil"/>
              <w:bottom w:val="single" w:color="auto" w:sz="4" w:space="0"/>
              <w:right w:val="single" w:color="auto" w:sz="4" w:space="0"/>
            </w:tcBorders>
            <w:noWrap w:val="0"/>
            <w:vAlign w:val="center"/>
          </w:tcPr>
          <w:p w14:paraId="5C32CB3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noWrap w:val="0"/>
            <w:vAlign w:val="center"/>
          </w:tcPr>
          <w:p w14:paraId="5D7B24E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712ABAB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28A85222">
        <w:tblPrEx>
          <w:tblCellMar>
            <w:top w:w="0" w:type="dxa"/>
            <w:left w:w="108" w:type="dxa"/>
            <w:bottom w:w="0" w:type="dxa"/>
            <w:right w:w="108" w:type="dxa"/>
          </w:tblCellMar>
        </w:tblPrEx>
        <w:trPr>
          <w:trHeight w:val="801" w:hRule="exact"/>
          <w:jc w:val="center"/>
        </w:trPr>
        <w:tc>
          <w:tcPr>
            <w:tcW w:w="578" w:type="dxa"/>
            <w:vMerge w:val="continue"/>
            <w:tcBorders>
              <w:left w:val="single" w:color="auto" w:sz="4" w:space="0"/>
              <w:right w:val="single" w:color="auto" w:sz="4" w:space="0"/>
            </w:tcBorders>
            <w:noWrap w:val="0"/>
            <w:vAlign w:val="center"/>
          </w:tcPr>
          <w:p w14:paraId="4C51AA1B">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6E78F0D5">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3BB57B5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14:paraId="2AFD0F41">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指标1：完成《我的舞台》群众文艺演出开幕式</w:t>
            </w:r>
          </w:p>
        </w:tc>
        <w:tc>
          <w:tcPr>
            <w:tcW w:w="938" w:type="dxa"/>
            <w:tcBorders>
              <w:top w:val="nil"/>
              <w:left w:val="nil"/>
              <w:bottom w:val="single" w:color="auto" w:sz="4" w:space="0"/>
              <w:right w:val="single" w:color="auto" w:sz="4" w:space="0"/>
            </w:tcBorders>
            <w:noWrap w:val="0"/>
            <w:vAlign w:val="center"/>
          </w:tcPr>
          <w:p w14:paraId="4447A2FB">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11月</w:t>
            </w:r>
          </w:p>
        </w:tc>
        <w:tc>
          <w:tcPr>
            <w:tcW w:w="848" w:type="dxa"/>
            <w:tcBorders>
              <w:top w:val="nil"/>
              <w:left w:val="nil"/>
              <w:bottom w:val="single" w:color="auto" w:sz="4" w:space="0"/>
              <w:right w:val="single" w:color="auto" w:sz="4" w:space="0"/>
            </w:tcBorders>
            <w:noWrap w:val="0"/>
            <w:vAlign w:val="center"/>
          </w:tcPr>
          <w:p w14:paraId="0AE4E3F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11月</w:t>
            </w:r>
          </w:p>
        </w:tc>
        <w:tc>
          <w:tcPr>
            <w:tcW w:w="557" w:type="dxa"/>
            <w:gridSpan w:val="2"/>
            <w:tcBorders>
              <w:top w:val="nil"/>
              <w:left w:val="nil"/>
              <w:bottom w:val="single" w:color="auto" w:sz="4" w:space="0"/>
              <w:right w:val="single" w:color="auto" w:sz="4" w:space="0"/>
            </w:tcBorders>
            <w:noWrap w:val="0"/>
            <w:vAlign w:val="center"/>
          </w:tcPr>
          <w:p w14:paraId="7A6C939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noWrap w:val="0"/>
            <w:vAlign w:val="center"/>
          </w:tcPr>
          <w:p w14:paraId="395A885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662FEA9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410C848A">
        <w:tblPrEx>
          <w:tblCellMar>
            <w:top w:w="0" w:type="dxa"/>
            <w:left w:w="108" w:type="dxa"/>
            <w:bottom w:w="0" w:type="dxa"/>
            <w:right w:w="108" w:type="dxa"/>
          </w:tblCellMar>
        </w:tblPrEx>
        <w:trPr>
          <w:trHeight w:val="681" w:hRule="exact"/>
          <w:jc w:val="center"/>
        </w:trPr>
        <w:tc>
          <w:tcPr>
            <w:tcW w:w="578" w:type="dxa"/>
            <w:vMerge w:val="continue"/>
            <w:tcBorders>
              <w:left w:val="single" w:color="auto" w:sz="4" w:space="0"/>
              <w:right w:val="single" w:color="auto" w:sz="4" w:space="0"/>
            </w:tcBorders>
            <w:noWrap w:val="0"/>
            <w:vAlign w:val="center"/>
          </w:tcPr>
          <w:p w14:paraId="45077F62">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557A80B">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37326D1A">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235064E5">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指标2：完成《我的舞台》群众文艺演出</w:t>
            </w:r>
          </w:p>
        </w:tc>
        <w:tc>
          <w:tcPr>
            <w:tcW w:w="938" w:type="dxa"/>
            <w:tcBorders>
              <w:top w:val="nil"/>
              <w:left w:val="nil"/>
              <w:bottom w:val="single" w:color="auto" w:sz="4" w:space="0"/>
              <w:right w:val="single" w:color="auto" w:sz="4" w:space="0"/>
            </w:tcBorders>
            <w:noWrap w:val="0"/>
            <w:vAlign w:val="center"/>
          </w:tcPr>
          <w:p w14:paraId="463FE412">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11月</w:t>
            </w:r>
          </w:p>
        </w:tc>
        <w:tc>
          <w:tcPr>
            <w:tcW w:w="848" w:type="dxa"/>
            <w:tcBorders>
              <w:top w:val="nil"/>
              <w:left w:val="nil"/>
              <w:bottom w:val="single" w:color="auto" w:sz="4" w:space="0"/>
              <w:right w:val="single" w:color="auto" w:sz="4" w:space="0"/>
            </w:tcBorders>
            <w:noWrap w:val="0"/>
            <w:vAlign w:val="center"/>
          </w:tcPr>
          <w:p w14:paraId="3F04BFF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11月</w:t>
            </w:r>
          </w:p>
        </w:tc>
        <w:tc>
          <w:tcPr>
            <w:tcW w:w="557" w:type="dxa"/>
            <w:gridSpan w:val="2"/>
            <w:tcBorders>
              <w:top w:val="nil"/>
              <w:left w:val="nil"/>
              <w:bottom w:val="single" w:color="auto" w:sz="4" w:space="0"/>
              <w:right w:val="single" w:color="auto" w:sz="4" w:space="0"/>
            </w:tcBorders>
            <w:noWrap w:val="0"/>
            <w:vAlign w:val="center"/>
          </w:tcPr>
          <w:p w14:paraId="1E2C357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noWrap w:val="0"/>
            <w:vAlign w:val="center"/>
          </w:tcPr>
          <w:p w14:paraId="7B1F740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68C14AE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757A863F">
        <w:tblPrEx>
          <w:tblCellMar>
            <w:top w:w="0" w:type="dxa"/>
            <w:left w:w="108" w:type="dxa"/>
            <w:bottom w:w="0" w:type="dxa"/>
            <w:right w:w="108" w:type="dxa"/>
          </w:tblCellMar>
        </w:tblPrEx>
        <w:trPr>
          <w:trHeight w:val="801" w:hRule="exact"/>
          <w:jc w:val="center"/>
        </w:trPr>
        <w:tc>
          <w:tcPr>
            <w:tcW w:w="578" w:type="dxa"/>
            <w:vMerge w:val="continue"/>
            <w:tcBorders>
              <w:left w:val="single" w:color="auto" w:sz="4" w:space="0"/>
              <w:right w:val="single" w:color="auto" w:sz="4" w:space="0"/>
            </w:tcBorders>
            <w:noWrap w:val="0"/>
            <w:vAlign w:val="center"/>
          </w:tcPr>
          <w:p w14:paraId="2E0C89E8">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0815BEB">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FAB370B">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07EDB470">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指标3：完成《我的舞台》群众文艺演出闭幕式</w:t>
            </w:r>
          </w:p>
        </w:tc>
        <w:tc>
          <w:tcPr>
            <w:tcW w:w="938" w:type="dxa"/>
            <w:tcBorders>
              <w:top w:val="nil"/>
              <w:left w:val="nil"/>
              <w:bottom w:val="single" w:color="auto" w:sz="4" w:space="0"/>
              <w:right w:val="single" w:color="auto" w:sz="4" w:space="0"/>
            </w:tcBorders>
            <w:noWrap w:val="0"/>
            <w:vAlign w:val="center"/>
          </w:tcPr>
          <w:p w14:paraId="111B1CBB">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11月</w:t>
            </w:r>
          </w:p>
        </w:tc>
        <w:tc>
          <w:tcPr>
            <w:tcW w:w="848" w:type="dxa"/>
            <w:tcBorders>
              <w:top w:val="nil"/>
              <w:left w:val="nil"/>
              <w:bottom w:val="single" w:color="auto" w:sz="4" w:space="0"/>
              <w:right w:val="single" w:color="auto" w:sz="4" w:space="0"/>
            </w:tcBorders>
            <w:noWrap w:val="0"/>
            <w:vAlign w:val="center"/>
          </w:tcPr>
          <w:p w14:paraId="6C8A48C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11月</w:t>
            </w:r>
          </w:p>
        </w:tc>
        <w:tc>
          <w:tcPr>
            <w:tcW w:w="557" w:type="dxa"/>
            <w:gridSpan w:val="2"/>
            <w:tcBorders>
              <w:top w:val="nil"/>
              <w:left w:val="nil"/>
              <w:bottom w:val="single" w:color="auto" w:sz="4" w:space="0"/>
              <w:right w:val="single" w:color="auto" w:sz="4" w:space="0"/>
            </w:tcBorders>
            <w:noWrap w:val="0"/>
            <w:vAlign w:val="center"/>
          </w:tcPr>
          <w:p w14:paraId="630982A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noWrap w:val="0"/>
            <w:vAlign w:val="center"/>
          </w:tcPr>
          <w:p w14:paraId="65A51A4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3F8880C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200C18A2">
        <w:tblPrEx>
          <w:tblCellMar>
            <w:top w:w="0" w:type="dxa"/>
            <w:left w:w="108" w:type="dxa"/>
            <w:bottom w:w="0" w:type="dxa"/>
            <w:right w:w="108" w:type="dxa"/>
          </w:tblCellMar>
        </w:tblPrEx>
        <w:trPr>
          <w:trHeight w:val="876" w:hRule="exact"/>
          <w:jc w:val="center"/>
        </w:trPr>
        <w:tc>
          <w:tcPr>
            <w:tcW w:w="578" w:type="dxa"/>
            <w:vMerge w:val="continue"/>
            <w:tcBorders>
              <w:left w:val="single" w:color="auto" w:sz="4" w:space="0"/>
              <w:right w:val="single" w:color="auto" w:sz="4" w:space="0"/>
            </w:tcBorders>
            <w:noWrap w:val="0"/>
            <w:vAlign w:val="center"/>
          </w:tcPr>
          <w:p w14:paraId="161433B8">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C160501">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5EB01BE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14:paraId="2A783554">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指标1：控制《我的舞台》群众文艺演出的成本</w:t>
            </w:r>
          </w:p>
        </w:tc>
        <w:tc>
          <w:tcPr>
            <w:tcW w:w="938" w:type="dxa"/>
            <w:tcBorders>
              <w:top w:val="nil"/>
              <w:left w:val="nil"/>
              <w:bottom w:val="single" w:color="auto" w:sz="4" w:space="0"/>
              <w:right w:val="single" w:color="auto" w:sz="4" w:space="0"/>
            </w:tcBorders>
            <w:noWrap w:val="0"/>
            <w:vAlign w:val="center"/>
          </w:tcPr>
          <w:p w14:paraId="6C2D6C0A">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在预算范围内</w:t>
            </w:r>
          </w:p>
        </w:tc>
        <w:tc>
          <w:tcPr>
            <w:tcW w:w="848" w:type="dxa"/>
            <w:tcBorders>
              <w:top w:val="nil"/>
              <w:left w:val="nil"/>
              <w:bottom w:val="single" w:color="auto" w:sz="4" w:space="0"/>
              <w:right w:val="single" w:color="auto" w:sz="4" w:space="0"/>
            </w:tcBorders>
            <w:noWrap w:val="0"/>
            <w:vAlign w:val="center"/>
          </w:tcPr>
          <w:p w14:paraId="793B717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在预算范围内</w:t>
            </w:r>
          </w:p>
        </w:tc>
        <w:tc>
          <w:tcPr>
            <w:tcW w:w="557" w:type="dxa"/>
            <w:gridSpan w:val="2"/>
            <w:tcBorders>
              <w:top w:val="nil"/>
              <w:left w:val="nil"/>
              <w:bottom w:val="single" w:color="auto" w:sz="4" w:space="0"/>
              <w:right w:val="single" w:color="auto" w:sz="4" w:space="0"/>
            </w:tcBorders>
            <w:noWrap w:val="0"/>
            <w:vAlign w:val="center"/>
          </w:tcPr>
          <w:p w14:paraId="19693A9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noWrap w:val="0"/>
            <w:vAlign w:val="center"/>
          </w:tcPr>
          <w:p w14:paraId="29934C8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3B327D6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0CB2642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90728E8">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9A120CE">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5BCA5682">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2493C49C">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15A1B35A">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65864056">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96A7A3C">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3AC49FF">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1FB02FD4">
            <w:pPr>
              <w:widowControl/>
              <w:spacing w:line="240" w:lineRule="exact"/>
              <w:jc w:val="center"/>
              <w:rPr>
                <w:rFonts w:ascii="宋体" w:hAnsi="宋体" w:cs="宋体"/>
                <w:color w:val="auto"/>
                <w:kern w:val="0"/>
                <w:sz w:val="18"/>
                <w:szCs w:val="18"/>
              </w:rPr>
            </w:pPr>
          </w:p>
        </w:tc>
      </w:tr>
      <w:tr w14:paraId="22B0664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210CF13">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B309043">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3C7273F5">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3942061F">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67D1EE44">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4CD4AC3B">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AC32085">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028F3FD">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24958DB8">
            <w:pPr>
              <w:widowControl/>
              <w:spacing w:line="240" w:lineRule="exact"/>
              <w:jc w:val="center"/>
              <w:rPr>
                <w:rFonts w:ascii="宋体" w:hAnsi="宋体" w:cs="宋体"/>
                <w:color w:val="auto"/>
                <w:kern w:val="0"/>
                <w:sz w:val="18"/>
                <w:szCs w:val="18"/>
              </w:rPr>
            </w:pPr>
          </w:p>
        </w:tc>
      </w:tr>
      <w:tr w14:paraId="5FE96FC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E62C578">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7E62290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013A540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14:paraId="2F3E00B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39BEB3CB">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5ADFC061">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4565E18C">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193BB5C">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6031613">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2139213F">
            <w:pPr>
              <w:widowControl/>
              <w:spacing w:line="240" w:lineRule="exact"/>
              <w:jc w:val="center"/>
              <w:rPr>
                <w:rFonts w:ascii="宋体" w:hAnsi="宋体" w:cs="宋体"/>
                <w:color w:val="auto"/>
                <w:kern w:val="0"/>
                <w:sz w:val="18"/>
                <w:szCs w:val="18"/>
              </w:rPr>
            </w:pPr>
          </w:p>
        </w:tc>
      </w:tr>
      <w:tr w14:paraId="6354A54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A5ADEAA">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8825B72">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7CFD9612">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549117E4">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07B8AB0E">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3A2BFE1A">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A4A6763">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92E7607">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4126D363">
            <w:pPr>
              <w:widowControl/>
              <w:spacing w:line="240" w:lineRule="exact"/>
              <w:jc w:val="center"/>
              <w:rPr>
                <w:rFonts w:ascii="宋体" w:hAnsi="宋体" w:cs="宋体"/>
                <w:color w:val="auto"/>
                <w:kern w:val="0"/>
                <w:sz w:val="18"/>
                <w:szCs w:val="18"/>
              </w:rPr>
            </w:pPr>
          </w:p>
        </w:tc>
      </w:tr>
      <w:tr w14:paraId="013625E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E9AB3BB">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FC633D5">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78362E57">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6E4DE007">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3F2C732A">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4F119F36">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8087EAD">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0E3DE0B">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618716E2">
            <w:pPr>
              <w:widowControl/>
              <w:spacing w:line="240" w:lineRule="exact"/>
              <w:jc w:val="center"/>
              <w:rPr>
                <w:rFonts w:ascii="宋体" w:hAnsi="宋体" w:cs="宋体"/>
                <w:color w:val="auto"/>
                <w:kern w:val="0"/>
                <w:sz w:val="18"/>
                <w:szCs w:val="18"/>
              </w:rPr>
            </w:pPr>
          </w:p>
        </w:tc>
      </w:tr>
      <w:tr w14:paraId="073F7096">
        <w:tblPrEx>
          <w:tblCellMar>
            <w:top w:w="0" w:type="dxa"/>
            <w:left w:w="108" w:type="dxa"/>
            <w:bottom w:w="0" w:type="dxa"/>
            <w:right w:w="108" w:type="dxa"/>
          </w:tblCellMar>
        </w:tblPrEx>
        <w:trPr>
          <w:trHeight w:val="831" w:hRule="exact"/>
          <w:jc w:val="center"/>
        </w:trPr>
        <w:tc>
          <w:tcPr>
            <w:tcW w:w="578" w:type="dxa"/>
            <w:vMerge w:val="continue"/>
            <w:tcBorders>
              <w:left w:val="single" w:color="auto" w:sz="4" w:space="0"/>
              <w:right w:val="single" w:color="auto" w:sz="4" w:space="0"/>
            </w:tcBorders>
            <w:noWrap w:val="0"/>
            <w:vAlign w:val="center"/>
          </w:tcPr>
          <w:p w14:paraId="571CD673">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34E3B8D">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6B52F6D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3D29A98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757FDC0A">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指标1：高质量完成《我的舞台》群众文艺演出开幕式的演出工作</w:t>
            </w:r>
          </w:p>
        </w:tc>
        <w:tc>
          <w:tcPr>
            <w:tcW w:w="938" w:type="dxa"/>
            <w:tcBorders>
              <w:top w:val="nil"/>
              <w:left w:val="nil"/>
              <w:bottom w:val="single" w:color="auto" w:sz="4" w:space="0"/>
              <w:right w:val="single" w:color="auto" w:sz="4" w:space="0"/>
            </w:tcBorders>
            <w:noWrap w:val="0"/>
            <w:vAlign w:val="center"/>
          </w:tcPr>
          <w:p w14:paraId="764A9646">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获得观众认可</w:t>
            </w:r>
          </w:p>
        </w:tc>
        <w:tc>
          <w:tcPr>
            <w:tcW w:w="848" w:type="dxa"/>
            <w:tcBorders>
              <w:top w:val="nil"/>
              <w:left w:val="nil"/>
              <w:bottom w:val="single" w:color="auto" w:sz="4" w:space="0"/>
              <w:right w:val="single" w:color="auto" w:sz="4" w:space="0"/>
            </w:tcBorders>
            <w:noWrap w:val="0"/>
            <w:vAlign w:val="center"/>
          </w:tcPr>
          <w:p w14:paraId="2510866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获得观众认可</w:t>
            </w:r>
          </w:p>
        </w:tc>
        <w:tc>
          <w:tcPr>
            <w:tcW w:w="557" w:type="dxa"/>
            <w:gridSpan w:val="2"/>
            <w:tcBorders>
              <w:top w:val="nil"/>
              <w:left w:val="nil"/>
              <w:bottom w:val="single" w:color="auto" w:sz="4" w:space="0"/>
              <w:right w:val="single" w:color="auto" w:sz="4" w:space="0"/>
            </w:tcBorders>
            <w:noWrap w:val="0"/>
            <w:vAlign w:val="center"/>
          </w:tcPr>
          <w:p w14:paraId="7FA1D3A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14:paraId="34662BC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3AF7446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6875D6D9">
        <w:tblPrEx>
          <w:tblCellMar>
            <w:top w:w="0" w:type="dxa"/>
            <w:left w:w="108" w:type="dxa"/>
            <w:bottom w:w="0" w:type="dxa"/>
            <w:right w:w="108" w:type="dxa"/>
          </w:tblCellMar>
        </w:tblPrEx>
        <w:trPr>
          <w:trHeight w:val="606" w:hRule="exact"/>
          <w:jc w:val="center"/>
        </w:trPr>
        <w:tc>
          <w:tcPr>
            <w:tcW w:w="578" w:type="dxa"/>
            <w:vMerge w:val="continue"/>
            <w:tcBorders>
              <w:left w:val="single" w:color="auto" w:sz="4" w:space="0"/>
              <w:right w:val="single" w:color="auto" w:sz="4" w:space="0"/>
            </w:tcBorders>
            <w:noWrap w:val="0"/>
            <w:vAlign w:val="center"/>
          </w:tcPr>
          <w:p w14:paraId="01CFC3FE">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7954D6D">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CC60080">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4EE3A97B">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指标2：高质量完成《我的舞台》群众文艺演出</w:t>
            </w:r>
          </w:p>
        </w:tc>
        <w:tc>
          <w:tcPr>
            <w:tcW w:w="938" w:type="dxa"/>
            <w:tcBorders>
              <w:top w:val="nil"/>
              <w:left w:val="nil"/>
              <w:bottom w:val="single" w:color="auto" w:sz="4" w:space="0"/>
              <w:right w:val="single" w:color="auto" w:sz="4" w:space="0"/>
            </w:tcBorders>
            <w:noWrap w:val="0"/>
            <w:vAlign w:val="center"/>
          </w:tcPr>
          <w:p w14:paraId="34C14E92">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获得观众认可</w:t>
            </w:r>
          </w:p>
        </w:tc>
        <w:tc>
          <w:tcPr>
            <w:tcW w:w="848" w:type="dxa"/>
            <w:tcBorders>
              <w:top w:val="nil"/>
              <w:left w:val="nil"/>
              <w:bottom w:val="single" w:color="auto" w:sz="4" w:space="0"/>
              <w:right w:val="single" w:color="auto" w:sz="4" w:space="0"/>
            </w:tcBorders>
            <w:noWrap w:val="0"/>
            <w:vAlign w:val="center"/>
          </w:tcPr>
          <w:p w14:paraId="4D052BA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获得观众认可</w:t>
            </w:r>
          </w:p>
        </w:tc>
        <w:tc>
          <w:tcPr>
            <w:tcW w:w="557" w:type="dxa"/>
            <w:gridSpan w:val="2"/>
            <w:tcBorders>
              <w:top w:val="nil"/>
              <w:left w:val="nil"/>
              <w:bottom w:val="single" w:color="auto" w:sz="4" w:space="0"/>
              <w:right w:val="single" w:color="auto" w:sz="4" w:space="0"/>
            </w:tcBorders>
            <w:noWrap w:val="0"/>
            <w:vAlign w:val="center"/>
          </w:tcPr>
          <w:p w14:paraId="4993F4F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14:paraId="2C638DD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659A391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426DF878">
        <w:tblPrEx>
          <w:tblCellMar>
            <w:top w:w="0" w:type="dxa"/>
            <w:left w:w="108" w:type="dxa"/>
            <w:bottom w:w="0" w:type="dxa"/>
            <w:right w:w="108" w:type="dxa"/>
          </w:tblCellMar>
        </w:tblPrEx>
        <w:trPr>
          <w:trHeight w:val="801" w:hRule="exact"/>
          <w:jc w:val="center"/>
        </w:trPr>
        <w:tc>
          <w:tcPr>
            <w:tcW w:w="578" w:type="dxa"/>
            <w:vMerge w:val="continue"/>
            <w:tcBorders>
              <w:left w:val="single" w:color="auto" w:sz="4" w:space="0"/>
              <w:right w:val="single" w:color="auto" w:sz="4" w:space="0"/>
            </w:tcBorders>
            <w:noWrap w:val="0"/>
            <w:vAlign w:val="center"/>
          </w:tcPr>
          <w:p w14:paraId="7CA9FE3B">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62ED373">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14B501F7">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457FED48">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指标3：高质量完成《我的舞台》群众文艺演出闭幕式</w:t>
            </w:r>
          </w:p>
        </w:tc>
        <w:tc>
          <w:tcPr>
            <w:tcW w:w="938" w:type="dxa"/>
            <w:tcBorders>
              <w:top w:val="nil"/>
              <w:left w:val="nil"/>
              <w:bottom w:val="single" w:color="auto" w:sz="4" w:space="0"/>
              <w:right w:val="single" w:color="auto" w:sz="4" w:space="0"/>
            </w:tcBorders>
            <w:noWrap w:val="0"/>
            <w:vAlign w:val="center"/>
          </w:tcPr>
          <w:p w14:paraId="5C9AB5D5">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获得观众认可</w:t>
            </w:r>
          </w:p>
        </w:tc>
        <w:tc>
          <w:tcPr>
            <w:tcW w:w="848" w:type="dxa"/>
            <w:tcBorders>
              <w:top w:val="nil"/>
              <w:left w:val="nil"/>
              <w:bottom w:val="single" w:color="auto" w:sz="4" w:space="0"/>
              <w:right w:val="single" w:color="auto" w:sz="4" w:space="0"/>
            </w:tcBorders>
            <w:noWrap w:val="0"/>
            <w:vAlign w:val="center"/>
          </w:tcPr>
          <w:p w14:paraId="4B9294E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获得观众认可</w:t>
            </w:r>
          </w:p>
        </w:tc>
        <w:tc>
          <w:tcPr>
            <w:tcW w:w="557" w:type="dxa"/>
            <w:gridSpan w:val="2"/>
            <w:tcBorders>
              <w:top w:val="nil"/>
              <w:left w:val="nil"/>
              <w:bottom w:val="single" w:color="auto" w:sz="4" w:space="0"/>
              <w:right w:val="single" w:color="auto" w:sz="4" w:space="0"/>
            </w:tcBorders>
            <w:noWrap w:val="0"/>
            <w:vAlign w:val="center"/>
          </w:tcPr>
          <w:p w14:paraId="0FF4D41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14:paraId="2B753B7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52C9B6D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5495F78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0586068">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A0F1463">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2E512E9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14:paraId="77BF6FD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568EFB7F">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3C1CF108">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04834DD7">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3F2CB2A">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018AC5B">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67C4D0EA">
            <w:pPr>
              <w:widowControl/>
              <w:spacing w:line="240" w:lineRule="exact"/>
              <w:jc w:val="center"/>
              <w:rPr>
                <w:rFonts w:ascii="宋体" w:hAnsi="宋体" w:cs="宋体"/>
                <w:color w:val="auto"/>
                <w:kern w:val="0"/>
                <w:sz w:val="18"/>
                <w:szCs w:val="18"/>
              </w:rPr>
            </w:pPr>
          </w:p>
        </w:tc>
      </w:tr>
      <w:tr w14:paraId="03B46B9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BA12216">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2CA3155">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1FBF53BB">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1E56E699">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255C45DE">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7718A6FC">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0F1B00F">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96A3788">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6F054017">
            <w:pPr>
              <w:widowControl/>
              <w:spacing w:line="240" w:lineRule="exact"/>
              <w:jc w:val="center"/>
              <w:rPr>
                <w:rFonts w:ascii="宋体" w:hAnsi="宋体" w:cs="宋体"/>
                <w:color w:val="auto"/>
                <w:kern w:val="0"/>
                <w:sz w:val="18"/>
                <w:szCs w:val="18"/>
              </w:rPr>
            </w:pPr>
          </w:p>
        </w:tc>
      </w:tr>
      <w:tr w14:paraId="7DC3364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0B714083">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1790D3E">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2B9072EA">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328BA166">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780CE0F8">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6C37BF3E">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207F403">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90E6FC9">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5D731916">
            <w:pPr>
              <w:widowControl/>
              <w:spacing w:line="240" w:lineRule="exact"/>
              <w:jc w:val="center"/>
              <w:rPr>
                <w:rFonts w:ascii="宋体" w:hAnsi="宋体" w:cs="宋体"/>
                <w:color w:val="auto"/>
                <w:kern w:val="0"/>
                <w:sz w:val="18"/>
                <w:szCs w:val="18"/>
              </w:rPr>
            </w:pPr>
          </w:p>
        </w:tc>
      </w:tr>
      <w:tr w14:paraId="5432BCC3">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3A2F03EC">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12932686">
            <w:pPr>
              <w:widowControl/>
              <w:spacing w:line="240" w:lineRule="exact"/>
              <w:jc w:val="center"/>
              <w:rPr>
                <w:rFonts w:ascii="宋体" w:hAnsi="宋体" w:cs="宋体"/>
                <w:color w:val="auto"/>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7CD94B3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14:paraId="203DE106">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0DE2F6FD">
            <w:pPr>
              <w:widowControl/>
              <w:spacing w:line="240" w:lineRule="exact"/>
              <w:jc w:val="center"/>
              <w:rPr>
                <w:rFonts w:ascii="宋体" w:hAnsi="宋体" w:cs="宋体"/>
                <w:color w:val="auto"/>
                <w:kern w:val="0"/>
                <w:sz w:val="18"/>
                <w:szCs w:val="18"/>
              </w:rPr>
            </w:pPr>
          </w:p>
        </w:tc>
        <w:tc>
          <w:tcPr>
            <w:tcW w:w="848" w:type="dxa"/>
            <w:tcBorders>
              <w:top w:val="single" w:color="auto" w:sz="4" w:space="0"/>
              <w:left w:val="nil"/>
              <w:bottom w:val="single" w:color="auto" w:sz="4" w:space="0"/>
              <w:right w:val="single" w:color="auto" w:sz="4" w:space="0"/>
            </w:tcBorders>
            <w:noWrap w:val="0"/>
            <w:vAlign w:val="center"/>
          </w:tcPr>
          <w:p w14:paraId="51C1F64B">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nil"/>
              <w:bottom w:val="single" w:color="auto" w:sz="4" w:space="0"/>
              <w:right w:val="single" w:color="auto" w:sz="4" w:space="0"/>
            </w:tcBorders>
            <w:noWrap w:val="0"/>
            <w:vAlign w:val="center"/>
          </w:tcPr>
          <w:p w14:paraId="62829AFF">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nil"/>
              <w:bottom w:val="single" w:color="auto" w:sz="4" w:space="0"/>
              <w:right w:val="single" w:color="auto" w:sz="4" w:space="0"/>
            </w:tcBorders>
            <w:noWrap w:val="0"/>
            <w:vAlign w:val="center"/>
          </w:tcPr>
          <w:p w14:paraId="4BE13212">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37359786">
            <w:pPr>
              <w:widowControl/>
              <w:spacing w:line="240" w:lineRule="exact"/>
              <w:jc w:val="center"/>
              <w:rPr>
                <w:rFonts w:ascii="宋体" w:hAnsi="宋体" w:cs="宋体"/>
                <w:color w:val="auto"/>
                <w:kern w:val="0"/>
                <w:sz w:val="18"/>
                <w:szCs w:val="18"/>
              </w:rPr>
            </w:pPr>
          </w:p>
        </w:tc>
      </w:tr>
      <w:tr w14:paraId="2495E4D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819E4B0">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E197A38">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38072CC0">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35230C25">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1049E9F4">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30C9B5D7">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1BF7CF9">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CF1B755">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795CA9E3">
            <w:pPr>
              <w:widowControl/>
              <w:spacing w:line="240" w:lineRule="exact"/>
              <w:jc w:val="center"/>
              <w:rPr>
                <w:rFonts w:ascii="宋体" w:hAnsi="宋体" w:cs="宋体"/>
                <w:color w:val="auto"/>
                <w:kern w:val="0"/>
                <w:sz w:val="18"/>
                <w:szCs w:val="18"/>
              </w:rPr>
            </w:pPr>
          </w:p>
        </w:tc>
      </w:tr>
      <w:tr w14:paraId="3AEF4A9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895FDA6">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07EA7C3">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61B35371">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025AE3EF">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0F1F83A3">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55D578D3">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2DE8922">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B21F66C">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50712F61">
            <w:pPr>
              <w:widowControl/>
              <w:spacing w:line="240" w:lineRule="exact"/>
              <w:jc w:val="center"/>
              <w:rPr>
                <w:rFonts w:ascii="宋体" w:hAnsi="宋体" w:cs="宋体"/>
                <w:color w:val="auto"/>
                <w:kern w:val="0"/>
                <w:sz w:val="18"/>
                <w:szCs w:val="18"/>
              </w:rPr>
            </w:pPr>
          </w:p>
        </w:tc>
      </w:tr>
      <w:tr w14:paraId="3A9A2E38">
        <w:tblPrEx>
          <w:tblCellMar>
            <w:top w:w="0" w:type="dxa"/>
            <w:left w:w="108" w:type="dxa"/>
            <w:bottom w:w="0" w:type="dxa"/>
            <w:right w:w="108" w:type="dxa"/>
          </w:tblCellMar>
        </w:tblPrEx>
        <w:trPr>
          <w:trHeight w:val="561" w:hRule="exact"/>
          <w:jc w:val="center"/>
        </w:trPr>
        <w:tc>
          <w:tcPr>
            <w:tcW w:w="578" w:type="dxa"/>
            <w:vMerge w:val="continue"/>
            <w:tcBorders>
              <w:left w:val="single" w:color="auto" w:sz="4" w:space="0"/>
              <w:right w:val="single" w:color="auto" w:sz="4" w:space="0"/>
            </w:tcBorders>
            <w:noWrap w:val="0"/>
            <w:vAlign w:val="center"/>
          </w:tcPr>
          <w:p w14:paraId="671DD57D">
            <w:pPr>
              <w:widowControl/>
              <w:spacing w:line="240" w:lineRule="exact"/>
              <w:jc w:val="center"/>
              <w:rPr>
                <w:rFonts w:ascii="宋体" w:hAnsi="宋体" w:cs="宋体"/>
                <w:color w:val="auto"/>
                <w:kern w:val="0"/>
                <w:sz w:val="18"/>
                <w:szCs w:val="18"/>
              </w:rPr>
            </w:pPr>
          </w:p>
        </w:tc>
        <w:tc>
          <w:tcPr>
            <w:tcW w:w="969" w:type="dxa"/>
            <w:vMerge w:val="restart"/>
            <w:tcBorders>
              <w:top w:val="single" w:color="auto" w:sz="4" w:space="0"/>
              <w:left w:val="single" w:color="auto" w:sz="4" w:space="0"/>
              <w:right w:val="single" w:color="auto" w:sz="4" w:space="0"/>
            </w:tcBorders>
            <w:noWrap w:val="0"/>
            <w:vAlign w:val="center"/>
          </w:tcPr>
          <w:p w14:paraId="02F4407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03E0747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7D68D13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14:paraId="367D17E1">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指标1：不低于95%</w:t>
            </w:r>
          </w:p>
        </w:tc>
        <w:tc>
          <w:tcPr>
            <w:tcW w:w="938" w:type="dxa"/>
            <w:tcBorders>
              <w:top w:val="single" w:color="auto" w:sz="4" w:space="0"/>
              <w:left w:val="nil"/>
              <w:bottom w:val="single" w:color="auto" w:sz="4" w:space="0"/>
              <w:right w:val="single" w:color="auto" w:sz="4" w:space="0"/>
            </w:tcBorders>
            <w:noWrap w:val="0"/>
            <w:vAlign w:val="center"/>
          </w:tcPr>
          <w:p w14:paraId="66E88D8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不低于95%</w:t>
            </w:r>
          </w:p>
        </w:tc>
        <w:tc>
          <w:tcPr>
            <w:tcW w:w="848" w:type="dxa"/>
            <w:tcBorders>
              <w:top w:val="single" w:color="auto" w:sz="4" w:space="0"/>
              <w:left w:val="nil"/>
              <w:bottom w:val="single" w:color="auto" w:sz="4" w:space="0"/>
              <w:right w:val="single" w:color="auto" w:sz="4" w:space="0"/>
            </w:tcBorders>
            <w:noWrap w:val="0"/>
            <w:vAlign w:val="center"/>
          </w:tcPr>
          <w:p w14:paraId="42ADC3F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不低于95%</w:t>
            </w:r>
          </w:p>
        </w:tc>
        <w:tc>
          <w:tcPr>
            <w:tcW w:w="557" w:type="dxa"/>
            <w:gridSpan w:val="2"/>
            <w:tcBorders>
              <w:top w:val="single" w:color="auto" w:sz="4" w:space="0"/>
              <w:left w:val="nil"/>
              <w:bottom w:val="single" w:color="auto" w:sz="4" w:space="0"/>
              <w:right w:val="single" w:color="auto" w:sz="4" w:space="0"/>
            </w:tcBorders>
            <w:noWrap w:val="0"/>
            <w:vAlign w:val="center"/>
          </w:tcPr>
          <w:p w14:paraId="3EEEB67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4E14D0A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6D3A76D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7B34B33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29445F2">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noWrap w:val="0"/>
            <w:vAlign w:val="center"/>
          </w:tcPr>
          <w:p w14:paraId="7D0EF6D8">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0D07B209">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37F61E68">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14EE0F6D">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23480250">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0D84A0A">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05E07A9">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51EDC5C7">
            <w:pPr>
              <w:widowControl/>
              <w:spacing w:line="240" w:lineRule="exact"/>
              <w:jc w:val="center"/>
              <w:rPr>
                <w:rFonts w:ascii="宋体" w:hAnsi="宋体" w:cs="宋体"/>
                <w:color w:val="auto"/>
                <w:kern w:val="0"/>
                <w:sz w:val="18"/>
                <w:szCs w:val="18"/>
              </w:rPr>
            </w:pPr>
          </w:p>
        </w:tc>
      </w:tr>
      <w:tr w14:paraId="271FC3F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5BEC0E3E">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bottom w:val="single" w:color="auto" w:sz="4" w:space="0"/>
              <w:right w:val="single" w:color="auto" w:sz="4" w:space="0"/>
            </w:tcBorders>
            <w:noWrap w:val="0"/>
            <w:vAlign w:val="center"/>
          </w:tcPr>
          <w:p w14:paraId="432C6302">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1072094A">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6F9C09A9">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3FD22E72">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3431BA0B">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A8162AA">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DDBDCC3">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7C138750">
            <w:pPr>
              <w:widowControl/>
              <w:spacing w:line="240" w:lineRule="exact"/>
              <w:jc w:val="center"/>
              <w:rPr>
                <w:rFonts w:ascii="宋体" w:hAnsi="宋体" w:cs="宋体"/>
                <w:color w:val="auto"/>
                <w:kern w:val="0"/>
                <w:sz w:val="18"/>
                <w:szCs w:val="18"/>
              </w:rPr>
            </w:pPr>
          </w:p>
        </w:tc>
      </w:tr>
      <w:tr w14:paraId="7BE7A874">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508178B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noWrap w:val="0"/>
            <w:vAlign w:val="center"/>
          </w:tcPr>
          <w:p w14:paraId="48893B7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noWrap w:val="0"/>
            <w:vAlign w:val="center"/>
          </w:tcPr>
          <w:p w14:paraId="16E299DE">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642163E8">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r>
    </w:tbl>
    <w:p w14:paraId="2F90659C">
      <w:pPr>
        <w:rPr>
          <w:rFonts w:hint="eastAsia" w:ascii="宋体" w:hAnsi="宋体" w:eastAsia="宋体" w:cs="宋体"/>
          <w:color w:val="auto"/>
          <w:kern w:val="0"/>
          <w:sz w:val="22"/>
          <w:szCs w:val="24"/>
        </w:rPr>
      </w:pPr>
      <w:r>
        <w:rPr>
          <w:rFonts w:hint="eastAsia" w:ascii="宋体" w:hAnsi="宋体" w:eastAsia="宋体" w:cs="宋体"/>
          <w:color w:val="auto"/>
          <w:kern w:val="0"/>
          <w:sz w:val="22"/>
          <w:szCs w:val="24"/>
        </w:rPr>
        <w:br w:type="page"/>
      </w:r>
    </w:p>
    <w:tbl>
      <w:tblPr>
        <w:tblStyle w:val="13"/>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3C2E259F">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14:paraId="155B4D78">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306B5D5A">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14:paraId="7FF2EADD">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14:paraId="37795EF2">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09FC42B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14:paraId="0F631FA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2024年通州区五个北京系列文化活动</w:t>
            </w:r>
          </w:p>
        </w:tc>
      </w:tr>
      <w:tr w14:paraId="362629E5">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77691E1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14:paraId="706B337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区文化和旅游局</w:t>
            </w:r>
          </w:p>
        </w:tc>
        <w:tc>
          <w:tcPr>
            <w:tcW w:w="1050" w:type="dxa"/>
            <w:gridSpan w:val="2"/>
            <w:tcBorders>
              <w:top w:val="nil"/>
              <w:left w:val="nil"/>
              <w:bottom w:val="single" w:color="auto" w:sz="4" w:space="0"/>
              <w:right w:val="single" w:color="auto" w:sz="4" w:space="0"/>
            </w:tcBorders>
            <w:noWrap w:val="0"/>
            <w:vAlign w:val="center"/>
          </w:tcPr>
          <w:p w14:paraId="485A0FF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14:paraId="29164A6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区文化馆</w:t>
            </w:r>
          </w:p>
        </w:tc>
      </w:tr>
      <w:tr w14:paraId="1E4C5931">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4D38EEB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0"/>
            <w:vAlign w:val="center"/>
          </w:tcPr>
          <w:p w14:paraId="55256B22">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21FFAA9E">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noWrap w:val="0"/>
            <w:vAlign w:val="center"/>
          </w:tcPr>
          <w:p w14:paraId="4DDA70B5">
            <w:pPr>
              <w:widowControl/>
              <w:spacing w:line="240" w:lineRule="exact"/>
              <w:jc w:val="center"/>
              <w:rPr>
                <w:rFonts w:ascii="宋体" w:hAnsi="宋体" w:cs="宋体"/>
                <w:color w:val="auto"/>
                <w:kern w:val="0"/>
                <w:sz w:val="18"/>
                <w:szCs w:val="18"/>
              </w:rPr>
            </w:pPr>
          </w:p>
        </w:tc>
      </w:tr>
      <w:tr w14:paraId="26D7E48A">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141502B">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14:paraId="13CDA30B">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14:paraId="55073C9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14:paraId="5ABC001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14:paraId="509F5C7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14:paraId="71AD511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0F973AF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14:paraId="52AC3A2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133B12C6">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A8070F0">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447F9236">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14:paraId="2A3E19E7">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70</w:t>
            </w:r>
          </w:p>
        </w:tc>
        <w:tc>
          <w:tcPr>
            <w:tcW w:w="1107" w:type="dxa"/>
            <w:gridSpan w:val="2"/>
            <w:tcBorders>
              <w:top w:val="nil"/>
              <w:left w:val="nil"/>
              <w:bottom w:val="single" w:color="auto" w:sz="4" w:space="0"/>
              <w:right w:val="single" w:color="auto" w:sz="4" w:space="0"/>
            </w:tcBorders>
            <w:noWrap w:val="0"/>
            <w:vAlign w:val="center"/>
          </w:tcPr>
          <w:p w14:paraId="12AC2AFD">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70</w:t>
            </w:r>
          </w:p>
        </w:tc>
        <w:tc>
          <w:tcPr>
            <w:tcW w:w="1050" w:type="dxa"/>
            <w:gridSpan w:val="2"/>
            <w:tcBorders>
              <w:top w:val="nil"/>
              <w:left w:val="nil"/>
              <w:bottom w:val="single" w:color="auto" w:sz="4" w:space="0"/>
              <w:right w:val="single" w:color="auto" w:sz="4" w:space="0"/>
            </w:tcBorders>
            <w:noWrap w:val="0"/>
            <w:vAlign w:val="center"/>
          </w:tcPr>
          <w:p w14:paraId="769732CA">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69</w:t>
            </w:r>
          </w:p>
        </w:tc>
        <w:tc>
          <w:tcPr>
            <w:tcW w:w="771" w:type="dxa"/>
            <w:gridSpan w:val="2"/>
            <w:tcBorders>
              <w:top w:val="nil"/>
              <w:left w:val="nil"/>
              <w:bottom w:val="single" w:color="auto" w:sz="4" w:space="0"/>
              <w:right w:val="single" w:color="auto" w:sz="4" w:space="0"/>
            </w:tcBorders>
            <w:noWrap w:val="0"/>
            <w:vAlign w:val="center"/>
          </w:tcPr>
          <w:p w14:paraId="04572F6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4F5D630F">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98.57%</w:t>
            </w:r>
          </w:p>
        </w:tc>
        <w:tc>
          <w:tcPr>
            <w:tcW w:w="699" w:type="dxa"/>
            <w:tcBorders>
              <w:top w:val="nil"/>
              <w:left w:val="nil"/>
              <w:bottom w:val="single" w:color="auto" w:sz="4" w:space="0"/>
              <w:right w:val="single" w:color="auto" w:sz="4" w:space="0"/>
            </w:tcBorders>
            <w:noWrap w:val="0"/>
            <w:vAlign w:val="center"/>
          </w:tcPr>
          <w:p w14:paraId="2B1E759F">
            <w:pPr>
              <w:widowControl/>
              <w:spacing w:line="240" w:lineRule="exact"/>
              <w:jc w:val="center"/>
              <w:rPr>
                <w:rFonts w:ascii="宋体" w:hAnsi="宋体" w:cs="宋体"/>
                <w:color w:val="auto"/>
                <w:kern w:val="0"/>
                <w:sz w:val="18"/>
                <w:szCs w:val="18"/>
              </w:rPr>
            </w:pPr>
          </w:p>
        </w:tc>
      </w:tr>
      <w:tr w14:paraId="769A7A09">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0B5F8BB">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1D24742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14:paraId="7D0478D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70</w:t>
            </w:r>
          </w:p>
        </w:tc>
        <w:tc>
          <w:tcPr>
            <w:tcW w:w="1107" w:type="dxa"/>
            <w:gridSpan w:val="2"/>
            <w:tcBorders>
              <w:top w:val="nil"/>
              <w:left w:val="nil"/>
              <w:bottom w:val="single" w:color="auto" w:sz="4" w:space="0"/>
              <w:right w:val="single" w:color="auto" w:sz="4" w:space="0"/>
            </w:tcBorders>
            <w:noWrap w:val="0"/>
            <w:vAlign w:val="center"/>
          </w:tcPr>
          <w:p w14:paraId="36C1EB0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70</w:t>
            </w:r>
          </w:p>
        </w:tc>
        <w:tc>
          <w:tcPr>
            <w:tcW w:w="1050" w:type="dxa"/>
            <w:gridSpan w:val="2"/>
            <w:tcBorders>
              <w:top w:val="nil"/>
              <w:left w:val="nil"/>
              <w:bottom w:val="single" w:color="auto" w:sz="4" w:space="0"/>
              <w:right w:val="single" w:color="auto" w:sz="4" w:space="0"/>
            </w:tcBorders>
            <w:noWrap w:val="0"/>
            <w:vAlign w:val="center"/>
          </w:tcPr>
          <w:p w14:paraId="74BA539D">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485EC3A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4BAE5A36">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5623C42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7FBE5562">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D1B05DD">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2F0F87E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14:paraId="450F1628">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05A9B8CB">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43E54E17">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39DD248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4AB5099F">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447251B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3C3EB1D9">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4E67422">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7723B68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14:paraId="1E98FA0F">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7CF7A607">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13F0541F">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11605B4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3AE7144F">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6BFF8EE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05827984">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374370B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6EB7EA4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14:paraId="77DE259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05127A39">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1AD2ED62">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14:paraId="62CA2B3F">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rPr>
              <w:t xml:space="preserve"> 目标1：完成五个北京比赛选拔</w:t>
            </w:r>
          </w:p>
          <w:p w14:paraId="74598C4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目标2：完成五个北京作品参赛</w:t>
            </w:r>
          </w:p>
        </w:tc>
        <w:tc>
          <w:tcPr>
            <w:tcW w:w="3356" w:type="dxa"/>
            <w:gridSpan w:val="7"/>
            <w:tcBorders>
              <w:top w:val="single" w:color="auto" w:sz="4" w:space="0"/>
              <w:left w:val="nil"/>
              <w:bottom w:val="single" w:color="auto" w:sz="4" w:space="0"/>
              <w:right w:val="single" w:color="auto" w:sz="4" w:space="0"/>
            </w:tcBorders>
            <w:noWrap w:val="0"/>
            <w:vAlign w:val="center"/>
          </w:tcPr>
          <w:p w14:paraId="2C57168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完成五个北京比赛选拔</w:t>
            </w:r>
            <w:r>
              <w:rPr>
                <w:rFonts w:hint="eastAsia" w:ascii="宋体" w:hAnsi="宋体" w:cs="宋体"/>
                <w:color w:val="auto"/>
                <w:kern w:val="0"/>
                <w:sz w:val="18"/>
                <w:szCs w:val="18"/>
                <w:lang w:eastAsia="zh-CN"/>
              </w:rPr>
              <w:t>和</w:t>
            </w:r>
            <w:r>
              <w:rPr>
                <w:rFonts w:hint="eastAsia" w:ascii="宋体" w:hAnsi="宋体" w:cs="宋体"/>
                <w:color w:val="auto"/>
                <w:kern w:val="0"/>
                <w:sz w:val="18"/>
                <w:szCs w:val="18"/>
              </w:rPr>
              <w:t>参赛</w:t>
            </w:r>
          </w:p>
        </w:tc>
      </w:tr>
      <w:tr w14:paraId="2552B456">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0A04216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14:paraId="4817973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14:paraId="7E2EE36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14:paraId="352A162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14:paraId="5BD8016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14:paraId="362F1E7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14:paraId="0138063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14:paraId="1014538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14:paraId="23FE744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14:paraId="62E88E9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14:paraId="4BF5632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2944A782">
        <w:tblPrEx>
          <w:tblCellMar>
            <w:top w:w="0" w:type="dxa"/>
            <w:left w:w="108" w:type="dxa"/>
            <w:bottom w:w="0" w:type="dxa"/>
            <w:right w:w="108" w:type="dxa"/>
          </w:tblCellMar>
        </w:tblPrEx>
        <w:trPr>
          <w:trHeight w:val="591" w:hRule="exact"/>
          <w:jc w:val="center"/>
        </w:trPr>
        <w:tc>
          <w:tcPr>
            <w:tcW w:w="578" w:type="dxa"/>
            <w:vMerge w:val="continue"/>
            <w:tcBorders>
              <w:left w:val="single" w:color="auto" w:sz="4" w:space="0"/>
              <w:right w:val="single" w:color="auto" w:sz="4" w:space="0"/>
            </w:tcBorders>
            <w:noWrap w:val="0"/>
            <w:vAlign w:val="center"/>
          </w:tcPr>
          <w:p w14:paraId="73B9B2D9">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35C5ADF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3F6FD76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734A058B">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指标1：完成五个北京比赛选拔</w:t>
            </w:r>
          </w:p>
        </w:tc>
        <w:tc>
          <w:tcPr>
            <w:tcW w:w="938" w:type="dxa"/>
            <w:tcBorders>
              <w:top w:val="nil"/>
              <w:left w:val="nil"/>
              <w:bottom w:val="single" w:color="auto" w:sz="4" w:space="0"/>
              <w:right w:val="single" w:color="auto" w:sz="4" w:space="0"/>
            </w:tcBorders>
            <w:noWrap w:val="0"/>
            <w:vAlign w:val="center"/>
          </w:tcPr>
          <w:p w14:paraId="77062792">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5</w:t>
            </w:r>
          </w:p>
        </w:tc>
        <w:tc>
          <w:tcPr>
            <w:tcW w:w="848" w:type="dxa"/>
            <w:tcBorders>
              <w:top w:val="nil"/>
              <w:left w:val="nil"/>
              <w:bottom w:val="single" w:color="auto" w:sz="4" w:space="0"/>
              <w:right w:val="single" w:color="auto" w:sz="4" w:space="0"/>
            </w:tcBorders>
            <w:noWrap w:val="0"/>
            <w:vAlign w:val="center"/>
          </w:tcPr>
          <w:p w14:paraId="645A60B2">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noWrap w:val="0"/>
            <w:vAlign w:val="center"/>
          </w:tcPr>
          <w:p w14:paraId="0B3CFC50">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w:t>
            </w:r>
          </w:p>
        </w:tc>
        <w:tc>
          <w:tcPr>
            <w:tcW w:w="557" w:type="dxa"/>
            <w:gridSpan w:val="2"/>
            <w:tcBorders>
              <w:top w:val="nil"/>
              <w:left w:val="nil"/>
              <w:bottom w:val="single" w:color="auto" w:sz="4" w:space="0"/>
              <w:right w:val="single" w:color="auto" w:sz="4" w:space="0"/>
            </w:tcBorders>
            <w:noWrap w:val="0"/>
            <w:vAlign w:val="center"/>
          </w:tcPr>
          <w:p w14:paraId="1F1C2F9D">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w:t>
            </w:r>
          </w:p>
        </w:tc>
        <w:tc>
          <w:tcPr>
            <w:tcW w:w="1394" w:type="dxa"/>
            <w:gridSpan w:val="2"/>
            <w:tcBorders>
              <w:top w:val="single" w:color="auto" w:sz="4" w:space="0"/>
              <w:left w:val="nil"/>
              <w:bottom w:val="single" w:color="auto" w:sz="4" w:space="0"/>
              <w:right w:val="single" w:color="auto" w:sz="4" w:space="0"/>
            </w:tcBorders>
            <w:noWrap w:val="0"/>
            <w:vAlign w:val="center"/>
          </w:tcPr>
          <w:p w14:paraId="3C36E57D">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w:t>
            </w:r>
          </w:p>
        </w:tc>
      </w:tr>
      <w:tr w14:paraId="2D087C2F">
        <w:tblPrEx>
          <w:tblCellMar>
            <w:top w:w="0" w:type="dxa"/>
            <w:left w:w="108" w:type="dxa"/>
            <w:bottom w:w="0" w:type="dxa"/>
            <w:right w:w="108" w:type="dxa"/>
          </w:tblCellMar>
        </w:tblPrEx>
        <w:trPr>
          <w:trHeight w:val="591" w:hRule="exact"/>
          <w:jc w:val="center"/>
        </w:trPr>
        <w:tc>
          <w:tcPr>
            <w:tcW w:w="578" w:type="dxa"/>
            <w:vMerge w:val="continue"/>
            <w:tcBorders>
              <w:left w:val="single" w:color="auto" w:sz="4" w:space="0"/>
              <w:right w:val="single" w:color="auto" w:sz="4" w:space="0"/>
            </w:tcBorders>
            <w:noWrap w:val="0"/>
            <w:vAlign w:val="center"/>
          </w:tcPr>
          <w:p w14:paraId="0EECBE32">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363C687">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0226BE26">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75515C73">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指标2：完成五个北京作品参赛</w:t>
            </w:r>
          </w:p>
        </w:tc>
        <w:tc>
          <w:tcPr>
            <w:tcW w:w="938" w:type="dxa"/>
            <w:tcBorders>
              <w:top w:val="nil"/>
              <w:left w:val="nil"/>
              <w:bottom w:val="single" w:color="auto" w:sz="4" w:space="0"/>
              <w:right w:val="single" w:color="auto" w:sz="4" w:space="0"/>
            </w:tcBorders>
            <w:noWrap w:val="0"/>
            <w:vAlign w:val="center"/>
          </w:tcPr>
          <w:p w14:paraId="307E930C">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5</w:t>
            </w:r>
          </w:p>
        </w:tc>
        <w:tc>
          <w:tcPr>
            <w:tcW w:w="848" w:type="dxa"/>
            <w:tcBorders>
              <w:top w:val="nil"/>
              <w:left w:val="nil"/>
              <w:bottom w:val="single" w:color="auto" w:sz="4" w:space="0"/>
              <w:right w:val="single" w:color="auto" w:sz="4" w:space="0"/>
            </w:tcBorders>
            <w:noWrap w:val="0"/>
            <w:vAlign w:val="center"/>
          </w:tcPr>
          <w:p w14:paraId="1834C064">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noWrap w:val="0"/>
            <w:vAlign w:val="center"/>
          </w:tcPr>
          <w:p w14:paraId="6506338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7</w:t>
            </w:r>
          </w:p>
        </w:tc>
        <w:tc>
          <w:tcPr>
            <w:tcW w:w="557" w:type="dxa"/>
            <w:gridSpan w:val="2"/>
            <w:tcBorders>
              <w:top w:val="nil"/>
              <w:left w:val="nil"/>
              <w:bottom w:val="single" w:color="auto" w:sz="4" w:space="0"/>
              <w:right w:val="single" w:color="auto" w:sz="4" w:space="0"/>
            </w:tcBorders>
            <w:noWrap w:val="0"/>
            <w:vAlign w:val="center"/>
          </w:tcPr>
          <w:p w14:paraId="0B0A8FB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7</w:t>
            </w:r>
          </w:p>
        </w:tc>
        <w:tc>
          <w:tcPr>
            <w:tcW w:w="1394" w:type="dxa"/>
            <w:gridSpan w:val="2"/>
            <w:tcBorders>
              <w:top w:val="single" w:color="auto" w:sz="4" w:space="0"/>
              <w:left w:val="nil"/>
              <w:bottom w:val="single" w:color="auto" w:sz="4" w:space="0"/>
              <w:right w:val="single" w:color="auto" w:sz="4" w:space="0"/>
            </w:tcBorders>
            <w:noWrap w:val="0"/>
            <w:vAlign w:val="center"/>
          </w:tcPr>
          <w:p w14:paraId="2F334AC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2A4C469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90E2CAB">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54D7DAC">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33D84B65">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15986229">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3403ADDA">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13E5F7ED">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7C6E943">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261C77B">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07BB371B">
            <w:pPr>
              <w:widowControl/>
              <w:spacing w:line="240" w:lineRule="exact"/>
              <w:jc w:val="center"/>
              <w:rPr>
                <w:rFonts w:ascii="宋体" w:hAnsi="宋体" w:cs="宋体"/>
                <w:color w:val="auto"/>
                <w:kern w:val="0"/>
                <w:sz w:val="18"/>
                <w:szCs w:val="18"/>
              </w:rPr>
            </w:pPr>
          </w:p>
        </w:tc>
      </w:tr>
      <w:tr w14:paraId="0C818B07">
        <w:tblPrEx>
          <w:tblCellMar>
            <w:top w:w="0" w:type="dxa"/>
            <w:left w:w="108" w:type="dxa"/>
            <w:bottom w:w="0" w:type="dxa"/>
            <w:right w:w="108" w:type="dxa"/>
          </w:tblCellMar>
        </w:tblPrEx>
        <w:trPr>
          <w:trHeight w:val="831" w:hRule="exact"/>
          <w:jc w:val="center"/>
        </w:trPr>
        <w:tc>
          <w:tcPr>
            <w:tcW w:w="578" w:type="dxa"/>
            <w:vMerge w:val="continue"/>
            <w:tcBorders>
              <w:left w:val="single" w:color="auto" w:sz="4" w:space="0"/>
              <w:right w:val="single" w:color="auto" w:sz="4" w:space="0"/>
            </w:tcBorders>
            <w:noWrap w:val="0"/>
            <w:vAlign w:val="center"/>
          </w:tcPr>
          <w:p w14:paraId="3AF5275D">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A9EE816">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3ADE2F9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55D57E27">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指标1：五个北京比赛选拔质量</w:t>
            </w:r>
          </w:p>
        </w:tc>
        <w:tc>
          <w:tcPr>
            <w:tcW w:w="938" w:type="dxa"/>
            <w:tcBorders>
              <w:top w:val="nil"/>
              <w:left w:val="nil"/>
              <w:bottom w:val="single" w:color="auto" w:sz="4" w:space="0"/>
              <w:right w:val="single" w:color="auto" w:sz="4" w:space="0"/>
            </w:tcBorders>
            <w:noWrap w:val="0"/>
            <w:vAlign w:val="center"/>
          </w:tcPr>
          <w:p w14:paraId="1940EB5B">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高水平完成比赛选拔</w:t>
            </w:r>
          </w:p>
        </w:tc>
        <w:tc>
          <w:tcPr>
            <w:tcW w:w="848" w:type="dxa"/>
            <w:tcBorders>
              <w:top w:val="nil"/>
              <w:left w:val="nil"/>
              <w:bottom w:val="single" w:color="auto" w:sz="4" w:space="0"/>
              <w:right w:val="single" w:color="auto" w:sz="4" w:space="0"/>
            </w:tcBorders>
            <w:noWrap w:val="0"/>
            <w:vAlign w:val="center"/>
          </w:tcPr>
          <w:p w14:paraId="6FCF226F">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高水平完成比赛选拔</w:t>
            </w:r>
          </w:p>
        </w:tc>
        <w:tc>
          <w:tcPr>
            <w:tcW w:w="557" w:type="dxa"/>
            <w:gridSpan w:val="2"/>
            <w:tcBorders>
              <w:top w:val="nil"/>
              <w:left w:val="nil"/>
              <w:bottom w:val="single" w:color="auto" w:sz="4" w:space="0"/>
              <w:right w:val="single" w:color="auto" w:sz="4" w:space="0"/>
            </w:tcBorders>
            <w:noWrap w:val="0"/>
            <w:vAlign w:val="center"/>
          </w:tcPr>
          <w:p w14:paraId="6FE0A83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7</w:t>
            </w:r>
          </w:p>
        </w:tc>
        <w:tc>
          <w:tcPr>
            <w:tcW w:w="557" w:type="dxa"/>
            <w:gridSpan w:val="2"/>
            <w:tcBorders>
              <w:top w:val="nil"/>
              <w:left w:val="nil"/>
              <w:bottom w:val="single" w:color="auto" w:sz="4" w:space="0"/>
              <w:right w:val="single" w:color="auto" w:sz="4" w:space="0"/>
            </w:tcBorders>
            <w:noWrap w:val="0"/>
            <w:vAlign w:val="center"/>
          </w:tcPr>
          <w:p w14:paraId="63FD717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7</w:t>
            </w:r>
          </w:p>
        </w:tc>
        <w:tc>
          <w:tcPr>
            <w:tcW w:w="1394" w:type="dxa"/>
            <w:gridSpan w:val="2"/>
            <w:tcBorders>
              <w:top w:val="single" w:color="auto" w:sz="4" w:space="0"/>
              <w:left w:val="nil"/>
              <w:bottom w:val="single" w:color="auto" w:sz="4" w:space="0"/>
              <w:right w:val="single" w:color="auto" w:sz="4" w:space="0"/>
            </w:tcBorders>
            <w:noWrap w:val="0"/>
            <w:vAlign w:val="center"/>
          </w:tcPr>
          <w:p w14:paraId="36CC4D7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0F53B4B4">
        <w:tblPrEx>
          <w:tblCellMar>
            <w:top w:w="0" w:type="dxa"/>
            <w:left w:w="108" w:type="dxa"/>
            <w:bottom w:w="0" w:type="dxa"/>
            <w:right w:w="108" w:type="dxa"/>
          </w:tblCellMar>
        </w:tblPrEx>
        <w:trPr>
          <w:trHeight w:val="771" w:hRule="exact"/>
          <w:jc w:val="center"/>
        </w:trPr>
        <w:tc>
          <w:tcPr>
            <w:tcW w:w="578" w:type="dxa"/>
            <w:vMerge w:val="continue"/>
            <w:tcBorders>
              <w:left w:val="single" w:color="auto" w:sz="4" w:space="0"/>
              <w:right w:val="single" w:color="auto" w:sz="4" w:space="0"/>
            </w:tcBorders>
            <w:noWrap w:val="0"/>
            <w:vAlign w:val="center"/>
          </w:tcPr>
          <w:p w14:paraId="4B009D45">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93261D5">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3D9DA271">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7C4144D8">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指标2：五个北京作品参赛质量</w:t>
            </w:r>
          </w:p>
        </w:tc>
        <w:tc>
          <w:tcPr>
            <w:tcW w:w="938" w:type="dxa"/>
            <w:tcBorders>
              <w:top w:val="nil"/>
              <w:left w:val="nil"/>
              <w:bottom w:val="single" w:color="auto" w:sz="4" w:space="0"/>
              <w:right w:val="single" w:color="auto" w:sz="4" w:space="0"/>
            </w:tcBorders>
            <w:noWrap w:val="0"/>
            <w:vAlign w:val="center"/>
          </w:tcPr>
          <w:p w14:paraId="4FC81084">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高水平完成作品参赛</w:t>
            </w:r>
          </w:p>
        </w:tc>
        <w:tc>
          <w:tcPr>
            <w:tcW w:w="848" w:type="dxa"/>
            <w:tcBorders>
              <w:top w:val="nil"/>
              <w:left w:val="nil"/>
              <w:bottom w:val="single" w:color="auto" w:sz="4" w:space="0"/>
              <w:right w:val="single" w:color="auto" w:sz="4" w:space="0"/>
            </w:tcBorders>
            <w:noWrap w:val="0"/>
            <w:vAlign w:val="center"/>
          </w:tcPr>
          <w:p w14:paraId="3D2AF08D">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高水平完成作品参赛</w:t>
            </w:r>
          </w:p>
        </w:tc>
        <w:tc>
          <w:tcPr>
            <w:tcW w:w="557" w:type="dxa"/>
            <w:gridSpan w:val="2"/>
            <w:tcBorders>
              <w:top w:val="nil"/>
              <w:left w:val="nil"/>
              <w:bottom w:val="single" w:color="auto" w:sz="4" w:space="0"/>
              <w:right w:val="single" w:color="auto" w:sz="4" w:space="0"/>
            </w:tcBorders>
            <w:noWrap w:val="0"/>
            <w:vAlign w:val="center"/>
          </w:tcPr>
          <w:p w14:paraId="5EA6C65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7</w:t>
            </w:r>
          </w:p>
        </w:tc>
        <w:tc>
          <w:tcPr>
            <w:tcW w:w="557" w:type="dxa"/>
            <w:gridSpan w:val="2"/>
            <w:tcBorders>
              <w:top w:val="nil"/>
              <w:left w:val="nil"/>
              <w:bottom w:val="single" w:color="auto" w:sz="4" w:space="0"/>
              <w:right w:val="single" w:color="auto" w:sz="4" w:space="0"/>
            </w:tcBorders>
            <w:noWrap w:val="0"/>
            <w:vAlign w:val="center"/>
          </w:tcPr>
          <w:p w14:paraId="313B384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7</w:t>
            </w:r>
          </w:p>
        </w:tc>
        <w:tc>
          <w:tcPr>
            <w:tcW w:w="1394" w:type="dxa"/>
            <w:gridSpan w:val="2"/>
            <w:tcBorders>
              <w:top w:val="single" w:color="auto" w:sz="4" w:space="0"/>
              <w:left w:val="nil"/>
              <w:bottom w:val="single" w:color="auto" w:sz="4" w:space="0"/>
              <w:right w:val="single" w:color="auto" w:sz="4" w:space="0"/>
            </w:tcBorders>
            <w:noWrap w:val="0"/>
            <w:vAlign w:val="center"/>
          </w:tcPr>
          <w:p w14:paraId="34D5211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0E5DEFC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5CF15C9">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BB0198B">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25A4298A">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191CA862">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5CEB1576">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58FBB11D">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4B1BC9C">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349A845">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1EB0ADCE">
            <w:pPr>
              <w:widowControl/>
              <w:spacing w:line="240" w:lineRule="exact"/>
              <w:jc w:val="center"/>
              <w:rPr>
                <w:rFonts w:ascii="宋体" w:hAnsi="宋体" w:cs="宋体"/>
                <w:color w:val="auto"/>
                <w:kern w:val="0"/>
                <w:sz w:val="18"/>
                <w:szCs w:val="18"/>
              </w:rPr>
            </w:pPr>
          </w:p>
        </w:tc>
      </w:tr>
      <w:tr w14:paraId="16D8EF77">
        <w:tblPrEx>
          <w:tblCellMar>
            <w:top w:w="0" w:type="dxa"/>
            <w:left w:w="108" w:type="dxa"/>
            <w:bottom w:w="0" w:type="dxa"/>
            <w:right w:w="108" w:type="dxa"/>
          </w:tblCellMar>
        </w:tblPrEx>
        <w:trPr>
          <w:trHeight w:val="636" w:hRule="exact"/>
          <w:jc w:val="center"/>
        </w:trPr>
        <w:tc>
          <w:tcPr>
            <w:tcW w:w="578" w:type="dxa"/>
            <w:vMerge w:val="continue"/>
            <w:tcBorders>
              <w:left w:val="single" w:color="auto" w:sz="4" w:space="0"/>
              <w:right w:val="single" w:color="auto" w:sz="4" w:space="0"/>
            </w:tcBorders>
            <w:noWrap w:val="0"/>
            <w:vAlign w:val="center"/>
          </w:tcPr>
          <w:p w14:paraId="666E88A5">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5F2FF4B">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1182F56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14:paraId="5331C72C">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指标1：完成五个北京比赛选拔</w:t>
            </w:r>
          </w:p>
        </w:tc>
        <w:tc>
          <w:tcPr>
            <w:tcW w:w="938" w:type="dxa"/>
            <w:tcBorders>
              <w:top w:val="nil"/>
              <w:left w:val="nil"/>
              <w:bottom w:val="single" w:color="auto" w:sz="4" w:space="0"/>
              <w:right w:val="single" w:color="auto" w:sz="4" w:space="0"/>
            </w:tcBorders>
            <w:noWrap w:val="0"/>
            <w:vAlign w:val="center"/>
          </w:tcPr>
          <w:p w14:paraId="19A810D9">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11月</w:t>
            </w:r>
          </w:p>
        </w:tc>
        <w:tc>
          <w:tcPr>
            <w:tcW w:w="848" w:type="dxa"/>
            <w:tcBorders>
              <w:top w:val="nil"/>
              <w:left w:val="nil"/>
              <w:bottom w:val="single" w:color="auto" w:sz="4" w:space="0"/>
              <w:right w:val="single" w:color="auto" w:sz="4" w:space="0"/>
            </w:tcBorders>
            <w:noWrap w:val="0"/>
            <w:vAlign w:val="center"/>
          </w:tcPr>
          <w:p w14:paraId="4510A97E">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11月</w:t>
            </w:r>
          </w:p>
        </w:tc>
        <w:tc>
          <w:tcPr>
            <w:tcW w:w="557" w:type="dxa"/>
            <w:gridSpan w:val="2"/>
            <w:tcBorders>
              <w:top w:val="nil"/>
              <w:left w:val="nil"/>
              <w:bottom w:val="single" w:color="auto" w:sz="4" w:space="0"/>
              <w:right w:val="single" w:color="auto" w:sz="4" w:space="0"/>
            </w:tcBorders>
            <w:noWrap w:val="0"/>
            <w:vAlign w:val="center"/>
          </w:tcPr>
          <w:p w14:paraId="5998C33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7</w:t>
            </w:r>
          </w:p>
        </w:tc>
        <w:tc>
          <w:tcPr>
            <w:tcW w:w="557" w:type="dxa"/>
            <w:gridSpan w:val="2"/>
            <w:tcBorders>
              <w:top w:val="nil"/>
              <w:left w:val="nil"/>
              <w:bottom w:val="single" w:color="auto" w:sz="4" w:space="0"/>
              <w:right w:val="single" w:color="auto" w:sz="4" w:space="0"/>
            </w:tcBorders>
            <w:noWrap w:val="0"/>
            <w:vAlign w:val="center"/>
          </w:tcPr>
          <w:p w14:paraId="5C606E4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7</w:t>
            </w:r>
          </w:p>
        </w:tc>
        <w:tc>
          <w:tcPr>
            <w:tcW w:w="1394" w:type="dxa"/>
            <w:gridSpan w:val="2"/>
            <w:tcBorders>
              <w:top w:val="single" w:color="auto" w:sz="4" w:space="0"/>
              <w:left w:val="nil"/>
              <w:bottom w:val="single" w:color="auto" w:sz="4" w:space="0"/>
              <w:right w:val="single" w:color="auto" w:sz="4" w:space="0"/>
            </w:tcBorders>
            <w:noWrap w:val="0"/>
            <w:vAlign w:val="center"/>
          </w:tcPr>
          <w:p w14:paraId="3488508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21A2491F">
        <w:tblPrEx>
          <w:tblCellMar>
            <w:top w:w="0" w:type="dxa"/>
            <w:left w:w="108" w:type="dxa"/>
            <w:bottom w:w="0" w:type="dxa"/>
            <w:right w:w="108" w:type="dxa"/>
          </w:tblCellMar>
        </w:tblPrEx>
        <w:trPr>
          <w:trHeight w:val="576" w:hRule="exact"/>
          <w:jc w:val="center"/>
        </w:trPr>
        <w:tc>
          <w:tcPr>
            <w:tcW w:w="578" w:type="dxa"/>
            <w:vMerge w:val="continue"/>
            <w:tcBorders>
              <w:left w:val="single" w:color="auto" w:sz="4" w:space="0"/>
              <w:right w:val="single" w:color="auto" w:sz="4" w:space="0"/>
            </w:tcBorders>
            <w:noWrap w:val="0"/>
            <w:vAlign w:val="center"/>
          </w:tcPr>
          <w:p w14:paraId="2A402ED6">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F737564">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5C1AD651">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210A278E">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指标2：完成五个北京作品参赛</w:t>
            </w:r>
          </w:p>
        </w:tc>
        <w:tc>
          <w:tcPr>
            <w:tcW w:w="938" w:type="dxa"/>
            <w:tcBorders>
              <w:top w:val="nil"/>
              <w:left w:val="nil"/>
              <w:bottom w:val="single" w:color="auto" w:sz="4" w:space="0"/>
              <w:right w:val="single" w:color="auto" w:sz="4" w:space="0"/>
            </w:tcBorders>
            <w:noWrap w:val="0"/>
            <w:vAlign w:val="center"/>
          </w:tcPr>
          <w:p w14:paraId="30FBF22B">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11月</w:t>
            </w:r>
          </w:p>
        </w:tc>
        <w:tc>
          <w:tcPr>
            <w:tcW w:w="848" w:type="dxa"/>
            <w:tcBorders>
              <w:top w:val="nil"/>
              <w:left w:val="nil"/>
              <w:bottom w:val="single" w:color="auto" w:sz="4" w:space="0"/>
              <w:right w:val="single" w:color="auto" w:sz="4" w:space="0"/>
            </w:tcBorders>
            <w:noWrap w:val="0"/>
            <w:vAlign w:val="center"/>
          </w:tcPr>
          <w:p w14:paraId="48FC8DFE">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11月</w:t>
            </w:r>
          </w:p>
        </w:tc>
        <w:tc>
          <w:tcPr>
            <w:tcW w:w="557" w:type="dxa"/>
            <w:gridSpan w:val="2"/>
            <w:tcBorders>
              <w:top w:val="nil"/>
              <w:left w:val="nil"/>
              <w:bottom w:val="single" w:color="auto" w:sz="4" w:space="0"/>
              <w:right w:val="single" w:color="auto" w:sz="4" w:space="0"/>
            </w:tcBorders>
            <w:noWrap w:val="0"/>
            <w:vAlign w:val="center"/>
          </w:tcPr>
          <w:p w14:paraId="43A8850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7</w:t>
            </w:r>
          </w:p>
        </w:tc>
        <w:tc>
          <w:tcPr>
            <w:tcW w:w="557" w:type="dxa"/>
            <w:gridSpan w:val="2"/>
            <w:tcBorders>
              <w:top w:val="nil"/>
              <w:left w:val="nil"/>
              <w:bottom w:val="single" w:color="auto" w:sz="4" w:space="0"/>
              <w:right w:val="single" w:color="auto" w:sz="4" w:space="0"/>
            </w:tcBorders>
            <w:noWrap w:val="0"/>
            <w:vAlign w:val="center"/>
          </w:tcPr>
          <w:p w14:paraId="7C2C307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7</w:t>
            </w:r>
          </w:p>
        </w:tc>
        <w:tc>
          <w:tcPr>
            <w:tcW w:w="1394" w:type="dxa"/>
            <w:gridSpan w:val="2"/>
            <w:tcBorders>
              <w:top w:val="single" w:color="auto" w:sz="4" w:space="0"/>
              <w:left w:val="nil"/>
              <w:bottom w:val="single" w:color="auto" w:sz="4" w:space="0"/>
              <w:right w:val="single" w:color="auto" w:sz="4" w:space="0"/>
            </w:tcBorders>
            <w:noWrap w:val="0"/>
            <w:vAlign w:val="center"/>
          </w:tcPr>
          <w:p w14:paraId="118A383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0A728CC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49882B3">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F19F349">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1A472E9D">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442D67B5">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49627DAF">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1B5B6997">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46D838A">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BC07A84">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39ACFC5D">
            <w:pPr>
              <w:widowControl/>
              <w:spacing w:line="240" w:lineRule="exact"/>
              <w:jc w:val="center"/>
              <w:rPr>
                <w:rFonts w:ascii="宋体" w:hAnsi="宋体" w:cs="宋体"/>
                <w:color w:val="auto"/>
                <w:kern w:val="0"/>
                <w:sz w:val="18"/>
                <w:szCs w:val="18"/>
              </w:rPr>
            </w:pPr>
          </w:p>
        </w:tc>
      </w:tr>
      <w:tr w14:paraId="34872874">
        <w:tblPrEx>
          <w:tblCellMar>
            <w:top w:w="0" w:type="dxa"/>
            <w:left w:w="108" w:type="dxa"/>
            <w:bottom w:w="0" w:type="dxa"/>
            <w:right w:w="108" w:type="dxa"/>
          </w:tblCellMar>
        </w:tblPrEx>
        <w:trPr>
          <w:trHeight w:val="606" w:hRule="exact"/>
          <w:jc w:val="center"/>
        </w:trPr>
        <w:tc>
          <w:tcPr>
            <w:tcW w:w="578" w:type="dxa"/>
            <w:vMerge w:val="continue"/>
            <w:tcBorders>
              <w:left w:val="single" w:color="auto" w:sz="4" w:space="0"/>
              <w:right w:val="single" w:color="auto" w:sz="4" w:space="0"/>
            </w:tcBorders>
            <w:noWrap w:val="0"/>
            <w:vAlign w:val="center"/>
          </w:tcPr>
          <w:p w14:paraId="7147B2CA">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8C4832B">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3C6B096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14:paraId="7FA35723">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指标1：控制五个北京的成本</w:t>
            </w:r>
          </w:p>
        </w:tc>
        <w:tc>
          <w:tcPr>
            <w:tcW w:w="938" w:type="dxa"/>
            <w:tcBorders>
              <w:top w:val="nil"/>
              <w:left w:val="nil"/>
              <w:bottom w:val="single" w:color="auto" w:sz="4" w:space="0"/>
              <w:right w:val="single" w:color="auto" w:sz="4" w:space="0"/>
            </w:tcBorders>
            <w:noWrap w:val="0"/>
            <w:vAlign w:val="center"/>
          </w:tcPr>
          <w:p w14:paraId="38C1323D">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在预算范围内</w:t>
            </w:r>
          </w:p>
        </w:tc>
        <w:tc>
          <w:tcPr>
            <w:tcW w:w="848" w:type="dxa"/>
            <w:tcBorders>
              <w:top w:val="nil"/>
              <w:left w:val="nil"/>
              <w:bottom w:val="single" w:color="auto" w:sz="4" w:space="0"/>
              <w:right w:val="single" w:color="auto" w:sz="4" w:space="0"/>
            </w:tcBorders>
            <w:noWrap w:val="0"/>
            <w:vAlign w:val="center"/>
          </w:tcPr>
          <w:p w14:paraId="4D0C01B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在预算范围内</w:t>
            </w:r>
          </w:p>
        </w:tc>
        <w:tc>
          <w:tcPr>
            <w:tcW w:w="557" w:type="dxa"/>
            <w:gridSpan w:val="2"/>
            <w:tcBorders>
              <w:top w:val="nil"/>
              <w:left w:val="nil"/>
              <w:bottom w:val="single" w:color="auto" w:sz="4" w:space="0"/>
              <w:right w:val="single" w:color="auto" w:sz="4" w:space="0"/>
            </w:tcBorders>
            <w:noWrap w:val="0"/>
            <w:vAlign w:val="center"/>
          </w:tcPr>
          <w:p w14:paraId="5124631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8</w:t>
            </w:r>
          </w:p>
        </w:tc>
        <w:tc>
          <w:tcPr>
            <w:tcW w:w="557" w:type="dxa"/>
            <w:gridSpan w:val="2"/>
            <w:tcBorders>
              <w:top w:val="nil"/>
              <w:left w:val="nil"/>
              <w:bottom w:val="single" w:color="auto" w:sz="4" w:space="0"/>
              <w:right w:val="single" w:color="auto" w:sz="4" w:space="0"/>
            </w:tcBorders>
            <w:noWrap w:val="0"/>
            <w:vAlign w:val="center"/>
          </w:tcPr>
          <w:p w14:paraId="059712E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8</w:t>
            </w:r>
          </w:p>
        </w:tc>
        <w:tc>
          <w:tcPr>
            <w:tcW w:w="1394" w:type="dxa"/>
            <w:gridSpan w:val="2"/>
            <w:tcBorders>
              <w:top w:val="single" w:color="auto" w:sz="4" w:space="0"/>
              <w:left w:val="nil"/>
              <w:bottom w:val="single" w:color="auto" w:sz="4" w:space="0"/>
              <w:right w:val="single" w:color="auto" w:sz="4" w:space="0"/>
            </w:tcBorders>
            <w:noWrap w:val="0"/>
            <w:vAlign w:val="center"/>
          </w:tcPr>
          <w:p w14:paraId="4060BCA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3520E4E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DD50489">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652BD02F">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634EB479">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71572ED0">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6E071089">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4853C3E9">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3F8EE01">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35A373F">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343C8E16">
            <w:pPr>
              <w:widowControl/>
              <w:spacing w:line="240" w:lineRule="exact"/>
              <w:jc w:val="center"/>
              <w:rPr>
                <w:rFonts w:ascii="宋体" w:hAnsi="宋体" w:cs="宋体"/>
                <w:color w:val="auto"/>
                <w:kern w:val="0"/>
                <w:sz w:val="18"/>
                <w:szCs w:val="18"/>
              </w:rPr>
            </w:pPr>
          </w:p>
        </w:tc>
      </w:tr>
      <w:tr w14:paraId="3B2F20E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0DD194B">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B4B6B4A">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22D94A1E">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26ED3FFD">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6C5809EC">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053FE759">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A5CF11B">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E7739A0">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1FE9026D">
            <w:pPr>
              <w:widowControl/>
              <w:spacing w:line="240" w:lineRule="exact"/>
              <w:jc w:val="center"/>
              <w:rPr>
                <w:rFonts w:ascii="宋体" w:hAnsi="宋体" w:cs="宋体"/>
                <w:color w:val="auto"/>
                <w:kern w:val="0"/>
                <w:sz w:val="18"/>
                <w:szCs w:val="18"/>
              </w:rPr>
            </w:pPr>
          </w:p>
        </w:tc>
      </w:tr>
      <w:tr w14:paraId="179E2F47">
        <w:tblPrEx>
          <w:tblCellMar>
            <w:top w:w="0" w:type="dxa"/>
            <w:left w:w="108" w:type="dxa"/>
            <w:bottom w:w="0" w:type="dxa"/>
            <w:right w:w="108" w:type="dxa"/>
          </w:tblCellMar>
        </w:tblPrEx>
        <w:trPr>
          <w:trHeight w:val="276" w:hRule="exact"/>
          <w:jc w:val="center"/>
        </w:trPr>
        <w:tc>
          <w:tcPr>
            <w:tcW w:w="578" w:type="dxa"/>
            <w:vMerge w:val="continue"/>
            <w:tcBorders>
              <w:left w:val="single" w:color="auto" w:sz="4" w:space="0"/>
              <w:right w:val="single" w:color="auto" w:sz="4" w:space="0"/>
            </w:tcBorders>
            <w:noWrap w:val="0"/>
            <w:vAlign w:val="center"/>
          </w:tcPr>
          <w:p w14:paraId="14956B5B">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2881E9D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53E3165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14:paraId="2441B3A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5A055652">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7A4E5EF4">
            <w:pPr>
              <w:widowControl/>
              <w:spacing w:line="240" w:lineRule="exact"/>
              <w:jc w:val="left"/>
              <w:rPr>
                <w:rFonts w:hint="eastAsia" w:ascii="宋体" w:hAnsi="宋体" w:cs="宋体"/>
                <w:color w:val="auto"/>
                <w:kern w:val="0"/>
                <w:sz w:val="18"/>
                <w:szCs w:val="18"/>
                <w:lang w:val="en-US" w:eastAsia="zh-CN"/>
              </w:rPr>
            </w:pPr>
          </w:p>
        </w:tc>
        <w:tc>
          <w:tcPr>
            <w:tcW w:w="848" w:type="dxa"/>
            <w:tcBorders>
              <w:top w:val="nil"/>
              <w:left w:val="nil"/>
              <w:bottom w:val="single" w:color="auto" w:sz="4" w:space="0"/>
              <w:right w:val="single" w:color="auto" w:sz="4" w:space="0"/>
            </w:tcBorders>
            <w:noWrap w:val="0"/>
            <w:vAlign w:val="center"/>
          </w:tcPr>
          <w:p w14:paraId="0A88145C">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15DB38D">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B0C5444">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6279711D">
            <w:pPr>
              <w:widowControl/>
              <w:spacing w:line="240" w:lineRule="exact"/>
              <w:jc w:val="center"/>
              <w:rPr>
                <w:rFonts w:ascii="宋体" w:hAnsi="宋体" w:cs="宋体"/>
                <w:color w:val="auto"/>
                <w:kern w:val="0"/>
                <w:sz w:val="18"/>
                <w:szCs w:val="18"/>
              </w:rPr>
            </w:pPr>
          </w:p>
        </w:tc>
      </w:tr>
      <w:tr w14:paraId="3643043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1762F09">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67DA755D">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6C71B6FA">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4642BAA0">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2F46C7EC">
            <w:pPr>
              <w:widowControl/>
              <w:spacing w:line="240" w:lineRule="exact"/>
              <w:jc w:val="left"/>
              <w:rPr>
                <w:rFonts w:hint="eastAsia" w:ascii="宋体" w:hAnsi="宋体" w:cs="宋体"/>
                <w:color w:val="auto"/>
                <w:kern w:val="0"/>
                <w:sz w:val="18"/>
                <w:szCs w:val="18"/>
                <w:lang w:val="en-US" w:eastAsia="zh-CN"/>
              </w:rPr>
            </w:pPr>
          </w:p>
        </w:tc>
        <w:tc>
          <w:tcPr>
            <w:tcW w:w="848" w:type="dxa"/>
            <w:tcBorders>
              <w:top w:val="nil"/>
              <w:left w:val="nil"/>
              <w:bottom w:val="single" w:color="auto" w:sz="4" w:space="0"/>
              <w:right w:val="single" w:color="auto" w:sz="4" w:space="0"/>
            </w:tcBorders>
            <w:noWrap w:val="0"/>
            <w:vAlign w:val="center"/>
          </w:tcPr>
          <w:p w14:paraId="14F2FEB0">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604D037">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9FA9E3F">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71B76EDA">
            <w:pPr>
              <w:widowControl/>
              <w:spacing w:line="240" w:lineRule="exact"/>
              <w:jc w:val="center"/>
              <w:rPr>
                <w:rFonts w:ascii="宋体" w:hAnsi="宋体" w:cs="宋体"/>
                <w:color w:val="auto"/>
                <w:kern w:val="0"/>
                <w:sz w:val="18"/>
                <w:szCs w:val="18"/>
              </w:rPr>
            </w:pPr>
          </w:p>
        </w:tc>
      </w:tr>
      <w:tr w14:paraId="4F61D10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3F34FB2">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3304C9B">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0FBD59B0">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49CA99C3">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1AD24D98">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017EAB74">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07A548F">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1160363">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75B0B83D">
            <w:pPr>
              <w:widowControl/>
              <w:spacing w:line="240" w:lineRule="exact"/>
              <w:jc w:val="center"/>
              <w:rPr>
                <w:rFonts w:ascii="宋体" w:hAnsi="宋体" w:cs="宋体"/>
                <w:color w:val="auto"/>
                <w:kern w:val="0"/>
                <w:sz w:val="18"/>
                <w:szCs w:val="18"/>
              </w:rPr>
            </w:pPr>
          </w:p>
        </w:tc>
      </w:tr>
      <w:tr w14:paraId="0F418FAA">
        <w:tblPrEx>
          <w:tblCellMar>
            <w:top w:w="0" w:type="dxa"/>
            <w:left w:w="108" w:type="dxa"/>
            <w:bottom w:w="0" w:type="dxa"/>
            <w:right w:w="108" w:type="dxa"/>
          </w:tblCellMar>
        </w:tblPrEx>
        <w:trPr>
          <w:trHeight w:val="576" w:hRule="exact"/>
          <w:jc w:val="center"/>
        </w:trPr>
        <w:tc>
          <w:tcPr>
            <w:tcW w:w="578" w:type="dxa"/>
            <w:vMerge w:val="continue"/>
            <w:tcBorders>
              <w:left w:val="single" w:color="auto" w:sz="4" w:space="0"/>
              <w:right w:val="single" w:color="auto" w:sz="4" w:space="0"/>
            </w:tcBorders>
            <w:noWrap w:val="0"/>
            <w:vAlign w:val="center"/>
          </w:tcPr>
          <w:p w14:paraId="5DB4E844">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689606B">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387E4B0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03E77D6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70D56F7D">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指标1：高质量完成《五个北京比赛选拔工作</w:t>
            </w:r>
          </w:p>
        </w:tc>
        <w:tc>
          <w:tcPr>
            <w:tcW w:w="938" w:type="dxa"/>
            <w:tcBorders>
              <w:top w:val="nil"/>
              <w:left w:val="nil"/>
              <w:bottom w:val="single" w:color="auto" w:sz="4" w:space="0"/>
              <w:right w:val="single" w:color="auto" w:sz="4" w:space="0"/>
            </w:tcBorders>
            <w:noWrap w:val="0"/>
            <w:vAlign w:val="center"/>
          </w:tcPr>
          <w:p w14:paraId="3A1EE9B0">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获得群众认可</w:t>
            </w:r>
          </w:p>
        </w:tc>
        <w:tc>
          <w:tcPr>
            <w:tcW w:w="848" w:type="dxa"/>
            <w:tcBorders>
              <w:top w:val="nil"/>
              <w:left w:val="nil"/>
              <w:bottom w:val="single" w:color="auto" w:sz="4" w:space="0"/>
              <w:right w:val="single" w:color="auto" w:sz="4" w:space="0"/>
            </w:tcBorders>
            <w:noWrap w:val="0"/>
            <w:vAlign w:val="center"/>
          </w:tcPr>
          <w:p w14:paraId="25A62CC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获得群众认可</w:t>
            </w:r>
          </w:p>
        </w:tc>
        <w:tc>
          <w:tcPr>
            <w:tcW w:w="557" w:type="dxa"/>
            <w:gridSpan w:val="2"/>
            <w:tcBorders>
              <w:top w:val="nil"/>
              <w:left w:val="nil"/>
              <w:bottom w:val="single" w:color="auto" w:sz="4" w:space="0"/>
              <w:right w:val="single" w:color="auto" w:sz="4" w:space="0"/>
            </w:tcBorders>
            <w:noWrap w:val="0"/>
            <w:vAlign w:val="center"/>
          </w:tcPr>
          <w:p w14:paraId="3DBC00D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15</w:t>
            </w:r>
          </w:p>
        </w:tc>
        <w:tc>
          <w:tcPr>
            <w:tcW w:w="557" w:type="dxa"/>
            <w:gridSpan w:val="2"/>
            <w:tcBorders>
              <w:top w:val="nil"/>
              <w:left w:val="nil"/>
              <w:bottom w:val="single" w:color="auto" w:sz="4" w:space="0"/>
              <w:right w:val="single" w:color="auto" w:sz="4" w:space="0"/>
            </w:tcBorders>
            <w:noWrap w:val="0"/>
            <w:vAlign w:val="center"/>
          </w:tcPr>
          <w:p w14:paraId="47E1A5A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noWrap w:val="0"/>
            <w:vAlign w:val="center"/>
          </w:tcPr>
          <w:p w14:paraId="799C741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3F34D8AB">
        <w:tblPrEx>
          <w:tblCellMar>
            <w:top w:w="0" w:type="dxa"/>
            <w:left w:w="108" w:type="dxa"/>
            <w:bottom w:w="0" w:type="dxa"/>
            <w:right w:w="108" w:type="dxa"/>
          </w:tblCellMar>
        </w:tblPrEx>
        <w:trPr>
          <w:trHeight w:val="576" w:hRule="exact"/>
          <w:jc w:val="center"/>
        </w:trPr>
        <w:tc>
          <w:tcPr>
            <w:tcW w:w="578" w:type="dxa"/>
            <w:vMerge w:val="continue"/>
            <w:tcBorders>
              <w:left w:val="single" w:color="auto" w:sz="4" w:space="0"/>
              <w:right w:val="single" w:color="auto" w:sz="4" w:space="0"/>
            </w:tcBorders>
            <w:noWrap w:val="0"/>
            <w:vAlign w:val="center"/>
          </w:tcPr>
          <w:p w14:paraId="63D55F1C">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ABD142E">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44DDB63">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7ACC9B02">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指标2：高质量完成五个北京作品参赛工作</w:t>
            </w:r>
          </w:p>
        </w:tc>
        <w:tc>
          <w:tcPr>
            <w:tcW w:w="938" w:type="dxa"/>
            <w:tcBorders>
              <w:top w:val="nil"/>
              <w:left w:val="nil"/>
              <w:bottom w:val="single" w:color="auto" w:sz="4" w:space="0"/>
              <w:right w:val="single" w:color="auto" w:sz="4" w:space="0"/>
            </w:tcBorders>
            <w:noWrap w:val="0"/>
            <w:vAlign w:val="center"/>
          </w:tcPr>
          <w:p w14:paraId="0DFE6489">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获得群众认可</w:t>
            </w:r>
          </w:p>
        </w:tc>
        <w:tc>
          <w:tcPr>
            <w:tcW w:w="848" w:type="dxa"/>
            <w:tcBorders>
              <w:top w:val="nil"/>
              <w:left w:val="nil"/>
              <w:bottom w:val="single" w:color="auto" w:sz="4" w:space="0"/>
              <w:right w:val="single" w:color="auto" w:sz="4" w:space="0"/>
            </w:tcBorders>
            <w:noWrap w:val="0"/>
            <w:vAlign w:val="center"/>
          </w:tcPr>
          <w:p w14:paraId="154A45C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获得群众认可</w:t>
            </w:r>
          </w:p>
        </w:tc>
        <w:tc>
          <w:tcPr>
            <w:tcW w:w="557" w:type="dxa"/>
            <w:gridSpan w:val="2"/>
            <w:tcBorders>
              <w:top w:val="nil"/>
              <w:left w:val="nil"/>
              <w:bottom w:val="single" w:color="auto" w:sz="4" w:space="0"/>
              <w:right w:val="single" w:color="auto" w:sz="4" w:space="0"/>
            </w:tcBorders>
            <w:noWrap w:val="0"/>
            <w:vAlign w:val="center"/>
          </w:tcPr>
          <w:p w14:paraId="188FCA1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15</w:t>
            </w:r>
          </w:p>
        </w:tc>
        <w:tc>
          <w:tcPr>
            <w:tcW w:w="557" w:type="dxa"/>
            <w:gridSpan w:val="2"/>
            <w:tcBorders>
              <w:top w:val="nil"/>
              <w:left w:val="nil"/>
              <w:bottom w:val="single" w:color="auto" w:sz="4" w:space="0"/>
              <w:right w:val="single" w:color="auto" w:sz="4" w:space="0"/>
            </w:tcBorders>
            <w:noWrap w:val="0"/>
            <w:vAlign w:val="center"/>
          </w:tcPr>
          <w:p w14:paraId="33366F7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noWrap w:val="0"/>
            <w:vAlign w:val="center"/>
          </w:tcPr>
          <w:p w14:paraId="28A094A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5938BCC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6F69B6E">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B69B6AC">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0EDD04EA">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4EFA095B">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05619AD6">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057AB05A">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B40F966">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EE840CF">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4DDC6F3F">
            <w:pPr>
              <w:widowControl/>
              <w:spacing w:line="240" w:lineRule="exact"/>
              <w:jc w:val="center"/>
              <w:rPr>
                <w:rFonts w:ascii="宋体" w:hAnsi="宋体" w:cs="宋体"/>
                <w:color w:val="auto"/>
                <w:kern w:val="0"/>
                <w:sz w:val="18"/>
                <w:szCs w:val="18"/>
              </w:rPr>
            </w:pPr>
          </w:p>
        </w:tc>
      </w:tr>
      <w:tr w14:paraId="14F93DA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07774AA">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6E8F7F6">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31BE459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14:paraId="6CF70F4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56374DDE">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6C7CBA4C">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7144D392">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8628028">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FF64D91">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75CED608">
            <w:pPr>
              <w:widowControl/>
              <w:spacing w:line="240" w:lineRule="exact"/>
              <w:jc w:val="center"/>
              <w:rPr>
                <w:rFonts w:ascii="宋体" w:hAnsi="宋体" w:cs="宋体"/>
                <w:color w:val="auto"/>
                <w:kern w:val="0"/>
                <w:sz w:val="18"/>
                <w:szCs w:val="18"/>
              </w:rPr>
            </w:pPr>
          </w:p>
        </w:tc>
      </w:tr>
      <w:tr w14:paraId="2DA1590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C541449">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6820B307">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12C46C49">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330D5866">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1889CB79">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204C147D">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B3E2300">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392B884">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32B35EC2">
            <w:pPr>
              <w:widowControl/>
              <w:spacing w:line="240" w:lineRule="exact"/>
              <w:jc w:val="center"/>
              <w:rPr>
                <w:rFonts w:ascii="宋体" w:hAnsi="宋体" w:cs="宋体"/>
                <w:color w:val="auto"/>
                <w:kern w:val="0"/>
                <w:sz w:val="18"/>
                <w:szCs w:val="18"/>
              </w:rPr>
            </w:pPr>
          </w:p>
        </w:tc>
      </w:tr>
      <w:tr w14:paraId="4ED4B68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16A8230D">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80910AA">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7A71F9DF">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0C12EC7A">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34FCDCBD">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347D01AB">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07436BC">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155C843">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010DBC3E">
            <w:pPr>
              <w:widowControl/>
              <w:spacing w:line="240" w:lineRule="exact"/>
              <w:jc w:val="center"/>
              <w:rPr>
                <w:rFonts w:ascii="宋体" w:hAnsi="宋体" w:cs="宋体"/>
                <w:color w:val="auto"/>
                <w:kern w:val="0"/>
                <w:sz w:val="18"/>
                <w:szCs w:val="18"/>
              </w:rPr>
            </w:pPr>
          </w:p>
        </w:tc>
      </w:tr>
      <w:tr w14:paraId="30CEBFDC">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54EC7396">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47A039C2">
            <w:pPr>
              <w:widowControl/>
              <w:spacing w:line="240" w:lineRule="exact"/>
              <w:jc w:val="center"/>
              <w:rPr>
                <w:rFonts w:ascii="宋体" w:hAnsi="宋体" w:cs="宋体"/>
                <w:color w:val="auto"/>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66EBC3A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14:paraId="436FAD06">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2762639A">
            <w:pPr>
              <w:widowControl/>
              <w:spacing w:line="240" w:lineRule="exact"/>
              <w:jc w:val="center"/>
              <w:rPr>
                <w:rFonts w:ascii="宋体" w:hAnsi="宋体" w:cs="宋体"/>
                <w:color w:val="auto"/>
                <w:kern w:val="0"/>
                <w:sz w:val="18"/>
                <w:szCs w:val="18"/>
              </w:rPr>
            </w:pPr>
          </w:p>
        </w:tc>
        <w:tc>
          <w:tcPr>
            <w:tcW w:w="848" w:type="dxa"/>
            <w:tcBorders>
              <w:top w:val="single" w:color="auto" w:sz="4" w:space="0"/>
              <w:left w:val="nil"/>
              <w:bottom w:val="single" w:color="auto" w:sz="4" w:space="0"/>
              <w:right w:val="single" w:color="auto" w:sz="4" w:space="0"/>
            </w:tcBorders>
            <w:noWrap w:val="0"/>
            <w:vAlign w:val="center"/>
          </w:tcPr>
          <w:p w14:paraId="26B93EBC">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nil"/>
              <w:bottom w:val="single" w:color="auto" w:sz="4" w:space="0"/>
              <w:right w:val="single" w:color="auto" w:sz="4" w:space="0"/>
            </w:tcBorders>
            <w:noWrap w:val="0"/>
            <w:vAlign w:val="center"/>
          </w:tcPr>
          <w:p w14:paraId="3E0FCC0A">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nil"/>
              <w:bottom w:val="single" w:color="auto" w:sz="4" w:space="0"/>
              <w:right w:val="single" w:color="auto" w:sz="4" w:space="0"/>
            </w:tcBorders>
            <w:noWrap w:val="0"/>
            <w:vAlign w:val="center"/>
          </w:tcPr>
          <w:p w14:paraId="7CB29EDE">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737F5852">
            <w:pPr>
              <w:widowControl/>
              <w:spacing w:line="240" w:lineRule="exact"/>
              <w:jc w:val="center"/>
              <w:rPr>
                <w:rFonts w:ascii="宋体" w:hAnsi="宋体" w:cs="宋体"/>
                <w:color w:val="auto"/>
                <w:kern w:val="0"/>
                <w:sz w:val="18"/>
                <w:szCs w:val="18"/>
              </w:rPr>
            </w:pPr>
          </w:p>
        </w:tc>
      </w:tr>
      <w:tr w14:paraId="73FE924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B318E29">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66585BBF">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026A2F70">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637B3FE2">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1B245CA4">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367256EA">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BE8BDF1">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E3CA640">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1CBDE2C1">
            <w:pPr>
              <w:widowControl/>
              <w:spacing w:line="240" w:lineRule="exact"/>
              <w:jc w:val="center"/>
              <w:rPr>
                <w:rFonts w:ascii="宋体" w:hAnsi="宋体" w:cs="宋体"/>
                <w:color w:val="auto"/>
                <w:kern w:val="0"/>
                <w:sz w:val="18"/>
                <w:szCs w:val="18"/>
              </w:rPr>
            </w:pPr>
          </w:p>
        </w:tc>
      </w:tr>
      <w:tr w14:paraId="2F1E582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196FCCE">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2C6F80A">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5D80506E">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51C6A12B">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3A982A0A">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423DCF95">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2BA6FD2">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934CB0F">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5C87ADDC">
            <w:pPr>
              <w:widowControl/>
              <w:spacing w:line="240" w:lineRule="exact"/>
              <w:jc w:val="center"/>
              <w:rPr>
                <w:rFonts w:ascii="宋体" w:hAnsi="宋体" w:cs="宋体"/>
                <w:color w:val="auto"/>
                <w:kern w:val="0"/>
                <w:sz w:val="18"/>
                <w:szCs w:val="18"/>
              </w:rPr>
            </w:pPr>
          </w:p>
        </w:tc>
      </w:tr>
      <w:tr w14:paraId="708B035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43BA9687">
            <w:pPr>
              <w:widowControl/>
              <w:spacing w:line="240" w:lineRule="exact"/>
              <w:jc w:val="center"/>
              <w:rPr>
                <w:rFonts w:ascii="宋体" w:hAnsi="宋体" w:cs="宋体"/>
                <w:color w:val="auto"/>
                <w:kern w:val="0"/>
                <w:sz w:val="18"/>
                <w:szCs w:val="18"/>
              </w:rPr>
            </w:pPr>
          </w:p>
        </w:tc>
        <w:tc>
          <w:tcPr>
            <w:tcW w:w="969" w:type="dxa"/>
            <w:vMerge w:val="restart"/>
            <w:tcBorders>
              <w:top w:val="single" w:color="auto" w:sz="4" w:space="0"/>
              <w:left w:val="single" w:color="auto" w:sz="4" w:space="0"/>
              <w:right w:val="single" w:color="auto" w:sz="4" w:space="0"/>
            </w:tcBorders>
            <w:noWrap w:val="0"/>
            <w:vAlign w:val="center"/>
          </w:tcPr>
          <w:p w14:paraId="5FB94DB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7104D11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29CDBA2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14:paraId="27D016BE">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指标1：不低于95%</w:t>
            </w:r>
          </w:p>
        </w:tc>
        <w:tc>
          <w:tcPr>
            <w:tcW w:w="938" w:type="dxa"/>
            <w:tcBorders>
              <w:top w:val="single" w:color="auto" w:sz="4" w:space="0"/>
              <w:left w:val="nil"/>
              <w:bottom w:val="single" w:color="auto" w:sz="4" w:space="0"/>
              <w:right w:val="single" w:color="auto" w:sz="4" w:space="0"/>
            </w:tcBorders>
            <w:noWrap w:val="0"/>
            <w:vAlign w:val="center"/>
          </w:tcPr>
          <w:p w14:paraId="25F8A29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不低于95%</w:t>
            </w:r>
          </w:p>
        </w:tc>
        <w:tc>
          <w:tcPr>
            <w:tcW w:w="848" w:type="dxa"/>
            <w:tcBorders>
              <w:top w:val="single" w:color="auto" w:sz="4" w:space="0"/>
              <w:left w:val="nil"/>
              <w:bottom w:val="single" w:color="auto" w:sz="4" w:space="0"/>
              <w:right w:val="single" w:color="auto" w:sz="4" w:space="0"/>
            </w:tcBorders>
            <w:noWrap w:val="0"/>
            <w:vAlign w:val="center"/>
          </w:tcPr>
          <w:p w14:paraId="549D414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不低于95%</w:t>
            </w:r>
          </w:p>
        </w:tc>
        <w:tc>
          <w:tcPr>
            <w:tcW w:w="557" w:type="dxa"/>
            <w:gridSpan w:val="2"/>
            <w:tcBorders>
              <w:top w:val="single" w:color="auto" w:sz="4" w:space="0"/>
              <w:left w:val="nil"/>
              <w:bottom w:val="single" w:color="auto" w:sz="4" w:space="0"/>
              <w:right w:val="single" w:color="auto" w:sz="4" w:space="0"/>
            </w:tcBorders>
            <w:noWrap w:val="0"/>
            <w:vAlign w:val="center"/>
          </w:tcPr>
          <w:p w14:paraId="4F33440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44349B5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1E9B302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34E3E34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7B1FDBD">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noWrap w:val="0"/>
            <w:vAlign w:val="center"/>
          </w:tcPr>
          <w:p w14:paraId="1FF50E82">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3FF41BEA">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2AC750F4">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69EA9C0E">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23EDD7AC">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7C84FEA">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F002CFC">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489C384A">
            <w:pPr>
              <w:widowControl/>
              <w:spacing w:line="240" w:lineRule="exact"/>
              <w:jc w:val="center"/>
              <w:rPr>
                <w:rFonts w:ascii="宋体" w:hAnsi="宋体" w:cs="宋体"/>
                <w:color w:val="auto"/>
                <w:kern w:val="0"/>
                <w:sz w:val="18"/>
                <w:szCs w:val="18"/>
              </w:rPr>
            </w:pPr>
          </w:p>
        </w:tc>
      </w:tr>
      <w:tr w14:paraId="10AB89E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067803A3">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bottom w:val="single" w:color="auto" w:sz="4" w:space="0"/>
              <w:right w:val="single" w:color="auto" w:sz="4" w:space="0"/>
            </w:tcBorders>
            <w:noWrap w:val="0"/>
            <w:vAlign w:val="center"/>
          </w:tcPr>
          <w:p w14:paraId="104DC229">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0E792CBF">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10BD316B">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227F0927">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796E576D">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BC77650">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980CA78">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19F7FD30">
            <w:pPr>
              <w:widowControl/>
              <w:spacing w:line="240" w:lineRule="exact"/>
              <w:jc w:val="center"/>
              <w:rPr>
                <w:rFonts w:ascii="宋体" w:hAnsi="宋体" w:cs="宋体"/>
                <w:color w:val="auto"/>
                <w:kern w:val="0"/>
                <w:sz w:val="18"/>
                <w:szCs w:val="18"/>
              </w:rPr>
            </w:pPr>
          </w:p>
        </w:tc>
      </w:tr>
      <w:tr w14:paraId="46CA13E2">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1CB776C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noWrap w:val="0"/>
            <w:vAlign w:val="center"/>
          </w:tcPr>
          <w:p w14:paraId="1A855F6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noWrap w:val="0"/>
            <w:vAlign w:val="center"/>
          </w:tcPr>
          <w:p w14:paraId="25CB4A02">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650982FB">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r>
    </w:tbl>
    <w:p w14:paraId="0A758FE9">
      <w:pPr>
        <w:rPr>
          <w:rFonts w:hint="eastAsia" w:ascii="宋体" w:hAnsi="宋体" w:eastAsia="宋体" w:cs="宋体"/>
          <w:color w:val="auto"/>
          <w:kern w:val="0"/>
          <w:sz w:val="22"/>
          <w:szCs w:val="24"/>
        </w:rPr>
      </w:pPr>
      <w:r>
        <w:rPr>
          <w:rFonts w:hint="eastAsia" w:ascii="宋体" w:hAnsi="宋体" w:eastAsia="宋体" w:cs="宋体"/>
          <w:color w:val="auto"/>
          <w:kern w:val="0"/>
          <w:sz w:val="22"/>
          <w:szCs w:val="24"/>
        </w:rPr>
        <w:br w:type="page"/>
      </w:r>
    </w:p>
    <w:tbl>
      <w:tblPr>
        <w:tblStyle w:val="13"/>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0871723E">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14:paraId="4137AF26">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69AAE53F">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14:paraId="5A34D1F8">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14:paraId="7B5CF005">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2F47561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14:paraId="78C27A1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《运河清风》廉政文化系列活动</w:t>
            </w:r>
          </w:p>
        </w:tc>
      </w:tr>
      <w:tr w14:paraId="65EE2674">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16EFA1C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14:paraId="79BCC98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区文化和旅游局</w:t>
            </w:r>
          </w:p>
        </w:tc>
        <w:tc>
          <w:tcPr>
            <w:tcW w:w="1050" w:type="dxa"/>
            <w:gridSpan w:val="2"/>
            <w:tcBorders>
              <w:top w:val="nil"/>
              <w:left w:val="nil"/>
              <w:bottom w:val="single" w:color="auto" w:sz="4" w:space="0"/>
              <w:right w:val="single" w:color="auto" w:sz="4" w:space="0"/>
            </w:tcBorders>
            <w:noWrap w:val="0"/>
            <w:vAlign w:val="center"/>
          </w:tcPr>
          <w:p w14:paraId="20B82CF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14:paraId="30F2F95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区文化馆</w:t>
            </w:r>
          </w:p>
        </w:tc>
      </w:tr>
      <w:tr w14:paraId="77354C0E">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35DAF0C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0"/>
            <w:vAlign w:val="center"/>
          </w:tcPr>
          <w:p w14:paraId="281B3928">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25AACFCC">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noWrap w:val="0"/>
            <w:vAlign w:val="center"/>
          </w:tcPr>
          <w:p w14:paraId="119C4FFC">
            <w:pPr>
              <w:widowControl/>
              <w:spacing w:line="240" w:lineRule="exact"/>
              <w:jc w:val="center"/>
              <w:rPr>
                <w:rFonts w:ascii="宋体" w:hAnsi="宋体" w:cs="宋体"/>
                <w:color w:val="auto"/>
                <w:kern w:val="0"/>
                <w:sz w:val="18"/>
                <w:szCs w:val="18"/>
              </w:rPr>
            </w:pPr>
          </w:p>
        </w:tc>
      </w:tr>
      <w:tr w14:paraId="6DC8C4BC">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4B323E8">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14:paraId="038D40EB">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14:paraId="319EEA4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14:paraId="01003AC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14:paraId="542A289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14:paraId="790398D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6A8E5BC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14:paraId="094F0EE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46F80B0B">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5148444">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342126D6">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14:paraId="12EB0AD0">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40</w:t>
            </w:r>
          </w:p>
        </w:tc>
        <w:tc>
          <w:tcPr>
            <w:tcW w:w="1107" w:type="dxa"/>
            <w:gridSpan w:val="2"/>
            <w:tcBorders>
              <w:top w:val="nil"/>
              <w:left w:val="nil"/>
              <w:bottom w:val="single" w:color="auto" w:sz="4" w:space="0"/>
              <w:right w:val="single" w:color="auto" w:sz="4" w:space="0"/>
            </w:tcBorders>
            <w:noWrap w:val="0"/>
            <w:vAlign w:val="center"/>
          </w:tcPr>
          <w:p w14:paraId="33EDE282">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64.5718</w:t>
            </w:r>
          </w:p>
        </w:tc>
        <w:tc>
          <w:tcPr>
            <w:tcW w:w="1050" w:type="dxa"/>
            <w:gridSpan w:val="2"/>
            <w:tcBorders>
              <w:top w:val="nil"/>
              <w:left w:val="nil"/>
              <w:bottom w:val="single" w:color="auto" w:sz="4" w:space="0"/>
              <w:right w:val="single" w:color="auto" w:sz="4" w:space="0"/>
            </w:tcBorders>
            <w:noWrap w:val="0"/>
            <w:vAlign w:val="center"/>
          </w:tcPr>
          <w:p w14:paraId="103F6440">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62.07543</w:t>
            </w:r>
          </w:p>
        </w:tc>
        <w:tc>
          <w:tcPr>
            <w:tcW w:w="771" w:type="dxa"/>
            <w:gridSpan w:val="2"/>
            <w:tcBorders>
              <w:top w:val="nil"/>
              <w:left w:val="nil"/>
              <w:bottom w:val="single" w:color="auto" w:sz="4" w:space="0"/>
              <w:right w:val="single" w:color="auto" w:sz="4" w:space="0"/>
            </w:tcBorders>
            <w:noWrap w:val="0"/>
            <w:vAlign w:val="center"/>
          </w:tcPr>
          <w:p w14:paraId="71C57B9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2B14B544">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96.13%</w:t>
            </w:r>
          </w:p>
        </w:tc>
        <w:tc>
          <w:tcPr>
            <w:tcW w:w="699" w:type="dxa"/>
            <w:tcBorders>
              <w:top w:val="nil"/>
              <w:left w:val="nil"/>
              <w:bottom w:val="single" w:color="auto" w:sz="4" w:space="0"/>
              <w:right w:val="single" w:color="auto" w:sz="4" w:space="0"/>
            </w:tcBorders>
            <w:noWrap w:val="0"/>
            <w:vAlign w:val="center"/>
          </w:tcPr>
          <w:p w14:paraId="1DB9D917">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14:paraId="0C20EF7B">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ACAED4A">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5EA77DC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14:paraId="00AFA83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40</w:t>
            </w:r>
          </w:p>
        </w:tc>
        <w:tc>
          <w:tcPr>
            <w:tcW w:w="1107" w:type="dxa"/>
            <w:gridSpan w:val="2"/>
            <w:tcBorders>
              <w:top w:val="nil"/>
              <w:left w:val="nil"/>
              <w:bottom w:val="single" w:color="auto" w:sz="4" w:space="0"/>
              <w:right w:val="single" w:color="auto" w:sz="4" w:space="0"/>
            </w:tcBorders>
            <w:noWrap w:val="0"/>
            <w:vAlign w:val="center"/>
          </w:tcPr>
          <w:p w14:paraId="26C78EC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64.5718</w:t>
            </w:r>
          </w:p>
        </w:tc>
        <w:tc>
          <w:tcPr>
            <w:tcW w:w="1050" w:type="dxa"/>
            <w:gridSpan w:val="2"/>
            <w:tcBorders>
              <w:top w:val="nil"/>
              <w:left w:val="nil"/>
              <w:bottom w:val="single" w:color="auto" w:sz="4" w:space="0"/>
              <w:right w:val="single" w:color="auto" w:sz="4" w:space="0"/>
            </w:tcBorders>
            <w:noWrap w:val="0"/>
            <w:vAlign w:val="center"/>
          </w:tcPr>
          <w:p w14:paraId="01DF79DF">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712D4AB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30527C37">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3EC4BCC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21BD2762">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A2D6114">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76A8BF9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14:paraId="23EA1870">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04C46C3A">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6AE8F2BA">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47ED5B1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13A68DA1">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44C859E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4A5DD1DC">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189A9B3">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6675473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14:paraId="03FDFED1">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6134FEE6">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04064B9F">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6CD5A85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1B9313EF">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4BAE35C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2FC37D50">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6697E5C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478B0D4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14:paraId="489259F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45039A87">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13542A6C">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14:paraId="001BD693">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rPr>
              <w:t xml:space="preserve"> 目标1：完成话剧《运河清风图》的编剧工作</w:t>
            </w:r>
          </w:p>
          <w:p w14:paraId="28C761A7">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rPr>
              <w:t xml:space="preserve"> 目标2：完成话剧《运河清风图》的首演工作</w:t>
            </w:r>
          </w:p>
          <w:p w14:paraId="025D88D3">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 xml:space="preserve"> 目标3：完成</w:t>
            </w:r>
            <w:r>
              <w:rPr>
                <w:rFonts w:hint="eastAsia" w:ascii="宋体" w:hAnsi="宋体" w:cs="宋体"/>
                <w:color w:val="auto"/>
                <w:kern w:val="0"/>
                <w:sz w:val="18"/>
                <w:szCs w:val="18"/>
                <w:lang w:eastAsia="zh-CN"/>
              </w:rPr>
              <w:t>运河清风画展展览工作</w:t>
            </w:r>
          </w:p>
        </w:tc>
        <w:tc>
          <w:tcPr>
            <w:tcW w:w="3356" w:type="dxa"/>
            <w:gridSpan w:val="7"/>
            <w:tcBorders>
              <w:top w:val="single" w:color="auto" w:sz="4" w:space="0"/>
              <w:left w:val="nil"/>
              <w:bottom w:val="single" w:color="auto" w:sz="4" w:space="0"/>
              <w:right w:val="single" w:color="auto" w:sz="4" w:space="0"/>
            </w:tcBorders>
            <w:noWrap w:val="0"/>
            <w:vAlign w:val="center"/>
          </w:tcPr>
          <w:p w14:paraId="51E8A4F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完成话剧《运河清风图》的编剧</w:t>
            </w:r>
            <w:r>
              <w:rPr>
                <w:rFonts w:hint="eastAsia" w:ascii="宋体" w:hAnsi="宋体" w:cs="宋体"/>
                <w:color w:val="auto"/>
                <w:kern w:val="0"/>
                <w:sz w:val="18"/>
                <w:szCs w:val="18"/>
                <w:lang w:eastAsia="zh-CN"/>
              </w:rPr>
              <w:t>和</w:t>
            </w:r>
            <w:r>
              <w:rPr>
                <w:rFonts w:hint="eastAsia" w:ascii="宋体" w:hAnsi="宋体" w:cs="宋体"/>
                <w:color w:val="auto"/>
                <w:kern w:val="0"/>
                <w:sz w:val="18"/>
                <w:szCs w:val="18"/>
              </w:rPr>
              <w:t>首演工作</w:t>
            </w:r>
            <w:r>
              <w:rPr>
                <w:rFonts w:hint="eastAsia" w:ascii="宋体" w:hAnsi="宋体" w:cs="宋体"/>
                <w:color w:val="auto"/>
                <w:kern w:val="0"/>
                <w:sz w:val="18"/>
                <w:szCs w:val="18"/>
                <w:lang w:eastAsia="zh-CN"/>
              </w:rPr>
              <w:t>，</w:t>
            </w:r>
            <w:r>
              <w:rPr>
                <w:rFonts w:hint="eastAsia" w:ascii="宋体" w:hAnsi="宋体" w:cs="宋体"/>
                <w:color w:val="auto"/>
                <w:kern w:val="0"/>
                <w:sz w:val="18"/>
                <w:szCs w:val="18"/>
              </w:rPr>
              <w:t>完成</w:t>
            </w:r>
            <w:r>
              <w:rPr>
                <w:rFonts w:hint="eastAsia" w:ascii="宋体" w:hAnsi="宋体" w:cs="宋体"/>
                <w:color w:val="auto"/>
                <w:kern w:val="0"/>
                <w:sz w:val="18"/>
                <w:szCs w:val="18"/>
                <w:lang w:eastAsia="zh-CN"/>
              </w:rPr>
              <w:t>运河清风画展展览工作</w:t>
            </w:r>
          </w:p>
        </w:tc>
      </w:tr>
      <w:tr w14:paraId="6C1899AC">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71A4847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14:paraId="0FECFBA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14:paraId="0962D82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14:paraId="46E3682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14:paraId="7171844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14:paraId="5DE7698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14:paraId="30B0329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14:paraId="7E08D6E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14:paraId="28BAC8C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14:paraId="5445526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14:paraId="585A86D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372B8BF2">
        <w:tblPrEx>
          <w:tblCellMar>
            <w:top w:w="0" w:type="dxa"/>
            <w:left w:w="108" w:type="dxa"/>
            <w:bottom w:w="0" w:type="dxa"/>
            <w:right w:w="108" w:type="dxa"/>
          </w:tblCellMar>
        </w:tblPrEx>
        <w:trPr>
          <w:trHeight w:val="591" w:hRule="exact"/>
          <w:jc w:val="center"/>
        </w:trPr>
        <w:tc>
          <w:tcPr>
            <w:tcW w:w="578" w:type="dxa"/>
            <w:vMerge w:val="continue"/>
            <w:tcBorders>
              <w:left w:val="single" w:color="auto" w:sz="4" w:space="0"/>
              <w:right w:val="single" w:color="auto" w:sz="4" w:space="0"/>
            </w:tcBorders>
            <w:noWrap w:val="0"/>
            <w:vAlign w:val="center"/>
          </w:tcPr>
          <w:p w14:paraId="1D92285E">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2AD09CF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10D409C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432553BC">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指标1：完成话剧《运河清风图》的编剧</w:t>
            </w:r>
          </w:p>
        </w:tc>
        <w:tc>
          <w:tcPr>
            <w:tcW w:w="938" w:type="dxa"/>
            <w:tcBorders>
              <w:top w:val="nil"/>
              <w:left w:val="nil"/>
              <w:bottom w:val="single" w:color="auto" w:sz="4" w:space="0"/>
              <w:right w:val="single" w:color="auto" w:sz="4" w:space="0"/>
            </w:tcBorders>
            <w:noWrap w:val="0"/>
            <w:vAlign w:val="center"/>
          </w:tcPr>
          <w:p w14:paraId="0B0668B5">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1</w:t>
            </w:r>
          </w:p>
        </w:tc>
        <w:tc>
          <w:tcPr>
            <w:tcW w:w="848" w:type="dxa"/>
            <w:tcBorders>
              <w:top w:val="nil"/>
              <w:left w:val="nil"/>
              <w:bottom w:val="single" w:color="auto" w:sz="4" w:space="0"/>
              <w:right w:val="single" w:color="auto" w:sz="4" w:space="0"/>
            </w:tcBorders>
            <w:noWrap w:val="0"/>
            <w:vAlign w:val="center"/>
          </w:tcPr>
          <w:p w14:paraId="68F2B939">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1</w:t>
            </w:r>
          </w:p>
        </w:tc>
        <w:tc>
          <w:tcPr>
            <w:tcW w:w="557" w:type="dxa"/>
            <w:gridSpan w:val="2"/>
            <w:tcBorders>
              <w:top w:val="nil"/>
              <w:left w:val="nil"/>
              <w:bottom w:val="single" w:color="auto" w:sz="4" w:space="0"/>
              <w:right w:val="single" w:color="auto" w:sz="4" w:space="0"/>
            </w:tcBorders>
            <w:noWrap w:val="0"/>
            <w:vAlign w:val="center"/>
          </w:tcPr>
          <w:p w14:paraId="7320865B">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w:t>
            </w:r>
          </w:p>
        </w:tc>
        <w:tc>
          <w:tcPr>
            <w:tcW w:w="557" w:type="dxa"/>
            <w:gridSpan w:val="2"/>
            <w:tcBorders>
              <w:top w:val="nil"/>
              <w:left w:val="nil"/>
              <w:bottom w:val="single" w:color="auto" w:sz="4" w:space="0"/>
              <w:right w:val="single" w:color="auto" w:sz="4" w:space="0"/>
            </w:tcBorders>
            <w:noWrap w:val="0"/>
            <w:vAlign w:val="center"/>
          </w:tcPr>
          <w:p w14:paraId="6161C9C9">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6</w:t>
            </w:r>
          </w:p>
        </w:tc>
        <w:tc>
          <w:tcPr>
            <w:tcW w:w="1394" w:type="dxa"/>
            <w:gridSpan w:val="2"/>
            <w:tcBorders>
              <w:top w:val="single" w:color="auto" w:sz="4" w:space="0"/>
              <w:left w:val="nil"/>
              <w:bottom w:val="single" w:color="auto" w:sz="4" w:space="0"/>
              <w:right w:val="single" w:color="auto" w:sz="4" w:space="0"/>
            </w:tcBorders>
            <w:noWrap w:val="0"/>
            <w:vAlign w:val="center"/>
          </w:tcPr>
          <w:p w14:paraId="064B6ACA">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w:t>
            </w:r>
          </w:p>
        </w:tc>
      </w:tr>
      <w:tr w14:paraId="33BE46D5">
        <w:tblPrEx>
          <w:tblCellMar>
            <w:top w:w="0" w:type="dxa"/>
            <w:left w:w="108" w:type="dxa"/>
            <w:bottom w:w="0" w:type="dxa"/>
            <w:right w:w="108" w:type="dxa"/>
          </w:tblCellMar>
        </w:tblPrEx>
        <w:trPr>
          <w:trHeight w:val="576" w:hRule="exact"/>
          <w:jc w:val="center"/>
        </w:trPr>
        <w:tc>
          <w:tcPr>
            <w:tcW w:w="578" w:type="dxa"/>
            <w:vMerge w:val="continue"/>
            <w:tcBorders>
              <w:left w:val="single" w:color="auto" w:sz="4" w:space="0"/>
              <w:right w:val="single" w:color="auto" w:sz="4" w:space="0"/>
            </w:tcBorders>
            <w:noWrap w:val="0"/>
            <w:vAlign w:val="center"/>
          </w:tcPr>
          <w:p w14:paraId="1A1DD162">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F01B9FA">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30B9204E">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0485D370">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指标2：完成话剧《运河清风图》的首演</w:t>
            </w:r>
          </w:p>
        </w:tc>
        <w:tc>
          <w:tcPr>
            <w:tcW w:w="938" w:type="dxa"/>
            <w:tcBorders>
              <w:top w:val="nil"/>
              <w:left w:val="nil"/>
              <w:bottom w:val="single" w:color="auto" w:sz="4" w:space="0"/>
              <w:right w:val="single" w:color="auto" w:sz="4" w:space="0"/>
            </w:tcBorders>
            <w:noWrap w:val="0"/>
            <w:vAlign w:val="center"/>
          </w:tcPr>
          <w:p w14:paraId="23B70BD7">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1</w:t>
            </w:r>
          </w:p>
        </w:tc>
        <w:tc>
          <w:tcPr>
            <w:tcW w:w="848" w:type="dxa"/>
            <w:tcBorders>
              <w:top w:val="nil"/>
              <w:left w:val="nil"/>
              <w:bottom w:val="single" w:color="auto" w:sz="4" w:space="0"/>
              <w:right w:val="single" w:color="auto" w:sz="4" w:space="0"/>
            </w:tcBorders>
            <w:noWrap w:val="0"/>
            <w:vAlign w:val="center"/>
          </w:tcPr>
          <w:p w14:paraId="04F6A029">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1</w:t>
            </w:r>
          </w:p>
        </w:tc>
        <w:tc>
          <w:tcPr>
            <w:tcW w:w="557" w:type="dxa"/>
            <w:gridSpan w:val="2"/>
            <w:tcBorders>
              <w:top w:val="nil"/>
              <w:left w:val="nil"/>
              <w:bottom w:val="single" w:color="auto" w:sz="4" w:space="0"/>
              <w:right w:val="single" w:color="auto" w:sz="4" w:space="0"/>
            </w:tcBorders>
            <w:noWrap w:val="0"/>
            <w:vAlign w:val="center"/>
          </w:tcPr>
          <w:p w14:paraId="19C9B51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6</w:t>
            </w:r>
          </w:p>
        </w:tc>
        <w:tc>
          <w:tcPr>
            <w:tcW w:w="557" w:type="dxa"/>
            <w:gridSpan w:val="2"/>
            <w:tcBorders>
              <w:top w:val="nil"/>
              <w:left w:val="nil"/>
              <w:bottom w:val="single" w:color="auto" w:sz="4" w:space="0"/>
              <w:right w:val="single" w:color="auto" w:sz="4" w:space="0"/>
            </w:tcBorders>
            <w:noWrap w:val="0"/>
            <w:vAlign w:val="center"/>
          </w:tcPr>
          <w:p w14:paraId="56325C9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6</w:t>
            </w:r>
          </w:p>
        </w:tc>
        <w:tc>
          <w:tcPr>
            <w:tcW w:w="1394" w:type="dxa"/>
            <w:gridSpan w:val="2"/>
            <w:tcBorders>
              <w:top w:val="single" w:color="auto" w:sz="4" w:space="0"/>
              <w:left w:val="nil"/>
              <w:bottom w:val="single" w:color="auto" w:sz="4" w:space="0"/>
              <w:right w:val="single" w:color="auto" w:sz="4" w:space="0"/>
            </w:tcBorders>
            <w:noWrap w:val="0"/>
            <w:vAlign w:val="center"/>
          </w:tcPr>
          <w:p w14:paraId="1E0612E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6C120050">
        <w:tblPrEx>
          <w:tblCellMar>
            <w:top w:w="0" w:type="dxa"/>
            <w:left w:w="108" w:type="dxa"/>
            <w:bottom w:w="0" w:type="dxa"/>
            <w:right w:w="108" w:type="dxa"/>
          </w:tblCellMar>
        </w:tblPrEx>
        <w:trPr>
          <w:trHeight w:val="576" w:hRule="exact"/>
          <w:jc w:val="center"/>
        </w:trPr>
        <w:tc>
          <w:tcPr>
            <w:tcW w:w="578" w:type="dxa"/>
            <w:vMerge w:val="continue"/>
            <w:tcBorders>
              <w:left w:val="single" w:color="auto" w:sz="4" w:space="0"/>
              <w:right w:val="single" w:color="auto" w:sz="4" w:space="0"/>
            </w:tcBorders>
            <w:noWrap w:val="0"/>
            <w:vAlign w:val="center"/>
          </w:tcPr>
          <w:p w14:paraId="550631E3">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4AB9FAA">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609DFE6B">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028AA34D">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eastAsia="zh-CN"/>
              </w:rPr>
              <w:t>指</w:t>
            </w:r>
            <w:r>
              <w:rPr>
                <w:rFonts w:hint="eastAsia" w:ascii="宋体" w:hAnsi="宋体" w:cs="宋体"/>
                <w:color w:val="auto"/>
                <w:kern w:val="0"/>
                <w:sz w:val="18"/>
                <w:szCs w:val="18"/>
              </w:rPr>
              <w:t>标3：完成</w:t>
            </w:r>
            <w:r>
              <w:rPr>
                <w:rFonts w:hint="eastAsia" w:ascii="宋体" w:hAnsi="宋体" w:cs="宋体"/>
                <w:color w:val="auto"/>
                <w:kern w:val="0"/>
                <w:sz w:val="18"/>
                <w:szCs w:val="18"/>
                <w:lang w:eastAsia="zh-CN"/>
              </w:rPr>
              <w:t>运河清风画展展览工作</w:t>
            </w:r>
          </w:p>
        </w:tc>
        <w:tc>
          <w:tcPr>
            <w:tcW w:w="938" w:type="dxa"/>
            <w:tcBorders>
              <w:top w:val="nil"/>
              <w:left w:val="nil"/>
              <w:bottom w:val="single" w:color="auto" w:sz="4" w:space="0"/>
              <w:right w:val="single" w:color="auto" w:sz="4" w:space="0"/>
            </w:tcBorders>
            <w:noWrap w:val="0"/>
            <w:vAlign w:val="center"/>
          </w:tcPr>
          <w:p w14:paraId="1F7BA5F4">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1</w:t>
            </w:r>
          </w:p>
        </w:tc>
        <w:tc>
          <w:tcPr>
            <w:tcW w:w="848" w:type="dxa"/>
            <w:tcBorders>
              <w:top w:val="nil"/>
              <w:left w:val="nil"/>
              <w:bottom w:val="single" w:color="auto" w:sz="4" w:space="0"/>
              <w:right w:val="single" w:color="auto" w:sz="4" w:space="0"/>
            </w:tcBorders>
            <w:noWrap w:val="0"/>
            <w:vAlign w:val="center"/>
          </w:tcPr>
          <w:p w14:paraId="59DB503B">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1</w:t>
            </w:r>
          </w:p>
        </w:tc>
        <w:tc>
          <w:tcPr>
            <w:tcW w:w="557" w:type="dxa"/>
            <w:gridSpan w:val="2"/>
            <w:tcBorders>
              <w:top w:val="nil"/>
              <w:left w:val="nil"/>
              <w:bottom w:val="single" w:color="auto" w:sz="4" w:space="0"/>
              <w:right w:val="single" w:color="auto" w:sz="4" w:space="0"/>
            </w:tcBorders>
            <w:noWrap w:val="0"/>
            <w:vAlign w:val="center"/>
          </w:tcPr>
          <w:p w14:paraId="23034FA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6</w:t>
            </w:r>
          </w:p>
        </w:tc>
        <w:tc>
          <w:tcPr>
            <w:tcW w:w="557" w:type="dxa"/>
            <w:gridSpan w:val="2"/>
            <w:tcBorders>
              <w:top w:val="nil"/>
              <w:left w:val="nil"/>
              <w:bottom w:val="single" w:color="auto" w:sz="4" w:space="0"/>
              <w:right w:val="single" w:color="auto" w:sz="4" w:space="0"/>
            </w:tcBorders>
            <w:noWrap w:val="0"/>
            <w:vAlign w:val="center"/>
          </w:tcPr>
          <w:p w14:paraId="2BE36A9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6</w:t>
            </w:r>
          </w:p>
        </w:tc>
        <w:tc>
          <w:tcPr>
            <w:tcW w:w="1394" w:type="dxa"/>
            <w:gridSpan w:val="2"/>
            <w:tcBorders>
              <w:top w:val="single" w:color="auto" w:sz="4" w:space="0"/>
              <w:left w:val="nil"/>
              <w:bottom w:val="single" w:color="auto" w:sz="4" w:space="0"/>
              <w:right w:val="single" w:color="auto" w:sz="4" w:space="0"/>
            </w:tcBorders>
            <w:noWrap w:val="0"/>
            <w:vAlign w:val="center"/>
          </w:tcPr>
          <w:p w14:paraId="6499EDA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5105AF39">
        <w:tblPrEx>
          <w:tblCellMar>
            <w:top w:w="0" w:type="dxa"/>
            <w:left w:w="108" w:type="dxa"/>
            <w:bottom w:w="0" w:type="dxa"/>
            <w:right w:w="108" w:type="dxa"/>
          </w:tblCellMar>
        </w:tblPrEx>
        <w:trPr>
          <w:trHeight w:val="846" w:hRule="exact"/>
          <w:jc w:val="center"/>
        </w:trPr>
        <w:tc>
          <w:tcPr>
            <w:tcW w:w="578" w:type="dxa"/>
            <w:vMerge w:val="continue"/>
            <w:tcBorders>
              <w:left w:val="single" w:color="auto" w:sz="4" w:space="0"/>
              <w:right w:val="single" w:color="auto" w:sz="4" w:space="0"/>
            </w:tcBorders>
            <w:noWrap w:val="0"/>
            <w:vAlign w:val="center"/>
          </w:tcPr>
          <w:p w14:paraId="2F677095">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90DF03F">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419A1D1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7716D2CD">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指标1：首演质量</w:t>
            </w:r>
          </w:p>
        </w:tc>
        <w:tc>
          <w:tcPr>
            <w:tcW w:w="938" w:type="dxa"/>
            <w:tcBorders>
              <w:top w:val="nil"/>
              <w:left w:val="nil"/>
              <w:bottom w:val="single" w:color="auto" w:sz="4" w:space="0"/>
              <w:right w:val="single" w:color="auto" w:sz="4" w:space="0"/>
            </w:tcBorders>
            <w:noWrap w:val="0"/>
            <w:vAlign w:val="center"/>
          </w:tcPr>
          <w:p w14:paraId="1A378781">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高水平完成话剧首演</w:t>
            </w:r>
          </w:p>
        </w:tc>
        <w:tc>
          <w:tcPr>
            <w:tcW w:w="848" w:type="dxa"/>
            <w:tcBorders>
              <w:top w:val="nil"/>
              <w:left w:val="nil"/>
              <w:bottom w:val="single" w:color="auto" w:sz="4" w:space="0"/>
              <w:right w:val="single" w:color="auto" w:sz="4" w:space="0"/>
            </w:tcBorders>
            <w:noWrap w:val="0"/>
            <w:vAlign w:val="center"/>
          </w:tcPr>
          <w:p w14:paraId="34D0BE09">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高水平完成话剧首演</w:t>
            </w:r>
          </w:p>
        </w:tc>
        <w:tc>
          <w:tcPr>
            <w:tcW w:w="557" w:type="dxa"/>
            <w:gridSpan w:val="2"/>
            <w:tcBorders>
              <w:top w:val="nil"/>
              <w:left w:val="nil"/>
              <w:bottom w:val="single" w:color="auto" w:sz="4" w:space="0"/>
              <w:right w:val="single" w:color="auto" w:sz="4" w:space="0"/>
            </w:tcBorders>
            <w:noWrap w:val="0"/>
            <w:vAlign w:val="center"/>
          </w:tcPr>
          <w:p w14:paraId="76A0CB8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6</w:t>
            </w:r>
          </w:p>
        </w:tc>
        <w:tc>
          <w:tcPr>
            <w:tcW w:w="557" w:type="dxa"/>
            <w:gridSpan w:val="2"/>
            <w:tcBorders>
              <w:top w:val="nil"/>
              <w:left w:val="nil"/>
              <w:bottom w:val="single" w:color="auto" w:sz="4" w:space="0"/>
              <w:right w:val="single" w:color="auto" w:sz="4" w:space="0"/>
            </w:tcBorders>
            <w:noWrap w:val="0"/>
            <w:vAlign w:val="center"/>
          </w:tcPr>
          <w:p w14:paraId="0D631CD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6</w:t>
            </w:r>
          </w:p>
        </w:tc>
        <w:tc>
          <w:tcPr>
            <w:tcW w:w="1394" w:type="dxa"/>
            <w:gridSpan w:val="2"/>
            <w:tcBorders>
              <w:top w:val="single" w:color="auto" w:sz="4" w:space="0"/>
              <w:left w:val="nil"/>
              <w:bottom w:val="single" w:color="auto" w:sz="4" w:space="0"/>
              <w:right w:val="single" w:color="auto" w:sz="4" w:space="0"/>
            </w:tcBorders>
            <w:noWrap w:val="0"/>
            <w:vAlign w:val="center"/>
          </w:tcPr>
          <w:p w14:paraId="1570857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04596F18">
        <w:tblPrEx>
          <w:tblCellMar>
            <w:top w:w="0" w:type="dxa"/>
            <w:left w:w="108" w:type="dxa"/>
            <w:bottom w:w="0" w:type="dxa"/>
            <w:right w:w="108" w:type="dxa"/>
          </w:tblCellMar>
        </w:tblPrEx>
        <w:trPr>
          <w:trHeight w:val="831" w:hRule="exact"/>
          <w:jc w:val="center"/>
        </w:trPr>
        <w:tc>
          <w:tcPr>
            <w:tcW w:w="578" w:type="dxa"/>
            <w:vMerge w:val="continue"/>
            <w:tcBorders>
              <w:left w:val="single" w:color="auto" w:sz="4" w:space="0"/>
              <w:right w:val="single" w:color="auto" w:sz="4" w:space="0"/>
            </w:tcBorders>
            <w:noWrap w:val="0"/>
            <w:vAlign w:val="center"/>
          </w:tcPr>
          <w:p w14:paraId="50EA897D">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9AF5B6C">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1F4BB6F3">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003AC54F">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指标2：展览质量</w:t>
            </w:r>
          </w:p>
        </w:tc>
        <w:tc>
          <w:tcPr>
            <w:tcW w:w="938" w:type="dxa"/>
            <w:tcBorders>
              <w:top w:val="nil"/>
              <w:left w:val="nil"/>
              <w:bottom w:val="single" w:color="auto" w:sz="4" w:space="0"/>
              <w:right w:val="single" w:color="auto" w:sz="4" w:space="0"/>
            </w:tcBorders>
            <w:noWrap w:val="0"/>
            <w:vAlign w:val="center"/>
          </w:tcPr>
          <w:p w14:paraId="6F4817F8">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高水平完成展览</w:t>
            </w:r>
          </w:p>
        </w:tc>
        <w:tc>
          <w:tcPr>
            <w:tcW w:w="848" w:type="dxa"/>
            <w:tcBorders>
              <w:top w:val="nil"/>
              <w:left w:val="nil"/>
              <w:bottom w:val="single" w:color="auto" w:sz="4" w:space="0"/>
              <w:right w:val="single" w:color="auto" w:sz="4" w:space="0"/>
            </w:tcBorders>
            <w:noWrap w:val="0"/>
            <w:vAlign w:val="center"/>
          </w:tcPr>
          <w:p w14:paraId="67658398">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高水平完成展览</w:t>
            </w:r>
          </w:p>
        </w:tc>
        <w:tc>
          <w:tcPr>
            <w:tcW w:w="557" w:type="dxa"/>
            <w:gridSpan w:val="2"/>
            <w:tcBorders>
              <w:top w:val="nil"/>
              <w:left w:val="nil"/>
              <w:bottom w:val="single" w:color="auto" w:sz="4" w:space="0"/>
              <w:right w:val="single" w:color="auto" w:sz="4" w:space="0"/>
            </w:tcBorders>
            <w:noWrap w:val="0"/>
            <w:vAlign w:val="center"/>
          </w:tcPr>
          <w:p w14:paraId="2DF4DED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6</w:t>
            </w:r>
          </w:p>
        </w:tc>
        <w:tc>
          <w:tcPr>
            <w:tcW w:w="557" w:type="dxa"/>
            <w:gridSpan w:val="2"/>
            <w:tcBorders>
              <w:top w:val="nil"/>
              <w:left w:val="nil"/>
              <w:bottom w:val="single" w:color="auto" w:sz="4" w:space="0"/>
              <w:right w:val="single" w:color="auto" w:sz="4" w:space="0"/>
            </w:tcBorders>
            <w:noWrap w:val="0"/>
            <w:vAlign w:val="center"/>
          </w:tcPr>
          <w:p w14:paraId="56AE7D7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6</w:t>
            </w:r>
          </w:p>
        </w:tc>
        <w:tc>
          <w:tcPr>
            <w:tcW w:w="1394" w:type="dxa"/>
            <w:gridSpan w:val="2"/>
            <w:tcBorders>
              <w:top w:val="single" w:color="auto" w:sz="4" w:space="0"/>
              <w:left w:val="nil"/>
              <w:bottom w:val="single" w:color="auto" w:sz="4" w:space="0"/>
              <w:right w:val="single" w:color="auto" w:sz="4" w:space="0"/>
            </w:tcBorders>
            <w:noWrap w:val="0"/>
            <w:vAlign w:val="center"/>
          </w:tcPr>
          <w:p w14:paraId="6EE2072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3F7E3AD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C989DDE">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6850A7D">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51B4C75A">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74611B99">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5ED9476B">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4AB89CCC">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A533D46">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B6766F1">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4BAC182A">
            <w:pPr>
              <w:widowControl/>
              <w:spacing w:line="240" w:lineRule="exact"/>
              <w:jc w:val="center"/>
              <w:rPr>
                <w:rFonts w:ascii="宋体" w:hAnsi="宋体" w:cs="宋体"/>
                <w:color w:val="auto"/>
                <w:kern w:val="0"/>
                <w:sz w:val="18"/>
                <w:szCs w:val="18"/>
              </w:rPr>
            </w:pPr>
          </w:p>
        </w:tc>
      </w:tr>
      <w:tr w14:paraId="33EF558A">
        <w:tblPrEx>
          <w:tblCellMar>
            <w:top w:w="0" w:type="dxa"/>
            <w:left w:w="108" w:type="dxa"/>
            <w:bottom w:w="0" w:type="dxa"/>
            <w:right w:w="108" w:type="dxa"/>
          </w:tblCellMar>
        </w:tblPrEx>
        <w:trPr>
          <w:trHeight w:val="576" w:hRule="exact"/>
          <w:jc w:val="center"/>
        </w:trPr>
        <w:tc>
          <w:tcPr>
            <w:tcW w:w="578" w:type="dxa"/>
            <w:vMerge w:val="continue"/>
            <w:tcBorders>
              <w:left w:val="single" w:color="auto" w:sz="4" w:space="0"/>
              <w:right w:val="single" w:color="auto" w:sz="4" w:space="0"/>
            </w:tcBorders>
            <w:noWrap w:val="0"/>
            <w:vAlign w:val="center"/>
          </w:tcPr>
          <w:p w14:paraId="5E4E6F90">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D105909">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4D31B64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14:paraId="66AE899B">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指标1：完成话剧《运河清风图》的首演</w:t>
            </w:r>
          </w:p>
        </w:tc>
        <w:tc>
          <w:tcPr>
            <w:tcW w:w="938" w:type="dxa"/>
            <w:tcBorders>
              <w:top w:val="nil"/>
              <w:left w:val="nil"/>
              <w:bottom w:val="single" w:color="auto" w:sz="4" w:space="0"/>
              <w:right w:val="single" w:color="auto" w:sz="4" w:space="0"/>
            </w:tcBorders>
            <w:noWrap w:val="0"/>
            <w:vAlign w:val="center"/>
          </w:tcPr>
          <w:p w14:paraId="01E2FEFC">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9月</w:t>
            </w:r>
          </w:p>
        </w:tc>
        <w:tc>
          <w:tcPr>
            <w:tcW w:w="848" w:type="dxa"/>
            <w:tcBorders>
              <w:top w:val="nil"/>
              <w:left w:val="nil"/>
              <w:bottom w:val="single" w:color="auto" w:sz="4" w:space="0"/>
              <w:right w:val="single" w:color="auto" w:sz="4" w:space="0"/>
            </w:tcBorders>
            <w:noWrap w:val="0"/>
            <w:vAlign w:val="center"/>
          </w:tcPr>
          <w:p w14:paraId="29B4CDCA">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9月</w:t>
            </w:r>
          </w:p>
        </w:tc>
        <w:tc>
          <w:tcPr>
            <w:tcW w:w="557" w:type="dxa"/>
            <w:gridSpan w:val="2"/>
            <w:tcBorders>
              <w:top w:val="nil"/>
              <w:left w:val="nil"/>
              <w:bottom w:val="single" w:color="auto" w:sz="4" w:space="0"/>
              <w:right w:val="single" w:color="auto" w:sz="4" w:space="0"/>
            </w:tcBorders>
            <w:noWrap w:val="0"/>
            <w:vAlign w:val="center"/>
          </w:tcPr>
          <w:p w14:paraId="0DCCB46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6</w:t>
            </w:r>
          </w:p>
        </w:tc>
        <w:tc>
          <w:tcPr>
            <w:tcW w:w="557" w:type="dxa"/>
            <w:gridSpan w:val="2"/>
            <w:tcBorders>
              <w:top w:val="nil"/>
              <w:left w:val="nil"/>
              <w:bottom w:val="single" w:color="auto" w:sz="4" w:space="0"/>
              <w:right w:val="single" w:color="auto" w:sz="4" w:space="0"/>
            </w:tcBorders>
            <w:noWrap w:val="0"/>
            <w:vAlign w:val="center"/>
          </w:tcPr>
          <w:p w14:paraId="6275FA1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6</w:t>
            </w:r>
          </w:p>
        </w:tc>
        <w:tc>
          <w:tcPr>
            <w:tcW w:w="1394" w:type="dxa"/>
            <w:gridSpan w:val="2"/>
            <w:tcBorders>
              <w:top w:val="single" w:color="auto" w:sz="4" w:space="0"/>
              <w:left w:val="nil"/>
              <w:bottom w:val="single" w:color="auto" w:sz="4" w:space="0"/>
              <w:right w:val="single" w:color="auto" w:sz="4" w:space="0"/>
            </w:tcBorders>
            <w:noWrap w:val="0"/>
            <w:vAlign w:val="center"/>
          </w:tcPr>
          <w:p w14:paraId="5F65263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30BCA064">
        <w:tblPrEx>
          <w:tblCellMar>
            <w:top w:w="0" w:type="dxa"/>
            <w:left w:w="108" w:type="dxa"/>
            <w:bottom w:w="0" w:type="dxa"/>
            <w:right w:w="108" w:type="dxa"/>
          </w:tblCellMar>
        </w:tblPrEx>
        <w:trPr>
          <w:trHeight w:val="561" w:hRule="exact"/>
          <w:jc w:val="center"/>
        </w:trPr>
        <w:tc>
          <w:tcPr>
            <w:tcW w:w="578" w:type="dxa"/>
            <w:vMerge w:val="continue"/>
            <w:tcBorders>
              <w:left w:val="single" w:color="auto" w:sz="4" w:space="0"/>
              <w:right w:val="single" w:color="auto" w:sz="4" w:space="0"/>
            </w:tcBorders>
            <w:noWrap w:val="0"/>
            <w:vAlign w:val="center"/>
          </w:tcPr>
          <w:p w14:paraId="17F1D290">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2F94461">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13A73DD2">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43430DA1">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指标2：</w:t>
            </w:r>
            <w:r>
              <w:rPr>
                <w:rFonts w:hint="eastAsia" w:ascii="宋体" w:hAnsi="宋体" w:cs="宋体"/>
                <w:color w:val="auto"/>
                <w:kern w:val="0"/>
                <w:sz w:val="18"/>
                <w:szCs w:val="18"/>
              </w:rPr>
              <w:t>完成</w:t>
            </w:r>
            <w:r>
              <w:rPr>
                <w:rFonts w:hint="eastAsia" w:ascii="宋体" w:hAnsi="宋体" w:cs="宋体"/>
                <w:color w:val="auto"/>
                <w:kern w:val="0"/>
                <w:sz w:val="18"/>
                <w:szCs w:val="18"/>
                <w:lang w:eastAsia="zh-CN"/>
              </w:rPr>
              <w:t>运河清风画展展览工作</w:t>
            </w:r>
          </w:p>
        </w:tc>
        <w:tc>
          <w:tcPr>
            <w:tcW w:w="938" w:type="dxa"/>
            <w:tcBorders>
              <w:top w:val="nil"/>
              <w:left w:val="nil"/>
              <w:bottom w:val="single" w:color="auto" w:sz="4" w:space="0"/>
              <w:right w:val="single" w:color="auto" w:sz="4" w:space="0"/>
            </w:tcBorders>
            <w:noWrap w:val="0"/>
            <w:vAlign w:val="center"/>
          </w:tcPr>
          <w:p w14:paraId="7707EB47">
            <w:pPr>
              <w:widowControl/>
              <w:spacing w:line="240" w:lineRule="exact"/>
              <w:jc w:val="left"/>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11月</w:t>
            </w:r>
          </w:p>
        </w:tc>
        <w:tc>
          <w:tcPr>
            <w:tcW w:w="848" w:type="dxa"/>
            <w:tcBorders>
              <w:top w:val="nil"/>
              <w:left w:val="nil"/>
              <w:bottom w:val="single" w:color="auto" w:sz="4" w:space="0"/>
              <w:right w:val="single" w:color="auto" w:sz="4" w:space="0"/>
            </w:tcBorders>
            <w:noWrap w:val="0"/>
            <w:vAlign w:val="center"/>
          </w:tcPr>
          <w:p w14:paraId="401177D5">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val="en-US" w:eastAsia="zh-CN"/>
              </w:rPr>
              <w:t>11月</w:t>
            </w:r>
          </w:p>
        </w:tc>
        <w:tc>
          <w:tcPr>
            <w:tcW w:w="557" w:type="dxa"/>
            <w:gridSpan w:val="2"/>
            <w:tcBorders>
              <w:top w:val="nil"/>
              <w:left w:val="nil"/>
              <w:bottom w:val="single" w:color="auto" w:sz="4" w:space="0"/>
              <w:right w:val="single" w:color="auto" w:sz="4" w:space="0"/>
            </w:tcBorders>
            <w:noWrap w:val="0"/>
            <w:vAlign w:val="center"/>
          </w:tcPr>
          <w:p w14:paraId="269E039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6</w:t>
            </w:r>
          </w:p>
        </w:tc>
        <w:tc>
          <w:tcPr>
            <w:tcW w:w="557" w:type="dxa"/>
            <w:gridSpan w:val="2"/>
            <w:tcBorders>
              <w:top w:val="nil"/>
              <w:left w:val="nil"/>
              <w:bottom w:val="single" w:color="auto" w:sz="4" w:space="0"/>
              <w:right w:val="single" w:color="auto" w:sz="4" w:space="0"/>
            </w:tcBorders>
            <w:noWrap w:val="0"/>
            <w:vAlign w:val="center"/>
          </w:tcPr>
          <w:p w14:paraId="1A34F47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6</w:t>
            </w:r>
          </w:p>
        </w:tc>
        <w:tc>
          <w:tcPr>
            <w:tcW w:w="1394" w:type="dxa"/>
            <w:gridSpan w:val="2"/>
            <w:tcBorders>
              <w:top w:val="single" w:color="auto" w:sz="4" w:space="0"/>
              <w:left w:val="nil"/>
              <w:bottom w:val="single" w:color="auto" w:sz="4" w:space="0"/>
              <w:right w:val="single" w:color="auto" w:sz="4" w:space="0"/>
            </w:tcBorders>
            <w:noWrap w:val="0"/>
            <w:vAlign w:val="center"/>
          </w:tcPr>
          <w:p w14:paraId="07D3C13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4F8BD64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0B890DE">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32B97E3">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3F83478D">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132B2E79">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4F1EB184">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7D93A62A">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530C47F">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97CDF84">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4700AF3D">
            <w:pPr>
              <w:widowControl/>
              <w:spacing w:line="240" w:lineRule="exact"/>
              <w:jc w:val="center"/>
              <w:rPr>
                <w:rFonts w:ascii="宋体" w:hAnsi="宋体" w:cs="宋体"/>
                <w:color w:val="auto"/>
                <w:kern w:val="0"/>
                <w:sz w:val="18"/>
                <w:szCs w:val="18"/>
              </w:rPr>
            </w:pPr>
          </w:p>
        </w:tc>
      </w:tr>
      <w:tr w14:paraId="607275EF">
        <w:tblPrEx>
          <w:tblCellMar>
            <w:top w:w="0" w:type="dxa"/>
            <w:left w:w="108" w:type="dxa"/>
            <w:bottom w:w="0" w:type="dxa"/>
            <w:right w:w="108" w:type="dxa"/>
          </w:tblCellMar>
        </w:tblPrEx>
        <w:trPr>
          <w:trHeight w:val="591" w:hRule="exact"/>
          <w:jc w:val="center"/>
        </w:trPr>
        <w:tc>
          <w:tcPr>
            <w:tcW w:w="578" w:type="dxa"/>
            <w:vMerge w:val="continue"/>
            <w:tcBorders>
              <w:left w:val="single" w:color="auto" w:sz="4" w:space="0"/>
              <w:right w:val="single" w:color="auto" w:sz="4" w:space="0"/>
            </w:tcBorders>
            <w:noWrap w:val="0"/>
            <w:vAlign w:val="center"/>
          </w:tcPr>
          <w:p w14:paraId="236ACF52">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5779EB3">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3AAE23D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14:paraId="69BF45D6">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指标1：控制首演成本</w:t>
            </w:r>
          </w:p>
        </w:tc>
        <w:tc>
          <w:tcPr>
            <w:tcW w:w="938" w:type="dxa"/>
            <w:tcBorders>
              <w:top w:val="nil"/>
              <w:left w:val="nil"/>
              <w:bottom w:val="single" w:color="auto" w:sz="4" w:space="0"/>
              <w:right w:val="single" w:color="auto" w:sz="4" w:space="0"/>
            </w:tcBorders>
            <w:noWrap w:val="0"/>
            <w:vAlign w:val="center"/>
          </w:tcPr>
          <w:p w14:paraId="4DB9E1FC">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在预算范围内</w:t>
            </w:r>
          </w:p>
        </w:tc>
        <w:tc>
          <w:tcPr>
            <w:tcW w:w="848" w:type="dxa"/>
            <w:tcBorders>
              <w:top w:val="nil"/>
              <w:left w:val="nil"/>
              <w:bottom w:val="single" w:color="auto" w:sz="4" w:space="0"/>
              <w:right w:val="single" w:color="auto" w:sz="4" w:space="0"/>
            </w:tcBorders>
            <w:noWrap w:val="0"/>
            <w:vAlign w:val="center"/>
          </w:tcPr>
          <w:p w14:paraId="452E5EA4">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在预算范围内</w:t>
            </w:r>
          </w:p>
        </w:tc>
        <w:tc>
          <w:tcPr>
            <w:tcW w:w="557" w:type="dxa"/>
            <w:gridSpan w:val="2"/>
            <w:tcBorders>
              <w:top w:val="nil"/>
              <w:left w:val="nil"/>
              <w:bottom w:val="single" w:color="auto" w:sz="4" w:space="0"/>
              <w:right w:val="single" w:color="auto" w:sz="4" w:space="0"/>
            </w:tcBorders>
            <w:noWrap w:val="0"/>
            <w:vAlign w:val="center"/>
          </w:tcPr>
          <w:p w14:paraId="5A27780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4</w:t>
            </w:r>
          </w:p>
        </w:tc>
        <w:tc>
          <w:tcPr>
            <w:tcW w:w="557" w:type="dxa"/>
            <w:gridSpan w:val="2"/>
            <w:tcBorders>
              <w:top w:val="nil"/>
              <w:left w:val="nil"/>
              <w:bottom w:val="single" w:color="auto" w:sz="4" w:space="0"/>
              <w:right w:val="single" w:color="auto" w:sz="4" w:space="0"/>
            </w:tcBorders>
            <w:noWrap w:val="0"/>
            <w:vAlign w:val="center"/>
          </w:tcPr>
          <w:p w14:paraId="2FF04DD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4</w:t>
            </w:r>
          </w:p>
        </w:tc>
        <w:tc>
          <w:tcPr>
            <w:tcW w:w="1394" w:type="dxa"/>
            <w:gridSpan w:val="2"/>
            <w:tcBorders>
              <w:top w:val="single" w:color="auto" w:sz="4" w:space="0"/>
              <w:left w:val="nil"/>
              <w:bottom w:val="single" w:color="auto" w:sz="4" w:space="0"/>
              <w:right w:val="single" w:color="auto" w:sz="4" w:space="0"/>
            </w:tcBorders>
            <w:noWrap w:val="0"/>
            <w:vAlign w:val="center"/>
          </w:tcPr>
          <w:p w14:paraId="1BF7F3D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716CA657">
        <w:tblPrEx>
          <w:tblCellMar>
            <w:top w:w="0" w:type="dxa"/>
            <w:left w:w="108" w:type="dxa"/>
            <w:bottom w:w="0" w:type="dxa"/>
            <w:right w:w="108" w:type="dxa"/>
          </w:tblCellMar>
        </w:tblPrEx>
        <w:trPr>
          <w:trHeight w:val="501" w:hRule="exact"/>
          <w:jc w:val="center"/>
        </w:trPr>
        <w:tc>
          <w:tcPr>
            <w:tcW w:w="578" w:type="dxa"/>
            <w:vMerge w:val="continue"/>
            <w:tcBorders>
              <w:left w:val="single" w:color="auto" w:sz="4" w:space="0"/>
              <w:right w:val="single" w:color="auto" w:sz="4" w:space="0"/>
            </w:tcBorders>
            <w:noWrap w:val="0"/>
            <w:vAlign w:val="center"/>
          </w:tcPr>
          <w:p w14:paraId="0130D5E3">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BA25541">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3445B284">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5DA34B0D">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指标2：</w:t>
            </w:r>
            <w:r>
              <w:rPr>
                <w:rFonts w:hint="eastAsia" w:ascii="宋体" w:hAnsi="宋体" w:cs="宋体"/>
                <w:color w:val="auto"/>
                <w:kern w:val="0"/>
                <w:sz w:val="18"/>
                <w:szCs w:val="18"/>
                <w:lang w:eastAsia="zh-CN"/>
              </w:rPr>
              <w:t>控制画展成本</w:t>
            </w:r>
          </w:p>
        </w:tc>
        <w:tc>
          <w:tcPr>
            <w:tcW w:w="938" w:type="dxa"/>
            <w:tcBorders>
              <w:top w:val="nil"/>
              <w:left w:val="nil"/>
              <w:bottom w:val="single" w:color="auto" w:sz="4" w:space="0"/>
              <w:right w:val="single" w:color="auto" w:sz="4" w:space="0"/>
            </w:tcBorders>
            <w:noWrap w:val="0"/>
            <w:vAlign w:val="center"/>
          </w:tcPr>
          <w:p w14:paraId="7E0F815D">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在预算范围内</w:t>
            </w:r>
          </w:p>
        </w:tc>
        <w:tc>
          <w:tcPr>
            <w:tcW w:w="848" w:type="dxa"/>
            <w:tcBorders>
              <w:top w:val="nil"/>
              <w:left w:val="nil"/>
              <w:bottom w:val="single" w:color="auto" w:sz="4" w:space="0"/>
              <w:right w:val="single" w:color="auto" w:sz="4" w:space="0"/>
            </w:tcBorders>
            <w:noWrap w:val="0"/>
            <w:vAlign w:val="center"/>
          </w:tcPr>
          <w:p w14:paraId="19484E5B">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在预算范围内</w:t>
            </w:r>
          </w:p>
        </w:tc>
        <w:tc>
          <w:tcPr>
            <w:tcW w:w="557" w:type="dxa"/>
            <w:gridSpan w:val="2"/>
            <w:tcBorders>
              <w:top w:val="nil"/>
              <w:left w:val="nil"/>
              <w:bottom w:val="single" w:color="auto" w:sz="4" w:space="0"/>
              <w:right w:val="single" w:color="auto" w:sz="4" w:space="0"/>
            </w:tcBorders>
            <w:noWrap w:val="0"/>
            <w:vAlign w:val="center"/>
          </w:tcPr>
          <w:p w14:paraId="7FFE0C6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4</w:t>
            </w:r>
          </w:p>
        </w:tc>
        <w:tc>
          <w:tcPr>
            <w:tcW w:w="557" w:type="dxa"/>
            <w:gridSpan w:val="2"/>
            <w:tcBorders>
              <w:top w:val="nil"/>
              <w:left w:val="nil"/>
              <w:bottom w:val="single" w:color="auto" w:sz="4" w:space="0"/>
              <w:right w:val="single" w:color="auto" w:sz="4" w:space="0"/>
            </w:tcBorders>
            <w:noWrap w:val="0"/>
            <w:vAlign w:val="center"/>
          </w:tcPr>
          <w:p w14:paraId="039A4FB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4</w:t>
            </w:r>
          </w:p>
        </w:tc>
        <w:tc>
          <w:tcPr>
            <w:tcW w:w="1394" w:type="dxa"/>
            <w:gridSpan w:val="2"/>
            <w:tcBorders>
              <w:top w:val="single" w:color="auto" w:sz="4" w:space="0"/>
              <w:left w:val="nil"/>
              <w:bottom w:val="single" w:color="auto" w:sz="4" w:space="0"/>
              <w:right w:val="single" w:color="auto" w:sz="4" w:space="0"/>
            </w:tcBorders>
            <w:noWrap w:val="0"/>
            <w:vAlign w:val="center"/>
          </w:tcPr>
          <w:p w14:paraId="1AB4EF8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59309C4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CEA01F0">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7FDD3CC">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06964D8C">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0E5F5F53">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20499D52">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21423818">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5071193">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876CA9C">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6D4770FE">
            <w:pPr>
              <w:widowControl/>
              <w:spacing w:line="240" w:lineRule="exact"/>
              <w:jc w:val="center"/>
              <w:rPr>
                <w:rFonts w:ascii="宋体" w:hAnsi="宋体" w:cs="宋体"/>
                <w:color w:val="auto"/>
                <w:kern w:val="0"/>
                <w:sz w:val="18"/>
                <w:szCs w:val="18"/>
              </w:rPr>
            </w:pPr>
          </w:p>
        </w:tc>
      </w:tr>
      <w:tr w14:paraId="6A4F90CD">
        <w:tblPrEx>
          <w:tblCellMar>
            <w:top w:w="0" w:type="dxa"/>
            <w:left w:w="108" w:type="dxa"/>
            <w:bottom w:w="0" w:type="dxa"/>
            <w:right w:w="108" w:type="dxa"/>
          </w:tblCellMar>
        </w:tblPrEx>
        <w:trPr>
          <w:trHeight w:val="261" w:hRule="exact"/>
          <w:jc w:val="center"/>
        </w:trPr>
        <w:tc>
          <w:tcPr>
            <w:tcW w:w="578" w:type="dxa"/>
            <w:vMerge w:val="continue"/>
            <w:tcBorders>
              <w:left w:val="single" w:color="auto" w:sz="4" w:space="0"/>
              <w:right w:val="single" w:color="auto" w:sz="4" w:space="0"/>
            </w:tcBorders>
            <w:noWrap w:val="0"/>
            <w:vAlign w:val="center"/>
          </w:tcPr>
          <w:p w14:paraId="4ECFF2A3">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50BBC26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3C694EA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14:paraId="36318EB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164165FE">
            <w:pPr>
              <w:widowControl/>
              <w:spacing w:line="240" w:lineRule="exact"/>
              <w:jc w:val="left"/>
              <w:rPr>
                <w:rFonts w:hint="eastAsia" w:ascii="宋体" w:hAnsi="宋体" w:cs="宋体"/>
                <w:color w:val="auto"/>
                <w:kern w:val="0"/>
                <w:sz w:val="18"/>
                <w:szCs w:val="18"/>
                <w:lang w:eastAsia="zh-CN"/>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1ECCC20E">
            <w:pPr>
              <w:widowControl/>
              <w:spacing w:line="240" w:lineRule="exact"/>
              <w:jc w:val="left"/>
              <w:rPr>
                <w:rFonts w:hint="eastAsia" w:ascii="宋体" w:hAnsi="宋体" w:cs="宋体"/>
                <w:color w:val="auto"/>
                <w:kern w:val="0"/>
                <w:sz w:val="18"/>
                <w:szCs w:val="18"/>
                <w:lang w:eastAsia="zh-CN"/>
              </w:rPr>
            </w:pPr>
          </w:p>
        </w:tc>
        <w:tc>
          <w:tcPr>
            <w:tcW w:w="848" w:type="dxa"/>
            <w:tcBorders>
              <w:top w:val="nil"/>
              <w:left w:val="nil"/>
              <w:bottom w:val="single" w:color="auto" w:sz="4" w:space="0"/>
              <w:right w:val="single" w:color="auto" w:sz="4" w:space="0"/>
            </w:tcBorders>
            <w:noWrap w:val="0"/>
            <w:vAlign w:val="center"/>
          </w:tcPr>
          <w:p w14:paraId="7C04BE5A">
            <w:pPr>
              <w:widowControl/>
              <w:spacing w:line="240" w:lineRule="exact"/>
              <w:jc w:val="left"/>
              <w:rPr>
                <w:rFonts w:hint="eastAsia" w:ascii="宋体" w:hAnsi="宋体" w:cs="宋体"/>
                <w:color w:val="auto"/>
                <w:kern w:val="0"/>
                <w:sz w:val="18"/>
                <w:szCs w:val="18"/>
                <w:lang w:eastAsia="zh-CN"/>
              </w:rPr>
            </w:pPr>
          </w:p>
        </w:tc>
        <w:tc>
          <w:tcPr>
            <w:tcW w:w="557" w:type="dxa"/>
            <w:gridSpan w:val="2"/>
            <w:tcBorders>
              <w:top w:val="nil"/>
              <w:left w:val="nil"/>
              <w:bottom w:val="single" w:color="auto" w:sz="4" w:space="0"/>
              <w:right w:val="single" w:color="auto" w:sz="4" w:space="0"/>
            </w:tcBorders>
            <w:noWrap w:val="0"/>
            <w:vAlign w:val="center"/>
          </w:tcPr>
          <w:p w14:paraId="250F5CDC">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19A7C13">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48BEB5CA">
            <w:pPr>
              <w:widowControl/>
              <w:spacing w:line="240" w:lineRule="exact"/>
              <w:jc w:val="center"/>
              <w:rPr>
                <w:rFonts w:ascii="宋体" w:hAnsi="宋体" w:cs="宋体"/>
                <w:color w:val="auto"/>
                <w:kern w:val="0"/>
                <w:sz w:val="18"/>
                <w:szCs w:val="18"/>
              </w:rPr>
            </w:pPr>
          </w:p>
        </w:tc>
      </w:tr>
      <w:tr w14:paraId="0B96A522">
        <w:tblPrEx>
          <w:tblCellMar>
            <w:top w:w="0" w:type="dxa"/>
            <w:left w:w="108" w:type="dxa"/>
            <w:bottom w:w="0" w:type="dxa"/>
            <w:right w:w="108" w:type="dxa"/>
          </w:tblCellMar>
        </w:tblPrEx>
        <w:trPr>
          <w:trHeight w:val="261" w:hRule="exact"/>
          <w:jc w:val="center"/>
        </w:trPr>
        <w:tc>
          <w:tcPr>
            <w:tcW w:w="578" w:type="dxa"/>
            <w:vMerge w:val="continue"/>
            <w:tcBorders>
              <w:left w:val="single" w:color="auto" w:sz="4" w:space="0"/>
              <w:right w:val="single" w:color="auto" w:sz="4" w:space="0"/>
            </w:tcBorders>
            <w:noWrap w:val="0"/>
            <w:vAlign w:val="center"/>
          </w:tcPr>
          <w:p w14:paraId="588362C5">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2E2C39C">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08873216">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4CF69043">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0567C938">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12102654">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71FC18B">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BE96AA9">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2B15F066">
            <w:pPr>
              <w:widowControl/>
              <w:spacing w:line="240" w:lineRule="exact"/>
              <w:jc w:val="center"/>
              <w:rPr>
                <w:rFonts w:ascii="宋体" w:hAnsi="宋体" w:cs="宋体"/>
                <w:color w:val="auto"/>
                <w:kern w:val="0"/>
                <w:sz w:val="18"/>
                <w:szCs w:val="18"/>
              </w:rPr>
            </w:pPr>
          </w:p>
        </w:tc>
      </w:tr>
      <w:tr w14:paraId="4C7FF76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5637BB6">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AF23FA2">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0AAB01B5">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6B2D1971">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0CFA547C">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0710307B">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4046451">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B4EED75">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311FAECA">
            <w:pPr>
              <w:widowControl/>
              <w:spacing w:line="240" w:lineRule="exact"/>
              <w:jc w:val="center"/>
              <w:rPr>
                <w:rFonts w:ascii="宋体" w:hAnsi="宋体" w:cs="宋体"/>
                <w:color w:val="auto"/>
                <w:kern w:val="0"/>
                <w:sz w:val="18"/>
                <w:szCs w:val="18"/>
              </w:rPr>
            </w:pPr>
          </w:p>
        </w:tc>
      </w:tr>
      <w:tr w14:paraId="5DA45A66">
        <w:tblPrEx>
          <w:tblCellMar>
            <w:top w:w="0" w:type="dxa"/>
            <w:left w:w="108" w:type="dxa"/>
            <w:bottom w:w="0" w:type="dxa"/>
            <w:right w:w="108" w:type="dxa"/>
          </w:tblCellMar>
        </w:tblPrEx>
        <w:trPr>
          <w:trHeight w:val="756" w:hRule="exact"/>
          <w:jc w:val="center"/>
        </w:trPr>
        <w:tc>
          <w:tcPr>
            <w:tcW w:w="578" w:type="dxa"/>
            <w:vMerge w:val="continue"/>
            <w:tcBorders>
              <w:left w:val="single" w:color="auto" w:sz="4" w:space="0"/>
              <w:right w:val="single" w:color="auto" w:sz="4" w:space="0"/>
            </w:tcBorders>
            <w:noWrap w:val="0"/>
            <w:vAlign w:val="center"/>
          </w:tcPr>
          <w:p w14:paraId="34C215EE">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25EDF5C">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67A320F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0E31F89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5B2D2271">
            <w:pPr>
              <w:widowControl/>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指标1：高质量完成话剧《运河清风图》的首演</w:t>
            </w:r>
          </w:p>
        </w:tc>
        <w:tc>
          <w:tcPr>
            <w:tcW w:w="938" w:type="dxa"/>
            <w:tcBorders>
              <w:top w:val="nil"/>
              <w:left w:val="nil"/>
              <w:bottom w:val="single" w:color="auto" w:sz="4" w:space="0"/>
              <w:right w:val="single" w:color="auto" w:sz="4" w:space="0"/>
            </w:tcBorders>
            <w:noWrap w:val="0"/>
            <w:vAlign w:val="center"/>
          </w:tcPr>
          <w:p w14:paraId="593AF866">
            <w:pPr>
              <w:widowControl/>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获得观众认可</w:t>
            </w:r>
          </w:p>
        </w:tc>
        <w:tc>
          <w:tcPr>
            <w:tcW w:w="848" w:type="dxa"/>
            <w:tcBorders>
              <w:top w:val="nil"/>
              <w:left w:val="nil"/>
              <w:bottom w:val="single" w:color="auto" w:sz="4" w:space="0"/>
              <w:right w:val="single" w:color="auto" w:sz="4" w:space="0"/>
            </w:tcBorders>
            <w:noWrap w:val="0"/>
            <w:vAlign w:val="center"/>
          </w:tcPr>
          <w:p w14:paraId="54FFC9C3">
            <w:pPr>
              <w:widowControl/>
              <w:spacing w:line="240" w:lineRule="exact"/>
              <w:jc w:val="left"/>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获得观众认可</w:t>
            </w:r>
          </w:p>
        </w:tc>
        <w:tc>
          <w:tcPr>
            <w:tcW w:w="557" w:type="dxa"/>
            <w:gridSpan w:val="2"/>
            <w:tcBorders>
              <w:top w:val="nil"/>
              <w:left w:val="nil"/>
              <w:bottom w:val="single" w:color="auto" w:sz="4" w:space="0"/>
              <w:right w:val="single" w:color="auto" w:sz="4" w:space="0"/>
            </w:tcBorders>
            <w:noWrap w:val="0"/>
            <w:vAlign w:val="center"/>
          </w:tcPr>
          <w:p w14:paraId="24CDCCE3">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15</w:t>
            </w:r>
          </w:p>
        </w:tc>
        <w:tc>
          <w:tcPr>
            <w:tcW w:w="557" w:type="dxa"/>
            <w:gridSpan w:val="2"/>
            <w:tcBorders>
              <w:top w:val="nil"/>
              <w:left w:val="nil"/>
              <w:bottom w:val="single" w:color="auto" w:sz="4" w:space="0"/>
              <w:right w:val="single" w:color="auto" w:sz="4" w:space="0"/>
            </w:tcBorders>
            <w:noWrap w:val="0"/>
            <w:vAlign w:val="center"/>
          </w:tcPr>
          <w:p w14:paraId="79429D01">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noWrap w:val="0"/>
            <w:vAlign w:val="center"/>
          </w:tcPr>
          <w:p w14:paraId="23A281DA">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lang w:eastAsia="zh-CN"/>
              </w:rPr>
              <w:t>无</w:t>
            </w:r>
          </w:p>
        </w:tc>
      </w:tr>
      <w:tr w14:paraId="0835A3FA">
        <w:tblPrEx>
          <w:tblCellMar>
            <w:top w:w="0" w:type="dxa"/>
            <w:left w:w="108" w:type="dxa"/>
            <w:bottom w:w="0" w:type="dxa"/>
            <w:right w:w="108" w:type="dxa"/>
          </w:tblCellMar>
        </w:tblPrEx>
        <w:trPr>
          <w:trHeight w:val="576" w:hRule="exact"/>
          <w:jc w:val="center"/>
        </w:trPr>
        <w:tc>
          <w:tcPr>
            <w:tcW w:w="578" w:type="dxa"/>
            <w:vMerge w:val="continue"/>
            <w:tcBorders>
              <w:left w:val="single" w:color="auto" w:sz="4" w:space="0"/>
              <w:right w:val="single" w:color="auto" w:sz="4" w:space="0"/>
            </w:tcBorders>
            <w:noWrap w:val="0"/>
            <w:vAlign w:val="center"/>
          </w:tcPr>
          <w:p w14:paraId="3065694A">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E1B0B95">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5A8EE1D6">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606D2681">
            <w:pPr>
              <w:widowControl/>
              <w:spacing w:line="240" w:lineRule="exact"/>
              <w:jc w:val="left"/>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指标2：</w:t>
            </w:r>
            <w:r>
              <w:rPr>
                <w:rFonts w:hint="eastAsia" w:ascii="宋体" w:hAnsi="宋体" w:cs="宋体"/>
                <w:color w:val="auto"/>
                <w:kern w:val="0"/>
                <w:sz w:val="18"/>
                <w:szCs w:val="18"/>
                <w:lang w:val="en-US" w:eastAsia="zh-CN"/>
              </w:rPr>
              <w:t>高质量完成</w:t>
            </w:r>
            <w:r>
              <w:rPr>
                <w:rFonts w:hint="eastAsia" w:ascii="宋体" w:hAnsi="宋体" w:cs="宋体"/>
                <w:color w:val="auto"/>
                <w:kern w:val="0"/>
                <w:sz w:val="18"/>
                <w:szCs w:val="18"/>
                <w:lang w:eastAsia="zh-CN"/>
              </w:rPr>
              <w:t>画展</w:t>
            </w:r>
          </w:p>
        </w:tc>
        <w:tc>
          <w:tcPr>
            <w:tcW w:w="938" w:type="dxa"/>
            <w:tcBorders>
              <w:top w:val="nil"/>
              <w:left w:val="nil"/>
              <w:bottom w:val="single" w:color="auto" w:sz="4" w:space="0"/>
              <w:right w:val="single" w:color="auto" w:sz="4" w:space="0"/>
            </w:tcBorders>
            <w:noWrap w:val="0"/>
            <w:vAlign w:val="center"/>
          </w:tcPr>
          <w:p w14:paraId="5864404A">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获得观众认可</w:t>
            </w:r>
          </w:p>
        </w:tc>
        <w:tc>
          <w:tcPr>
            <w:tcW w:w="848" w:type="dxa"/>
            <w:tcBorders>
              <w:top w:val="nil"/>
              <w:left w:val="nil"/>
              <w:bottom w:val="single" w:color="auto" w:sz="4" w:space="0"/>
              <w:right w:val="single" w:color="auto" w:sz="4" w:space="0"/>
            </w:tcBorders>
            <w:noWrap w:val="0"/>
            <w:vAlign w:val="center"/>
          </w:tcPr>
          <w:p w14:paraId="5B0B4B73">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获得观众认可</w:t>
            </w:r>
          </w:p>
        </w:tc>
        <w:tc>
          <w:tcPr>
            <w:tcW w:w="557" w:type="dxa"/>
            <w:gridSpan w:val="2"/>
            <w:tcBorders>
              <w:top w:val="nil"/>
              <w:left w:val="nil"/>
              <w:bottom w:val="single" w:color="auto" w:sz="4" w:space="0"/>
              <w:right w:val="single" w:color="auto" w:sz="4" w:space="0"/>
            </w:tcBorders>
            <w:noWrap w:val="0"/>
            <w:vAlign w:val="center"/>
          </w:tcPr>
          <w:p w14:paraId="26192FD8">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15</w:t>
            </w:r>
          </w:p>
        </w:tc>
        <w:tc>
          <w:tcPr>
            <w:tcW w:w="557" w:type="dxa"/>
            <w:gridSpan w:val="2"/>
            <w:tcBorders>
              <w:top w:val="nil"/>
              <w:left w:val="nil"/>
              <w:bottom w:val="single" w:color="auto" w:sz="4" w:space="0"/>
              <w:right w:val="single" w:color="auto" w:sz="4" w:space="0"/>
            </w:tcBorders>
            <w:noWrap w:val="0"/>
            <w:vAlign w:val="center"/>
          </w:tcPr>
          <w:p w14:paraId="651DFBBF">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noWrap w:val="0"/>
            <w:vAlign w:val="center"/>
          </w:tcPr>
          <w:p w14:paraId="2C12838B">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lang w:eastAsia="zh-CN"/>
              </w:rPr>
              <w:t>无</w:t>
            </w:r>
          </w:p>
        </w:tc>
      </w:tr>
      <w:tr w14:paraId="1DE5350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70CEA08">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A8C95ED">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AC5A18F">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412C2144">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6E10D493">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20DC765D">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64F70AE">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44394E4">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38E387D0">
            <w:pPr>
              <w:widowControl/>
              <w:spacing w:line="240" w:lineRule="exact"/>
              <w:jc w:val="center"/>
              <w:rPr>
                <w:rFonts w:ascii="宋体" w:hAnsi="宋体" w:cs="宋体"/>
                <w:color w:val="auto"/>
                <w:kern w:val="0"/>
                <w:sz w:val="18"/>
                <w:szCs w:val="18"/>
              </w:rPr>
            </w:pPr>
          </w:p>
        </w:tc>
      </w:tr>
      <w:tr w14:paraId="468464F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BE309D6">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7D32159">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01B914F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14:paraId="2489835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4461A23D">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0B6942FD">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444A6A7C">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A2472E0">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DC58028">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035079BA">
            <w:pPr>
              <w:widowControl/>
              <w:spacing w:line="240" w:lineRule="exact"/>
              <w:jc w:val="center"/>
              <w:rPr>
                <w:rFonts w:ascii="宋体" w:hAnsi="宋体" w:cs="宋体"/>
                <w:color w:val="auto"/>
                <w:kern w:val="0"/>
                <w:sz w:val="18"/>
                <w:szCs w:val="18"/>
              </w:rPr>
            </w:pPr>
          </w:p>
        </w:tc>
      </w:tr>
      <w:tr w14:paraId="524DB83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460FCF6F">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2EDDF6B">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156FE335">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6054E718">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4C29D3C3">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62BA4E8E">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5C997A6">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FD121F1">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73440BD6">
            <w:pPr>
              <w:widowControl/>
              <w:spacing w:line="240" w:lineRule="exact"/>
              <w:jc w:val="center"/>
              <w:rPr>
                <w:rFonts w:ascii="宋体" w:hAnsi="宋体" w:cs="宋体"/>
                <w:color w:val="auto"/>
                <w:kern w:val="0"/>
                <w:sz w:val="18"/>
                <w:szCs w:val="18"/>
              </w:rPr>
            </w:pPr>
          </w:p>
        </w:tc>
      </w:tr>
      <w:tr w14:paraId="3A10077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391CEDB0">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B396770">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5333D78C">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0CB57AE4">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5FA900D0">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19A7B2E8">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11ED682">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B7128E5">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390D61B8">
            <w:pPr>
              <w:widowControl/>
              <w:spacing w:line="240" w:lineRule="exact"/>
              <w:jc w:val="center"/>
              <w:rPr>
                <w:rFonts w:ascii="宋体" w:hAnsi="宋体" w:cs="宋体"/>
                <w:color w:val="auto"/>
                <w:kern w:val="0"/>
                <w:sz w:val="18"/>
                <w:szCs w:val="18"/>
              </w:rPr>
            </w:pPr>
          </w:p>
        </w:tc>
      </w:tr>
      <w:tr w14:paraId="74DEBDF6">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67A3A621">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5A7B8AEC">
            <w:pPr>
              <w:widowControl/>
              <w:spacing w:line="240" w:lineRule="exact"/>
              <w:jc w:val="center"/>
              <w:rPr>
                <w:rFonts w:ascii="宋体" w:hAnsi="宋体" w:cs="宋体"/>
                <w:color w:val="auto"/>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6043E73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14:paraId="008A1AEE">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0F16903E">
            <w:pPr>
              <w:widowControl/>
              <w:spacing w:line="240" w:lineRule="exact"/>
              <w:jc w:val="center"/>
              <w:rPr>
                <w:rFonts w:ascii="宋体" w:hAnsi="宋体" w:cs="宋体"/>
                <w:color w:val="auto"/>
                <w:kern w:val="0"/>
                <w:sz w:val="18"/>
                <w:szCs w:val="18"/>
              </w:rPr>
            </w:pPr>
          </w:p>
        </w:tc>
        <w:tc>
          <w:tcPr>
            <w:tcW w:w="848" w:type="dxa"/>
            <w:tcBorders>
              <w:top w:val="single" w:color="auto" w:sz="4" w:space="0"/>
              <w:left w:val="nil"/>
              <w:bottom w:val="single" w:color="auto" w:sz="4" w:space="0"/>
              <w:right w:val="single" w:color="auto" w:sz="4" w:space="0"/>
            </w:tcBorders>
            <w:noWrap w:val="0"/>
            <w:vAlign w:val="center"/>
          </w:tcPr>
          <w:p w14:paraId="3C61AD72">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nil"/>
              <w:bottom w:val="single" w:color="auto" w:sz="4" w:space="0"/>
              <w:right w:val="single" w:color="auto" w:sz="4" w:space="0"/>
            </w:tcBorders>
            <w:noWrap w:val="0"/>
            <w:vAlign w:val="center"/>
          </w:tcPr>
          <w:p w14:paraId="5F67112E">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nil"/>
              <w:bottom w:val="single" w:color="auto" w:sz="4" w:space="0"/>
              <w:right w:val="single" w:color="auto" w:sz="4" w:space="0"/>
            </w:tcBorders>
            <w:noWrap w:val="0"/>
            <w:vAlign w:val="center"/>
          </w:tcPr>
          <w:p w14:paraId="7D625908">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0CCBC661">
            <w:pPr>
              <w:widowControl/>
              <w:spacing w:line="240" w:lineRule="exact"/>
              <w:jc w:val="center"/>
              <w:rPr>
                <w:rFonts w:ascii="宋体" w:hAnsi="宋体" w:cs="宋体"/>
                <w:color w:val="auto"/>
                <w:kern w:val="0"/>
                <w:sz w:val="18"/>
                <w:szCs w:val="18"/>
              </w:rPr>
            </w:pPr>
          </w:p>
        </w:tc>
      </w:tr>
      <w:tr w14:paraId="7A9438B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42AA2D25">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C2481BF">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6D131BC1">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70407845">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1F2B571A">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0DB71BF6">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7A98D01">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384724B">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660862E3">
            <w:pPr>
              <w:widowControl/>
              <w:spacing w:line="240" w:lineRule="exact"/>
              <w:jc w:val="center"/>
              <w:rPr>
                <w:rFonts w:ascii="宋体" w:hAnsi="宋体" w:cs="宋体"/>
                <w:color w:val="auto"/>
                <w:kern w:val="0"/>
                <w:sz w:val="18"/>
                <w:szCs w:val="18"/>
              </w:rPr>
            </w:pPr>
          </w:p>
        </w:tc>
      </w:tr>
      <w:tr w14:paraId="325F6BF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0025DCF">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D02DC21">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DCA3614">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0FBCE336">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65150381">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415375E7">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A1D5382">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4A0F71D">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6DE8FD27">
            <w:pPr>
              <w:widowControl/>
              <w:spacing w:line="240" w:lineRule="exact"/>
              <w:jc w:val="center"/>
              <w:rPr>
                <w:rFonts w:ascii="宋体" w:hAnsi="宋体" w:cs="宋体"/>
                <w:color w:val="auto"/>
                <w:kern w:val="0"/>
                <w:sz w:val="18"/>
                <w:szCs w:val="18"/>
              </w:rPr>
            </w:pPr>
          </w:p>
        </w:tc>
      </w:tr>
      <w:tr w14:paraId="02A0ECCC">
        <w:tblPrEx>
          <w:tblCellMar>
            <w:top w:w="0" w:type="dxa"/>
            <w:left w:w="108" w:type="dxa"/>
            <w:bottom w:w="0" w:type="dxa"/>
            <w:right w:w="108" w:type="dxa"/>
          </w:tblCellMar>
        </w:tblPrEx>
        <w:trPr>
          <w:trHeight w:val="516" w:hRule="exact"/>
          <w:jc w:val="center"/>
        </w:trPr>
        <w:tc>
          <w:tcPr>
            <w:tcW w:w="578" w:type="dxa"/>
            <w:vMerge w:val="continue"/>
            <w:tcBorders>
              <w:left w:val="single" w:color="auto" w:sz="4" w:space="0"/>
              <w:right w:val="single" w:color="auto" w:sz="4" w:space="0"/>
            </w:tcBorders>
            <w:noWrap w:val="0"/>
            <w:vAlign w:val="center"/>
          </w:tcPr>
          <w:p w14:paraId="3F575E5D">
            <w:pPr>
              <w:widowControl/>
              <w:spacing w:line="240" w:lineRule="exact"/>
              <w:jc w:val="center"/>
              <w:rPr>
                <w:rFonts w:ascii="宋体" w:hAnsi="宋体" w:cs="宋体"/>
                <w:color w:val="auto"/>
                <w:kern w:val="0"/>
                <w:sz w:val="18"/>
                <w:szCs w:val="18"/>
              </w:rPr>
            </w:pPr>
          </w:p>
        </w:tc>
        <w:tc>
          <w:tcPr>
            <w:tcW w:w="969" w:type="dxa"/>
            <w:vMerge w:val="restart"/>
            <w:tcBorders>
              <w:top w:val="single" w:color="auto" w:sz="4" w:space="0"/>
              <w:left w:val="single" w:color="auto" w:sz="4" w:space="0"/>
              <w:right w:val="single" w:color="auto" w:sz="4" w:space="0"/>
            </w:tcBorders>
            <w:noWrap w:val="0"/>
            <w:vAlign w:val="center"/>
          </w:tcPr>
          <w:p w14:paraId="4E7DFD2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69A1A9A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5609DBE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14:paraId="751816B8">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指标1：不低于95%</w:t>
            </w:r>
          </w:p>
        </w:tc>
        <w:tc>
          <w:tcPr>
            <w:tcW w:w="938" w:type="dxa"/>
            <w:tcBorders>
              <w:top w:val="single" w:color="auto" w:sz="4" w:space="0"/>
              <w:left w:val="nil"/>
              <w:bottom w:val="single" w:color="auto" w:sz="4" w:space="0"/>
              <w:right w:val="single" w:color="auto" w:sz="4" w:space="0"/>
            </w:tcBorders>
            <w:noWrap w:val="0"/>
            <w:vAlign w:val="center"/>
          </w:tcPr>
          <w:p w14:paraId="7191EDE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不低于95%</w:t>
            </w:r>
          </w:p>
        </w:tc>
        <w:tc>
          <w:tcPr>
            <w:tcW w:w="848" w:type="dxa"/>
            <w:tcBorders>
              <w:top w:val="single" w:color="auto" w:sz="4" w:space="0"/>
              <w:left w:val="nil"/>
              <w:bottom w:val="single" w:color="auto" w:sz="4" w:space="0"/>
              <w:right w:val="single" w:color="auto" w:sz="4" w:space="0"/>
            </w:tcBorders>
            <w:noWrap w:val="0"/>
            <w:vAlign w:val="center"/>
          </w:tcPr>
          <w:p w14:paraId="58D9D8C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不低于95%</w:t>
            </w:r>
          </w:p>
        </w:tc>
        <w:tc>
          <w:tcPr>
            <w:tcW w:w="557" w:type="dxa"/>
            <w:gridSpan w:val="2"/>
            <w:tcBorders>
              <w:top w:val="single" w:color="auto" w:sz="4" w:space="0"/>
              <w:left w:val="nil"/>
              <w:bottom w:val="single" w:color="auto" w:sz="4" w:space="0"/>
              <w:right w:val="single" w:color="auto" w:sz="4" w:space="0"/>
            </w:tcBorders>
            <w:noWrap w:val="0"/>
            <w:vAlign w:val="center"/>
          </w:tcPr>
          <w:p w14:paraId="27400E5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63AE595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04A557B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3C495C9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EDEF47E">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noWrap w:val="0"/>
            <w:vAlign w:val="center"/>
          </w:tcPr>
          <w:p w14:paraId="684F6EB7">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5D1A3841">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7D91B56E">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3445D3BB">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62DC731D">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DCA4639">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4B45222">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3F082E83">
            <w:pPr>
              <w:widowControl/>
              <w:spacing w:line="240" w:lineRule="exact"/>
              <w:jc w:val="center"/>
              <w:rPr>
                <w:rFonts w:ascii="宋体" w:hAnsi="宋体" w:cs="宋体"/>
                <w:color w:val="auto"/>
                <w:kern w:val="0"/>
                <w:sz w:val="18"/>
                <w:szCs w:val="18"/>
              </w:rPr>
            </w:pPr>
          </w:p>
        </w:tc>
      </w:tr>
      <w:tr w14:paraId="2072289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09E67302">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bottom w:val="single" w:color="auto" w:sz="4" w:space="0"/>
              <w:right w:val="single" w:color="auto" w:sz="4" w:space="0"/>
            </w:tcBorders>
            <w:noWrap w:val="0"/>
            <w:vAlign w:val="center"/>
          </w:tcPr>
          <w:p w14:paraId="6EA4FD9A">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524EDB81">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68EDA872">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3D34B166">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330391E5">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2AADB9E">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EBDBA99">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2D9CB681">
            <w:pPr>
              <w:widowControl/>
              <w:spacing w:line="240" w:lineRule="exact"/>
              <w:jc w:val="center"/>
              <w:rPr>
                <w:rFonts w:ascii="宋体" w:hAnsi="宋体" w:cs="宋体"/>
                <w:color w:val="auto"/>
                <w:kern w:val="0"/>
                <w:sz w:val="18"/>
                <w:szCs w:val="18"/>
              </w:rPr>
            </w:pPr>
          </w:p>
        </w:tc>
      </w:tr>
      <w:tr w14:paraId="1112E587">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43CB239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noWrap w:val="0"/>
            <w:vAlign w:val="center"/>
          </w:tcPr>
          <w:p w14:paraId="2586D13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noWrap w:val="0"/>
            <w:vAlign w:val="center"/>
          </w:tcPr>
          <w:p w14:paraId="6B17E46E">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41E20B03">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r>
    </w:tbl>
    <w:p w14:paraId="1FA3033C">
      <w:pPr>
        <w:rPr>
          <w:rFonts w:hint="eastAsia" w:ascii="宋体" w:hAnsi="宋体" w:eastAsia="宋体" w:cs="宋体"/>
          <w:color w:val="auto"/>
          <w:kern w:val="0"/>
          <w:sz w:val="22"/>
          <w:szCs w:val="24"/>
        </w:rPr>
      </w:pPr>
      <w:r>
        <w:rPr>
          <w:rFonts w:hint="eastAsia" w:ascii="宋体" w:hAnsi="宋体" w:eastAsia="宋体" w:cs="宋体"/>
          <w:color w:val="auto"/>
          <w:kern w:val="0"/>
          <w:sz w:val="22"/>
          <w:szCs w:val="24"/>
        </w:rPr>
        <w:br w:type="page"/>
      </w:r>
    </w:p>
    <w:tbl>
      <w:tblPr>
        <w:tblStyle w:val="13"/>
        <w:tblW w:w="9129"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447"/>
        <w:gridCol w:w="324"/>
        <w:gridCol w:w="256"/>
        <w:gridCol w:w="580"/>
        <w:gridCol w:w="900"/>
      </w:tblGrid>
      <w:tr w14:paraId="23F3F35F">
        <w:tblPrEx>
          <w:tblCellMar>
            <w:top w:w="0" w:type="dxa"/>
            <w:left w:w="108" w:type="dxa"/>
            <w:bottom w:w="0" w:type="dxa"/>
            <w:right w:w="108" w:type="dxa"/>
          </w:tblCellMar>
        </w:tblPrEx>
        <w:trPr>
          <w:trHeight w:val="440" w:hRule="exact"/>
          <w:jc w:val="center"/>
        </w:trPr>
        <w:tc>
          <w:tcPr>
            <w:tcW w:w="9129" w:type="dxa"/>
            <w:gridSpan w:val="14"/>
            <w:tcBorders>
              <w:top w:val="nil"/>
              <w:left w:val="nil"/>
              <w:bottom w:val="nil"/>
              <w:right w:val="nil"/>
            </w:tcBorders>
            <w:noWrap w:val="0"/>
            <w:vAlign w:val="center"/>
          </w:tcPr>
          <w:p w14:paraId="6FE5220C">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79C4FB91">
        <w:tblPrEx>
          <w:tblCellMar>
            <w:top w:w="0" w:type="dxa"/>
            <w:left w:w="108" w:type="dxa"/>
            <w:bottom w:w="0" w:type="dxa"/>
            <w:right w:w="108" w:type="dxa"/>
          </w:tblCellMar>
        </w:tblPrEx>
        <w:trPr>
          <w:trHeight w:val="194" w:hRule="atLeast"/>
          <w:jc w:val="center"/>
        </w:trPr>
        <w:tc>
          <w:tcPr>
            <w:tcW w:w="9129" w:type="dxa"/>
            <w:gridSpan w:val="14"/>
            <w:tcBorders>
              <w:top w:val="nil"/>
              <w:left w:val="nil"/>
              <w:bottom w:val="nil"/>
              <w:right w:val="nil"/>
            </w:tcBorders>
            <w:noWrap w:val="0"/>
            <w:vAlign w:val="top"/>
          </w:tcPr>
          <w:p w14:paraId="65ECEB87">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14:paraId="76A73EA7">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2E57B7B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582" w:type="dxa"/>
            <w:gridSpan w:val="12"/>
            <w:tcBorders>
              <w:top w:val="single" w:color="auto" w:sz="4" w:space="0"/>
              <w:left w:val="nil"/>
              <w:bottom w:val="single" w:color="auto" w:sz="4" w:space="0"/>
              <w:right w:val="single" w:color="auto" w:sz="4" w:space="0"/>
            </w:tcBorders>
            <w:noWrap w:val="0"/>
            <w:vAlign w:val="center"/>
          </w:tcPr>
          <w:p w14:paraId="2397767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2024年度剧场活动保障项目</w:t>
            </w:r>
          </w:p>
        </w:tc>
      </w:tr>
      <w:tr w14:paraId="4D5E6D4F">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256D7A8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14:paraId="11A08CA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区文化和旅游局</w:t>
            </w:r>
          </w:p>
        </w:tc>
        <w:tc>
          <w:tcPr>
            <w:tcW w:w="1050" w:type="dxa"/>
            <w:gridSpan w:val="2"/>
            <w:tcBorders>
              <w:top w:val="nil"/>
              <w:left w:val="nil"/>
              <w:bottom w:val="single" w:color="auto" w:sz="4" w:space="0"/>
              <w:right w:val="single" w:color="auto" w:sz="4" w:space="0"/>
            </w:tcBorders>
            <w:noWrap w:val="0"/>
            <w:vAlign w:val="center"/>
          </w:tcPr>
          <w:p w14:paraId="463C523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507" w:type="dxa"/>
            <w:gridSpan w:val="5"/>
            <w:tcBorders>
              <w:top w:val="single" w:color="auto" w:sz="4" w:space="0"/>
              <w:left w:val="nil"/>
              <w:bottom w:val="single" w:color="auto" w:sz="4" w:space="0"/>
              <w:right w:val="single" w:color="auto" w:sz="4" w:space="0"/>
            </w:tcBorders>
            <w:noWrap w:val="0"/>
            <w:vAlign w:val="center"/>
          </w:tcPr>
          <w:p w14:paraId="74A7884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区文化馆</w:t>
            </w:r>
          </w:p>
        </w:tc>
      </w:tr>
      <w:tr w14:paraId="0E25FF97">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39DD274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0"/>
            <w:vAlign w:val="center"/>
          </w:tcPr>
          <w:p w14:paraId="6FE857F9">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40BA5559">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507" w:type="dxa"/>
            <w:gridSpan w:val="5"/>
            <w:tcBorders>
              <w:top w:val="single" w:color="auto" w:sz="4" w:space="0"/>
              <w:left w:val="nil"/>
              <w:bottom w:val="single" w:color="auto" w:sz="4" w:space="0"/>
              <w:right w:val="single" w:color="auto" w:sz="4" w:space="0"/>
            </w:tcBorders>
            <w:noWrap w:val="0"/>
            <w:vAlign w:val="center"/>
          </w:tcPr>
          <w:p w14:paraId="57A41CA1">
            <w:pPr>
              <w:widowControl/>
              <w:spacing w:line="240" w:lineRule="exact"/>
              <w:jc w:val="center"/>
              <w:rPr>
                <w:rFonts w:ascii="宋体" w:hAnsi="宋体" w:cs="宋体"/>
                <w:color w:val="auto"/>
                <w:kern w:val="0"/>
                <w:sz w:val="18"/>
                <w:szCs w:val="18"/>
              </w:rPr>
            </w:pPr>
          </w:p>
        </w:tc>
      </w:tr>
      <w:tr w14:paraId="3C38F1FC">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B9C0172">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14:paraId="1C44BED1">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14:paraId="53D99F5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14:paraId="2FB6A94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14:paraId="7D6A60E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14:paraId="38012D5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02437ED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900" w:type="dxa"/>
            <w:tcBorders>
              <w:top w:val="nil"/>
              <w:left w:val="nil"/>
              <w:bottom w:val="single" w:color="auto" w:sz="4" w:space="0"/>
              <w:right w:val="single" w:color="auto" w:sz="4" w:space="0"/>
            </w:tcBorders>
            <w:noWrap w:val="0"/>
            <w:vAlign w:val="center"/>
          </w:tcPr>
          <w:p w14:paraId="51755B8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2500D082">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4A821E6">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7284961F">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14:paraId="6739E843">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14:paraId="1E99C7C9">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75.15</w:t>
            </w:r>
          </w:p>
        </w:tc>
        <w:tc>
          <w:tcPr>
            <w:tcW w:w="1050" w:type="dxa"/>
            <w:gridSpan w:val="2"/>
            <w:tcBorders>
              <w:top w:val="nil"/>
              <w:left w:val="nil"/>
              <w:bottom w:val="single" w:color="auto" w:sz="4" w:space="0"/>
              <w:right w:val="single" w:color="auto" w:sz="4" w:space="0"/>
            </w:tcBorders>
            <w:noWrap w:val="0"/>
            <w:vAlign w:val="center"/>
          </w:tcPr>
          <w:p w14:paraId="6FB5D601">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75</w:t>
            </w:r>
          </w:p>
        </w:tc>
        <w:tc>
          <w:tcPr>
            <w:tcW w:w="771" w:type="dxa"/>
            <w:gridSpan w:val="2"/>
            <w:tcBorders>
              <w:top w:val="nil"/>
              <w:left w:val="nil"/>
              <w:bottom w:val="single" w:color="auto" w:sz="4" w:space="0"/>
              <w:right w:val="single" w:color="auto" w:sz="4" w:space="0"/>
            </w:tcBorders>
            <w:noWrap w:val="0"/>
            <w:vAlign w:val="center"/>
          </w:tcPr>
          <w:p w14:paraId="2992E2B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1C61282A">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99.8%</w:t>
            </w:r>
          </w:p>
        </w:tc>
        <w:tc>
          <w:tcPr>
            <w:tcW w:w="900" w:type="dxa"/>
            <w:tcBorders>
              <w:top w:val="nil"/>
              <w:left w:val="nil"/>
              <w:bottom w:val="single" w:color="auto" w:sz="4" w:space="0"/>
              <w:right w:val="single" w:color="auto" w:sz="4" w:space="0"/>
            </w:tcBorders>
            <w:noWrap w:val="0"/>
            <w:vAlign w:val="center"/>
          </w:tcPr>
          <w:p w14:paraId="615086DA">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14:paraId="143802E8">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AECAF50">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58AC1F6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14:paraId="79A10E34">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14:paraId="31C4B42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75.15</w:t>
            </w:r>
          </w:p>
        </w:tc>
        <w:tc>
          <w:tcPr>
            <w:tcW w:w="1050" w:type="dxa"/>
            <w:gridSpan w:val="2"/>
            <w:tcBorders>
              <w:top w:val="nil"/>
              <w:left w:val="nil"/>
              <w:bottom w:val="single" w:color="auto" w:sz="4" w:space="0"/>
              <w:right w:val="single" w:color="auto" w:sz="4" w:space="0"/>
            </w:tcBorders>
            <w:noWrap w:val="0"/>
            <w:vAlign w:val="center"/>
          </w:tcPr>
          <w:p w14:paraId="39BAB991">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75</w:t>
            </w:r>
          </w:p>
        </w:tc>
        <w:tc>
          <w:tcPr>
            <w:tcW w:w="771" w:type="dxa"/>
            <w:gridSpan w:val="2"/>
            <w:tcBorders>
              <w:top w:val="nil"/>
              <w:left w:val="nil"/>
              <w:bottom w:val="single" w:color="auto" w:sz="4" w:space="0"/>
              <w:right w:val="single" w:color="auto" w:sz="4" w:space="0"/>
            </w:tcBorders>
            <w:noWrap w:val="0"/>
            <w:vAlign w:val="center"/>
          </w:tcPr>
          <w:p w14:paraId="3A5D81D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52EA6FCB">
            <w:pPr>
              <w:widowControl/>
              <w:spacing w:line="240" w:lineRule="exact"/>
              <w:jc w:val="center"/>
              <w:rPr>
                <w:rFonts w:ascii="宋体" w:hAnsi="宋体" w:cs="宋体"/>
                <w:color w:val="auto"/>
                <w:kern w:val="0"/>
                <w:sz w:val="18"/>
                <w:szCs w:val="18"/>
              </w:rPr>
            </w:pPr>
          </w:p>
        </w:tc>
        <w:tc>
          <w:tcPr>
            <w:tcW w:w="900" w:type="dxa"/>
            <w:tcBorders>
              <w:top w:val="nil"/>
              <w:left w:val="nil"/>
              <w:bottom w:val="single" w:color="auto" w:sz="4" w:space="0"/>
              <w:right w:val="single" w:color="auto" w:sz="4" w:space="0"/>
            </w:tcBorders>
            <w:noWrap w:val="0"/>
            <w:vAlign w:val="center"/>
          </w:tcPr>
          <w:p w14:paraId="55B29A1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72E1318C">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0F88AF8">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32E9FA5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14:paraId="46F0848D">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69F28568">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4F722EA6">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34BF981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35FE2F4D">
            <w:pPr>
              <w:widowControl/>
              <w:spacing w:line="240" w:lineRule="exact"/>
              <w:jc w:val="center"/>
              <w:rPr>
                <w:rFonts w:ascii="宋体" w:hAnsi="宋体" w:cs="宋体"/>
                <w:color w:val="auto"/>
                <w:kern w:val="0"/>
                <w:sz w:val="18"/>
                <w:szCs w:val="18"/>
              </w:rPr>
            </w:pPr>
          </w:p>
        </w:tc>
        <w:tc>
          <w:tcPr>
            <w:tcW w:w="900" w:type="dxa"/>
            <w:tcBorders>
              <w:top w:val="nil"/>
              <w:left w:val="nil"/>
              <w:bottom w:val="single" w:color="auto" w:sz="4" w:space="0"/>
              <w:right w:val="single" w:color="auto" w:sz="4" w:space="0"/>
            </w:tcBorders>
            <w:noWrap w:val="0"/>
            <w:vAlign w:val="center"/>
          </w:tcPr>
          <w:p w14:paraId="68FB00A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216A0746">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76C0E33">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1A19C00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14:paraId="1FECE107">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75A58AD7">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12987252">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49C8F17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62505AC1">
            <w:pPr>
              <w:widowControl/>
              <w:spacing w:line="240" w:lineRule="exact"/>
              <w:jc w:val="center"/>
              <w:rPr>
                <w:rFonts w:ascii="宋体" w:hAnsi="宋体" w:cs="宋体"/>
                <w:color w:val="auto"/>
                <w:kern w:val="0"/>
                <w:sz w:val="18"/>
                <w:szCs w:val="18"/>
              </w:rPr>
            </w:pPr>
          </w:p>
        </w:tc>
        <w:tc>
          <w:tcPr>
            <w:tcW w:w="900" w:type="dxa"/>
            <w:tcBorders>
              <w:top w:val="nil"/>
              <w:left w:val="nil"/>
              <w:bottom w:val="single" w:color="auto" w:sz="4" w:space="0"/>
              <w:right w:val="single" w:color="auto" w:sz="4" w:space="0"/>
            </w:tcBorders>
            <w:noWrap w:val="0"/>
            <w:vAlign w:val="center"/>
          </w:tcPr>
          <w:p w14:paraId="0F7136C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0DCC8035">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1D7D3FF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6907C3E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557" w:type="dxa"/>
            <w:gridSpan w:val="7"/>
            <w:tcBorders>
              <w:top w:val="single" w:color="auto" w:sz="4" w:space="0"/>
              <w:left w:val="nil"/>
              <w:bottom w:val="single" w:color="auto" w:sz="4" w:space="0"/>
              <w:right w:val="single" w:color="auto" w:sz="4" w:space="0"/>
            </w:tcBorders>
            <w:noWrap w:val="0"/>
            <w:vAlign w:val="center"/>
          </w:tcPr>
          <w:p w14:paraId="210D8CB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42EA6D65">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5F6839D0">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14:paraId="39EED03E">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高水平完成剧场演出活动的保障</w:t>
            </w:r>
          </w:p>
        </w:tc>
        <w:tc>
          <w:tcPr>
            <w:tcW w:w="3557" w:type="dxa"/>
            <w:gridSpan w:val="7"/>
            <w:tcBorders>
              <w:top w:val="single" w:color="auto" w:sz="4" w:space="0"/>
              <w:left w:val="nil"/>
              <w:bottom w:val="single" w:color="auto" w:sz="4" w:space="0"/>
              <w:right w:val="single" w:color="auto" w:sz="4" w:space="0"/>
            </w:tcBorders>
            <w:noWrap w:val="0"/>
            <w:vAlign w:val="center"/>
          </w:tcPr>
          <w:p w14:paraId="3EC64CD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高水平完成剧场演出活动的保障</w:t>
            </w:r>
          </w:p>
        </w:tc>
      </w:tr>
      <w:tr w14:paraId="75399E24">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60F7197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14:paraId="6EFB4F1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14:paraId="7244419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14:paraId="20C6445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14:paraId="1355D7D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14:paraId="43207F0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14:paraId="5B0E252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14:paraId="7CC93A6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649" w:type="dxa"/>
            <w:gridSpan w:val="2"/>
            <w:tcBorders>
              <w:top w:val="nil"/>
              <w:left w:val="nil"/>
              <w:bottom w:val="single" w:color="auto" w:sz="4" w:space="0"/>
              <w:right w:val="single" w:color="auto" w:sz="4" w:space="0"/>
            </w:tcBorders>
            <w:noWrap w:val="0"/>
            <w:vAlign w:val="center"/>
          </w:tcPr>
          <w:p w14:paraId="347F7A9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80" w:type="dxa"/>
            <w:gridSpan w:val="2"/>
            <w:tcBorders>
              <w:top w:val="nil"/>
              <w:left w:val="nil"/>
              <w:bottom w:val="single" w:color="auto" w:sz="4" w:space="0"/>
              <w:right w:val="single" w:color="auto" w:sz="4" w:space="0"/>
            </w:tcBorders>
            <w:noWrap w:val="0"/>
            <w:vAlign w:val="center"/>
          </w:tcPr>
          <w:p w14:paraId="46EA8B6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480" w:type="dxa"/>
            <w:gridSpan w:val="2"/>
            <w:tcBorders>
              <w:top w:val="single" w:color="auto" w:sz="4" w:space="0"/>
              <w:left w:val="nil"/>
              <w:bottom w:val="single" w:color="auto" w:sz="4" w:space="0"/>
              <w:right w:val="single" w:color="auto" w:sz="4" w:space="0"/>
            </w:tcBorders>
            <w:noWrap w:val="0"/>
            <w:vAlign w:val="center"/>
          </w:tcPr>
          <w:p w14:paraId="7FC888E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5BF6D49E">
        <w:tblPrEx>
          <w:tblCellMar>
            <w:top w:w="0" w:type="dxa"/>
            <w:left w:w="108" w:type="dxa"/>
            <w:bottom w:w="0" w:type="dxa"/>
            <w:right w:w="108" w:type="dxa"/>
          </w:tblCellMar>
        </w:tblPrEx>
        <w:trPr>
          <w:trHeight w:val="786" w:hRule="exact"/>
          <w:jc w:val="center"/>
        </w:trPr>
        <w:tc>
          <w:tcPr>
            <w:tcW w:w="578" w:type="dxa"/>
            <w:vMerge w:val="continue"/>
            <w:tcBorders>
              <w:left w:val="single" w:color="auto" w:sz="4" w:space="0"/>
              <w:right w:val="single" w:color="auto" w:sz="4" w:space="0"/>
            </w:tcBorders>
            <w:noWrap w:val="0"/>
            <w:vAlign w:val="center"/>
          </w:tcPr>
          <w:p w14:paraId="74205CB7">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6A63DF4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54D68F7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03E7F1A8">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完成剧场演出活动保障</w:t>
            </w:r>
          </w:p>
        </w:tc>
        <w:tc>
          <w:tcPr>
            <w:tcW w:w="938" w:type="dxa"/>
            <w:tcBorders>
              <w:top w:val="nil"/>
              <w:left w:val="nil"/>
              <w:bottom w:val="single" w:color="auto" w:sz="4" w:space="0"/>
              <w:right w:val="single" w:color="auto" w:sz="4" w:space="0"/>
            </w:tcBorders>
            <w:noWrap w:val="0"/>
            <w:vAlign w:val="center"/>
          </w:tcPr>
          <w:p w14:paraId="6C3B5FD5">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eastAsia="zh-CN"/>
              </w:rPr>
              <w:t>按实际演出场次</w:t>
            </w:r>
          </w:p>
        </w:tc>
        <w:tc>
          <w:tcPr>
            <w:tcW w:w="848" w:type="dxa"/>
            <w:tcBorders>
              <w:top w:val="nil"/>
              <w:left w:val="nil"/>
              <w:bottom w:val="single" w:color="auto" w:sz="4" w:space="0"/>
              <w:right w:val="single" w:color="auto" w:sz="4" w:space="0"/>
            </w:tcBorders>
            <w:noWrap w:val="0"/>
            <w:vAlign w:val="center"/>
          </w:tcPr>
          <w:p w14:paraId="3AA9DCF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按实际演出场次</w:t>
            </w:r>
          </w:p>
        </w:tc>
        <w:tc>
          <w:tcPr>
            <w:tcW w:w="649" w:type="dxa"/>
            <w:gridSpan w:val="2"/>
            <w:tcBorders>
              <w:top w:val="nil"/>
              <w:left w:val="nil"/>
              <w:bottom w:val="single" w:color="auto" w:sz="4" w:space="0"/>
              <w:right w:val="single" w:color="auto" w:sz="4" w:space="0"/>
            </w:tcBorders>
            <w:noWrap w:val="0"/>
            <w:vAlign w:val="center"/>
          </w:tcPr>
          <w:p w14:paraId="059F6F33">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12.5</w:t>
            </w:r>
          </w:p>
        </w:tc>
        <w:tc>
          <w:tcPr>
            <w:tcW w:w="580" w:type="dxa"/>
            <w:gridSpan w:val="2"/>
            <w:tcBorders>
              <w:top w:val="nil"/>
              <w:left w:val="nil"/>
              <w:bottom w:val="single" w:color="auto" w:sz="4" w:space="0"/>
              <w:right w:val="single" w:color="auto" w:sz="4" w:space="0"/>
            </w:tcBorders>
            <w:noWrap w:val="0"/>
            <w:vAlign w:val="center"/>
          </w:tcPr>
          <w:p w14:paraId="648A5B3E">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12.5</w:t>
            </w:r>
          </w:p>
        </w:tc>
        <w:tc>
          <w:tcPr>
            <w:tcW w:w="1480" w:type="dxa"/>
            <w:gridSpan w:val="2"/>
            <w:tcBorders>
              <w:top w:val="single" w:color="auto" w:sz="4" w:space="0"/>
              <w:left w:val="nil"/>
              <w:bottom w:val="single" w:color="auto" w:sz="4" w:space="0"/>
              <w:right w:val="single" w:color="auto" w:sz="4" w:space="0"/>
            </w:tcBorders>
            <w:noWrap w:val="0"/>
            <w:vAlign w:val="center"/>
          </w:tcPr>
          <w:p w14:paraId="2AF9D63F">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w:t>
            </w:r>
          </w:p>
        </w:tc>
      </w:tr>
      <w:tr w14:paraId="34A8146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003513B">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0E25E73">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1F24A071">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7791B6DB">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24C6D2C4">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6CEEF90C">
            <w:pPr>
              <w:widowControl/>
              <w:spacing w:line="240" w:lineRule="exact"/>
              <w:jc w:val="center"/>
              <w:rPr>
                <w:rFonts w:ascii="宋体" w:hAnsi="宋体" w:cs="宋体"/>
                <w:color w:val="auto"/>
                <w:kern w:val="0"/>
                <w:sz w:val="18"/>
                <w:szCs w:val="18"/>
              </w:rPr>
            </w:pPr>
          </w:p>
        </w:tc>
        <w:tc>
          <w:tcPr>
            <w:tcW w:w="649" w:type="dxa"/>
            <w:gridSpan w:val="2"/>
            <w:tcBorders>
              <w:top w:val="nil"/>
              <w:left w:val="nil"/>
              <w:bottom w:val="single" w:color="auto" w:sz="4" w:space="0"/>
              <w:right w:val="single" w:color="auto" w:sz="4" w:space="0"/>
            </w:tcBorders>
            <w:noWrap w:val="0"/>
            <w:vAlign w:val="center"/>
          </w:tcPr>
          <w:p w14:paraId="49907999">
            <w:pPr>
              <w:widowControl/>
              <w:spacing w:line="240" w:lineRule="exact"/>
              <w:jc w:val="center"/>
              <w:rPr>
                <w:rFonts w:ascii="宋体" w:hAnsi="宋体" w:cs="宋体"/>
                <w:color w:val="auto"/>
                <w:kern w:val="0"/>
                <w:sz w:val="18"/>
                <w:szCs w:val="18"/>
              </w:rPr>
            </w:pPr>
          </w:p>
        </w:tc>
        <w:tc>
          <w:tcPr>
            <w:tcW w:w="580" w:type="dxa"/>
            <w:gridSpan w:val="2"/>
            <w:tcBorders>
              <w:top w:val="nil"/>
              <w:left w:val="nil"/>
              <w:bottom w:val="single" w:color="auto" w:sz="4" w:space="0"/>
              <w:right w:val="single" w:color="auto" w:sz="4" w:space="0"/>
            </w:tcBorders>
            <w:noWrap w:val="0"/>
            <w:vAlign w:val="center"/>
          </w:tcPr>
          <w:p w14:paraId="0B30B621">
            <w:pPr>
              <w:widowControl/>
              <w:spacing w:line="240" w:lineRule="exact"/>
              <w:jc w:val="center"/>
              <w:rPr>
                <w:rFonts w:ascii="宋体" w:hAnsi="宋体" w:cs="宋体"/>
                <w:color w:val="auto"/>
                <w:kern w:val="0"/>
                <w:sz w:val="18"/>
                <w:szCs w:val="18"/>
              </w:rPr>
            </w:pPr>
          </w:p>
        </w:tc>
        <w:tc>
          <w:tcPr>
            <w:tcW w:w="1480" w:type="dxa"/>
            <w:gridSpan w:val="2"/>
            <w:tcBorders>
              <w:top w:val="single" w:color="auto" w:sz="4" w:space="0"/>
              <w:left w:val="nil"/>
              <w:bottom w:val="single" w:color="auto" w:sz="4" w:space="0"/>
              <w:right w:val="single" w:color="auto" w:sz="4" w:space="0"/>
            </w:tcBorders>
            <w:noWrap w:val="0"/>
            <w:vAlign w:val="center"/>
          </w:tcPr>
          <w:p w14:paraId="4DC021F4">
            <w:pPr>
              <w:widowControl/>
              <w:spacing w:line="240" w:lineRule="exact"/>
              <w:jc w:val="center"/>
              <w:rPr>
                <w:rFonts w:ascii="宋体" w:hAnsi="宋体" w:cs="宋体"/>
                <w:color w:val="auto"/>
                <w:kern w:val="0"/>
                <w:sz w:val="18"/>
                <w:szCs w:val="18"/>
              </w:rPr>
            </w:pPr>
          </w:p>
        </w:tc>
      </w:tr>
      <w:tr w14:paraId="63EFD7E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8182974">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3299620">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057220CA">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5A040A80">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0F2876B6">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24956A5D">
            <w:pPr>
              <w:widowControl/>
              <w:spacing w:line="240" w:lineRule="exact"/>
              <w:jc w:val="center"/>
              <w:rPr>
                <w:rFonts w:ascii="宋体" w:hAnsi="宋体" w:cs="宋体"/>
                <w:color w:val="auto"/>
                <w:kern w:val="0"/>
                <w:sz w:val="18"/>
                <w:szCs w:val="18"/>
              </w:rPr>
            </w:pPr>
          </w:p>
        </w:tc>
        <w:tc>
          <w:tcPr>
            <w:tcW w:w="649" w:type="dxa"/>
            <w:gridSpan w:val="2"/>
            <w:tcBorders>
              <w:top w:val="nil"/>
              <w:left w:val="nil"/>
              <w:bottom w:val="single" w:color="auto" w:sz="4" w:space="0"/>
              <w:right w:val="single" w:color="auto" w:sz="4" w:space="0"/>
            </w:tcBorders>
            <w:noWrap w:val="0"/>
            <w:vAlign w:val="center"/>
          </w:tcPr>
          <w:p w14:paraId="2B678F48">
            <w:pPr>
              <w:widowControl/>
              <w:spacing w:line="240" w:lineRule="exact"/>
              <w:jc w:val="center"/>
              <w:rPr>
                <w:rFonts w:ascii="宋体" w:hAnsi="宋体" w:cs="宋体"/>
                <w:color w:val="auto"/>
                <w:kern w:val="0"/>
                <w:sz w:val="18"/>
                <w:szCs w:val="18"/>
              </w:rPr>
            </w:pPr>
          </w:p>
        </w:tc>
        <w:tc>
          <w:tcPr>
            <w:tcW w:w="580" w:type="dxa"/>
            <w:gridSpan w:val="2"/>
            <w:tcBorders>
              <w:top w:val="nil"/>
              <w:left w:val="nil"/>
              <w:bottom w:val="single" w:color="auto" w:sz="4" w:space="0"/>
              <w:right w:val="single" w:color="auto" w:sz="4" w:space="0"/>
            </w:tcBorders>
            <w:noWrap w:val="0"/>
            <w:vAlign w:val="center"/>
          </w:tcPr>
          <w:p w14:paraId="042DC741">
            <w:pPr>
              <w:widowControl/>
              <w:spacing w:line="240" w:lineRule="exact"/>
              <w:jc w:val="center"/>
              <w:rPr>
                <w:rFonts w:ascii="宋体" w:hAnsi="宋体" w:cs="宋体"/>
                <w:color w:val="auto"/>
                <w:kern w:val="0"/>
                <w:sz w:val="18"/>
                <w:szCs w:val="18"/>
              </w:rPr>
            </w:pPr>
          </w:p>
        </w:tc>
        <w:tc>
          <w:tcPr>
            <w:tcW w:w="1480" w:type="dxa"/>
            <w:gridSpan w:val="2"/>
            <w:tcBorders>
              <w:top w:val="single" w:color="auto" w:sz="4" w:space="0"/>
              <w:left w:val="nil"/>
              <w:bottom w:val="single" w:color="auto" w:sz="4" w:space="0"/>
              <w:right w:val="single" w:color="auto" w:sz="4" w:space="0"/>
            </w:tcBorders>
            <w:noWrap w:val="0"/>
            <w:vAlign w:val="center"/>
          </w:tcPr>
          <w:p w14:paraId="613D27FD">
            <w:pPr>
              <w:widowControl/>
              <w:spacing w:line="240" w:lineRule="exact"/>
              <w:jc w:val="center"/>
              <w:rPr>
                <w:rFonts w:ascii="宋体" w:hAnsi="宋体" w:cs="宋体"/>
                <w:color w:val="auto"/>
                <w:kern w:val="0"/>
                <w:sz w:val="18"/>
                <w:szCs w:val="18"/>
              </w:rPr>
            </w:pPr>
          </w:p>
        </w:tc>
      </w:tr>
      <w:tr w14:paraId="214D2F71">
        <w:tblPrEx>
          <w:tblCellMar>
            <w:top w:w="0" w:type="dxa"/>
            <w:left w:w="108" w:type="dxa"/>
            <w:bottom w:w="0" w:type="dxa"/>
            <w:right w:w="108" w:type="dxa"/>
          </w:tblCellMar>
        </w:tblPrEx>
        <w:trPr>
          <w:trHeight w:val="546" w:hRule="exact"/>
          <w:jc w:val="center"/>
        </w:trPr>
        <w:tc>
          <w:tcPr>
            <w:tcW w:w="578" w:type="dxa"/>
            <w:vMerge w:val="continue"/>
            <w:tcBorders>
              <w:left w:val="single" w:color="auto" w:sz="4" w:space="0"/>
              <w:right w:val="single" w:color="auto" w:sz="4" w:space="0"/>
            </w:tcBorders>
            <w:noWrap w:val="0"/>
            <w:vAlign w:val="center"/>
          </w:tcPr>
          <w:p w14:paraId="13F63D72">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D64B4D0">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1D7F608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04F11B37">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完成剧场演出活动的保障</w:t>
            </w:r>
          </w:p>
        </w:tc>
        <w:tc>
          <w:tcPr>
            <w:tcW w:w="938" w:type="dxa"/>
            <w:tcBorders>
              <w:top w:val="nil"/>
              <w:left w:val="nil"/>
              <w:bottom w:val="single" w:color="auto" w:sz="4" w:space="0"/>
              <w:right w:val="single" w:color="auto" w:sz="4" w:space="0"/>
            </w:tcBorders>
            <w:noWrap w:val="0"/>
            <w:vAlign w:val="center"/>
          </w:tcPr>
          <w:p w14:paraId="0F6468AF">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高质量完成</w:t>
            </w:r>
          </w:p>
        </w:tc>
        <w:tc>
          <w:tcPr>
            <w:tcW w:w="848" w:type="dxa"/>
            <w:tcBorders>
              <w:top w:val="nil"/>
              <w:left w:val="nil"/>
              <w:bottom w:val="single" w:color="auto" w:sz="4" w:space="0"/>
              <w:right w:val="single" w:color="auto" w:sz="4" w:space="0"/>
            </w:tcBorders>
            <w:noWrap w:val="0"/>
            <w:vAlign w:val="center"/>
          </w:tcPr>
          <w:p w14:paraId="09F9D55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高质量完成</w:t>
            </w:r>
          </w:p>
        </w:tc>
        <w:tc>
          <w:tcPr>
            <w:tcW w:w="649" w:type="dxa"/>
            <w:gridSpan w:val="2"/>
            <w:tcBorders>
              <w:top w:val="nil"/>
              <w:left w:val="nil"/>
              <w:bottom w:val="single" w:color="auto" w:sz="4" w:space="0"/>
              <w:right w:val="single" w:color="auto" w:sz="4" w:space="0"/>
            </w:tcBorders>
            <w:noWrap w:val="0"/>
            <w:vAlign w:val="center"/>
          </w:tcPr>
          <w:p w14:paraId="08CC25CB">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12.5</w:t>
            </w:r>
          </w:p>
        </w:tc>
        <w:tc>
          <w:tcPr>
            <w:tcW w:w="580" w:type="dxa"/>
            <w:gridSpan w:val="2"/>
            <w:tcBorders>
              <w:top w:val="nil"/>
              <w:left w:val="nil"/>
              <w:bottom w:val="single" w:color="auto" w:sz="4" w:space="0"/>
              <w:right w:val="single" w:color="auto" w:sz="4" w:space="0"/>
            </w:tcBorders>
            <w:noWrap w:val="0"/>
            <w:vAlign w:val="center"/>
          </w:tcPr>
          <w:p w14:paraId="7723406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12.5</w:t>
            </w:r>
          </w:p>
        </w:tc>
        <w:tc>
          <w:tcPr>
            <w:tcW w:w="1480" w:type="dxa"/>
            <w:gridSpan w:val="2"/>
            <w:tcBorders>
              <w:top w:val="single" w:color="auto" w:sz="4" w:space="0"/>
              <w:left w:val="nil"/>
              <w:bottom w:val="single" w:color="auto" w:sz="4" w:space="0"/>
              <w:right w:val="single" w:color="auto" w:sz="4" w:space="0"/>
            </w:tcBorders>
            <w:noWrap w:val="0"/>
            <w:vAlign w:val="center"/>
          </w:tcPr>
          <w:p w14:paraId="3FD30C8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7B48222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B817D69">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DF40681">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2F1E9038">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6C51664B">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097F8029">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33083B6C">
            <w:pPr>
              <w:widowControl/>
              <w:spacing w:line="240" w:lineRule="exact"/>
              <w:jc w:val="center"/>
              <w:rPr>
                <w:rFonts w:ascii="宋体" w:hAnsi="宋体" w:cs="宋体"/>
                <w:color w:val="auto"/>
                <w:kern w:val="0"/>
                <w:sz w:val="18"/>
                <w:szCs w:val="18"/>
              </w:rPr>
            </w:pPr>
          </w:p>
        </w:tc>
        <w:tc>
          <w:tcPr>
            <w:tcW w:w="649" w:type="dxa"/>
            <w:gridSpan w:val="2"/>
            <w:tcBorders>
              <w:top w:val="nil"/>
              <w:left w:val="nil"/>
              <w:bottom w:val="single" w:color="auto" w:sz="4" w:space="0"/>
              <w:right w:val="single" w:color="auto" w:sz="4" w:space="0"/>
            </w:tcBorders>
            <w:noWrap w:val="0"/>
            <w:vAlign w:val="center"/>
          </w:tcPr>
          <w:p w14:paraId="528D9516">
            <w:pPr>
              <w:widowControl/>
              <w:spacing w:line="240" w:lineRule="exact"/>
              <w:jc w:val="center"/>
              <w:rPr>
                <w:rFonts w:ascii="宋体" w:hAnsi="宋体" w:cs="宋体"/>
                <w:color w:val="auto"/>
                <w:kern w:val="0"/>
                <w:sz w:val="18"/>
                <w:szCs w:val="18"/>
              </w:rPr>
            </w:pPr>
          </w:p>
        </w:tc>
        <w:tc>
          <w:tcPr>
            <w:tcW w:w="580" w:type="dxa"/>
            <w:gridSpan w:val="2"/>
            <w:tcBorders>
              <w:top w:val="nil"/>
              <w:left w:val="nil"/>
              <w:bottom w:val="single" w:color="auto" w:sz="4" w:space="0"/>
              <w:right w:val="single" w:color="auto" w:sz="4" w:space="0"/>
            </w:tcBorders>
            <w:noWrap w:val="0"/>
            <w:vAlign w:val="center"/>
          </w:tcPr>
          <w:p w14:paraId="6923E3F2">
            <w:pPr>
              <w:widowControl/>
              <w:spacing w:line="240" w:lineRule="exact"/>
              <w:jc w:val="center"/>
              <w:rPr>
                <w:rFonts w:ascii="宋体" w:hAnsi="宋体" w:cs="宋体"/>
                <w:color w:val="auto"/>
                <w:kern w:val="0"/>
                <w:sz w:val="18"/>
                <w:szCs w:val="18"/>
              </w:rPr>
            </w:pPr>
          </w:p>
        </w:tc>
        <w:tc>
          <w:tcPr>
            <w:tcW w:w="1480" w:type="dxa"/>
            <w:gridSpan w:val="2"/>
            <w:tcBorders>
              <w:top w:val="single" w:color="auto" w:sz="4" w:space="0"/>
              <w:left w:val="nil"/>
              <w:bottom w:val="single" w:color="auto" w:sz="4" w:space="0"/>
              <w:right w:val="single" w:color="auto" w:sz="4" w:space="0"/>
            </w:tcBorders>
            <w:noWrap w:val="0"/>
            <w:vAlign w:val="center"/>
          </w:tcPr>
          <w:p w14:paraId="312BD0C6">
            <w:pPr>
              <w:widowControl/>
              <w:spacing w:line="240" w:lineRule="exact"/>
              <w:jc w:val="center"/>
              <w:rPr>
                <w:rFonts w:ascii="宋体" w:hAnsi="宋体" w:cs="宋体"/>
                <w:color w:val="auto"/>
                <w:kern w:val="0"/>
                <w:sz w:val="18"/>
                <w:szCs w:val="18"/>
              </w:rPr>
            </w:pPr>
          </w:p>
        </w:tc>
      </w:tr>
      <w:tr w14:paraId="35679EE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FF72CD2">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666D3CE5">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1A5DDD56">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2E5646EA">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7E179AE9">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2DE6BEAD">
            <w:pPr>
              <w:widowControl/>
              <w:spacing w:line="240" w:lineRule="exact"/>
              <w:jc w:val="center"/>
              <w:rPr>
                <w:rFonts w:ascii="宋体" w:hAnsi="宋体" w:cs="宋体"/>
                <w:color w:val="auto"/>
                <w:kern w:val="0"/>
                <w:sz w:val="18"/>
                <w:szCs w:val="18"/>
              </w:rPr>
            </w:pPr>
          </w:p>
        </w:tc>
        <w:tc>
          <w:tcPr>
            <w:tcW w:w="649" w:type="dxa"/>
            <w:gridSpan w:val="2"/>
            <w:tcBorders>
              <w:top w:val="nil"/>
              <w:left w:val="nil"/>
              <w:bottom w:val="single" w:color="auto" w:sz="4" w:space="0"/>
              <w:right w:val="single" w:color="auto" w:sz="4" w:space="0"/>
            </w:tcBorders>
            <w:noWrap w:val="0"/>
            <w:vAlign w:val="center"/>
          </w:tcPr>
          <w:p w14:paraId="651C5F44">
            <w:pPr>
              <w:widowControl/>
              <w:spacing w:line="240" w:lineRule="exact"/>
              <w:jc w:val="center"/>
              <w:rPr>
                <w:rFonts w:ascii="宋体" w:hAnsi="宋体" w:cs="宋体"/>
                <w:color w:val="auto"/>
                <w:kern w:val="0"/>
                <w:sz w:val="18"/>
                <w:szCs w:val="18"/>
              </w:rPr>
            </w:pPr>
          </w:p>
        </w:tc>
        <w:tc>
          <w:tcPr>
            <w:tcW w:w="580" w:type="dxa"/>
            <w:gridSpan w:val="2"/>
            <w:tcBorders>
              <w:top w:val="nil"/>
              <w:left w:val="nil"/>
              <w:bottom w:val="single" w:color="auto" w:sz="4" w:space="0"/>
              <w:right w:val="single" w:color="auto" w:sz="4" w:space="0"/>
            </w:tcBorders>
            <w:noWrap w:val="0"/>
            <w:vAlign w:val="center"/>
          </w:tcPr>
          <w:p w14:paraId="05F618F6">
            <w:pPr>
              <w:widowControl/>
              <w:spacing w:line="240" w:lineRule="exact"/>
              <w:jc w:val="center"/>
              <w:rPr>
                <w:rFonts w:ascii="宋体" w:hAnsi="宋体" w:cs="宋体"/>
                <w:color w:val="auto"/>
                <w:kern w:val="0"/>
                <w:sz w:val="18"/>
                <w:szCs w:val="18"/>
              </w:rPr>
            </w:pPr>
          </w:p>
        </w:tc>
        <w:tc>
          <w:tcPr>
            <w:tcW w:w="1480" w:type="dxa"/>
            <w:gridSpan w:val="2"/>
            <w:tcBorders>
              <w:top w:val="single" w:color="auto" w:sz="4" w:space="0"/>
              <w:left w:val="nil"/>
              <w:bottom w:val="single" w:color="auto" w:sz="4" w:space="0"/>
              <w:right w:val="single" w:color="auto" w:sz="4" w:space="0"/>
            </w:tcBorders>
            <w:noWrap w:val="0"/>
            <w:vAlign w:val="center"/>
          </w:tcPr>
          <w:p w14:paraId="14C90881">
            <w:pPr>
              <w:widowControl/>
              <w:spacing w:line="240" w:lineRule="exact"/>
              <w:jc w:val="center"/>
              <w:rPr>
                <w:rFonts w:ascii="宋体" w:hAnsi="宋体" w:cs="宋体"/>
                <w:color w:val="auto"/>
                <w:kern w:val="0"/>
                <w:sz w:val="18"/>
                <w:szCs w:val="18"/>
              </w:rPr>
            </w:pPr>
          </w:p>
        </w:tc>
      </w:tr>
      <w:tr w14:paraId="1743CC22">
        <w:tblPrEx>
          <w:tblCellMar>
            <w:top w:w="0" w:type="dxa"/>
            <w:left w:w="108" w:type="dxa"/>
            <w:bottom w:w="0" w:type="dxa"/>
            <w:right w:w="108" w:type="dxa"/>
          </w:tblCellMar>
        </w:tblPrEx>
        <w:trPr>
          <w:trHeight w:val="516" w:hRule="exact"/>
          <w:jc w:val="center"/>
        </w:trPr>
        <w:tc>
          <w:tcPr>
            <w:tcW w:w="578" w:type="dxa"/>
            <w:vMerge w:val="continue"/>
            <w:tcBorders>
              <w:left w:val="single" w:color="auto" w:sz="4" w:space="0"/>
              <w:right w:val="single" w:color="auto" w:sz="4" w:space="0"/>
            </w:tcBorders>
            <w:noWrap w:val="0"/>
            <w:vAlign w:val="center"/>
          </w:tcPr>
          <w:p w14:paraId="00B739C3">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6AE8A7D4">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3A0FE58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14:paraId="75FD2919">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完成剧场演出活动的保障</w:t>
            </w:r>
          </w:p>
        </w:tc>
        <w:tc>
          <w:tcPr>
            <w:tcW w:w="938" w:type="dxa"/>
            <w:tcBorders>
              <w:top w:val="nil"/>
              <w:left w:val="nil"/>
              <w:bottom w:val="single" w:color="auto" w:sz="4" w:space="0"/>
              <w:right w:val="single" w:color="auto" w:sz="4" w:space="0"/>
            </w:tcBorders>
            <w:noWrap w:val="0"/>
            <w:vAlign w:val="center"/>
          </w:tcPr>
          <w:p w14:paraId="109EB96D">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12月</w:t>
            </w:r>
          </w:p>
        </w:tc>
        <w:tc>
          <w:tcPr>
            <w:tcW w:w="848" w:type="dxa"/>
            <w:tcBorders>
              <w:top w:val="nil"/>
              <w:left w:val="nil"/>
              <w:bottom w:val="single" w:color="auto" w:sz="4" w:space="0"/>
              <w:right w:val="single" w:color="auto" w:sz="4" w:space="0"/>
            </w:tcBorders>
            <w:noWrap w:val="0"/>
            <w:vAlign w:val="center"/>
          </w:tcPr>
          <w:p w14:paraId="36A58A1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12月</w:t>
            </w:r>
          </w:p>
        </w:tc>
        <w:tc>
          <w:tcPr>
            <w:tcW w:w="649" w:type="dxa"/>
            <w:gridSpan w:val="2"/>
            <w:tcBorders>
              <w:top w:val="nil"/>
              <w:left w:val="nil"/>
              <w:bottom w:val="single" w:color="auto" w:sz="4" w:space="0"/>
              <w:right w:val="single" w:color="auto" w:sz="4" w:space="0"/>
            </w:tcBorders>
            <w:noWrap w:val="0"/>
            <w:vAlign w:val="center"/>
          </w:tcPr>
          <w:p w14:paraId="117795E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12.5</w:t>
            </w:r>
          </w:p>
        </w:tc>
        <w:tc>
          <w:tcPr>
            <w:tcW w:w="580" w:type="dxa"/>
            <w:gridSpan w:val="2"/>
            <w:tcBorders>
              <w:top w:val="nil"/>
              <w:left w:val="nil"/>
              <w:bottom w:val="single" w:color="auto" w:sz="4" w:space="0"/>
              <w:right w:val="single" w:color="auto" w:sz="4" w:space="0"/>
            </w:tcBorders>
            <w:noWrap w:val="0"/>
            <w:vAlign w:val="center"/>
          </w:tcPr>
          <w:p w14:paraId="780F558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12.5</w:t>
            </w:r>
          </w:p>
        </w:tc>
        <w:tc>
          <w:tcPr>
            <w:tcW w:w="1480" w:type="dxa"/>
            <w:gridSpan w:val="2"/>
            <w:tcBorders>
              <w:top w:val="single" w:color="auto" w:sz="4" w:space="0"/>
              <w:left w:val="nil"/>
              <w:bottom w:val="single" w:color="auto" w:sz="4" w:space="0"/>
              <w:right w:val="single" w:color="auto" w:sz="4" w:space="0"/>
            </w:tcBorders>
            <w:noWrap w:val="0"/>
            <w:vAlign w:val="center"/>
          </w:tcPr>
          <w:p w14:paraId="0795E19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02681D7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D024BA2">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FC1E5A8">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51206D7A">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2A65356F">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1B68457C">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2A89156C">
            <w:pPr>
              <w:widowControl/>
              <w:spacing w:line="240" w:lineRule="exact"/>
              <w:jc w:val="center"/>
              <w:rPr>
                <w:rFonts w:ascii="宋体" w:hAnsi="宋体" w:cs="宋体"/>
                <w:color w:val="auto"/>
                <w:kern w:val="0"/>
                <w:sz w:val="18"/>
                <w:szCs w:val="18"/>
              </w:rPr>
            </w:pPr>
          </w:p>
        </w:tc>
        <w:tc>
          <w:tcPr>
            <w:tcW w:w="649" w:type="dxa"/>
            <w:gridSpan w:val="2"/>
            <w:tcBorders>
              <w:top w:val="nil"/>
              <w:left w:val="nil"/>
              <w:bottom w:val="single" w:color="auto" w:sz="4" w:space="0"/>
              <w:right w:val="single" w:color="auto" w:sz="4" w:space="0"/>
            </w:tcBorders>
            <w:noWrap w:val="0"/>
            <w:vAlign w:val="center"/>
          </w:tcPr>
          <w:p w14:paraId="6AA224DD">
            <w:pPr>
              <w:widowControl/>
              <w:spacing w:line="240" w:lineRule="exact"/>
              <w:jc w:val="center"/>
              <w:rPr>
                <w:rFonts w:ascii="宋体" w:hAnsi="宋体" w:cs="宋体"/>
                <w:color w:val="auto"/>
                <w:kern w:val="0"/>
                <w:sz w:val="18"/>
                <w:szCs w:val="18"/>
              </w:rPr>
            </w:pPr>
          </w:p>
        </w:tc>
        <w:tc>
          <w:tcPr>
            <w:tcW w:w="580" w:type="dxa"/>
            <w:gridSpan w:val="2"/>
            <w:tcBorders>
              <w:top w:val="nil"/>
              <w:left w:val="nil"/>
              <w:bottom w:val="single" w:color="auto" w:sz="4" w:space="0"/>
              <w:right w:val="single" w:color="auto" w:sz="4" w:space="0"/>
            </w:tcBorders>
            <w:noWrap w:val="0"/>
            <w:vAlign w:val="center"/>
          </w:tcPr>
          <w:p w14:paraId="1D8598F1">
            <w:pPr>
              <w:widowControl/>
              <w:spacing w:line="240" w:lineRule="exact"/>
              <w:jc w:val="center"/>
              <w:rPr>
                <w:rFonts w:ascii="宋体" w:hAnsi="宋体" w:cs="宋体"/>
                <w:color w:val="auto"/>
                <w:kern w:val="0"/>
                <w:sz w:val="18"/>
                <w:szCs w:val="18"/>
              </w:rPr>
            </w:pPr>
          </w:p>
        </w:tc>
        <w:tc>
          <w:tcPr>
            <w:tcW w:w="1480" w:type="dxa"/>
            <w:gridSpan w:val="2"/>
            <w:tcBorders>
              <w:top w:val="single" w:color="auto" w:sz="4" w:space="0"/>
              <w:left w:val="nil"/>
              <w:bottom w:val="single" w:color="auto" w:sz="4" w:space="0"/>
              <w:right w:val="single" w:color="auto" w:sz="4" w:space="0"/>
            </w:tcBorders>
            <w:noWrap w:val="0"/>
            <w:vAlign w:val="center"/>
          </w:tcPr>
          <w:p w14:paraId="72BFEF2F">
            <w:pPr>
              <w:widowControl/>
              <w:spacing w:line="240" w:lineRule="exact"/>
              <w:jc w:val="center"/>
              <w:rPr>
                <w:rFonts w:ascii="宋体" w:hAnsi="宋体" w:cs="宋体"/>
                <w:color w:val="auto"/>
                <w:kern w:val="0"/>
                <w:sz w:val="18"/>
                <w:szCs w:val="18"/>
              </w:rPr>
            </w:pPr>
          </w:p>
        </w:tc>
      </w:tr>
      <w:tr w14:paraId="63F99EC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C226456">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D0CBC91">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500ABE0">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710640E5">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1A296A71">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7CFA91F8">
            <w:pPr>
              <w:widowControl/>
              <w:spacing w:line="240" w:lineRule="exact"/>
              <w:jc w:val="center"/>
              <w:rPr>
                <w:rFonts w:ascii="宋体" w:hAnsi="宋体" w:cs="宋体"/>
                <w:color w:val="auto"/>
                <w:kern w:val="0"/>
                <w:sz w:val="18"/>
                <w:szCs w:val="18"/>
              </w:rPr>
            </w:pPr>
          </w:p>
        </w:tc>
        <w:tc>
          <w:tcPr>
            <w:tcW w:w="649" w:type="dxa"/>
            <w:gridSpan w:val="2"/>
            <w:tcBorders>
              <w:top w:val="nil"/>
              <w:left w:val="nil"/>
              <w:bottom w:val="single" w:color="auto" w:sz="4" w:space="0"/>
              <w:right w:val="single" w:color="auto" w:sz="4" w:space="0"/>
            </w:tcBorders>
            <w:noWrap w:val="0"/>
            <w:vAlign w:val="center"/>
          </w:tcPr>
          <w:p w14:paraId="5F4408AC">
            <w:pPr>
              <w:widowControl/>
              <w:spacing w:line="240" w:lineRule="exact"/>
              <w:jc w:val="center"/>
              <w:rPr>
                <w:rFonts w:ascii="宋体" w:hAnsi="宋体" w:cs="宋体"/>
                <w:color w:val="auto"/>
                <w:kern w:val="0"/>
                <w:sz w:val="18"/>
                <w:szCs w:val="18"/>
              </w:rPr>
            </w:pPr>
          </w:p>
        </w:tc>
        <w:tc>
          <w:tcPr>
            <w:tcW w:w="580" w:type="dxa"/>
            <w:gridSpan w:val="2"/>
            <w:tcBorders>
              <w:top w:val="nil"/>
              <w:left w:val="nil"/>
              <w:bottom w:val="single" w:color="auto" w:sz="4" w:space="0"/>
              <w:right w:val="single" w:color="auto" w:sz="4" w:space="0"/>
            </w:tcBorders>
            <w:noWrap w:val="0"/>
            <w:vAlign w:val="center"/>
          </w:tcPr>
          <w:p w14:paraId="4E7A9EA2">
            <w:pPr>
              <w:widowControl/>
              <w:spacing w:line="240" w:lineRule="exact"/>
              <w:jc w:val="center"/>
              <w:rPr>
                <w:rFonts w:ascii="宋体" w:hAnsi="宋体" w:cs="宋体"/>
                <w:color w:val="auto"/>
                <w:kern w:val="0"/>
                <w:sz w:val="18"/>
                <w:szCs w:val="18"/>
              </w:rPr>
            </w:pPr>
          </w:p>
        </w:tc>
        <w:tc>
          <w:tcPr>
            <w:tcW w:w="1480" w:type="dxa"/>
            <w:gridSpan w:val="2"/>
            <w:tcBorders>
              <w:top w:val="single" w:color="auto" w:sz="4" w:space="0"/>
              <w:left w:val="nil"/>
              <w:bottom w:val="single" w:color="auto" w:sz="4" w:space="0"/>
              <w:right w:val="single" w:color="auto" w:sz="4" w:space="0"/>
            </w:tcBorders>
            <w:noWrap w:val="0"/>
            <w:vAlign w:val="center"/>
          </w:tcPr>
          <w:p w14:paraId="5E08EDC1">
            <w:pPr>
              <w:widowControl/>
              <w:spacing w:line="240" w:lineRule="exact"/>
              <w:jc w:val="center"/>
              <w:rPr>
                <w:rFonts w:ascii="宋体" w:hAnsi="宋体" w:cs="宋体"/>
                <w:color w:val="auto"/>
                <w:kern w:val="0"/>
                <w:sz w:val="18"/>
                <w:szCs w:val="18"/>
              </w:rPr>
            </w:pPr>
          </w:p>
        </w:tc>
      </w:tr>
      <w:tr w14:paraId="1905747B">
        <w:tblPrEx>
          <w:tblCellMar>
            <w:top w:w="0" w:type="dxa"/>
            <w:left w:w="108" w:type="dxa"/>
            <w:bottom w:w="0" w:type="dxa"/>
            <w:right w:w="108" w:type="dxa"/>
          </w:tblCellMar>
        </w:tblPrEx>
        <w:trPr>
          <w:trHeight w:val="591" w:hRule="exact"/>
          <w:jc w:val="center"/>
        </w:trPr>
        <w:tc>
          <w:tcPr>
            <w:tcW w:w="578" w:type="dxa"/>
            <w:vMerge w:val="continue"/>
            <w:tcBorders>
              <w:left w:val="single" w:color="auto" w:sz="4" w:space="0"/>
              <w:right w:val="single" w:color="auto" w:sz="4" w:space="0"/>
            </w:tcBorders>
            <w:noWrap w:val="0"/>
            <w:vAlign w:val="center"/>
          </w:tcPr>
          <w:p w14:paraId="51FC0F1B">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60780256">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1FD4FEC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14:paraId="5CBF528F">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完成剧场演出活动的保障</w:t>
            </w:r>
          </w:p>
        </w:tc>
        <w:tc>
          <w:tcPr>
            <w:tcW w:w="938" w:type="dxa"/>
            <w:tcBorders>
              <w:top w:val="nil"/>
              <w:left w:val="nil"/>
              <w:bottom w:val="single" w:color="auto" w:sz="4" w:space="0"/>
              <w:right w:val="single" w:color="auto" w:sz="4" w:space="0"/>
            </w:tcBorders>
            <w:noWrap w:val="0"/>
            <w:vAlign w:val="center"/>
          </w:tcPr>
          <w:p w14:paraId="56EFC735">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在预算范围内</w:t>
            </w:r>
          </w:p>
        </w:tc>
        <w:tc>
          <w:tcPr>
            <w:tcW w:w="848" w:type="dxa"/>
            <w:tcBorders>
              <w:top w:val="nil"/>
              <w:left w:val="nil"/>
              <w:bottom w:val="single" w:color="auto" w:sz="4" w:space="0"/>
              <w:right w:val="single" w:color="auto" w:sz="4" w:space="0"/>
            </w:tcBorders>
            <w:noWrap w:val="0"/>
            <w:vAlign w:val="center"/>
          </w:tcPr>
          <w:p w14:paraId="6404023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在预算范围内</w:t>
            </w:r>
          </w:p>
        </w:tc>
        <w:tc>
          <w:tcPr>
            <w:tcW w:w="649" w:type="dxa"/>
            <w:gridSpan w:val="2"/>
            <w:tcBorders>
              <w:top w:val="nil"/>
              <w:left w:val="nil"/>
              <w:bottom w:val="single" w:color="auto" w:sz="4" w:space="0"/>
              <w:right w:val="single" w:color="auto" w:sz="4" w:space="0"/>
            </w:tcBorders>
            <w:noWrap w:val="0"/>
            <w:vAlign w:val="center"/>
          </w:tcPr>
          <w:p w14:paraId="6B953B3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12.5</w:t>
            </w:r>
          </w:p>
        </w:tc>
        <w:tc>
          <w:tcPr>
            <w:tcW w:w="580" w:type="dxa"/>
            <w:gridSpan w:val="2"/>
            <w:tcBorders>
              <w:top w:val="nil"/>
              <w:left w:val="nil"/>
              <w:bottom w:val="single" w:color="auto" w:sz="4" w:space="0"/>
              <w:right w:val="single" w:color="auto" w:sz="4" w:space="0"/>
            </w:tcBorders>
            <w:noWrap w:val="0"/>
            <w:vAlign w:val="center"/>
          </w:tcPr>
          <w:p w14:paraId="3D87412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12.5</w:t>
            </w:r>
          </w:p>
        </w:tc>
        <w:tc>
          <w:tcPr>
            <w:tcW w:w="1480" w:type="dxa"/>
            <w:gridSpan w:val="2"/>
            <w:tcBorders>
              <w:top w:val="single" w:color="auto" w:sz="4" w:space="0"/>
              <w:left w:val="nil"/>
              <w:bottom w:val="single" w:color="auto" w:sz="4" w:space="0"/>
              <w:right w:val="single" w:color="auto" w:sz="4" w:space="0"/>
            </w:tcBorders>
            <w:noWrap w:val="0"/>
            <w:vAlign w:val="center"/>
          </w:tcPr>
          <w:p w14:paraId="7A51CCB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46DE4D2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47D93B84">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FAC718B">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6F8696E2">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714C6A04">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633FA88E">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2D967446">
            <w:pPr>
              <w:widowControl/>
              <w:spacing w:line="240" w:lineRule="exact"/>
              <w:jc w:val="center"/>
              <w:rPr>
                <w:rFonts w:ascii="宋体" w:hAnsi="宋体" w:cs="宋体"/>
                <w:color w:val="auto"/>
                <w:kern w:val="0"/>
                <w:sz w:val="18"/>
                <w:szCs w:val="18"/>
              </w:rPr>
            </w:pPr>
          </w:p>
        </w:tc>
        <w:tc>
          <w:tcPr>
            <w:tcW w:w="649" w:type="dxa"/>
            <w:gridSpan w:val="2"/>
            <w:tcBorders>
              <w:top w:val="nil"/>
              <w:left w:val="nil"/>
              <w:bottom w:val="single" w:color="auto" w:sz="4" w:space="0"/>
              <w:right w:val="single" w:color="auto" w:sz="4" w:space="0"/>
            </w:tcBorders>
            <w:noWrap w:val="0"/>
            <w:vAlign w:val="center"/>
          </w:tcPr>
          <w:p w14:paraId="1A5AFCA2">
            <w:pPr>
              <w:widowControl/>
              <w:spacing w:line="240" w:lineRule="exact"/>
              <w:jc w:val="center"/>
              <w:rPr>
                <w:rFonts w:ascii="宋体" w:hAnsi="宋体" w:cs="宋体"/>
                <w:color w:val="auto"/>
                <w:kern w:val="0"/>
                <w:sz w:val="18"/>
                <w:szCs w:val="18"/>
              </w:rPr>
            </w:pPr>
          </w:p>
        </w:tc>
        <w:tc>
          <w:tcPr>
            <w:tcW w:w="580" w:type="dxa"/>
            <w:gridSpan w:val="2"/>
            <w:tcBorders>
              <w:top w:val="nil"/>
              <w:left w:val="nil"/>
              <w:bottom w:val="single" w:color="auto" w:sz="4" w:space="0"/>
              <w:right w:val="single" w:color="auto" w:sz="4" w:space="0"/>
            </w:tcBorders>
            <w:noWrap w:val="0"/>
            <w:vAlign w:val="center"/>
          </w:tcPr>
          <w:p w14:paraId="4DFE2C40">
            <w:pPr>
              <w:widowControl/>
              <w:spacing w:line="240" w:lineRule="exact"/>
              <w:jc w:val="center"/>
              <w:rPr>
                <w:rFonts w:ascii="宋体" w:hAnsi="宋体" w:cs="宋体"/>
                <w:color w:val="auto"/>
                <w:kern w:val="0"/>
                <w:sz w:val="18"/>
                <w:szCs w:val="18"/>
              </w:rPr>
            </w:pPr>
          </w:p>
        </w:tc>
        <w:tc>
          <w:tcPr>
            <w:tcW w:w="1480" w:type="dxa"/>
            <w:gridSpan w:val="2"/>
            <w:tcBorders>
              <w:top w:val="single" w:color="auto" w:sz="4" w:space="0"/>
              <w:left w:val="nil"/>
              <w:bottom w:val="single" w:color="auto" w:sz="4" w:space="0"/>
              <w:right w:val="single" w:color="auto" w:sz="4" w:space="0"/>
            </w:tcBorders>
            <w:noWrap w:val="0"/>
            <w:vAlign w:val="center"/>
          </w:tcPr>
          <w:p w14:paraId="09666D1F">
            <w:pPr>
              <w:widowControl/>
              <w:spacing w:line="240" w:lineRule="exact"/>
              <w:jc w:val="center"/>
              <w:rPr>
                <w:rFonts w:ascii="宋体" w:hAnsi="宋体" w:cs="宋体"/>
                <w:color w:val="auto"/>
                <w:kern w:val="0"/>
                <w:sz w:val="18"/>
                <w:szCs w:val="18"/>
              </w:rPr>
            </w:pPr>
          </w:p>
        </w:tc>
      </w:tr>
      <w:tr w14:paraId="0DEAFC6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98D5EED">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B30BB09">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2365C7A0">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2CD78BF1">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12516069">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7741A57E">
            <w:pPr>
              <w:widowControl/>
              <w:spacing w:line="240" w:lineRule="exact"/>
              <w:jc w:val="center"/>
              <w:rPr>
                <w:rFonts w:ascii="宋体" w:hAnsi="宋体" w:cs="宋体"/>
                <w:color w:val="auto"/>
                <w:kern w:val="0"/>
                <w:sz w:val="18"/>
                <w:szCs w:val="18"/>
              </w:rPr>
            </w:pPr>
          </w:p>
        </w:tc>
        <w:tc>
          <w:tcPr>
            <w:tcW w:w="649" w:type="dxa"/>
            <w:gridSpan w:val="2"/>
            <w:tcBorders>
              <w:top w:val="nil"/>
              <w:left w:val="nil"/>
              <w:bottom w:val="single" w:color="auto" w:sz="4" w:space="0"/>
              <w:right w:val="single" w:color="auto" w:sz="4" w:space="0"/>
            </w:tcBorders>
            <w:noWrap w:val="0"/>
            <w:vAlign w:val="center"/>
          </w:tcPr>
          <w:p w14:paraId="4BA2CE76">
            <w:pPr>
              <w:widowControl/>
              <w:spacing w:line="240" w:lineRule="exact"/>
              <w:jc w:val="center"/>
              <w:rPr>
                <w:rFonts w:ascii="宋体" w:hAnsi="宋体" w:cs="宋体"/>
                <w:color w:val="auto"/>
                <w:kern w:val="0"/>
                <w:sz w:val="18"/>
                <w:szCs w:val="18"/>
              </w:rPr>
            </w:pPr>
          </w:p>
        </w:tc>
        <w:tc>
          <w:tcPr>
            <w:tcW w:w="580" w:type="dxa"/>
            <w:gridSpan w:val="2"/>
            <w:tcBorders>
              <w:top w:val="nil"/>
              <w:left w:val="nil"/>
              <w:bottom w:val="single" w:color="auto" w:sz="4" w:space="0"/>
              <w:right w:val="single" w:color="auto" w:sz="4" w:space="0"/>
            </w:tcBorders>
            <w:noWrap w:val="0"/>
            <w:vAlign w:val="center"/>
          </w:tcPr>
          <w:p w14:paraId="51907B93">
            <w:pPr>
              <w:widowControl/>
              <w:spacing w:line="240" w:lineRule="exact"/>
              <w:jc w:val="center"/>
              <w:rPr>
                <w:rFonts w:ascii="宋体" w:hAnsi="宋体" w:cs="宋体"/>
                <w:color w:val="auto"/>
                <w:kern w:val="0"/>
                <w:sz w:val="18"/>
                <w:szCs w:val="18"/>
              </w:rPr>
            </w:pPr>
          </w:p>
        </w:tc>
        <w:tc>
          <w:tcPr>
            <w:tcW w:w="1480" w:type="dxa"/>
            <w:gridSpan w:val="2"/>
            <w:tcBorders>
              <w:top w:val="single" w:color="auto" w:sz="4" w:space="0"/>
              <w:left w:val="nil"/>
              <w:bottom w:val="single" w:color="auto" w:sz="4" w:space="0"/>
              <w:right w:val="single" w:color="auto" w:sz="4" w:space="0"/>
            </w:tcBorders>
            <w:noWrap w:val="0"/>
            <w:vAlign w:val="center"/>
          </w:tcPr>
          <w:p w14:paraId="474742EA">
            <w:pPr>
              <w:widowControl/>
              <w:spacing w:line="240" w:lineRule="exact"/>
              <w:jc w:val="center"/>
              <w:rPr>
                <w:rFonts w:ascii="宋体" w:hAnsi="宋体" w:cs="宋体"/>
                <w:color w:val="auto"/>
                <w:kern w:val="0"/>
                <w:sz w:val="18"/>
                <w:szCs w:val="18"/>
              </w:rPr>
            </w:pPr>
          </w:p>
        </w:tc>
      </w:tr>
      <w:tr w14:paraId="4FFA574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1750A1B">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465DE00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19E545F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14:paraId="1763449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585473C3">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11BBC747">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4B80AFC5">
            <w:pPr>
              <w:widowControl/>
              <w:spacing w:line="240" w:lineRule="exact"/>
              <w:jc w:val="center"/>
              <w:rPr>
                <w:rFonts w:ascii="宋体" w:hAnsi="宋体" w:cs="宋体"/>
                <w:color w:val="auto"/>
                <w:kern w:val="0"/>
                <w:sz w:val="18"/>
                <w:szCs w:val="18"/>
              </w:rPr>
            </w:pPr>
          </w:p>
        </w:tc>
        <w:tc>
          <w:tcPr>
            <w:tcW w:w="649" w:type="dxa"/>
            <w:gridSpan w:val="2"/>
            <w:tcBorders>
              <w:top w:val="nil"/>
              <w:left w:val="nil"/>
              <w:bottom w:val="single" w:color="auto" w:sz="4" w:space="0"/>
              <w:right w:val="single" w:color="auto" w:sz="4" w:space="0"/>
            </w:tcBorders>
            <w:noWrap w:val="0"/>
            <w:vAlign w:val="center"/>
          </w:tcPr>
          <w:p w14:paraId="67432DFC">
            <w:pPr>
              <w:widowControl/>
              <w:spacing w:line="240" w:lineRule="exact"/>
              <w:jc w:val="center"/>
              <w:rPr>
                <w:rFonts w:ascii="宋体" w:hAnsi="宋体" w:cs="宋体"/>
                <w:color w:val="auto"/>
                <w:kern w:val="0"/>
                <w:sz w:val="18"/>
                <w:szCs w:val="18"/>
              </w:rPr>
            </w:pPr>
          </w:p>
        </w:tc>
        <w:tc>
          <w:tcPr>
            <w:tcW w:w="580" w:type="dxa"/>
            <w:gridSpan w:val="2"/>
            <w:tcBorders>
              <w:top w:val="nil"/>
              <w:left w:val="nil"/>
              <w:bottom w:val="single" w:color="auto" w:sz="4" w:space="0"/>
              <w:right w:val="single" w:color="auto" w:sz="4" w:space="0"/>
            </w:tcBorders>
            <w:noWrap w:val="0"/>
            <w:vAlign w:val="center"/>
          </w:tcPr>
          <w:p w14:paraId="6192EB55">
            <w:pPr>
              <w:widowControl/>
              <w:spacing w:line="240" w:lineRule="exact"/>
              <w:jc w:val="center"/>
              <w:rPr>
                <w:rFonts w:ascii="宋体" w:hAnsi="宋体" w:cs="宋体"/>
                <w:color w:val="auto"/>
                <w:kern w:val="0"/>
                <w:sz w:val="18"/>
                <w:szCs w:val="18"/>
              </w:rPr>
            </w:pPr>
          </w:p>
        </w:tc>
        <w:tc>
          <w:tcPr>
            <w:tcW w:w="1480" w:type="dxa"/>
            <w:gridSpan w:val="2"/>
            <w:tcBorders>
              <w:top w:val="single" w:color="auto" w:sz="4" w:space="0"/>
              <w:left w:val="nil"/>
              <w:bottom w:val="single" w:color="auto" w:sz="4" w:space="0"/>
              <w:right w:val="single" w:color="auto" w:sz="4" w:space="0"/>
            </w:tcBorders>
            <w:noWrap w:val="0"/>
            <w:vAlign w:val="center"/>
          </w:tcPr>
          <w:p w14:paraId="2D79093F">
            <w:pPr>
              <w:widowControl/>
              <w:spacing w:line="240" w:lineRule="exact"/>
              <w:jc w:val="center"/>
              <w:rPr>
                <w:rFonts w:ascii="宋体" w:hAnsi="宋体" w:cs="宋体"/>
                <w:color w:val="auto"/>
                <w:kern w:val="0"/>
                <w:sz w:val="18"/>
                <w:szCs w:val="18"/>
              </w:rPr>
            </w:pPr>
          </w:p>
        </w:tc>
      </w:tr>
      <w:tr w14:paraId="1B0BD30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41CBEBA">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4C7B4D8">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D335C18">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650A87CE">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01FB9C5D">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3E75A486">
            <w:pPr>
              <w:widowControl/>
              <w:spacing w:line="240" w:lineRule="exact"/>
              <w:jc w:val="center"/>
              <w:rPr>
                <w:rFonts w:ascii="宋体" w:hAnsi="宋体" w:cs="宋体"/>
                <w:color w:val="auto"/>
                <w:kern w:val="0"/>
                <w:sz w:val="18"/>
                <w:szCs w:val="18"/>
              </w:rPr>
            </w:pPr>
          </w:p>
        </w:tc>
        <w:tc>
          <w:tcPr>
            <w:tcW w:w="649" w:type="dxa"/>
            <w:gridSpan w:val="2"/>
            <w:tcBorders>
              <w:top w:val="nil"/>
              <w:left w:val="nil"/>
              <w:bottom w:val="single" w:color="auto" w:sz="4" w:space="0"/>
              <w:right w:val="single" w:color="auto" w:sz="4" w:space="0"/>
            </w:tcBorders>
            <w:noWrap w:val="0"/>
            <w:vAlign w:val="center"/>
          </w:tcPr>
          <w:p w14:paraId="037DF79D">
            <w:pPr>
              <w:widowControl/>
              <w:spacing w:line="240" w:lineRule="exact"/>
              <w:jc w:val="center"/>
              <w:rPr>
                <w:rFonts w:ascii="宋体" w:hAnsi="宋体" w:cs="宋体"/>
                <w:color w:val="auto"/>
                <w:kern w:val="0"/>
                <w:sz w:val="18"/>
                <w:szCs w:val="18"/>
              </w:rPr>
            </w:pPr>
          </w:p>
        </w:tc>
        <w:tc>
          <w:tcPr>
            <w:tcW w:w="580" w:type="dxa"/>
            <w:gridSpan w:val="2"/>
            <w:tcBorders>
              <w:top w:val="nil"/>
              <w:left w:val="nil"/>
              <w:bottom w:val="single" w:color="auto" w:sz="4" w:space="0"/>
              <w:right w:val="single" w:color="auto" w:sz="4" w:space="0"/>
            </w:tcBorders>
            <w:noWrap w:val="0"/>
            <w:vAlign w:val="center"/>
          </w:tcPr>
          <w:p w14:paraId="33EAD3D7">
            <w:pPr>
              <w:widowControl/>
              <w:spacing w:line="240" w:lineRule="exact"/>
              <w:jc w:val="center"/>
              <w:rPr>
                <w:rFonts w:ascii="宋体" w:hAnsi="宋体" w:cs="宋体"/>
                <w:color w:val="auto"/>
                <w:kern w:val="0"/>
                <w:sz w:val="18"/>
                <w:szCs w:val="18"/>
              </w:rPr>
            </w:pPr>
          </w:p>
        </w:tc>
        <w:tc>
          <w:tcPr>
            <w:tcW w:w="1480" w:type="dxa"/>
            <w:gridSpan w:val="2"/>
            <w:tcBorders>
              <w:top w:val="single" w:color="auto" w:sz="4" w:space="0"/>
              <w:left w:val="nil"/>
              <w:bottom w:val="single" w:color="auto" w:sz="4" w:space="0"/>
              <w:right w:val="single" w:color="auto" w:sz="4" w:space="0"/>
            </w:tcBorders>
            <w:noWrap w:val="0"/>
            <w:vAlign w:val="center"/>
          </w:tcPr>
          <w:p w14:paraId="405C21C5">
            <w:pPr>
              <w:widowControl/>
              <w:spacing w:line="240" w:lineRule="exact"/>
              <w:jc w:val="center"/>
              <w:rPr>
                <w:rFonts w:ascii="宋体" w:hAnsi="宋体" w:cs="宋体"/>
                <w:color w:val="auto"/>
                <w:kern w:val="0"/>
                <w:sz w:val="18"/>
                <w:szCs w:val="18"/>
              </w:rPr>
            </w:pPr>
          </w:p>
        </w:tc>
      </w:tr>
      <w:tr w14:paraId="0C6B982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C820A4E">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09693BE">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7DB1E777">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71022D3A">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76061C5C">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51EAC8EC">
            <w:pPr>
              <w:widowControl/>
              <w:spacing w:line="240" w:lineRule="exact"/>
              <w:jc w:val="center"/>
              <w:rPr>
                <w:rFonts w:ascii="宋体" w:hAnsi="宋体" w:cs="宋体"/>
                <w:color w:val="auto"/>
                <w:kern w:val="0"/>
                <w:sz w:val="18"/>
                <w:szCs w:val="18"/>
              </w:rPr>
            </w:pPr>
          </w:p>
        </w:tc>
        <w:tc>
          <w:tcPr>
            <w:tcW w:w="649" w:type="dxa"/>
            <w:gridSpan w:val="2"/>
            <w:tcBorders>
              <w:top w:val="nil"/>
              <w:left w:val="nil"/>
              <w:bottom w:val="single" w:color="auto" w:sz="4" w:space="0"/>
              <w:right w:val="single" w:color="auto" w:sz="4" w:space="0"/>
            </w:tcBorders>
            <w:noWrap w:val="0"/>
            <w:vAlign w:val="center"/>
          </w:tcPr>
          <w:p w14:paraId="3925B411">
            <w:pPr>
              <w:widowControl/>
              <w:spacing w:line="240" w:lineRule="exact"/>
              <w:jc w:val="center"/>
              <w:rPr>
                <w:rFonts w:ascii="宋体" w:hAnsi="宋体" w:cs="宋体"/>
                <w:color w:val="auto"/>
                <w:kern w:val="0"/>
                <w:sz w:val="18"/>
                <w:szCs w:val="18"/>
              </w:rPr>
            </w:pPr>
          </w:p>
        </w:tc>
        <w:tc>
          <w:tcPr>
            <w:tcW w:w="580" w:type="dxa"/>
            <w:gridSpan w:val="2"/>
            <w:tcBorders>
              <w:top w:val="nil"/>
              <w:left w:val="nil"/>
              <w:bottom w:val="single" w:color="auto" w:sz="4" w:space="0"/>
              <w:right w:val="single" w:color="auto" w:sz="4" w:space="0"/>
            </w:tcBorders>
            <w:noWrap w:val="0"/>
            <w:vAlign w:val="center"/>
          </w:tcPr>
          <w:p w14:paraId="23AB488C">
            <w:pPr>
              <w:widowControl/>
              <w:spacing w:line="240" w:lineRule="exact"/>
              <w:jc w:val="center"/>
              <w:rPr>
                <w:rFonts w:ascii="宋体" w:hAnsi="宋体" w:cs="宋体"/>
                <w:color w:val="auto"/>
                <w:kern w:val="0"/>
                <w:sz w:val="18"/>
                <w:szCs w:val="18"/>
              </w:rPr>
            </w:pPr>
          </w:p>
        </w:tc>
        <w:tc>
          <w:tcPr>
            <w:tcW w:w="1480" w:type="dxa"/>
            <w:gridSpan w:val="2"/>
            <w:tcBorders>
              <w:top w:val="single" w:color="auto" w:sz="4" w:space="0"/>
              <w:left w:val="nil"/>
              <w:bottom w:val="single" w:color="auto" w:sz="4" w:space="0"/>
              <w:right w:val="single" w:color="auto" w:sz="4" w:space="0"/>
            </w:tcBorders>
            <w:noWrap w:val="0"/>
            <w:vAlign w:val="center"/>
          </w:tcPr>
          <w:p w14:paraId="6F6CD26F">
            <w:pPr>
              <w:widowControl/>
              <w:spacing w:line="240" w:lineRule="exact"/>
              <w:jc w:val="center"/>
              <w:rPr>
                <w:rFonts w:ascii="宋体" w:hAnsi="宋体" w:cs="宋体"/>
                <w:color w:val="auto"/>
                <w:kern w:val="0"/>
                <w:sz w:val="18"/>
                <w:szCs w:val="18"/>
              </w:rPr>
            </w:pPr>
          </w:p>
        </w:tc>
      </w:tr>
      <w:tr w14:paraId="2613F021">
        <w:tblPrEx>
          <w:tblCellMar>
            <w:top w:w="0" w:type="dxa"/>
            <w:left w:w="108" w:type="dxa"/>
            <w:bottom w:w="0" w:type="dxa"/>
            <w:right w:w="108" w:type="dxa"/>
          </w:tblCellMar>
        </w:tblPrEx>
        <w:trPr>
          <w:trHeight w:val="531" w:hRule="exact"/>
          <w:jc w:val="center"/>
        </w:trPr>
        <w:tc>
          <w:tcPr>
            <w:tcW w:w="578" w:type="dxa"/>
            <w:vMerge w:val="continue"/>
            <w:tcBorders>
              <w:left w:val="single" w:color="auto" w:sz="4" w:space="0"/>
              <w:right w:val="single" w:color="auto" w:sz="4" w:space="0"/>
            </w:tcBorders>
            <w:noWrap w:val="0"/>
            <w:vAlign w:val="center"/>
          </w:tcPr>
          <w:p w14:paraId="0CB5B24A">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8962EF2">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5CABD62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479E3B6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7DD4A964">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完成剧场演出活动的保障</w:t>
            </w:r>
          </w:p>
        </w:tc>
        <w:tc>
          <w:tcPr>
            <w:tcW w:w="938" w:type="dxa"/>
            <w:tcBorders>
              <w:top w:val="nil"/>
              <w:left w:val="nil"/>
              <w:bottom w:val="single" w:color="auto" w:sz="4" w:space="0"/>
              <w:right w:val="single" w:color="auto" w:sz="4" w:space="0"/>
            </w:tcBorders>
            <w:noWrap w:val="0"/>
            <w:vAlign w:val="center"/>
          </w:tcPr>
          <w:p w14:paraId="2AB0E71D">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获得群众认可</w:t>
            </w:r>
          </w:p>
        </w:tc>
        <w:tc>
          <w:tcPr>
            <w:tcW w:w="848" w:type="dxa"/>
            <w:tcBorders>
              <w:top w:val="nil"/>
              <w:left w:val="nil"/>
              <w:bottom w:val="single" w:color="auto" w:sz="4" w:space="0"/>
              <w:right w:val="single" w:color="auto" w:sz="4" w:space="0"/>
            </w:tcBorders>
            <w:noWrap w:val="0"/>
            <w:vAlign w:val="center"/>
          </w:tcPr>
          <w:p w14:paraId="62116FD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获得群众认可</w:t>
            </w:r>
          </w:p>
        </w:tc>
        <w:tc>
          <w:tcPr>
            <w:tcW w:w="649" w:type="dxa"/>
            <w:gridSpan w:val="2"/>
            <w:tcBorders>
              <w:top w:val="nil"/>
              <w:left w:val="nil"/>
              <w:bottom w:val="single" w:color="auto" w:sz="4" w:space="0"/>
              <w:right w:val="single" w:color="auto" w:sz="4" w:space="0"/>
            </w:tcBorders>
            <w:noWrap w:val="0"/>
            <w:vAlign w:val="center"/>
          </w:tcPr>
          <w:p w14:paraId="456B7FDE">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30</w:t>
            </w:r>
          </w:p>
        </w:tc>
        <w:tc>
          <w:tcPr>
            <w:tcW w:w="580" w:type="dxa"/>
            <w:gridSpan w:val="2"/>
            <w:tcBorders>
              <w:top w:val="nil"/>
              <w:left w:val="nil"/>
              <w:bottom w:val="single" w:color="auto" w:sz="4" w:space="0"/>
              <w:right w:val="single" w:color="auto" w:sz="4" w:space="0"/>
            </w:tcBorders>
            <w:noWrap w:val="0"/>
            <w:vAlign w:val="center"/>
          </w:tcPr>
          <w:p w14:paraId="0AACD563">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30</w:t>
            </w:r>
          </w:p>
        </w:tc>
        <w:tc>
          <w:tcPr>
            <w:tcW w:w="1480" w:type="dxa"/>
            <w:gridSpan w:val="2"/>
            <w:tcBorders>
              <w:top w:val="single" w:color="auto" w:sz="4" w:space="0"/>
              <w:left w:val="nil"/>
              <w:bottom w:val="single" w:color="auto" w:sz="4" w:space="0"/>
              <w:right w:val="single" w:color="auto" w:sz="4" w:space="0"/>
            </w:tcBorders>
            <w:noWrap w:val="0"/>
            <w:vAlign w:val="center"/>
          </w:tcPr>
          <w:p w14:paraId="010E67C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06A6458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8F174CA">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66E03F0E">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51413970">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10B695A5">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3A5B1300">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056FD040">
            <w:pPr>
              <w:widowControl/>
              <w:spacing w:line="240" w:lineRule="exact"/>
              <w:jc w:val="center"/>
              <w:rPr>
                <w:rFonts w:ascii="宋体" w:hAnsi="宋体" w:cs="宋体"/>
                <w:color w:val="auto"/>
                <w:kern w:val="0"/>
                <w:sz w:val="18"/>
                <w:szCs w:val="18"/>
              </w:rPr>
            </w:pPr>
          </w:p>
        </w:tc>
        <w:tc>
          <w:tcPr>
            <w:tcW w:w="649" w:type="dxa"/>
            <w:gridSpan w:val="2"/>
            <w:tcBorders>
              <w:top w:val="nil"/>
              <w:left w:val="nil"/>
              <w:bottom w:val="single" w:color="auto" w:sz="4" w:space="0"/>
              <w:right w:val="single" w:color="auto" w:sz="4" w:space="0"/>
            </w:tcBorders>
            <w:noWrap w:val="0"/>
            <w:vAlign w:val="center"/>
          </w:tcPr>
          <w:p w14:paraId="1555E423">
            <w:pPr>
              <w:widowControl/>
              <w:spacing w:line="240" w:lineRule="exact"/>
              <w:jc w:val="center"/>
              <w:rPr>
                <w:rFonts w:ascii="宋体" w:hAnsi="宋体" w:cs="宋体"/>
                <w:color w:val="auto"/>
                <w:kern w:val="0"/>
                <w:sz w:val="18"/>
                <w:szCs w:val="18"/>
              </w:rPr>
            </w:pPr>
          </w:p>
        </w:tc>
        <w:tc>
          <w:tcPr>
            <w:tcW w:w="580" w:type="dxa"/>
            <w:gridSpan w:val="2"/>
            <w:tcBorders>
              <w:top w:val="nil"/>
              <w:left w:val="nil"/>
              <w:bottom w:val="single" w:color="auto" w:sz="4" w:space="0"/>
              <w:right w:val="single" w:color="auto" w:sz="4" w:space="0"/>
            </w:tcBorders>
            <w:noWrap w:val="0"/>
            <w:vAlign w:val="center"/>
          </w:tcPr>
          <w:p w14:paraId="542E0111">
            <w:pPr>
              <w:widowControl/>
              <w:spacing w:line="240" w:lineRule="exact"/>
              <w:jc w:val="center"/>
              <w:rPr>
                <w:rFonts w:ascii="宋体" w:hAnsi="宋体" w:cs="宋体"/>
                <w:color w:val="auto"/>
                <w:kern w:val="0"/>
                <w:sz w:val="18"/>
                <w:szCs w:val="18"/>
              </w:rPr>
            </w:pPr>
          </w:p>
        </w:tc>
        <w:tc>
          <w:tcPr>
            <w:tcW w:w="1480" w:type="dxa"/>
            <w:gridSpan w:val="2"/>
            <w:tcBorders>
              <w:top w:val="single" w:color="auto" w:sz="4" w:space="0"/>
              <w:left w:val="nil"/>
              <w:bottom w:val="single" w:color="auto" w:sz="4" w:space="0"/>
              <w:right w:val="single" w:color="auto" w:sz="4" w:space="0"/>
            </w:tcBorders>
            <w:noWrap w:val="0"/>
            <w:vAlign w:val="center"/>
          </w:tcPr>
          <w:p w14:paraId="3BF423F9">
            <w:pPr>
              <w:widowControl/>
              <w:spacing w:line="240" w:lineRule="exact"/>
              <w:jc w:val="center"/>
              <w:rPr>
                <w:rFonts w:ascii="宋体" w:hAnsi="宋体" w:cs="宋体"/>
                <w:color w:val="auto"/>
                <w:kern w:val="0"/>
                <w:sz w:val="18"/>
                <w:szCs w:val="18"/>
              </w:rPr>
            </w:pPr>
          </w:p>
        </w:tc>
      </w:tr>
      <w:tr w14:paraId="6F67C86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F3BE1F6">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7531632">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5719481E">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44D5BB94">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1A52411F">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360A512E">
            <w:pPr>
              <w:widowControl/>
              <w:spacing w:line="240" w:lineRule="exact"/>
              <w:jc w:val="center"/>
              <w:rPr>
                <w:rFonts w:ascii="宋体" w:hAnsi="宋体" w:cs="宋体"/>
                <w:color w:val="auto"/>
                <w:kern w:val="0"/>
                <w:sz w:val="18"/>
                <w:szCs w:val="18"/>
              </w:rPr>
            </w:pPr>
          </w:p>
        </w:tc>
        <w:tc>
          <w:tcPr>
            <w:tcW w:w="649" w:type="dxa"/>
            <w:gridSpan w:val="2"/>
            <w:tcBorders>
              <w:top w:val="nil"/>
              <w:left w:val="nil"/>
              <w:bottom w:val="single" w:color="auto" w:sz="4" w:space="0"/>
              <w:right w:val="single" w:color="auto" w:sz="4" w:space="0"/>
            </w:tcBorders>
            <w:noWrap w:val="0"/>
            <w:vAlign w:val="center"/>
          </w:tcPr>
          <w:p w14:paraId="1277E401">
            <w:pPr>
              <w:widowControl/>
              <w:spacing w:line="240" w:lineRule="exact"/>
              <w:jc w:val="center"/>
              <w:rPr>
                <w:rFonts w:ascii="宋体" w:hAnsi="宋体" w:cs="宋体"/>
                <w:color w:val="auto"/>
                <w:kern w:val="0"/>
                <w:sz w:val="18"/>
                <w:szCs w:val="18"/>
              </w:rPr>
            </w:pPr>
          </w:p>
        </w:tc>
        <w:tc>
          <w:tcPr>
            <w:tcW w:w="580" w:type="dxa"/>
            <w:gridSpan w:val="2"/>
            <w:tcBorders>
              <w:top w:val="nil"/>
              <w:left w:val="nil"/>
              <w:bottom w:val="single" w:color="auto" w:sz="4" w:space="0"/>
              <w:right w:val="single" w:color="auto" w:sz="4" w:space="0"/>
            </w:tcBorders>
            <w:noWrap w:val="0"/>
            <w:vAlign w:val="center"/>
          </w:tcPr>
          <w:p w14:paraId="54CDA9D9">
            <w:pPr>
              <w:widowControl/>
              <w:spacing w:line="240" w:lineRule="exact"/>
              <w:jc w:val="center"/>
              <w:rPr>
                <w:rFonts w:ascii="宋体" w:hAnsi="宋体" w:cs="宋体"/>
                <w:color w:val="auto"/>
                <w:kern w:val="0"/>
                <w:sz w:val="18"/>
                <w:szCs w:val="18"/>
              </w:rPr>
            </w:pPr>
          </w:p>
        </w:tc>
        <w:tc>
          <w:tcPr>
            <w:tcW w:w="1480" w:type="dxa"/>
            <w:gridSpan w:val="2"/>
            <w:tcBorders>
              <w:top w:val="single" w:color="auto" w:sz="4" w:space="0"/>
              <w:left w:val="nil"/>
              <w:bottom w:val="single" w:color="auto" w:sz="4" w:space="0"/>
              <w:right w:val="single" w:color="auto" w:sz="4" w:space="0"/>
            </w:tcBorders>
            <w:noWrap w:val="0"/>
            <w:vAlign w:val="center"/>
          </w:tcPr>
          <w:p w14:paraId="18671EE8">
            <w:pPr>
              <w:widowControl/>
              <w:spacing w:line="240" w:lineRule="exact"/>
              <w:jc w:val="center"/>
              <w:rPr>
                <w:rFonts w:ascii="宋体" w:hAnsi="宋体" w:cs="宋体"/>
                <w:color w:val="auto"/>
                <w:kern w:val="0"/>
                <w:sz w:val="18"/>
                <w:szCs w:val="18"/>
              </w:rPr>
            </w:pPr>
          </w:p>
        </w:tc>
      </w:tr>
      <w:tr w14:paraId="0DCF968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2116586">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973C4FF">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1FAF569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14:paraId="36AECD0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7A1690DF">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2C65BE0C">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4BA83D91">
            <w:pPr>
              <w:widowControl/>
              <w:spacing w:line="240" w:lineRule="exact"/>
              <w:jc w:val="center"/>
              <w:rPr>
                <w:rFonts w:ascii="宋体" w:hAnsi="宋体" w:cs="宋体"/>
                <w:color w:val="auto"/>
                <w:kern w:val="0"/>
                <w:sz w:val="18"/>
                <w:szCs w:val="18"/>
              </w:rPr>
            </w:pPr>
          </w:p>
        </w:tc>
        <w:tc>
          <w:tcPr>
            <w:tcW w:w="649" w:type="dxa"/>
            <w:gridSpan w:val="2"/>
            <w:tcBorders>
              <w:top w:val="nil"/>
              <w:left w:val="nil"/>
              <w:bottom w:val="single" w:color="auto" w:sz="4" w:space="0"/>
              <w:right w:val="single" w:color="auto" w:sz="4" w:space="0"/>
            </w:tcBorders>
            <w:noWrap w:val="0"/>
            <w:vAlign w:val="center"/>
          </w:tcPr>
          <w:p w14:paraId="6BC5380C">
            <w:pPr>
              <w:widowControl/>
              <w:spacing w:line="240" w:lineRule="exact"/>
              <w:jc w:val="center"/>
              <w:rPr>
                <w:rFonts w:ascii="宋体" w:hAnsi="宋体" w:cs="宋体"/>
                <w:color w:val="auto"/>
                <w:kern w:val="0"/>
                <w:sz w:val="18"/>
                <w:szCs w:val="18"/>
              </w:rPr>
            </w:pPr>
          </w:p>
        </w:tc>
        <w:tc>
          <w:tcPr>
            <w:tcW w:w="580" w:type="dxa"/>
            <w:gridSpan w:val="2"/>
            <w:tcBorders>
              <w:top w:val="nil"/>
              <w:left w:val="nil"/>
              <w:bottom w:val="single" w:color="auto" w:sz="4" w:space="0"/>
              <w:right w:val="single" w:color="auto" w:sz="4" w:space="0"/>
            </w:tcBorders>
            <w:noWrap w:val="0"/>
            <w:vAlign w:val="center"/>
          </w:tcPr>
          <w:p w14:paraId="15E1913B">
            <w:pPr>
              <w:widowControl/>
              <w:spacing w:line="240" w:lineRule="exact"/>
              <w:jc w:val="center"/>
              <w:rPr>
                <w:rFonts w:ascii="宋体" w:hAnsi="宋体" w:cs="宋体"/>
                <w:color w:val="auto"/>
                <w:kern w:val="0"/>
                <w:sz w:val="18"/>
                <w:szCs w:val="18"/>
              </w:rPr>
            </w:pPr>
          </w:p>
        </w:tc>
        <w:tc>
          <w:tcPr>
            <w:tcW w:w="1480" w:type="dxa"/>
            <w:gridSpan w:val="2"/>
            <w:tcBorders>
              <w:top w:val="single" w:color="auto" w:sz="4" w:space="0"/>
              <w:left w:val="nil"/>
              <w:bottom w:val="single" w:color="auto" w:sz="4" w:space="0"/>
              <w:right w:val="single" w:color="auto" w:sz="4" w:space="0"/>
            </w:tcBorders>
            <w:noWrap w:val="0"/>
            <w:vAlign w:val="center"/>
          </w:tcPr>
          <w:p w14:paraId="5B37500A">
            <w:pPr>
              <w:widowControl/>
              <w:spacing w:line="240" w:lineRule="exact"/>
              <w:jc w:val="center"/>
              <w:rPr>
                <w:rFonts w:ascii="宋体" w:hAnsi="宋体" w:cs="宋体"/>
                <w:color w:val="auto"/>
                <w:kern w:val="0"/>
                <w:sz w:val="18"/>
                <w:szCs w:val="18"/>
              </w:rPr>
            </w:pPr>
          </w:p>
        </w:tc>
      </w:tr>
      <w:tr w14:paraId="57B021C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0AEDBA4">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2512B06">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7BB9515">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644874D9">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17A47E2A">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7C88010C">
            <w:pPr>
              <w:widowControl/>
              <w:spacing w:line="240" w:lineRule="exact"/>
              <w:jc w:val="center"/>
              <w:rPr>
                <w:rFonts w:ascii="宋体" w:hAnsi="宋体" w:cs="宋体"/>
                <w:color w:val="auto"/>
                <w:kern w:val="0"/>
                <w:sz w:val="18"/>
                <w:szCs w:val="18"/>
              </w:rPr>
            </w:pPr>
          </w:p>
        </w:tc>
        <w:tc>
          <w:tcPr>
            <w:tcW w:w="649" w:type="dxa"/>
            <w:gridSpan w:val="2"/>
            <w:tcBorders>
              <w:top w:val="nil"/>
              <w:left w:val="nil"/>
              <w:bottom w:val="single" w:color="auto" w:sz="4" w:space="0"/>
              <w:right w:val="single" w:color="auto" w:sz="4" w:space="0"/>
            </w:tcBorders>
            <w:noWrap w:val="0"/>
            <w:vAlign w:val="center"/>
          </w:tcPr>
          <w:p w14:paraId="2CE9DE7A">
            <w:pPr>
              <w:widowControl/>
              <w:spacing w:line="240" w:lineRule="exact"/>
              <w:jc w:val="center"/>
              <w:rPr>
                <w:rFonts w:ascii="宋体" w:hAnsi="宋体" w:cs="宋体"/>
                <w:color w:val="auto"/>
                <w:kern w:val="0"/>
                <w:sz w:val="18"/>
                <w:szCs w:val="18"/>
              </w:rPr>
            </w:pPr>
          </w:p>
        </w:tc>
        <w:tc>
          <w:tcPr>
            <w:tcW w:w="580" w:type="dxa"/>
            <w:gridSpan w:val="2"/>
            <w:tcBorders>
              <w:top w:val="nil"/>
              <w:left w:val="nil"/>
              <w:bottom w:val="single" w:color="auto" w:sz="4" w:space="0"/>
              <w:right w:val="single" w:color="auto" w:sz="4" w:space="0"/>
            </w:tcBorders>
            <w:noWrap w:val="0"/>
            <w:vAlign w:val="center"/>
          </w:tcPr>
          <w:p w14:paraId="41A907A4">
            <w:pPr>
              <w:widowControl/>
              <w:spacing w:line="240" w:lineRule="exact"/>
              <w:jc w:val="center"/>
              <w:rPr>
                <w:rFonts w:ascii="宋体" w:hAnsi="宋体" w:cs="宋体"/>
                <w:color w:val="auto"/>
                <w:kern w:val="0"/>
                <w:sz w:val="18"/>
                <w:szCs w:val="18"/>
              </w:rPr>
            </w:pPr>
          </w:p>
        </w:tc>
        <w:tc>
          <w:tcPr>
            <w:tcW w:w="1480" w:type="dxa"/>
            <w:gridSpan w:val="2"/>
            <w:tcBorders>
              <w:top w:val="single" w:color="auto" w:sz="4" w:space="0"/>
              <w:left w:val="nil"/>
              <w:bottom w:val="single" w:color="auto" w:sz="4" w:space="0"/>
              <w:right w:val="single" w:color="auto" w:sz="4" w:space="0"/>
            </w:tcBorders>
            <w:noWrap w:val="0"/>
            <w:vAlign w:val="center"/>
          </w:tcPr>
          <w:p w14:paraId="0F638DFC">
            <w:pPr>
              <w:widowControl/>
              <w:spacing w:line="240" w:lineRule="exact"/>
              <w:jc w:val="center"/>
              <w:rPr>
                <w:rFonts w:ascii="宋体" w:hAnsi="宋体" w:cs="宋体"/>
                <w:color w:val="auto"/>
                <w:kern w:val="0"/>
                <w:sz w:val="18"/>
                <w:szCs w:val="18"/>
              </w:rPr>
            </w:pPr>
          </w:p>
        </w:tc>
      </w:tr>
      <w:tr w14:paraId="0844402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67E4AA2C">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FC11670">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2163C92A">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5FACA639">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3F302016">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62555197">
            <w:pPr>
              <w:widowControl/>
              <w:spacing w:line="240" w:lineRule="exact"/>
              <w:jc w:val="center"/>
              <w:rPr>
                <w:rFonts w:ascii="宋体" w:hAnsi="宋体" w:cs="宋体"/>
                <w:color w:val="auto"/>
                <w:kern w:val="0"/>
                <w:sz w:val="18"/>
                <w:szCs w:val="18"/>
              </w:rPr>
            </w:pPr>
          </w:p>
        </w:tc>
        <w:tc>
          <w:tcPr>
            <w:tcW w:w="649" w:type="dxa"/>
            <w:gridSpan w:val="2"/>
            <w:tcBorders>
              <w:top w:val="nil"/>
              <w:left w:val="nil"/>
              <w:bottom w:val="single" w:color="auto" w:sz="4" w:space="0"/>
              <w:right w:val="single" w:color="auto" w:sz="4" w:space="0"/>
            </w:tcBorders>
            <w:noWrap w:val="0"/>
            <w:vAlign w:val="center"/>
          </w:tcPr>
          <w:p w14:paraId="1BBDFF91">
            <w:pPr>
              <w:widowControl/>
              <w:spacing w:line="240" w:lineRule="exact"/>
              <w:jc w:val="center"/>
              <w:rPr>
                <w:rFonts w:ascii="宋体" w:hAnsi="宋体" w:cs="宋体"/>
                <w:color w:val="auto"/>
                <w:kern w:val="0"/>
                <w:sz w:val="18"/>
                <w:szCs w:val="18"/>
              </w:rPr>
            </w:pPr>
          </w:p>
        </w:tc>
        <w:tc>
          <w:tcPr>
            <w:tcW w:w="580" w:type="dxa"/>
            <w:gridSpan w:val="2"/>
            <w:tcBorders>
              <w:top w:val="nil"/>
              <w:left w:val="nil"/>
              <w:bottom w:val="single" w:color="auto" w:sz="4" w:space="0"/>
              <w:right w:val="single" w:color="auto" w:sz="4" w:space="0"/>
            </w:tcBorders>
            <w:noWrap w:val="0"/>
            <w:vAlign w:val="center"/>
          </w:tcPr>
          <w:p w14:paraId="79317110">
            <w:pPr>
              <w:widowControl/>
              <w:spacing w:line="240" w:lineRule="exact"/>
              <w:jc w:val="center"/>
              <w:rPr>
                <w:rFonts w:ascii="宋体" w:hAnsi="宋体" w:cs="宋体"/>
                <w:color w:val="auto"/>
                <w:kern w:val="0"/>
                <w:sz w:val="18"/>
                <w:szCs w:val="18"/>
              </w:rPr>
            </w:pPr>
          </w:p>
        </w:tc>
        <w:tc>
          <w:tcPr>
            <w:tcW w:w="1480" w:type="dxa"/>
            <w:gridSpan w:val="2"/>
            <w:tcBorders>
              <w:top w:val="single" w:color="auto" w:sz="4" w:space="0"/>
              <w:left w:val="nil"/>
              <w:bottom w:val="single" w:color="auto" w:sz="4" w:space="0"/>
              <w:right w:val="single" w:color="auto" w:sz="4" w:space="0"/>
            </w:tcBorders>
            <w:noWrap w:val="0"/>
            <w:vAlign w:val="center"/>
          </w:tcPr>
          <w:p w14:paraId="09600158">
            <w:pPr>
              <w:widowControl/>
              <w:spacing w:line="240" w:lineRule="exact"/>
              <w:jc w:val="center"/>
              <w:rPr>
                <w:rFonts w:ascii="宋体" w:hAnsi="宋体" w:cs="宋体"/>
                <w:color w:val="auto"/>
                <w:kern w:val="0"/>
                <w:sz w:val="18"/>
                <w:szCs w:val="18"/>
              </w:rPr>
            </w:pPr>
          </w:p>
        </w:tc>
      </w:tr>
      <w:tr w14:paraId="6B2A39A1">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10ADD501">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5043FB8C">
            <w:pPr>
              <w:widowControl/>
              <w:spacing w:line="240" w:lineRule="exact"/>
              <w:jc w:val="center"/>
              <w:rPr>
                <w:rFonts w:ascii="宋体" w:hAnsi="宋体" w:cs="宋体"/>
                <w:color w:val="auto"/>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0C9EA8F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14:paraId="07EF6B77">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342817DD">
            <w:pPr>
              <w:widowControl/>
              <w:spacing w:line="240" w:lineRule="exact"/>
              <w:jc w:val="center"/>
              <w:rPr>
                <w:rFonts w:ascii="宋体" w:hAnsi="宋体" w:cs="宋体"/>
                <w:color w:val="auto"/>
                <w:kern w:val="0"/>
                <w:sz w:val="18"/>
                <w:szCs w:val="18"/>
              </w:rPr>
            </w:pPr>
          </w:p>
        </w:tc>
        <w:tc>
          <w:tcPr>
            <w:tcW w:w="848" w:type="dxa"/>
            <w:tcBorders>
              <w:top w:val="single" w:color="auto" w:sz="4" w:space="0"/>
              <w:left w:val="nil"/>
              <w:bottom w:val="single" w:color="auto" w:sz="4" w:space="0"/>
              <w:right w:val="single" w:color="auto" w:sz="4" w:space="0"/>
            </w:tcBorders>
            <w:noWrap w:val="0"/>
            <w:vAlign w:val="center"/>
          </w:tcPr>
          <w:p w14:paraId="6B09CB27">
            <w:pPr>
              <w:widowControl/>
              <w:spacing w:line="240" w:lineRule="exact"/>
              <w:jc w:val="center"/>
              <w:rPr>
                <w:rFonts w:ascii="宋体" w:hAnsi="宋体" w:cs="宋体"/>
                <w:color w:val="auto"/>
                <w:kern w:val="0"/>
                <w:sz w:val="18"/>
                <w:szCs w:val="18"/>
              </w:rPr>
            </w:pPr>
          </w:p>
        </w:tc>
        <w:tc>
          <w:tcPr>
            <w:tcW w:w="649" w:type="dxa"/>
            <w:gridSpan w:val="2"/>
            <w:tcBorders>
              <w:top w:val="single" w:color="auto" w:sz="4" w:space="0"/>
              <w:left w:val="nil"/>
              <w:bottom w:val="single" w:color="auto" w:sz="4" w:space="0"/>
              <w:right w:val="single" w:color="auto" w:sz="4" w:space="0"/>
            </w:tcBorders>
            <w:noWrap w:val="0"/>
            <w:vAlign w:val="center"/>
          </w:tcPr>
          <w:p w14:paraId="25ABCB36">
            <w:pPr>
              <w:widowControl/>
              <w:spacing w:line="240" w:lineRule="exact"/>
              <w:jc w:val="center"/>
              <w:rPr>
                <w:rFonts w:ascii="宋体" w:hAnsi="宋体" w:cs="宋体"/>
                <w:color w:val="auto"/>
                <w:kern w:val="0"/>
                <w:sz w:val="18"/>
                <w:szCs w:val="18"/>
              </w:rPr>
            </w:pPr>
          </w:p>
        </w:tc>
        <w:tc>
          <w:tcPr>
            <w:tcW w:w="580" w:type="dxa"/>
            <w:gridSpan w:val="2"/>
            <w:tcBorders>
              <w:top w:val="single" w:color="auto" w:sz="4" w:space="0"/>
              <w:left w:val="nil"/>
              <w:bottom w:val="single" w:color="auto" w:sz="4" w:space="0"/>
              <w:right w:val="single" w:color="auto" w:sz="4" w:space="0"/>
            </w:tcBorders>
            <w:noWrap w:val="0"/>
            <w:vAlign w:val="center"/>
          </w:tcPr>
          <w:p w14:paraId="50109558">
            <w:pPr>
              <w:widowControl/>
              <w:spacing w:line="240" w:lineRule="exact"/>
              <w:jc w:val="center"/>
              <w:rPr>
                <w:rFonts w:ascii="宋体" w:hAnsi="宋体" w:cs="宋体"/>
                <w:color w:val="auto"/>
                <w:kern w:val="0"/>
                <w:sz w:val="18"/>
                <w:szCs w:val="18"/>
              </w:rPr>
            </w:pPr>
          </w:p>
        </w:tc>
        <w:tc>
          <w:tcPr>
            <w:tcW w:w="1480" w:type="dxa"/>
            <w:gridSpan w:val="2"/>
            <w:tcBorders>
              <w:top w:val="single" w:color="auto" w:sz="4" w:space="0"/>
              <w:left w:val="nil"/>
              <w:bottom w:val="single" w:color="auto" w:sz="4" w:space="0"/>
              <w:right w:val="single" w:color="auto" w:sz="4" w:space="0"/>
            </w:tcBorders>
            <w:noWrap w:val="0"/>
            <w:vAlign w:val="center"/>
          </w:tcPr>
          <w:p w14:paraId="5F8EA444">
            <w:pPr>
              <w:widowControl/>
              <w:spacing w:line="240" w:lineRule="exact"/>
              <w:jc w:val="center"/>
              <w:rPr>
                <w:rFonts w:ascii="宋体" w:hAnsi="宋体" w:cs="宋体"/>
                <w:color w:val="auto"/>
                <w:kern w:val="0"/>
                <w:sz w:val="18"/>
                <w:szCs w:val="18"/>
              </w:rPr>
            </w:pPr>
          </w:p>
        </w:tc>
      </w:tr>
      <w:tr w14:paraId="49900FA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92ED3E8">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100054A">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38658818">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6FED1292">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220829D8">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5A0800BC">
            <w:pPr>
              <w:widowControl/>
              <w:spacing w:line="240" w:lineRule="exact"/>
              <w:jc w:val="center"/>
              <w:rPr>
                <w:rFonts w:ascii="宋体" w:hAnsi="宋体" w:cs="宋体"/>
                <w:color w:val="auto"/>
                <w:kern w:val="0"/>
                <w:sz w:val="18"/>
                <w:szCs w:val="18"/>
              </w:rPr>
            </w:pPr>
          </w:p>
        </w:tc>
        <w:tc>
          <w:tcPr>
            <w:tcW w:w="649" w:type="dxa"/>
            <w:gridSpan w:val="2"/>
            <w:tcBorders>
              <w:top w:val="nil"/>
              <w:left w:val="nil"/>
              <w:bottom w:val="single" w:color="auto" w:sz="4" w:space="0"/>
              <w:right w:val="single" w:color="auto" w:sz="4" w:space="0"/>
            </w:tcBorders>
            <w:noWrap w:val="0"/>
            <w:vAlign w:val="center"/>
          </w:tcPr>
          <w:p w14:paraId="4250A061">
            <w:pPr>
              <w:widowControl/>
              <w:spacing w:line="240" w:lineRule="exact"/>
              <w:jc w:val="center"/>
              <w:rPr>
                <w:rFonts w:ascii="宋体" w:hAnsi="宋体" w:cs="宋体"/>
                <w:color w:val="auto"/>
                <w:kern w:val="0"/>
                <w:sz w:val="18"/>
                <w:szCs w:val="18"/>
              </w:rPr>
            </w:pPr>
          </w:p>
        </w:tc>
        <w:tc>
          <w:tcPr>
            <w:tcW w:w="580" w:type="dxa"/>
            <w:gridSpan w:val="2"/>
            <w:tcBorders>
              <w:top w:val="nil"/>
              <w:left w:val="nil"/>
              <w:bottom w:val="single" w:color="auto" w:sz="4" w:space="0"/>
              <w:right w:val="single" w:color="auto" w:sz="4" w:space="0"/>
            </w:tcBorders>
            <w:noWrap w:val="0"/>
            <w:vAlign w:val="center"/>
          </w:tcPr>
          <w:p w14:paraId="4AE468E7">
            <w:pPr>
              <w:widowControl/>
              <w:spacing w:line="240" w:lineRule="exact"/>
              <w:jc w:val="center"/>
              <w:rPr>
                <w:rFonts w:ascii="宋体" w:hAnsi="宋体" w:cs="宋体"/>
                <w:color w:val="auto"/>
                <w:kern w:val="0"/>
                <w:sz w:val="18"/>
                <w:szCs w:val="18"/>
              </w:rPr>
            </w:pPr>
          </w:p>
        </w:tc>
        <w:tc>
          <w:tcPr>
            <w:tcW w:w="1480" w:type="dxa"/>
            <w:gridSpan w:val="2"/>
            <w:tcBorders>
              <w:top w:val="single" w:color="auto" w:sz="4" w:space="0"/>
              <w:left w:val="nil"/>
              <w:bottom w:val="single" w:color="auto" w:sz="4" w:space="0"/>
              <w:right w:val="single" w:color="auto" w:sz="4" w:space="0"/>
            </w:tcBorders>
            <w:noWrap w:val="0"/>
            <w:vAlign w:val="center"/>
          </w:tcPr>
          <w:p w14:paraId="25FCD67E">
            <w:pPr>
              <w:widowControl/>
              <w:spacing w:line="240" w:lineRule="exact"/>
              <w:jc w:val="center"/>
              <w:rPr>
                <w:rFonts w:ascii="宋体" w:hAnsi="宋体" w:cs="宋体"/>
                <w:color w:val="auto"/>
                <w:kern w:val="0"/>
                <w:sz w:val="18"/>
                <w:szCs w:val="18"/>
              </w:rPr>
            </w:pPr>
          </w:p>
        </w:tc>
      </w:tr>
      <w:tr w14:paraId="17767AA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A81658F">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2E7C708">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20480712">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4DDD48F8">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7A61930C">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791041FE">
            <w:pPr>
              <w:widowControl/>
              <w:spacing w:line="240" w:lineRule="exact"/>
              <w:jc w:val="center"/>
              <w:rPr>
                <w:rFonts w:ascii="宋体" w:hAnsi="宋体" w:cs="宋体"/>
                <w:color w:val="auto"/>
                <w:kern w:val="0"/>
                <w:sz w:val="18"/>
                <w:szCs w:val="18"/>
              </w:rPr>
            </w:pPr>
          </w:p>
        </w:tc>
        <w:tc>
          <w:tcPr>
            <w:tcW w:w="649" w:type="dxa"/>
            <w:gridSpan w:val="2"/>
            <w:tcBorders>
              <w:top w:val="nil"/>
              <w:left w:val="nil"/>
              <w:bottom w:val="single" w:color="auto" w:sz="4" w:space="0"/>
              <w:right w:val="single" w:color="auto" w:sz="4" w:space="0"/>
            </w:tcBorders>
            <w:noWrap w:val="0"/>
            <w:vAlign w:val="center"/>
          </w:tcPr>
          <w:p w14:paraId="4C7B54EE">
            <w:pPr>
              <w:widowControl/>
              <w:spacing w:line="240" w:lineRule="exact"/>
              <w:jc w:val="center"/>
              <w:rPr>
                <w:rFonts w:ascii="宋体" w:hAnsi="宋体" w:cs="宋体"/>
                <w:color w:val="auto"/>
                <w:kern w:val="0"/>
                <w:sz w:val="18"/>
                <w:szCs w:val="18"/>
              </w:rPr>
            </w:pPr>
          </w:p>
        </w:tc>
        <w:tc>
          <w:tcPr>
            <w:tcW w:w="580" w:type="dxa"/>
            <w:gridSpan w:val="2"/>
            <w:tcBorders>
              <w:top w:val="nil"/>
              <w:left w:val="nil"/>
              <w:bottom w:val="single" w:color="auto" w:sz="4" w:space="0"/>
              <w:right w:val="single" w:color="auto" w:sz="4" w:space="0"/>
            </w:tcBorders>
            <w:noWrap w:val="0"/>
            <w:vAlign w:val="center"/>
          </w:tcPr>
          <w:p w14:paraId="38937B37">
            <w:pPr>
              <w:widowControl/>
              <w:spacing w:line="240" w:lineRule="exact"/>
              <w:jc w:val="center"/>
              <w:rPr>
                <w:rFonts w:ascii="宋体" w:hAnsi="宋体" w:cs="宋体"/>
                <w:color w:val="auto"/>
                <w:kern w:val="0"/>
                <w:sz w:val="18"/>
                <w:szCs w:val="18"/>
              </w:rPr>
            </w:pPr>
          </w:p>
        </w:tc>
        <w:tc>
          <w:tcPr>
            <w:tcW w:w="1480" w:type="dxa"/>
            <w:gridSpan w:val="2"/>
            <w:tcBorders>
              <w:top w:val="single" w:color="auto" w:sz="4" w:space="0"/>
              <w:left w:val="nil"/>
              <w:bottom w:val="single" w:color="auto" w:sz="4" w:space="0"/>
              <w:right w:val="single" w:color="auto" w:sz="4" w:space="0"/>
            </w:tcBorders>
            <w:noWrap w:val="0"/>
            <w:vAlign w:val="center"/>
          </w:tcPr>
          <w:p w14:paraId="4DD9843D">
            <w:pPr>
              <w:widowControl/>
              <w:spacing w:line="240" w:lineRule="exact"/>
              <w:jc w:val="center"/>
              <w:rPr>
                <w:rFonts w:ascii="宋体" w:hAnsi="宋体" w:cs="宋体"/>
                <w:color w:val="auto"/>
                <w:kern w:val="0"/>
                <w:sz w:val="18"/>
                <w:szCs w:val="18"/>
              </w:rPr>
            </w:pPr>
          </w:p>
        </w:tc>
      </w:tr>
      <w:tr w14:paraId="4143C853">
        <w:tblPrEx>
          <w:tblCellMar>
            <w:top w:w="0" w:type="dxa"/>
            <w:left w:w="108" w:type="dxa"/>
            <w:bottom w:w="0" w:type="dxa"/>
            <w:right w:w="108" w:type="dxa"/>
          </w:tblCellMar>
        </w:tblPrEx>
        <w:trPr>
          <w:trHeight w:val="501" w:hRule="exact"/>
          <w:jc w:val="center"/>
        </w:trPr>
        <w:tc>
          <w:tcPr>
            <w:tcW w:w="578" w:type="dxa"/>
            <w:vMerge w:val="continue"/>
            <w:tcBorders>
              <w:left w:val="single" w:color="auto" w:sz="4" w:space="0"/>
              <w:right w:val="single" w:color="auto" w:sz="4" w:space="0"/>
            </w:tcBorders>
            <w:noWrap w:val="0"/>
            <w:vAlign w:val="center"/>
          </w:tcPr>
          <w:p w14:paraId="3F6C467D">
            <w:pPr>
              <w:widowControl/>
              <w:spacing w:line="240" w:lineRule="exact"/>
              <w:jc w:val="center"/>
              <w:rPr>
                <w:rFonts w:ascii="宋体" w:hAnsi="宋体" w:cs="宋体"/>
                <w:color w:val="auto"/>
                <w:kern w:val="0"/>
                <w:sz w:val="18"/>
                <w:szCs w:val="18"/>
              </w:rPr>
            </w:pPr>
          </w:p>
        </w:tc>
        <w:tc>
          <w:tcPr>
            <w:tcW w:w="969" w:type="dxa"/>
            <w:vMerge w:val="restart"/>
            <w:tcBorders>
              <w:top w:val="single" w:color="auto" w:sz="4" w:space="0"/>
              <w:left w:val="single" w:color="auto" w:sz="4" w:space="0"/>
              <w:right w:val="single" w:color="auto" w:sz="4" w:space="0"/>
            </w:tcBorders>
            <w:noWrap w:val="0"/>
            <w:vAlign w:val="center"/>
          </w:tcPr>
          <w:p w14:paraId="53D6DB0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315183B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332D0B2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14:paraId="777DD550">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不低于</w:t>
            </w:r>
            <w:r>
              <w:rPr>
                <w:rFonts w:hint="eastAsia" w:ascii="宋体" w:hAnsi="宋体" w:cs="宋体"/>
                <w:color w:val="auto"/>
                <w:kern w:val="0"/>
                <w:sz w:val="18"/>
                <w:szCs w:val="18"/>
                <w:lang w:val="en-US" w:eastAsia="zh-CN"/>
              </w:rPr>
              <w:t>95%</w:t>
            </w:r>
          </w:p>
        </w:tc>
        <w:tc>
          <w:tcPr>
            <w:tcW w:w="938" w:type="dxa"/>
            <w:tcBorders>
              <w:top w:val="single" w:color="auto" w:sz="4" w:space="0"/>
              <w:left w:val="nil"/>
              <w:bottom w:val="single" w:color="auto" w:sz="4" w:space="0"/>
              <w:right w:val="single" w:color="auto" w:sz="4" w:space="0"/>
            </w:tcBorders>
            <w:noWrap w:val="0"/>
            <w:vAlign w:val="center"/>
          </w:tcPr>
          <w:p w14:paraId="773553B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不低于</w:t>
            </w:r>
            <w:r>
              <w:rPr>
                <w:rFonts w:hint="eastAsia" w:ascii="宋体" w:hAnsi="宋体" w:cs="宋体"/>
                <w:color w:val="auto"/>
                <w:kern w:val="0"/>
                <w:sz w:val="18"/>
                <w:szCs w:val="18"/>
                <w:lang w:val="en-US" w:eastAsia="zh-CN"/>
              </w:rPr>
              <w:t>95%</w:t>
            </w:r>
          </w:p>
        </w:tc>
        <w:tc>
          <w:tcPr>
            <w:tcW w:w="848" w:type="dxa"/>
            <w:tcBorders>
              <w:top w:val="single" w:color="auto" w:sz="4" w:space="0"/>
              <w:left w:val="nil"/>
              <w:bottom w:val="single" w:color="auto" w:sz="4" w:space="0"/>
              <w:right w:val="single" w:color="auto" w:sz="4" w:space="0"/>
            </w:tcBorders>
            <w:noWrap w:val="0"/>
            <w:vAlign w:val="center"/>
          </w:tcPr>
          <w:p w14:paraId="2B8A8D8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不低于</w:t>
            </w:r>
            <w:r>
              <w:rPr>
                <w:rFonts w:hint="eastAsia" w:ascii="宋体" w:hAnsi="宋体" w:cs="宋体"/>
                <w:color w:val="auto"/>
                <w:kern w:val="0"/>
                <w:sz w:val="18"/>
                <w:szCs w:val="18"/>
                <w:lang w:val="en-US" w:eastAsia="zh-CN"/>
              </w:rPr>
              <w:t>95%</w:t>
            </w:r>
          </w:p>
        </w:tc>
        <w:tc>
          <w:tcPr>
            <w:tcW w:w="649" w:type="dxa"/>
            <w:gridSpan w:val="2"/>
            <w:tcBorders>
              <w:top w:val="single" w:color="auto" w:sz="4" w:space="0"/>
              <w:left w:val="nil"/>
              <w:bottom w:val="single" w:color="auto" w:sz="4" w:space="0"/>
              <w:right w:val="single" w:color="auto" w:sz="4" w:space="0"/>
            </w:tcBorders>
            <w:noWrap w:val="0"/>
            <w:vAlign w:val="center"/>
          </w:tcPr>
          <w:p w14:paraId="2E0370C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80" w:type="dxa"/>
            <w:gridSpan w:val="2"/>
            <w:tcBorders>
              <w:top w:val="single" w:color="auto" w:sz="4" w:space="0"/>
              <w:left w:val="nil"/>
              <w:bottom w:val="single" w:color="auto" w:sz="4" w:space="0"/>
              <w:right w:val="single" w:color="auto" w:sz="4" w:space="0"/>
            </w:tcBorders>
            <w:noWrap w:val="0"/>
            <w:vAlign w:val="center"/>
          </w:tcPr>
          <w:p w14:paraId="51929F4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480" w:type="dxa"/>
            <w:gridSpan w:val="2"/>
            <w:tcBorders>
              <w:top w:val="single" w:color="auto" w:sz="4" w:space="0"/>
              <w:left w:val="nil"/>
              <w:bottom w:val="single" w:color="auto" w:sz="4" w:space="0"/>
              <w:right w:val="single" w:color="auto" w:sz="4" w:space="0"/>
            </w:tcBorders>
            <w:noWrap w:val="0"/>
            <w:vAlign w:val="center"/>
          </w:tcPr>
          <w:p w14:paraId="7DDA316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020FF37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545A048">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noWrap w:val="0"/>
            <w:vAlign w:val="center"/>
          </w:tcPr>
          <w:p w14:paraId="3AC05FF4">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23DF1222">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344E7FFB">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0E9B1534">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1B8F4EC7">
            <w:pPr>
              <w:widowControl/>
              <w:spacing w:line="240" w:lineRule="exact"/>
              <w:jc w:val="center"/>
              <w:rPr>
                <w:rFonts w:ascii="宋体" w:hAnsi="宋体" w:cs="宋体"/>
                <w:color w:val="auto"/>
                <w:kern w:val="0"/>
                <w:sz w:val="18"/>
                <w:szCs w:val="18"/>
              </w:rPr>
            </w:pPr>
          </w:p>
        </w:tc>
        <w:tc>
          <w:tcPr>
            <w:tcW w:w="649" w:type="dxa"/>
            <w:gridSpan w:val="2"/>
            <w:tcBorders>
              <w:top w:val="nil"/>
              <w:left w:val="nil"/>
              <w:bottom w:val="single" w:color="auto" w:sz="4" w:space="0"/>
              <w:right w:val="single" w:color="auto" w:sz="4" w:space="0"/>
            </w:tcBorders>
            <w:noWrap w:val="0"/>
            <w:vAlign w:val="center"/>
          </w:tcPr>
          <w:p w14:paraId="20D63BDD">
            <w:pPr>
              <w:widowControl/>
              <w:spacing w:line="240" w:lineRule="exact"/>
              <w:jc w:val="center"/>
              <w:rPr>
                <w:rFonts w:ascii="宋体" w:hAnsi="宋体" w:cs="宋体"/>
                <w:color w:val="auto"/>
                <w:kern w:val="0"/>
                <w:sz w:val="18"/>
                <w:szCs w:val="18"/>
              </w:rPr>
            </w:pPr>
          </w:p>
        </w:tc>
        <w:tc>
          <w:tcPr>
            <w:tcW w:w="580" w:type="dxa"/>
            <w:gridSpan w:val="2"/>
            <w:tcBorders>
              <w:top w:val="nil"/>
              <w:left w:val="nil"/>
              <w:bottom w:val="single" w:color="auto" w:sz="4" w:space="0"/>
              <w:right w:val="single" w:color="auto" w:sz="4" w:space="0"/>
            </w:tcBorders>
            <w:noWrap w:val="0"/>
            <w:vAlign w:val="center"/>
          </w:tcPr>
          <w:p w14:paraId="2F47CA73">
            <w:pPr>
              <w:widowControl/>
              <w:spacing w:line="240" w:lineRule="exact"/>
              <w:jc w:val="center"/>
              <w:rPr>
                <w:rFonts w:ascii="宋体" w:hAnsi="宋体" w:cs="宋体"/>
                <w:color w:val="auto"/>
                <w:kern w:val="0"/>
                <w:sz w:val="18"/>
                <w:szCs w:val="18"/>
              </w:rPr>
            </w:pPr>
          </w:p>
        </w:tc>
        <w:tc>
          <w:tcPr>
            <w:tcW w:w="1480" w:type="dxa"/>
            <w:gridSpan w:val="2"/>
            <w:tcBorders>
              <w:top w:val="single" w:color="auto" w:sz="4" w:space="0"/>
              <w:left w:val="nil"/>
              <w:bottom w:val="single" w:color="auto" w:sz="4" w:space="0"/>
              <w:right w:val="single" w:color="auto" w:sz="4" w:space="0"/>
            </w:tcBorders>
            <w:noWrap w:val="0"/>
            <w:vAlign w:val="center"/>
          </w:tcPr>
          <w:p w14:paraId="792796E0">
            <w:pPr>
              <w:widowControl/>
              <w:spacing w:line="240" w:lineRule="exact"/>
              <w:jc w:val="center"/>
              <w:rPr>
                <w:rFonts w:ascii="宋体" w:hAnsi="宋体" w:cs="宋体"/>
                <w:color w:val="auto"/>
                <w:kern w:val="0"/>
                <w:sz w:val="18"/>
                <w:szCs w:val="18"/>
              </w:rPr>
            </w:pPr>
          </w:p>
        </w:tc>
      </w:tr>
      <w:tr w14:paraId="0921393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77C074AE">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bottom w:val="single" w:color="auto" w:sz="4" w:space="0"/>
              <w:right w:val="single" w:color="auto" w:sz="4" w:space="0"/>
            </w:tcBorders>
            <w:noWrap w:val="0"/>
            <w:vAlign w:val="center"/>
          </w:tcPr>
          <w:p w14:paraId="6D77ADF6">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659E33D4">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70A2AA38">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3D4E36F3">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59102E2E">
            <w:pPr>
              <w:widowControl/>
              <w:spacing w:line="240" w:lineRule="exact"/>
              <w:jc w:val="center"/>
              <w:rPr>
                <w:rFonts w:ascii="宋体" w:hAnsi="宋体" w:cs="宋体"/>
                <w:color w:val="auto"/>
                <w:kern w:val="0"/>
                <w:sz w:val="18"/>
                <w:szCs w:val="18"/>
              </w:rPr>
            </w:pPr>
          </w:p>
        </w:tc>
        <w:tc>
          <w:tcPr>
            <w:tcW w:w="649" w:type="dxa"/>
            <w:gridSpan w:val="2"/>
            <w:tcBorders>
              <w:top w:val="nil"/>
              <w:left w:val="nil"/>
              <w:bottom w:val="single" w:color="auto" w:sz="4" w:space="0"/>
              <w:right w:val="single" w:color="auto" w:sz="4" w:space="0"/>
            </w:tcBorders>
            <w:noWrap w:val="0"/>
            <w:vAlign w:val="center"/>
          </w:tcPr>
          <w:p w14:paraId="2797B781">
            <w:pPr>
              <w:widowControl/>
              <w:spacing w:line="240" w:lineRule="exact"/>
              <w:jc w:val="center"/>
              <w:rPr>
                <w:rFonts w:ascii="宋体" w:hAnsi="宋体" w:cs="宋体"/>
                <w:color w:val="auto"/>
                <w:kern w:val="0"/>
                <w:sz w:val="18"/>
                <w:szCs w:val="18"/>
              </w:rPr>
            </w:pPr>
          </w:p>
        </w:tc>
        <w:tc>
          <w:tcPr>
            <w:tcW w:w="580" w:type="dxa"/>
            <w:gridSpan w:val="2"/>
            <w:tcBorders>
              <w:top w:val="nil"/>
              <w:left w:val="nil"/>
              <w:bottom w:val="single" w:color="auto" w:sz="4" w:space="0"/>
              <w:right w:val="single" w:color="auto" w:sz="4" w:space="0"/>
            </w:tcBorders>
            <w:noWrap w:val="0"/>
            <w:vAlign w:val="center"/>
          </w:tcPr>
          <w:p w14:paraId="4750A536">
            <w:pPr>
              <w:widowControl/>
              <w:spacing w:line="240" w:lineRule="exact"/>
              <w:jc w:val="center"/>
              <w:rPr>
                <w:rFonts w:ascii="宋体" w:hAnsi="宋体" w:cs="宋体"/>
                <w:color w:val="auto"/>
                <w:kern w:val="0"/>
                <w:sz w:val="18"/>
                <w:szCs w:val="18"/>
              </w:rPr>
            </w:pPr>
          </w:p>
        </w:tc>
        <w:tc>
          <w:tcPr>
            <w:tcW w:w="1480" w:type="dxa"/>
            <w:gridSpan w:val="2"/>
            <w:tcBorders>
              <w:top w:val="single" w:color="auto" w:sz="4" w:space="0"/>
              <w:left w:val="nil"/>
              <w:bottom w:val="single" w:color="auto" w:sz="4" w:space="0"/>
              <w:right w:val="single" w:color="auto" w:sz="4" w:space="0"/>
            </w:tcBorders>
            <w:noWrap w:val="0"/>
            <w:vAlign w:val="center"/>
          </w:tcPr>
          <w:p w14:paraId="3CAB63E3">
            <w:pPr>
              <w:widowControl/>
              <w:spacing w:line="240" w:lineRule="exact"/>
              <w:jc w:val="center"/>
              <w:rPr>
                <w:rFonts w:ascii="宋体" w:hAnsi="宋体" w:cs="宋体"/>
                <w:color w:val="auto"/>
                <w:kern w:val="0"/>
                <w:sz w:val="18"/>
                <w:szCs w:val="18"/>
              </w:rPr>
            </w:pPr>
          </w:p>
        </w:tc>
      </w:tr>
      <w:tr w14:paraId="05E9E4E9">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37B0AA0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649" w:type="dxa"/>
            <w:gridSpan w:val="2"/>
            <w:tcBorders>
              <w:top w:val="nil"/>
              <w:left w:val="nil"/>
              <w:bottom w:val="single" w:color="auto" w:sz="4" w:space="0"/>
              <w:right w:val="single" w:color="auto" w:sz="4" w:space="0"/>
            </w:tcBorders>
            <w:noWrap w:val="0"/>
            <w:vAlign w:val="center"/>
          </w:tcPr>
          <w:p w14:paraId="139379B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80" w:type="dxa"/>
            <w:gridSpan w:val="2"/>
            <w:tcBorders>
              <w:top w:val="nil"/>
              <w:left w:val="nil"/>
              <w:bottom w:val="single" w:color="auto" w:sz="4" w:space="0"/>
              <w:right w:val="single" w:color="auto" w:sz="4" w:space="0"/>
            </w:tcBorders>
            <w:noWrap w:val="0"/>
            <w:vAlign w:val="center"/>
          </w:tcPr>
          <w:p w14:paraId="57E29CE2">
            <w:pPr>
              <w:widowControl/>
              <w:spacing w:line="240" w:lineRule="exact"/>
              <w:jc w:val="center"/>
              <w:rPr>
                <w:rFonts w:ascii="宋体" w:hAnsi="宋体" w:cs="宋体"/>
                <w:color w:val="auto"/>
                <w:kern w:val="0"/>
                <w:sz w:val="18"/>
                <w:szCs w:val="18"/>
              </w:rPr>
            </w:pPr>
          </w:p>
        </w:tc>
        <w:tc>
          <w:tcPr>
            <w:tcW w:w="1480" w:type="dxa"/>
            <w:gridSpan w:val="2"/>
            <w:tcBorders>
              <w:top w:val="single" w:color="auto" w:sz="4" w:space="0"/>
              <w:left w:val="nil"/>
              <w:bottom w:val="single" w:color="auto" w:sz="4" w:space="0"/>
              <w:right w:val="single" w:color="auto" w:sz="4" w:space="0"/>
            </w:tcBorders>
            <w:noWrap w:val="0"/>
            <w:vAlign w:val="center"/>
          </w:tcPr>
          <w:p w14:paraId="675311D2">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r>
    </w:tbl>
    <w:p w14:paraId="6FC50878">
      <w:pPr>
        <w:spacing w:line="560" w:lineRule="exact"/>
        <w:rPr>
          <w:rFonts w:hint="default" w:ascii="仿宋_GB2312" w:eastAsia="黑体"/>
          <w:color w:val="auto"/>
          <w:sz w:val="32"/>
          <w:szCs w:val="32"/>
          <w:lang w:val="en-US" w:eastAsia="zh-CN"/>
        </w:rPr>
      </w:pPr>
      <w:r>
        <w:rPr>
          <w:rFonts w:hint="eastAsia" w:ascii="宋体" w:hAnsi="宋体" w:eastAsia="宋体" w:cs="宋体"/>
          <w:color w:val="auto"/>
          <w:kern w:val="0"/>
          <w:sz w:val="22"/>
          <w:szCs w:val="24"/>
        </w:rPr>
        <w:br w:type="page"/>
      </w:r>
    </w:p>
    <w:tbl>
      <w:tblPr>
        <w:tblStyle w:val="13"/>
        <w:tblW w:w="9149"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517"/>
        <w:gridCol w:w="254"/>
        <w:gridCol w:w="387"/>
        <w:gridCol w:w="449"/>
        <w:gridCol w:w="920"/>
      </w:tblGrid>
      <w:tr w14:paraId="774568A4">
        <w:tblPrEx>
          <w:tblCellMar>
            <w:top w:w="0" w:type="dxa"/>
            <w:left w:w="108" w:type="dxa"/>
            <w:bottom w:w="0" w:type="dxa"/>
            <w:right w:w="108" w:type="dxa"/>
          </w:tblCellMar>
        </w:tblPrEx>
        <w:trPr>
          <w:trHeight w:val="440" w:hRule="exact"/>
          <w:jc w:val="center"/>
        </w:trPr>
        <w:tc>
          <w:tcPr>
            <w:tcW w:w="9149" w:type="dxa"/>
            <w:gridSpan w:val="14"/>
            <w:tcBorders>
              <w:top w:val="nil"/>
              <w:left w:val="nil"/>
              <w:bottom w:val="nil"/>
              <w:right w:val="nil"/>
            </w:tcBorders>
            <w:noWrap w:val="0"/>
            <w:vAlign w:val="center"/>
          </w:tcPr>
          <w:p w14:paraId="40C1E941">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081F234F">
        <w:tblPrEx>
          <w:tblCellMar>
            <w:top w:w="0" w:type="dxa"/>
            <w:left w:w="108" w:type="dxa"/>
            <w:bottom w:w="0" w:type="dxa"/>
            <w:right w:w="108" w:type="dxa"/>
          </w:tblCellMar>
        </w:tblPrEx>
        <w:trPr>
          <w:trHeight w:val="194" w:hRule="atLeast"/>
          <w:jc w:val="center"/>
        </w:trPr>
        <w:tc>
          <w:tcPr>
            <w:tcW w:w="9149" w:type="dxa"/>
            <w:gridSpan w:val="14"/>
            <w:tcBorders>
              <w:top w:val="nil"/>
              <w:left w:val="nil"/>
              <w:bottom w:val="nil"/>
              <w:right w:val="nil"/>
            </w:tcBorders>
            <w:noWrap w:val="0"/>
            <w:vAlign w:val="top"/>
          </w:tcPr>
          <w:p w14:paraId="7B81AEB6">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14:paraId="35121812">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4A021E4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602" w:type="dxa"/>
            <w:gridSpan w:val="12"/>
            <w:tcBorders>
              <w:top w:val="single" w:color="auto" w:sz="4" w:space="0"/>
              <w:left w:val="nil"/>
              <w:bottom w:val="single" w:color="auto" w:sz="4" w:space="0"/>
              <w:right w:val="single" w:color="auto" w:sz="4" w:space="0"/>
            </w:tcBorders>
            <w:noWrap w:val="0"/>
            <w:vAlign w:val="center"/>
          </w:tcPr>
          <w:p w14:paraId="4C49580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原创廉政历史题材话剧《运河清风图》</w:t>
            </w:r>
          </w:p>
        </w:tc>
      </w:tr>
      <w:tr w14:paraId="695B3C7E">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326CD30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14:paraId="77F39D2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区文化和旅游局</w:t>
            </w:r>
          </w:p>
        </w:tc>
        <w:tc>
          <w:tcPr>
            <w:tcW w:w="1050" w:type="dxa"/>
            <w:gridSpan w:val="2"/>
            <w:tcBorders>
              <w:top w:val="nil"/>
              <w:left w:val="nil"/>
              <w:bottom w:val="single" w:color="auto" w:sz="4" w:space="0"/>
              <w:right w:val="single" w:color="auto" w:sz="4" w:space="0"/>
            </w:tcBorders>
            <w:noWrap w:val="0"/>
            <w:vAlign w:val="center"/>
          </w:tcPr>
          <w:p w14:paraId="313A5C4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527" w:type="dxa"/>
            <w:gridSpan w:val="5"/>
            <w:tcBorders>
              <w:top w:val="single" w:color="auto" w:sz="4" w:space="0"/>
              <w:left w:val="nil"/>
              <w:bottom w:val="single" w:color="auto" w:sz="4" w:space="0"/>
              <w:right w:val="single" w:color="auto" w:sz="4" w:space="0"/>
            </w:tcBorders>
            <w:noWrap w:val="0"/>
            <w:vAlign w:val="center"/>
          </w:tcPr>
          <w:p w14:paraId="7982E0A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区文化馆</w:t>
            </w:r>
          </w:p>
        </w:tc>
      </w:tr>
      <w:tr w14:paraId="72C33796">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704D243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0"/>
            <w:vAlign w:val="center"/>
          </w:tcPr>
          <w:p w14:paraId="4471F0A0">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26EC9FC3">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527" w:type="dxa"/>
            <w:gridSpan w:val="5"/>
            <w:tcBorders>
              <w:top w:val="single" w:color="auto" w:sz="4" w:space="0"/>
              <w:left w:val="nil"/>
              <w:bottom w:val="single" w:color="auto" w:sz="4" w:space="0"/>
              <w:right w:val="single" w:color="auto" w:sz="4" w:space="0"/>
            </w:tcBorders>
            <w:noWrap w:val="0"/>
            <w:vAlign w:val="center"/>
          </w:tcPr>
          <w:p w14:paraId="593BD230">
            <w:pPr>
              <w:widowControl/>
              <w:spacing w:line="240" w:lineRule="exact"/>
              <w:jc w:val="center"/>
              <w:rPr>
                <w:rFonts w:ascii="宋体" w:hAnsi="宋体" w:cs="宋体"/>
                <w:color w:val="auto"/>
                <w:kern w:val="0"/>
                <w:sz w:val="18"/>
                <w:szCs w:val="18"/>
              </w:rPr>
            </w:pPr>
          </w:p>
        </w:tc>
      </w:tr>
      <w:tr w14:paraId="2474216A">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1D3BECF">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14:paraId="1CA0CF93">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14:paraId="2E57F75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14:paraId="37F8A17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14:paraId="484A4C3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14:paraId="1AA8E19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1821BA4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920" w:type="dxa"/>
            <w:tcBorders>
              <w:top w:val="nil"/>
              <w:left w:val="nil"/>
              <w:bottom w:val="single" w:color="auto" w:sz="4" w:space="0"/>
              <w:right w:val="single" w:color="auto" w:sz="4" w:space="0"/>
            </w:tcBorders>
            <w:noWrap w:val="0"/>
            <w:vAlign w:val="center"/>
          </w:tcPr>
          <w:p w14:paraId="1050D8C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05FB65B9">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EC4AE8D">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650550E3">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14:paraId="79021C82">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14:paraId="22F91B8C">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80</w:t>
            </w:r>
          </w:p>
        </w:tc>
        <w:tc>
          <w:tcPr>
            <w:tcW w:w="1050" w:type="dxa"/>
            <w:gridSpan w:val="2"/>
            <w:tcBorders>
              <w:top w:val="nil"/>
              <w:left w:val="nil"/>
              <w:bottom w:val="single" w:color="auto" w:sz="4" w:space="0"/>
              <w:right w:val="single" w:color="auto" w:sz="4" w:space="0"/>
            </w:tcBorders>
            <w:noWrap w:val="0"/>
            <w:vAlign w:val="center"/>
          </w:tcPr>
          <w:p w14:paraId="5AC796F8">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78.48</w:t>
            </w:r>
          </w:p>
        </w:tc>
        <w:tc>
          <w:tcPr>
            <w:tcW w:w="771" w:type="dxa"/>
            <w:gridSpan w:val="2"/>
            <w:tcBorders>
              <w:top w:val="nil"/>
              <w:left w:val="nil"/>
              <w:bottom w:val="single" w:color="auto" w:sz="4" w:space="0"/>
              <w:right w:val="single" w:color="auto" w:sz="4" w:space="0"/>
            </w:tcBorders>
            <w:noWrap w:val="0"/>
            <w:vAlign w:val="center"/>
          </w:tcPr>
          <w:p w14:paraId="01516AF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7A2AB55E">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98.1%</w:t>
            </w:r>
          </w:p>
        </w:tc>
        <w:tc>
          <w:tcPr>
            <w:tcW w:w="920" w:type="dxa"/>
            <w:tcBorders>
              <w:top w:val="nil"/>
              <w:left w:val="nil"/>
              <w:bottom w:val="single" w:color="auto" w:sz="4" w:space="0"/>
              <w:right w:val="single" w:color="auto" w:sz="4" w:space="0"/>
            </w:tcBorders>
            <w:noWrap w:val="0"/>
            <w:vAlign w:val="center"/>
          </w:tcPr>
          <w:p w14:paraId="3665862D">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14:paraId="08191B14">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797555E">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239491E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14:paraId="1D67A82C">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14:paraId="6B4F8DEE">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80</w:t>
            </w:r>
          </w:p>
        </w:tc>
        <w:tc>
          <w:tcPr>
            <w:tcW w:w="1050" w:type="dxa"/>
            <w:gridSpan w:val="2"/>
            <w:tcBorders>
              <w:top w:val="nil"/>
              <w:left w:val="nil"/>
              <w:bottom w:val="single" w:color="auto" w:sz="4" w:space="0"/>
              <w:right w:val="single" w:color="auto" w:sz="4" w:space="0"/>
            </w:tcBorders>
            <w:noWrap w:val="0"/>
            <w:vAlign w:val="center"/>
          </w:tcPr>
          <w:p w14:paraId="3669B12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78.48</w:t>
            </w:r>
          </w:p>
        </w:tc>
        <w:tc>
          <w:tcPr>
            <w:tcW w:w="771" w:type="dxa"/>
            <w:gridSpan w:val="2"/>
            <w:tcBorders>
              <w:top w:val="nil"/>
              <w:left w:val="nil"/>
              <w:bottom w:val="single" w:color="auto" w:sz="4" w:space="0"/>
              <w:right w:val="single" w:color="auto" w:sz="4" w:space="0"/>
            </w:tcBorders>
            <w:noWrap w:val="0"/>
            <w:vAlign w:val="center"/>
          </w:tcPr>
          <w:p w14:paraId="6178989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77477457">
            <w:pPr>
              <w:widowControl/>
              <w:spacing w:line="240" w:lineRule="exact"/>
              <w:jc w:val="center"/>
              <w:rPr>
                <w:rFonts w:ascii="宋体" w:hAnsi="宋体" w:cs="宋体"/>
                <w:color w:val="auto"/>
                <w:kern w:val="0"/>
                <w:sz w:val="18"/>
                <w:szCs w:val="18"/>
              </w:rPr>
            </w:pPr>
          </w:p>
        </w:tc>
        <w:tc>
          <w:tcPr>
            <w:tcW w:w="920" w:type="dxa"/>
            <w:tcBorders>
              <w:top w:val="nil"/>
              <w:left w:val="nil"/>
              <w:bottom w:val="single" w:color="auto" w:sz="4" w:space="0"/>
              <w:right w:val="single" w:color="auto" w:sz="4" w:space="0"/>
            </w:tcBorders>
            <w:noWrap w:val="0"/>
            <w:vAlign w:val="center"/>
          </w:tcPr>
          <w:p w14:paraId="3135F36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5BA582C5">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4F79BC4">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553BAB8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14:paraId="21F151C2">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38E0CF00">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28D1F5E3">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0330DBE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3A93A874">
            <w:pPr>
              <w:widowControl/>
              <w:spacing w:line="240" w:lineRule="exact"/>
              <w:jc w:val="center"/>
              <w:rPr>
                <w:rFonts w:ascii="宋体" w:hAnsi="宋体" w:cs="宋体"/>
                <w:color w:val="auto"/>
                <w:kern w:val="0"/>
                <w:sz w:val="18"/>
                <w:szCs w:val="18"/>
              </w:rPr>
            </w:pPr>
          </w:p>
        </w:tc>
        <w:tc>
          <w:tcPr>
            <w:tcW w:w="920" w:type="dxa"/>
            <w:tcBorders>
              <w:top w:val="nil"/>
              <w:left w:val="nil"/>
              <w:bottom w:val="single" w:color="auto" w:sz="4" w:space="0"/>
              <w:right w:val="single" w:color="auto" w:sz="4" w:space="0"/>
            </w:tcBorders>
            <w:noWrap w:val="0"/>
            <w:vAlign w:val="center"/>
          </w:tcPr>
          <w:p w14:paraId="5FC6B62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480338AF">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E279640">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4BF5C81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14:paraId="5157CBED">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5251C68A">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6B9BC919">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0EC0677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184B217A">
            <w:pPr>
              <w:widowControl/>
              <w:spacing w:line="240" w:lineRule="exact"/>
              <w:jc w:val="center"/>
              <w:rPr>
                <w:rFonts w:ascii="宋体" w:hAnsi="宋体" w:cs="宋体"/>
                <w:color w:val="auto"/>
                <w:kern w:val="0"/>
                <w:sz w:val="18"/>
                <w:szCs w:val="18"/>
              </w:rPr>
            </w:pPr>
          </w:p>
        </w:tc>
        <w:tc>
          <w:tcPr>
            <w:tcW w:w="920" w:type="dxa"/>
            <w:tcBorders>
              <w:top w:val="nil"/>
              <w:left w:val="nil"/>
              <w:bottom w:val="single" w:color="auto" w:sz="4" w:space="0"/>
              <w:right w:val="single" w:color="auto" w:sz="4" w:space="0"/>
            </w:tcBorders>
            <w:noWrap w:val="0"/>
            <w:vAlign w:val="center"/>
          </w:tcPr>
          <w:p w14:paraId="5014573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7A43497E">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29403BB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27A536E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577" w:type="dxa"/>
            <w:gridSpan w:val="7"/>
            <w:tcBorders>
              <w:top w:val="single" w:color="auto" w:sz="4" w:space="0"/>
              <w:left w:val="nil"/>
              <w:bottom w:val="single" w:color="auto" w:sz="4" w:space="0"/>
              <w:right w:val="single" w:color="auto" w:sz="4" w:space="0"/>
            </w:tcBorders>
            <w:noWrap w:val="0"/>
            <w:vAlign w:val="center"/>
          </w:tcPr>
          <w:p w14:paraId="4B3B2CA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35994E96">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48A595F0">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14:paraId="439993A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完成话剧《运河清风图》的巡演工作</w:t>
            </w:r>
          </w:p>
        </w:tc>
        <w:tc>
          <w:tcPr>
            <w:tcW w:w="3577" w:type="dxa"/>
            <w:gridSpan w:val="7"/>
            <w:tcBorders>
              <w:top w:val="single" w:color="auto" w:sz="4" w:space="0"/>
              <w:left w:val="nil"/>
              <w:bottom w:val="single" w:color="auto" w:sz="4" w:space="0"/>
              <w:right w:val="single" w:color="auto" w:sz="4" w:space="0"/>
            </w:tcBorders>
            <w:noWrap w:val="0"/>
            <w:vAlign w:val="center"/>
          </w:tcPr>
          <w:p w14:paraId="67B5775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完成话剧《运河清风图》的巡演工作</w:t>
            </w:r>
          </w:p>
        </w:tc>
      </w:tr>
      <w:tr w14:paraId="78388E75">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4A22963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14:paraId="059233C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14:paraId="37C3053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14:paraId="371EE3A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14:paraId="5104753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14:paraId="2AF9BDF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14:paraId="37F5CA7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14:paraId="5F2122B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719" w:type="dxa"/>
            <w:gridSpan w:val="2"/>
            <w:tcBorders>
              <w:top w:val="nil"/>
              <w:left w:val="nil"/>
              <w:bottom w:val="single" w:color="auto" w:sz="4" w:space="0"/>
              <w:right w:val="single" w:color="auto" w:sz="4" w:space="0"/>
            </w:tcBorders>
            <w:noWrap w:val="0"/>
            <w:vAlign w:val="center"/>
          </w:tcPr>
          <w:p w14:paraId="44C1C28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641" w:type="dxa"/>
            <w:gridSpan w:val="2"/>
            <w:tcBorders>
              <w:top w:val="nil"/>
              <w:left w:val="nil"/>
              <w:bottom w:val="single" w:color="auto" w:sz="4" w:space="0"/>
              <w:right w:val="single" w:color="auto" w:sz="4" w:space="0"/>
            </w:tcBorders>
            <w:noWrap w:val="0"/>
            <w:vAlign w:val="center"/>
          </w:tcPr>
          <w:p w14:paraId="0DA61B2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69" w:type="dxa"/>
            <w:gridSpan w:val="2"/>
            <w:tcBorders>
              <w:top w:val="single" w:color="auto" w:sz="4" w:space="0"/>
              <w:left w:val="nil"/>
              <w:bottom w:val="single" w:color="auto" w:sz="4" w:space="0"/>
              <w:right w:val="single" w:color="auto" w:sz="4" w:space="0"/>
            </w:tcBorders>
            <w:noWrap w:val="0"/>
            <w:vAlign w:val="center"/>
          </w:tcPr>
          <w:p w14:paraId="6A13614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34C37C4E">
        <w:tblPrEx>
          <w:tblCellMar>
            <w:top w:w="0" w:type="dxa"/>
            <w:left w:w="108" w:type="dxa"/>
            <w:bottom w:w="0" w:type="dxa"/>
            <w:right w:w="108" w:type="dxa"/>
          </w:tblCellMar>
        </w:tblPrEx>
        <w:trPr>
          <w:trHeight w:val="606" w:hRule="exact"/>
          <w:jc w:val="center"/>
        </w:trPr>
        <w:tc>
          <w:tcPr>
            <w:tcW w:w="578" w:type="dxa"/>
            <w:vMerge w:val="continue"/>
            <w:tcBorders>
              <w:left w:val="single" w:color="auto" w:sz="4" w:space="0"/>
              <w:right w:val="single" w:color="auto" w:sz="4" w:space="0"/>
            </w:tcBorders>
            <w:noWrap w:val="0"/>
            <w:vAlign w:val="center"/>
          </w:tcPr>
          <w:p w14:paraId="5DBC9261">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2164685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3B307A6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78CBD720">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指标1：完成话剧《运河清风图》的巡演</w:t>
            </w:r>
          </w:p>
        </w:tc>
        <w:tc>
          <w:tcPr>
            <w:tcW w:w="938" w:type="dxa"/>
            <w:tcBorders>
              <w:top w:val="nil"/>
              <w:left w:val="nil"/>
              <w:bottom w:val="single" w:color="auto" w:sz="4" w:space="0"/>
              <w:right w:val="single" w:color="auto" w:sz="4" w:space="0"/>
            </w:tcBorders>
            <w:noWrap w:val="0"/>
            <w:vAlign w:val="center"/>
          </w:tcPr>
          <w:p w14:paraId="25B3987B">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w:t>
            </w:r>
          </w:p>
        </w:tc>
        <w:tc>
          <w:tcPr>
            <w:tcW w:w="848" w:type="dxa"/>
            <w:tcBorders>
              <w:top w:val="nil"/>
              <w:left w:val="nil"/>
              <w:bottom w:val="single" w:color="auto" w:sz="4" w:space="0"/>
              <w:right w:val="single" w:color="auto" w:sz="4" w:space="0"/>
            </w:tcBorders>
            <w:noWrap w:val="0"/>
            <w:vAlign w:val="center"/>
          </w:tcPr>
          <w:p w14:paraId="1D012BB6">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w:t>
            </w:r>
          </w:p>
        </w:tc>
        <w:tc>
          <w:tcPr>
            <w:tcW w:w="719" w:type="dxa"/>
            <w:gridSpan w:val="2"/>
            <w:tcBorders>
              <w:top w:val="nil"/>
              <w:left w:val="nil"/>
              <w:bottom w:val="single" w:color="auto" w:sz="4" w:space="0"/>
              <w:right w:val="single" w:color="auto" w:sz="4" w:space="0"/>
            </w:tcBorders>
            <w:noWrap w:val="0"/>
            <w:vAlign w:val="center"/>
          </w:tcPr>
          <w:p w14:paraId="25034B8E">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12.5</w:t>
            </w:r>
          </w:p>
        </w:tc>
        <w:tc>
          <w:tcPr>
            <w:tcW w:w="641" w:type="dxa"/>
            <w:gridSpan w:val="2"/>
            <w:tcBorders>
              <w:top w:val="nil"/>
              <w:left w:val="nil"/>
              <w:bottom w:val="single" w:color="auto" w:sz="4" w:space="0"/>
              <w:right w:val="single" w:color="auto" w:sz="4" w:space="0"/>
            </w:tcBorders>
            <w:noWrap w:val="0"/>
            <w:vAlign w:val="center"/>
          </w:tcPr>
          <w:p w14:paraId="384A476C">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12.5</w:t>
            </w:r>
          </w:p>
        </w:tc>
        <w:tc>
          <w:tcPr>
            <w:tcW w:w="1369" w:type="dxa"/>
            <w:gridSpan w:val="2"/>
            <w:tcBorders>
              <w:top w:val="single" w:color="auto" w:sz="4" w:space="0"/>
              <w:left w:val="nil"/>
              <w:bottom w:val="single" w:color="auto" w:sz="4" w:space="0"/>
              <w:right w:val="single" w:color="auto" w:sz="4" w:space="0"/>
            </w:tcBorders>
            <w:noWrap w:val="0"/>
            <w:vAlign w:val="center"/>
          </w:tcPr>
          <w:p w14:paraId="6BA1AB4C">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w:t>
            </w:r>
          </w:p>
        </w:tc>
      </w:tr>
      <w:tr w14:paraId="47616E9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8C7F286">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6E3E252">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7869DFA9">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3FE9C676">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626EC174">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375CE08A">
            <w:pPr>
              <w:widowControl/>
              <w:spacing w:line="240" w:lineRule="exact"/>
              <w:jc w:val="center"/>
              <w:rPr>
                <w:rFonts w:ascii="宋体" w:hAnsi="宋体" w:cs="宋体"/>
                <w:color w:val="auto"/>
                <w:kern w:val="0"/>
                <w:sz w:val="18"/>
                <w:szCs w:val="18"/>
              </w:rPr>
            </w:pPr>
          </w:p>
        </w:tc>
        <w:tc>
          <w:tcPr>
            <w:tcW w:w="719" w:type="dxa"/>
            <w:gridSpan w:val="2"/>
            <w:tcBorders>
              <w:top w:val="nil"/>
              <w:left w:val="nil"/>
              <w:bottom w:val="single" w:color="auto" w:sz="4" w:space="0"/>
              <w:right w:val="single" w:color="auto" w:sz="4" w:space="0"/>
            </w:tcBorders>
            <w:noWrap w:val="0"/>
            <w:vAlign w:val="center"/>
          </w:tcPr>
          <w:p w14:paraId="2FE1AE57">
            <w:pPr>
              <w:widowControl/>
              <w:spacing w:line="240" w:lineRule="exact"/>
              <w:jc w:val="center"/>
              <w:rPr>
                <w:rFonts w:ascii="宋体" w:hAnsi="宋体" w:cs="宋体"/>
                <w:color w:val="auto"/>
                <w:kern w:val="0"/>
                <w:sz w:val="18"/>
                <w:szCs w:val="18"/>
              </w:rPr>
            </w:pPr>
          </w:p>
        </w:tc>
        <w:tc>
          <w:tcPr>
            <w:tcW w:w="641" w:type="dxa"/>
            <w:gridSpan w:val="2"/>
            <w:tcBorders>
              <w:top w:val="nil"/>
              <w:left w:val="nil"/>
              <w:bottom w:val="single" w:color="auto" w:sz="4" w:space="0"/>
              <w:right w:val="single" w:color="auto" w:sz="4" w:space="0"/>
            </w:tcBorders>
            <w:noWrap w:val="0"/>
            <w:vAlign w:val="center"/>
          </w:tcPr>
          <w:p w14:paraId="679F535E">
            <w:pPr>
              <w:widowControl/>
              <w:spacing w:line="240" w:lineRule="exact"/>
              <w:jc w:val="center"/>
              <w:rPr>
                <w:rFonts w:ascii="宋体" w:hAnsi="宋体" w:cs="宋体"/>
                <w:color w:val="auto"/>
                <w:kern w:val="0"/>
                <w:sz w:val="18"/>
                <w:szCs w:val="18"/>
              </w:rPr>
            </w:pPr>
          </w:p>
        </w:tc>
        <w:tc>
          <w:tcPr>
            <w:tcW w:w="1369" w:type="dxa"/>
            <w:gridSpan w:val="2"/>
            <w:tcBorders>
              <w:top w:val="single" w:color="auto" w:sz="4" w:space="0"/>
              <w:left w:val="nil"/>
              <w:bottom w:val="single" w:color="auto" w:sz="4" w:space="0"/>
              <w:right w:val="single" w:color="auto" w:sz="4" w:space="0"/>
            </w:tcBorders>
            <w:noWrap w:val="0"/>
            <w:vAlign w:val="center"/>
          </w:tcPr>
          <w:p w14:paraId="4930D5B6">
            <w:pPr>
              <w:widowControl/>
              <w:spacing w:line="240" w:lineRule="exact"/>
              <w:jc w:val="center"/>
              <w:rPr>
                <w:rFonts w:ascii="宋体" w:hAnsi="宋体" w:cs="宋体"/>
                <w:color w:val="auto"/>
                <w:kern w:val="0"/>
                <w:sz w:val="18"/>
                <w:szCs w:val="18"/>
              </w:rPr>
            </w:pPr>
          </w:p>
        </w:tc>
      </w:tr>
      <w:tr w14:paraId="7B5B01A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1283D1B">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973746E">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AF7B399">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06889F07">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63A867D5">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512CFBF0">
            <w:pPr>
              <w:widowControl/>
              <w:spacing w:line="240" w:lineRule="exact"/>
              <w:jc w:val="center"/>
              <w:rPr>
                <w:rFonts w:ascii="宋体" w:hAnsi="宋体" w:cs="宋体"/>
                <w:color w:val="auto"/>
                <w:kern w:val="0"/>
                <w:sz w:val="18"/>
                <w:szCs w:val="18"/>
              </w:rPr>
            </w:pPr>
          </w:p>
        </w:tc>
        <w:tc>
          <w:tcPr>
            <w:tcW w:w="719" w:type="dxa"/>
            <w:gridSpan w:val="2"/>
            <w:tcBorders>
              <w:top w:val="nil"/>
              <w:left w:val="nil"/>
              <w:bottom w:val="single" w:color="auto" w:sz="4" w:space="0"/>
              <w:right w:val="single" w:color="auto" w:sz="4" w:space="0"/>
            </w:tcBorders>
            <w:noWrap w:val="0"/>
            <w:vAlign w:val="center"/>
          </w:tcPr>
          <w:p w14:paraId="59DE0943">
            <w:pPr>
              <w:widowControl/>
              <w:spacing w:line="240" w:lineRule="exact"/>
              <w:jc w:val="center"/>
              <w:rPr>
                <w:rFonts w:ascii="宋体" w:hAnsi="宋体" w:cs="宋体"/>
                <w:color w:val="auto"/>
                <w:kern w:val="0"/>
                <w:sz w:val="18"/>
                <w:szCs w:val="18"/>
              </w:rPr>
            </w:pPr>
          </w:p>
        </w:tc>
        <w:tc>
          <w:tcPr>
            <w:tcW w:w="641" w:type="dxa"/>
            <w:gridSpan w:val="2"/>
            <w:tcBorders>
              <w:top w:val="nil"/>
              <w:left w:val="nil"/>
              <w:bottom w:val="single" w:color="auto" w:sz="4" w:space="0"/>
              <w:right w:val="single" w:color="auto" w:sz="4" w:space="0"/>
            </w:tcBorders>
            <w:noWrap w:val="0"/>
            <w:vAlign w:val="center"/>
          </w:tcPr>
          <w:p w14:paraId="05A8AF74">
            <w:pPr>
              <w:widowControl/>
              <w:spacing w:line="240" w:lineRule="exact"/>
              <w:jc w:val="center"/>
              <w:rPr>
                <w:rFonts w:ascii="宋体" w:hAnsi="宋体" w:cs="宋体"/>
                <w:color w:val="auto"/>
                <w:kern w:val="0"/>
                <w:sz w:val="18"/>
                <w:szCs w:val="18"/>
              </w:rPr>
            </w:pPr>
          </w:p>
        </w:tc>
        <w:tc>
          <w:tcPr>
            <w:tcW w:w="1369" w:type="dxa"/>
            <w:gridSpan w:val="2"/>
            <w:tcBorders>
              <w:top w:val="single" w:color="auto" w:sz="4" w:space="0"/>
              <w:left w:val="nil"/>
              <w:bottom w:val="single" w:color="auto" w:sz="4" w:space="0"/>
              <w:right w:val="single" w:color="auto" w:sz="4" w:space="0"/>
            </w:tcBorders>
            <w:noWrap w:val="0"/>
            <w:vAlign w:val="center"/>
          </w:tcPr>
          <w:p w14:paraId="63F54801">
            <w:pPr>
              <w:widowControl/>
              <w:spacing w:line="240" w:lineRule="exact"/>
              <w:jc w:val="center"/>
              <w:rPr>
                <w:rFonts w:ascii="宋体" w:hAnsi="宋体" w:cs="宋体"/>
                <w:color w:val="auto"/>
                <w:kern w:val="0"/>
                <w:sz w:val="18"/>
                <w:szCs w:val="18"/>
              </w:rPr>
            </w:pPr>
          </w:p>
        </w:tc>
      </w:tr>
      <w:tr w14:paraId="1976295D">
        <w:tblPrEx>
          <w:tblCellMar>
            <w:top w:w="0" w:type="dxa"/>
            <w:left w:w="108" w:type="dxa"/>
            <w:bottom w:w="0" w:type="dxa"/>
            <w:right w:w="108" w:type="dxa"/>
          </w:tblCellMar>
        </w:tblPrEx>
        <w:trPr>
          <w:trHeight w:val="771" w:hRule="exact"/>
          <w:jc w:val="center"/>
        </w:trPr>
        <w:tc>
          <w:tcPr>
            <w:tcW w:w="578" w:type="dxa"/>
            <w:vMerge w:val="continue"/>
            <w:tcBorders>
              <w:left w:val="single" w:color="auto" w:sz="4" w:space="0"/>
              <w:right w:val="single" w:color="auto" w:sz="4" w:space="0"/>
            </w:tcBorders>
            <w:noWrap w:val="0"/>
            <w:vAlign w:val="center"/>
          </w:tcPr>
          <w:p w14:paraId="61CAD339">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B42531B">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1EA588F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26F29256">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指标1：巡演质量</w:t>
            </w:r>
          </w:p>
        </w:tc>
        <w:tc>
          <w:tcPr>
            <w:tcW w:w="938" w:type="dxa"/>
            <w:tcBorders>
              <w:top w:val="nil"/>
              <w:left w:val="nil"/>
              <w:bottom w:val="single" w:color="auto" w:sz="4" w:space="0"/>
              <w:right w:val="single" w:color="auto" w:sz="4" w:space="0"/>
            </w:tcBorders>
            <w:noWrap w:val="0"/>
            <w:vAlign w:val="center"/>
          </w:tcPr>
          <w:p w14:paraId="0364BAA5">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高水平完成话剧巡演</w:t>
            </w:r>
          </w:p>
        </w:tc>
        <w:tc>
          <w:tcPr>
            <w:tcW w:w="848" w:type="dxa"/>
            <w:tcBorders>
              <w:top w:val="nil"/>
              <w:left w:val="nil"/>
              <w:bottom w:val="single" w:color="auto" w:sz="4" w:space="0"/>
              <w:right w:val="single" w:color="auto" w:sz="4" w:space="0"/>
            </w:tcBorders>
            <w:noWrap w:val="0"/>
            <w:vAlign w:val="center"/>
          </w:tcPr>
          <w:p w14:paraId="4DAE564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高水平完成话剧巡演</w:t>
            </w:r>
          </w:p>
        </w:tc>
        <w:tc>
          <w:tcPr>
            <w:tcW w:w="719" w:type="dxa"/>
            <w:gridSpan w:val="2"/>
            <w:tcBorders>
              <w:top w:val="nil"/>
              <w:left w:val="nil"/>
              <w:bottom w:val="single" w:color="auto" w:sz="4" w:space="0"/>
              <w:right w:val="single" w:color="auto" w:sz="4" w:space="0"/>
            </w:tcBorders>
            <w:noWrap w:val="0"/>
            <w:vAlign w:val="center"/>
          </w:tcPr>
          <w:p w14:paraId="3360247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12.5</w:t>
            </w:r>
          </w:p>
        </w:tc>
        <w:tc>
          <w:tcPr>
            <w:tcW w:w="641" w:type="dxa"/>
            <w:gridSpan w:val="2"/>
            <w:tcBorders>
              <w:top w:val="nil"/>
              <w:left w:val="nil"/>
              <w:bottom w:val="single" w:color="auto" w:sz="4" w:space="0"/>
              <w:right w:val="single" w:color="auto" w:sz="4" w:space="0"/>
            </w:tcBorders>
            <w:noWrap w:val="0"/>
            <w:vAlign w:val="center"/>
          </w:tcPr>
          <w:p w14:paraId="09B3798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12.5</w:t>
            </w:r>
          </w:p>
        </w:tc>
        <w:tc>
          <w:tcPr>
            <w:tcW w:w="1369" w:type="dxa"/>
            <w:gridSpan w:val="2"/>
            <w:tcBorders>
              <w:top w:val="single" w:color="auto" w:sz="4" w:space="0"/>
              <w:left w:val="nil"/>
              <w:bottom w:val="single" w:color="auto" w:sz="4" w:space="0"/>
              <w:right w:val="single" w:color="auto" w:sz="4" w:space="0"/>
            </w:tcBorders>
            <w:noWrap w:val="0"/>
            <w:vAlign w:val="center"/>
          </w:tcPr>
          <w:p w14:paraId="4754F18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0BA59D2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DAE714B">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820F238">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2C964256">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66686FCC">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43624313">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44C10DB9">
            <w:pPr>
              <w:widowControl/>
              <w:spacing w:line="240" w:lineRule="exact"/>
              <w:jc w:val="center"/>
              <w:rPr>
                <w:rFonts w:ascii="宋体" w:hAnsi="宋体" w:cs="宋体"/>
                <w:color w:val="auto"/>
                <w:kern w:val="0"/>
                <w:sz w:val="18"/>
                <w:szCs w:val="18"/>
              </w:rPr>
            </w:pPr>
          </w:p>
        </w:tc>
        <w:tc>
          <w:tcPr>
            <w:tcW w:w="719" w:type="dxa"/>
            <w:gridSpan w:val="2"/>
            <w:tcBorders>
              <w:top w:val="nil"/>
              <w:left w:val="nil"/>
              <w:bottom w:val="single" w:color="auto" w:sz="4" w:space="0"/>
              <w:right w:val="single" w:color="auto" w:sz="4" w:space="0"/>
            </w:tcBorders>
            <w:noWrap w:val="0"/>
            <w:vAlign w:val="center"/>
          </w:tcPr>
          <w:p w14:paraId="713A3808">
            <w:pPr>
              <w:widowControl/>
              <w:spacing w:line="240" w:lineRule="exact"/>
              <w:jc w:val="center"/>
              <w:rPr>
                <w:rFonts w:ascii="宋体" w:hAnsi="宋体" w:cs="宋体"/>
                <w:color w:val="auto"/>
                <w:kern w:val="0"/>
                <w:sz w:val="18"/>
                <w:szCs w:val="18"/>
              </w:rPr>
            </w:pPr>
          </w:p>
        </w:tc>
        <w:tc>
          <w:tcPr>
            <w:tcW w:w="641" w:type="dxa"/>
            <w:gridSpan w:val="2"/>
            <w:tcBorders>
              <w:top w:val="nil"/>
              <w:left w:val="nil"/>
              <w:bottom w:val="single" w:color="auto" w:sz="4" w:space="0"/>
              <w:right w:val="single" w:color="auto" w:sz="4" w:space="0"/>
            </w:tcBorders>
            <w:noWrap w:val="0"/>
            <w:vAlign w:val="center"/>
          </w:tcPr>
          <w:p w14:paraId="78CB6113">
            <w:pPr>
              <w:widowControl/>
              <w:spacing w:line="240" w:lineRule="exact"/>
              <w:jc w:val="center"/>
              <w:rPr>
                <w:rFonts w:ascii="宋体" w:hAnsi="宋体" w:cs="宋体"/>
                <w:color w:val="auto"/>
                <w:kern w:val="0"/>
                <w:sz w:val="18"/>
                <w:szCs w:val="18"/>
              </w:rPr>
            </w:pPr>
          </w:p>
        </w:tc>
        <w:tc>
          <w:tcPr>
            <w:tcW w:w="1369" w:type="dxa"/>
            <w:gridSpan w:val="2"/>
            <w:tcBorders>
              <w:top w:val="single" w:color="auto" w:sz="4" w:space="0"/>
              <w:left w:val="nil"/>
              <w:bottom w:val="single" w:color="auto" w:sz="4" w:space="0"/>
              <w:right w:val="single" w:color="auto" w:sz="4" w:space="0"/>
            </w:tcBorders>
            <w:noWrap w:val="0"/>
            <w:vAlign w:val="center"/>
          </w:tcPr>
          <w:p w14:paraId="6F934B8A">
            <w:pPr>
              <w:widowControl/>
              <w:spacing w:line="240" w:lineRule="exact"/>
              <w:jc w:val="center"/>
              <w:rPr>
                <w:rFonts w:ascii="宋体" w:hAnsi="宋体" w:cs="宋体"/>
                <w:color w:val="auto"/>
                <w:kern w:val="0"/>
                <w:sz w:val="18"/>
                <w:szCs w:val="18"/>
              </w:rPr>
            </w:pPr>
          </w:p>
        </w:tc>
      </w:tr>
      <w:tr w14:paraId="39BD45E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ABA26F3">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1BB3A17">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242566D">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7D0C16B5">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53340C6A">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1B6EE42F">
            <w:pPr>
              <w:widowControl/>
              <w:spacing w:line="240" w:lineRule="exact"/>
              <w:jc w:val="center"/>
              <w:rPr>
                <w:rFonts w:ascii="宋体" w:hAnsi="宋体" w:cs="宋体"/>
                <w:color w:val="auto"/>
                <w:kern w:val="0"/>
                <w:sz w:val="18"/>
                <w:szCs w:val="18"/>
              </w:rPr>
            </w:pPr>
          </w:p>
        </w:tc>
        <w:tc>
          <w:tcPr>
            <w:tcW w:w="719" w:type="dxa"/>
            <w:gridSpan w:val="2"/>
            <w:tcBorders>
              <w:top w:val="nil"/>
              <w:left w:val="nil"/>
              <w:bottom w:val="single" w:color="auto" w:sz="4" w:space="0"/>
              <w:right w:val="single" w:color="auto" w:sz="4" w:space="0"/>
            </w:tcBorders>
            <w:noWrap w:val="0"/>
            <w:vAlign w:val="center"/>
          </w:tcPr>
          <w:p w14:paraId="106DCD1E">
            <w:pPr>
              <w:widowControl/>
              <w:spacing w:line="240" w:lineRule="exact"/>
              <w:jc w:val="center"/>
              <w:rPr>
                <w:rFonts w:ascii="宋体" w:hAnsi="宋体" w:cs="宋体"/>
                <w:color w:val="auto"/>
                <w:kern w:val="0"/>
                <w:sz w:val="18"/>
                <w:szCs w:val="18"/>
              </w:rPr>
            </w:pPr>
          </w:p>
        </w:tc>
        <w:tc>
          <w:tcPr>
            <w:tcW w:w="641" w:type="dxa"/>
            <w:gridSpan w:val="2"/>
            <w:tcBorders>
              <w:top w:val="nil"/>
              <w:left w:val="nil"/>
              <w:bottom w:val="single" w:color="auto" w:sz="4" w:space="0"/>
              <w:right w:val="single" w:color="auto" w:sz="4" w:space="0"/>
            </w:tcBorders>
            <w:noWrap w:val="0"/>
            <w:vAlign w:val="center"/>
          </w:tcPr>
          <w:p w14:paraId="295AA212">
            <w:pPr>
              <w:widowControl/>
              <w:spacing w:line="240" w:lineRule="exact"/>
              <w:jc w:val="center"/>
              <w:rPr>
                <w:rFonts w:ascii="宋体" w:hAnsi="宋体" w:cs="宋体"/>
                <w:color w:val="auto"/>
                <w:kern w:val="0"/>
                <w:sz w:val="18"/>
                <w:szCs w:val="18"/>
              </w:rPr>
            </w:pPr>
          </w:p>
        </w:tc>
        <w:tc>
          <w:tcPr>
            <w:tcW w:w="1369" w:type="dxa"/>
            <w:gridSpan w:val="2"/>
            <w:tcBorders>
              <w:top w:val="single" w:color="auto" w:sz="4" w:space="0"/>
              <w:left w:val="nil"/>
              <w:bottom w:val="single" w:color="auto" w:sz="4" w:space="0"/>
              <w:right w:val="single" w:color="auto" w:sz="4" w:space="0"/>
            </w:tcBorders>
            <w:noWrap w:val="0"/>
            <w:vAlign w:val="center"/>
          </w:tcPr>
          <w:p w14:paraId="478F6E51">
            <w:pPr>
              <w:widowControl/>
              <w:spacing w:line="240" w:lineRule="exact"/>
              <w:jc w:val="center"/>
              <w:rPr>
                <w:rFonts w:ascii="宋体" w:hAnsi="宋体" w:cs="宋体"/>
                <w:color w:val="auto"/>
                <w:kern w:val="0"/>
                <w:sz w:val="18"/>
                <w:szCs w:val="18"/>
              </w:rPr>
            </w:pPr>
          </w:p>
        </w:tc>
      </w:tr>
      <w:tr w14:paraId="2DD64441">
        <w:tblPrEx>
          <w:tblCellMar>
            <w:top w:w="0" w:type="dxa"/>
            <w:left w:w="108" w:type="dxa"/>
            <w:bottom w:w="0" w:type="dxa"/>
            <w:right w:w="108" w:type="dxa"/>
          </w:tblCellMar>
        </w:tblPrEx>
        <w:trPr>
          <w:trHeight w:val="561" w:hRule="exact"/>
          <w:jc w:val="center"/>
        </w:trPr>
        <w:tc>
          <w:tcPr>
            <w:tcW w:w="578" w:type="dxa"/>
            <w:vMerge w:val="continue"/>
            <w:tcBorders>
              <w:left w:val="single" w:color="auto" w:sz="4" w:space="0"/>
              <w:right w:val="single" w:color="auto" w:sz="4" w:space="0"/>
            </w:tcBorders>
            <w:noWrap w:val="0"/>
            <w:vAlign w:val="center"/>
          </w:tcPr>
          <w:p w14:paraId="31A43954">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190DD04">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6C3B661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14:paraId="7130727F">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指标1：完成话剧《运河清风图》的巡演</w:t>
            </w:r>
          </w:p>
        </w:tc>
        <w:tc>
          <w:tcPr>
            <w:tcW w:w="938" w:type="dxa"/>
            <w:tcBorders>
              <w:top w:val="nil"/>
              <w:left w:val="nil"/>
              <w:bottom w:val="single" w:color="auto" w:sz="4" w:space="0"/>
              <w:right w:val="single" w:color="auto" w:sz="4" w:space="0"/>
            </w:tcBorders>
            <w:noWrap w:val="0"/>
            <w:vAlign w:val="center"/>
          </w:tcPr>
          <w:p w14:paraId="182D9CAF">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11月</w:t>
            </w:r>
          </w:p>
        </w:tc>
        <w:tc>
          <w:tcPr>
            <w:tcW w:w="848" w:type="dxa"/>
            <w:tcBorders>
              <w:top w:val="nil"/>
              <w:left w:val="nil"/>
              <w:bottom w:val="single" w:color="auto" w:sz="4" w:space="0"/>
              <w:right w:val="single" w:color="auto" w:sz="4" w:space="0"/>
            </w:tcBorders>
            <w:noWrap w:val="0"/>
            <w:vAlign w:val="center"/>
          </w:tcPr>
          <w:p w14:paraId="127B761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11月</w:t>
            </w:r>
          </w:p>
        </w:tc>
        <w:tc>
          <w:tcPr>
            <w:tcW w:w="719" w:type="dxa"/>
            <w:gridSpan w:val="2"/>
            <w:tcBorders>
              <w:top w:val="nil"/>
              <w:left w:val="nil"/>
              <w:bottom w:val="single" w:color="auto" w:sz="4" w:space="0"/>
              <w:right w:val="single" w:color="auto" w:sz="4" w:space="0"/>
            </w:tcBorders>
            <w:noWrap w:val="0"/>
            <w:vAlign w:val="center"/>
          </w:tcPr>
          <w:p w14:paraId="0B31741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12.5</w:t>
            </w:r>
          </w:p>
        </w:tc>
        <w:tc>
          <w:tcPr>
            <w:tcW w:w="641" w:type="dxa"/>
            <w:gridSpan w:val="2"/>
            <w:tcBorders>
              <w:top w:val="nil"/>
              <w:left w:val="nil"/>
              <w:bottom w:val="single" w:color="auto" w:sz="4" w:space="0"/>
              <w:right w:val="single" w:color="auto" w:sz="4" w:space="0"/>
            </w:tcBorders>
            <w:noWrap w:val="0"/>
            <w:vAlign w:val="center"/>
          </w:tcPr>
          <w:p w14:paraId="3C5DB88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12.5</w:t>
            </w:r>
          </w:p>
        </w:tc>
        <w:tc>
          <w:tcPr>
            <w:tcW w:w="1369" w:type="dxa"/>
            <w:gridSpan w:val="2"/>
            <w:tcBorders>
              <w:top w:val="single" w:color="auto" w:sz="4" w:space="0"/>
              <w:left w:val="nil"/>
              <w:bottom w:val="single" w:color="auto" w:sz="4" w:space="0"/>
              <w:right w:val="single" w:color="auto" w:sz="4" w:space="0"/>
            </w:tcBorders>
            <w:noWrap w:val="0"/>
            <w:vAlign w:val="center"/>
          </w:tcPr>
          <w:p w14:paraId="7F604EF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331C6C7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59CFF94">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18A162B">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25247C7">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68475637">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7DF763A5">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681ABC40">
            <w:pPr>
              <w:widowControl/>
              <w:spacing w:line="240" w:lineRule="exact"/>
              <w:jc w:val="center"/>
              <w:rPr>
                <w:rFonts w:ascii="宋体" w:hAnsi="宋体" w:cs="宋体"/>
                <w:color w:val="auto"/>
                <w:kern w:val="0"/>
                <w:sz w:val="18"/>
                <w:szCs w:val="18"/>
              </w:rPr>
            </w:pPr>
          </w:p>
        </w:tc>
        <w:tc>
          <w:tcPr>
            <w:tcW w:w="719" w:type="dxa"/>
            <w:gridSpan w:val="2"/>
            <w:tcBorders>
              <w:top w:val="nil"/>
              <w:left w:val="nil"/>
              <w:bottom w:val="single" w:color="auto" w:sz="4" w:space="0"/>
              <w:right w:val="single" w:color="auto" w:sz="4" w:space="0"/>
            </w:tcBorders>
            <w:noWrap w:val="0"/>
            <w:vAlign w:val="center"/>
          </w:tcPr>
          <w:p w14:paraId="44632F1A">
            <w:pPr>
              <w:widowControl/>
              <w:spacing w:line="240" w:lineRule="exact"/>
              <w:jc w:val="center"/>
              <w:rPr>
                <w:rFonts w:ascii="宋体" w:hAnsi="宋体" w:cs="宋体"/>
                <w:color w:val="auto"/>
                <w:kern w:val="0"/>
                <w:sz w:val="18"/>
                <w:szCs w:val="18"/>
              </w:rPr>
            </w:pPr>
          </w:p>
        </w:tc>
        <w:tc>
          <w:tcPr>
            <w:tcW w:w="641" w:type="dxa"/>
            <w:gridSpan w:val="2"/>
            <w:tcBorders>
              <w:top w:val="nil"/>
              <w:left w:val="nil"/>
              <w:bottom w:val="single" w:color="auto" w:sz="4" w:space="0"/>
              <w:right w:val="single" w:color="auto" w:sz="4" w:space="0"/>
            </w:tcBorders>
            <w:noWrap w:val="0"/>
            <w:vAlign w:val="center"/>
          </w:tcPr>
          <w:p w14:paraId="77A4898B">
            <w:pPr>
              <w:widowControl/>
              <w:spacing w:line="240" w:lineRule="exact"/>
              <w:jc w:val="center"/>
              <w:rPr>
                <w:rFonts w:ascii="宋体" w:hAnsi="宋体" w:cs="宋体"/>
                <w:color w:val="auto"/>
                <w:kern w:val="0"/>
                <w:sz w:val="18"/>
                <w:szCs w:val="18"/>
              </w:rPr>
            </w:pPr>
          </w:p>
        </w:tc>
        <w:tc>
          <w:tcPr>
            <w:tcW w:w="1369" w:type="dxa"/>
            <w:gridSpan w:val="2"/>
            <w:tcBorders>
              <w:top w:val="single" w:color="auto" w:sz="4" w:space="0"/>
              <w:left w:val="nil"/>
              <w:bottom w:val="single" w:color="auto" w:sz="4" w:space="0"/>
              <w:right w:val="single" w:color="auto" w:sz="4" w:space="0"/>
            </w:tcBorders>
            <w:noWrap w:val="0"/>
            <w:vAlign w:val="center"/>
          </w:tcPr>
          <w:p w14:paraId="7CD4F78D">
            <w:pPr>
              <w:widowControl/>
              <w:spacing w:line="240" w:lineRule="exact"/>
              <w:jc w:val="center"/>
              <w:rPr>
                <w:rFonts w:ascii="宋体" w:hAnsi="宋体" w:cs="宋体"/>
                <w:color w:val="auto"/>
                <w:kern w:val="0"/>
                <w:sz w:val="18"/>
                <w:szCs w:val="18"/>
              </w:rPr>
            </w:pPr>
          </w:p>
        </w:tc>
      </w:tr>
      <w:tr w14:paraId="27E8368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DDA41F0">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3E1D93B">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50C4F659">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384B61BE">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76ED8542">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1D498B54">
            <w:pPr>
              <w:widowControl/>
              <w:spacing w:line="240" w:lineRule="exact"/>
              <w:jc w:val="center"/>
              <w:rPr>
                <w:rFonts w:ascii="宋体" w:hAnsi="宋体" w:cs="宋体"/>
                <w:color w:val="auto"/>
                <w:kern w:val="0"/>
                <w:sz w:val="18"/>
                <w:szCs w:val="18"/>
              </w:rPr>
            </w:pPr>
          </w:p>
        </w:tc>
        <w:tc>
          <w:tcPr>
            <w:tcW w:w="719" w:type="dxa"/>
            <w:gridSpan w:val="2"/>
            <w:tcBorders>
              <w:top w:val="nil"/>
              <w:left w:val="nil"/>
              <w:bottom w:val="single" w:color="auto" w:sz="4" w:space="0"/>
              <w:right w:val="single" w:color="auto" w:sz="4" w:space="0"/>
            </w:tcBorders>
            <w:noWrap w:val="0"/>
            <w:vAlign w:val="center"/>
          </w:tcPr>
          <w:p w14:paraId="2F727117">
            <w:pPr>
              <w:widowControl/>
              <w:spacing w:line="240" w:lineRule="exact"/>
              <w:jc w:val="center"/>
              <w:rPr>
                <w:rFonts w:ascii="宋体" w:hAnsi="宋体" w:cs="宋体"/>
                <w:color w:val="auto"/>
                <w:kern w:val="0"/>
                <w:sz w:val="18"/>
                <w:szCs w:val="18"/>
              </w:rPr>
            </w:pPr>
          </w:p>
        </w:tc>
        <w:tc>
          <w:tcPr>
            <w:tcW w:w="641" w:type="dxa"/>
            <w:gridSpan w:val="2"/>
            <w:tcBorders>
              <w:top w:val="nil"/>
              <w:left w:val="nil"/>
              <w:bottom w:val="single" w:color="auto" w:sz="4" w:space="0"/>
              <w:right w:val="single" w:color="auto" w:sz="4" w:space="0"/>
            </w:tcBorders>
            <w:noWrap w:val="0"/>
            <w:vAlign w:val="center"/>
          </w:tcPr>
          <w:p w14:paraId="17BDA845">
            <w:pPr>
              <w:widowControl/>
              <w:spacing w:line="240" w:lineRule="exact"/>
              <w:jc w:val="center"/>
              <w:rPr>
                <w:rFonts w:ascii="宋体" w:hAnsi="宋体" w:cs="宋体"/>
                <w:color w:val="auto"/>
                <w:kern w:val="0"/>
                <w:sz w:val="18"/>
                <w:szCs w:val="18"/>
              </w:rPr>
            </w:pPr>
          </w:p>
        </w:tc>
        <w:tc>
          <w:tcPr>
            <w:tcW w:w="1369" w:type="dxa"/>
            <w:gridSpan w:val="2"/>
            <w:tcBorders>
              <w:top w:val="single" w:color="auto" w:sz="4" w:space="0"/>
              <w:left w:val="nil"/>
              <w:bottom w:val="single" w:color="auto" w:sz="4" w:space="0"/>
              <w:right w:val="single" w:color="auto" w:sz="4" w:space="0"/>
            </w:tcBorders>
            <w:noWrap w:val="0"/>
            <w:vAlign w:val="center"/>
          </w:tcPr>
          <w:p w14:paraId="33312C42">
            <w:pPr>
              <w:widowControl/>
              <w:spacing w:line="240" w:lineRule="exact"/>
              <w:jc w:val="center"/>
              <w:rPr>
                <w:rFonts w:ascii="宋体" w:hAnsi="宋体" w:cs="宋体"/>
                <w:color w:val="auto"/>
                <w:kern w:val="0"/>
                <w:sz w:val="18"/>
                <w:szCs w:val="18"/>
              </w:rPr>
            </w:pPr>
          </w:p>
        </w:tc>
      </w:tr>
      <w:tr w14:paraId="773347BF">
        <w:tblPrEx>
          <w:tblCellMar>
            <w:top w:w="0" w:type="dxa"/>
            <w:left w:w="108" w:type="dxa"/>
            <w:bottom w:w="0" w:type="dxa"/>
            <w:right w:w="108" w:type="dxa"/>
          </w:tblCellMar>
        </w:tblPrEx>
        <w:trPr>
          <w:trHeight w:val="576" w:hRule="exact"/>
          <w:jc w:val="center"/>
        </w:trPr>
        <w:tc>
          <w:tcPr>
            <w:tcW w:w="578" w:type="dxa"/>
            <w:vMerge w:val="continue"/>
            <w:tcBorders>
              <w:left w:val="single" w:color="auto" w:sz="4" w:space="0"/>
              <w:right w:val="single" w:color="auto" w:sz="4" w:space="0"/>
            </w:tcBorders>
            <w:noWrap w:val="0"/>
            <w:vAlign w:val="center"/>
          </w:tcPr>
          <w:p w14:paraId="0B0A7102">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E84628F">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2E4C48A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14:paraId="7073FEC6">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指标1：控制巡演成本</w:t>
            </w:r>
          </w:p>
        </w:tc>
        <w:tc>
          <w:tcPr>
            <w:tcW w:w="938" w:type="dxa"/>
            <w:tcBorders>
              <w:top w:val="nil"/>
              <w:left w:val="nil"/>
              <w:bottom w:val="single" w:color="auto" w:sz="4" w:space="0"/>
              <w:right w:val="single" w:color="auto" w:sz="4" w:space="0"/>
            </w:tcBorders>
            <w:noWrap w:val="0"/>
            <w:vAlign w:val="center"/>
          </w:tcPr>
          <w:p w14:paraId="38213408">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在预算范围内</w:t>
            </w:r>
          </w:p>
        </w:tc>
        <w:tc>
          <w:tcPr>
            <w:tcW w:w="848" w:type="dxa"/>
            <w:tcBorders>
              <w:top w:val="nil"/>
              <w:left w:val="nil"/>
              <w:bottom w:val="single" w:color="auto" w:sz="4" w:space="0"/>
              <w:right w:val="single" w:color="auto" w:sz="4" w:space="0"/>
            </w:tcBorders>
            <w:noWrap w:val="0"/>
            <w:vAlign w:val="center"/>
          </w:tcPr>
          <w:p w14:paraId="5B267C1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在预算范围内</w:t>
            </w:r>
          </w:p>
        </w:tc>
        <w:tc>
          <w:tcPr>
            <w:tcW w:w="719" w:type="dxa"/>
            <w:gridSpan w:val="2"/>
            <w:tcBorders>
              <w:top w:val="nil"/>
              <w:left w:val="nil"/>
              <w:bottom w:val="single" w:color="auto" w:sz="4" w:space="0"/>
              <w:right w:val="single" w:color="auto" w:sz="4" w:space="0"/>
            </w:tcBorders>
            <w:noWrap w:val="0"/>
            <w:vAlign w:val="center"/>
          </w:tcPr>
          <w:p w14:paraId="5ADCB00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12.5</w:t>
            </w:r>
          </w:p>
        </w:tc>
        <w:tc>
          <w:tcPr>
            <w:tcW w:w="641" w:type="dxa"/>
            <w:gridSpan w:val="2"/>
            <w:tcBorders>
              <w:top w:val="nil"/>
              <w:left w:val="nil"/>
              <w:bottom w:val="single" w:color="auto" w:sz="4" w:space="0"/>
              <w:right w:val="single" w:color="auto" w:sz="4" w:space="0"/>
            </w:tcBorders>
            <w:noWrap w:val="0"/>
            <w:vAlign w:val="center"/>
          </w:tcPr>
          <w:p w14:paraId="05A5D9D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12.5</w:t>
            </w:r>
          </w:p>
        </w:tc>
        <w:tc>
          <w:tcPr>
            <w:tcW w:w="1369" w:type="dxa"/>
            <w:gridSpan w:val="2"/>
            <w:tcBorders>
              <w:top w:val="single" w:color="auto" w:sz="4" w:space="0"/>
              <w:left w:val="nil"/>
              <w:bottom w:val="single" w:color="auto" w:sz="4" w:space="0"/>
              <w:right w:val="single" w:color="auto" w:sz="4" w:space="0"/>
            </w:tcBorders>
            <w:noWrap w:val="0"/>
            <w:vAlign w:val="center"/>
          </w:tcPr>
          <w:p w14:paraId="783463C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23DC59F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91C61AF">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CFBE162">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11803AC9">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79EF1AC9">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67F8BF74">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6781BF89">
            <w:pPr>
              <w:widowControl/>
              <w:spacing w:line="240" w:lineRule="exact"/>
              <w:jc w:val="center"/>
              <w:rPr>
                <w:rFonts w:ascii="宋体" w:hAnsi="宋体" w:cs="宋体"/>
                <w:color w:val="auto"/>
                <w:kern w:val="0"/>
                <w:sz w:val="18"/>
                <w:szCs w:val="18"/>
              </w:rPr>
            </w:pPr>
          </w:p>
        </w:tc>
        <w:tc>
          <w:tcPr>
            <w:tcW w:w="719" w:type="dxa"/>
            <w:gridSpan w:val="2"/>
            <w:tcBorders>
              <w:top w:val="nil"/>
              <w:left w:val="nil"/>
              <w:bottom w:val="single" w:color="auto" w:sz="4" w:space="0"/>
              <w:right w:val="single" w:color="auto" w:sz="4" w:space="0"/>
            </w:tcBorders>
            <w:noWrap w:val="0"/>
            <w:vAlign w:val="center"/>
          </w:tcPr>
          <w:p w14:paraId="5192C17A">
            <w:pPr>
              <w:widowControl/>
              <w:spacing w:line="240" w:lineRule="exact"/>
              <w:jc w:val="center"/>
              <w:rPr>
                <w:rFonts w:ascii="宋体" w:hAnsi="宋体" w:cs="宋体"/>
                <w:color w:val="auto"/>
                <w:kern w:val="0"/>
                <w:sz w:val="18"/>
                <w:szCs w:val="18"/>
              </w:rPr>
            </w:pPr>
          </w:p>
        </w:tc>
        <w:tc>
          <w:tcPr>
            <w:tcW w:w="641" w:type="dxa"/>
            <w:gridSpan w:val="2"/>
            <w:tcBorders>
              <w:top w:val="nil"/>
              <w:left w:val="nil"/>
              <w:bottom w:val="single" w:color="auto" w:sz="4" w:space="0"/>
              <w:right w:val="single" w:color="auto" w:sz="4" w:space="0"/>
            </w:tcBorders>
            <w:noWrap w:val="0"/>
            <w:vAlign w:val="center"/>
          </w:tcPr>
          <w:p w14:paraId="0ED10ABD">
            <w:pPr>
              <w:widowControl/>
              <w:spacing w:line="240" w:lineRule="exact"/>
              <w:jc w:val="center"/>
              <w:rPr>
                <w:rFonts w:ascii="宋体" w:hAnsi="宋体" w:cs="宋体"/>
                <w:color w:val="auto"/>
                <w:kern w:val="0"/>
                <w:sz w:val="18"/>
                <w:szCs w:val="18"/>
              </w:rPr>
            </w:pPr>
          </w:p>
        </w:tc>
        <w:tc>
          <w:tcPr>
            <w:tcW w:w="1369" w:type="dxa"/>
            <w:gridSpan w:val="2"/>
            <w:tcBorders>
              <w:top w:val="single" w:color="auto" w:sz="4" w:space="0"/>
              <w:left w:val="nil"/>
              <w:bottom w:val="single" w:color="auto" w:sz="4" w:space="0"/>
              <w:right w:val="single" w:color="auto" w:sz="4" w:space="0"/>
            </w:tcBorders>
            <w:noWrap w:val="0"/>
            <w:vAlign w:val="center"/>
          </w:tcPr>
          <w:p w14:paraId="748F1830">
            <w:pPr>
              <w:widowControl/>
              <w:spacing w:line="240" w:lineRule="exact"/>
              <w:jc w:val="center"/>
              <w:rPr>
                <w:rFonts w:ascii="宋体" w:hAnsi="宋体" w:cs="宋体"/>
                <w:color w:val="auto"/>
                <w:kern w:val="0"/>
                <w:sz w:val="18"/>
                <w:szCs w:val="18"/>
              </w:rPr>
            </w:pPr>
          </w:p>
        </w:tc>
      </w:tr>
      <w:tr w14:paraId="6854043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25C4E44">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809812A">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2A03A178">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7BB52877">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29DF51D4">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75BDA157">
            <w:pPr>
              <w:widowControl/>
              <w:spacing w:line="240" w:lineRule="exact"/>
              <w:jc w:val="center"/>
              <w:rPr>
                <w:rFonts w:ascii="宋体" w:hAnsi="宋体" w:cs="宋体"/>
                <w:color w:val="auto"/>
                <w:kern w:val="0"/>
                <w:sz w:val="18"/>
                <w:szCs w:val="18"/>
              </w:rPr>
            </w:pPr>
          </w:p>
        </w:tc>
        <w:tc>
          <w:tcPr>
            <w:tcW w:w="719" w:type="dxa"/>
            <w:gridSpan w:val="2"/>
            <w:tcBorders>
              <w:top w:val="nil"/>
              <w:left w:val="nil"/>
              <w:bottom w:val="single" w:color="auto" w:sz="4" w:space="0"/>
              <w:right w:val="single" w:color="auto" w:sz="4" w:space="0"/>
            </w:tcBorders>
            <w:noWrap w:val="0"/>
            <w:vAlign w:val="center"/>
          </w:tcPr>
          <w:p w14:paraId="6D33B485">
            <w:pPr>
              <w:widowControl/>
              <w:spacing w:line="240" w:lineRule="exact"/>
              <w:jc w:val="center"/>
              <w:rPr>
                <w:rFonts w:ascii="宋体" w:hAnsi="宋体" w:cs="宋体"/>
                <w:color w:val="auto"/>
                <w:kern w:val="0"/>
                <w:sz w:val="18"/>
                <w:szCs w:val="18"/>
              </w:rPr>
            </w:pPr>
          </w:p>
        </w:tc>
        <w:tc>
          <w:tcPr>
            <w:tcW w:w="641" w:type="dxa"/>
            <w:gridSpan w:val="2"/>
            <w:tcBorders>
              <w:top w:val="nil"/>
              <w:left w:val="nil"/>
              <w:bottom w:val="single" w:color="auto" w:sz="4" w:space="0"/>
              <w:right w:val="single" w:color="auto" w:sz="4" w:space="0"/>
            </w:tcBorders>
            <w:noWrap w:val="0"/>
            <w:vAlign w:val="center"/>
          </w:tcPr>
          <w:p w14:paraId="22583AC7">
            <w:pPr>
              <w:widowControl/>
              <w:spacing w:line="240" w:lineRule="exact"/>
              <w:jc w:val="center"/>
              <w:rPr>
                <w:rFonts w:ascii="宋体" w:hAnsi="宋体" w:cs="宋体"/>
                <w:color w:val="auto"/>
                <w:kern w:val="0"/>
                <w:sz w:val="18"/>
                <w:szCs w:val="18"/>
              </w:rPr>
            </w:pPr>
          </w:p>
        </w:tc>
        <w:tc>
          <w:tcPr>
            <w:tcW w:w="1369" w:type="dxa"/>
            <w:gridSpan w:val="2"/>
            <w:tcBorders>
              <w:top w:val="single" w:color="auto" w:sz="4" w:space="0"/>
              <w:left w:val="nil"/>
              <w:bottom w:val="single" w:color="auto" w:sz="4" w:space="0"/>
              <w:right w:val="single" w:color="auto" w:sz="4" w:space="0"/>
            </w:tcBorders>
            <w:noWrap w:val="0"/>
            <w:vAlign w:val="center"/>
          </w:tcPr>
          <w:p w14:paraId="6C1F7FE5">
            <w:pPr>
              <w:widowControl/>
              <w:spacing w:line="240" w:lineRule="exact"/>
              <w:jc w:val="center"/>
              <w:rPr>
                <w:rFonts w:ascii="宋体" w:hAnsi="宋体" w:cs="宋体"/>
                <w:color w:val="auto"/>
                <w:kern w:val="0"/>
                <w:sz w:val="18"/>
                <w:szCs w:val="18"/>
              </w:rPr>
            </w:pPr>
          </w:p>
        </w:tc>
      </w:tr>
      <w:tr w14:paraId="1DB6CE1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C050090">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7A49111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1012BD7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14:paraId="454B8EE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20BFBE70">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2BDFB2A2">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4D739F07">
            <w:pPr>
              <w:widowControl/>
              <w:spacing w:line="240" w:lineRule="exact"/>
              <w:jc w:val="center"/>
              <w:rPr>
                <w:rFonts w:ascii="宋体" w:hAnsi="宋体" w:cs="宋体"/>
                <w:color w:val="auto"/>
                <w:kern w:val="0"/>
                <w:sz w:val="18"/>
                <w:szCs w:val="18"/>
              </w:rPr>
            </w:pPr>
          </w:p>
        </w:tc>
        <w:tc>
          <w:tcPr>
            <w:tcW w:w="719" w:type="dxa"/>
            <w:gridSpan w:val="2"/>
            <w:tcBorders>
              <w:top w:val="nil"/>
              <w:left w:val="nil"/>
              <w:bottom w:val="single" w:color="auto" w:sz="4" w:space="0"/>
              <w:right w:val="single" w:color="auto" w:sz="4" w:space="0"/>
            </w:tcBorders>
            <w:noWrap w:val="0"/>
            <w:vAlign w:val="center"/>
          </w:tcPr>
          <w:p w14:paraId="2B890E9A">
            <w:pPr>
              <w:widowControl/>
              <w:spacing w:line="240" w:lineRule="exact"/>
              <w:jc w:val="center"/>
              <w:rPr>
                <w:rFonts w:ascii="宋体" w:hAnsi="宋体" w:cs="宋体"/>
                <w:color w:val="auto"/>
                <w:kern w:val="0"/>
                <w:sz w:val="18"/>
                <w:szCs w:val="18"/>
              </w:rPr>
            </w:pPr>
          </w:p>
        </w:tc>
        <w:tc>
          <w:tcPr>
            <w:tcW w:w="641" w:type="dxa"/>
            <w:gridSpan w:val="2"/>
            <w:tcBorders>
              <w:top w:val="nil"/>
              <w:left w:val="nil"/>
              <w:bottom w:val="single" w:color="auto" w:sz="4" w:space="0"/>
              <w:right w:val="single" w:color="auto" w:sz="4" w:space="0"/>
            </w:tcBorders>
            <w:noWrap w:val="0"/>
            <w:vAlign w:val="center"/>
          </w:tcPr>
          <w:p w14:paraId="3BEFC9FC">
            <w:pPr>
              <w:widowControl/>
              <w:spacing w:line="240" w:lineRule="exact"/>
              <w:jc w:val="center"/>
              <w:rPr>
                <w:rFonts w:ascii="宋体" w:hAnsi="宋体" w:cs="宋体"/>
                <w:color w:val="auto"/>
                <w:kern w:val="0"/>
                <w:sz w:val="18"/>
                <w:szCs w:val="18"/>
              </w:rPr>
            </w:pPr>
          </w:p>
        </w:tc>
        <w:tc>
          <w:tcPr>
            <w:tcW w:w="1369" w:type="dxa"/>
            <w:gridSpan w:val="2"/>
            <w:tcBorders>
              <w:top w:val="single" w:color="auto" w:sz="4" w:space="0"/>
              <w:left w:val="nil"/>
              <w:bottom w:val="single" w:color="auto" w:sz="4" w:space="0"/>
              <w:right w:val="single" w:color="auto" w:sz="4" w:space="0"/>
            </w:tcBorders>
            <w:noWrap w:val="0"/>
            <w:vAlign w:val="center"/>
          </w:tcPr>
          <w:p w14:paraId="38F368F4">
            <w:pPr>
              <w:widowControl/>
              <w:spacing w:line="240" w:lineRule="exact"/>
              <w:jc w:val="center"/>
              <w:rPr>
                <w:rFonts w:ascii="宋体" w:hAnsi="宋体" w:cs="宋体"/>
                <w:color w:val="auto"/>
                <w:kern w:val="0"/>
                <w:sz w:val="18"/>
                <w:szCs w:val="18"/>
              </w:rPr>
            </w:pPr>
          </w:p>
        </w:tc>
      </w:tr>
      <w:tr w14:paraId="2B42EE9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27C2526">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F164203">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0ED2A354">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1FD020D9">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491949E0">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2E8BC26E">
            <w:pPr>
              <w:widowControl/>
              <w:spacing w:line="240" w:lineRule="exact"/>
              <w:jc w:val="center"/>
              <w:rPr>
                <w:rFonts w:ascii="宋体" w:hAnsi="宋体" w:cs="宋体"/>
                <w:color w:val="auto"/>
                <w:kern w:val="0"/>
                <w:sz w:val="18"/>
                <w:szCs w:val="18"/>
              </w:rPr>
            </w:pPr>
          </w:p>
        </w:tc>
        <w:tc>
          <w:tcPr>
            <w:tcW w:w="719" w:type="dxa"/>
            <w:gridSpan w:val="2"/>
            <w:tcBorders>
              <w:top w:val="nil"/>
              <w:left w:val="nil"/>
              <w:bottom w:val="single" w:color="auto" w:sz="4" w:space="0"/>
              <w:right w:val="single" w:color="auto" w:sz="4" w:space="0"/>
            </w:tcBorders>
            <w:noWrap w:val="0"/>
            <w:vAlign w:val="center"/>
          </w:tcPr>
          <w:p w14:paraId="296086F4">
            <w:pPr>
              <w:widowControl/>
              <w:spacing w:line="240" w:lineRule="exact"/>
              <w:jc w:val="center"/>
              <w:rPr>
                <w:rFonts w:ascii="宋体" w:hAnsi="宋体" w:cs="宋体"/>
                <w:color w:val="auto"/>
                <w:kern w:val="0"/>
                <w:sz w:val="18"/>
                <w:szCs w:val="18"/>
              </w:rPr>
            </w:pPr>
          </w:p>
        </w:tc>
        <w:tc>
          <w:tcPr>
            <w:tcW w:w="641" w:type="dxa"/>
            <w:gridSpan w:val="2"/>
            <w:tcBorders>
              <w:top w:val="nil"/>
              <w:left w:val="nil"/>
              <w:bottom w:val="single" w:color="auto" w:sz="4" w:space="0"/>
              <w:right w:val="single" w:color="auto" w:sz="4" w:space="0"/>
            </w:tcBorders>
            <w:noWrap w:val="0"/>
            <w:vAlign w:val="center"/>
          </w:tcPr>
          <w:p w14:paraId="1DEEE06D">
            <w:pPr>
              <w:widowControl/>
              <w:spacing w:line="240" w:lineRule="exact"/>
              <w:jc w:val="center"/>
              <w:rPr>
                <w:rFonts w:ascii="宋体" w:hAnsi="宋体" w:cs="宋体"/>
                <w:color w:val="auto"/>
                <w:kern w:val="0"/>
                <w:sz w:val="18"/>
                <w:szCs w:val="18"/>
              </w:rPr>
            </w:pPr>
          </w:p>
        </w:tc>
        <w:tc>
          <w:tcPr>
            <w:tcW w:w="1369" w:type="dxa"/>
            <w:gridSpan w:val="2"/>
            <w:tcBorders>
              <w:top w:val="single" w:color="auto" w:sz="4" w:space="0"/>
              <w:left w:val="nil"/>
              <w:bottom w:val="single" w:color="auto" w:sz="4" w:space="0"/>
              <w:right w:val="single" w:color="auto" w:sz="4" w:space="0"/>
            </w:tcBorders>
            <w:noWrap w:val="0"/>
            <w:vAlign w:val="center"/>
          </w:tcPr>
          <w:p w14:paraId="2F88C12E">
            <w:pPr>
              <w:widowControl/>
              <w:spacing w:line="240" w:lineRule="exact"/>
              <w:jc w:val="center"/>
              <w:rPr>
                <w:rFonts w:ascii="宋体" w:hAnsi="宋体" w:cs="宋体"/>
                <w:color w:val="auto"/>
                <w:kern w:val="0"/>
                <w:sz w:val="18"/>
                <w:szCs w:val="18"/>
              </w:rPr>
            </w:pPr>
          </w:p>
        </w:tc>
      </w:tr>
      <w:tr w14:paraId="4F42913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D3B4755">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A99C42B">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712B5721">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12712816">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10ACE3D2">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5306A6BE">
            <w:pPr>
              <w:widowControl/>
              <w:spacing w:line="240" w:lineRule="exact"/>
              <w:jc w:val="center"/>
              <w:rPr>
                <w:rFonts w:ascii="宋体" w:hAnsi="宋体" w:cs="宋体"/>
                <w:color w:val="auto"/>
                <w:kern w:val="0"/>
                <w:sz w:val="18"/>
                <w:szCs w:val="18"/>
              </w:rPr>
            </w:pPr>
          </w:p>
        </w:tc>
        <w:tc>
          <w:tcPr>
            <w:tcW w:w="719" w:type="dxa"/>
            <w:gridSpan w:val="2"/>
            <w:tcBorders>
              <w:top w:val="nil"/>
              <w:left w:val="nil"/>
              <w:bottom w:val="single" w:color="auto" w:sz="4" w:space="0"/>
              <w:right w:val="single" w:color="auto" w:sz="4" w:space="0"/>
            </w:tcBorders>
            <w:noWrap w:val="0"/>
            <w:vAlign w:val="center"/>
          </w:tcPr>
          <w:p w14:paraId="45BAD02E">
            <w:pPr>
              <w:widowControl/>
              <w:spacing w:line="240" w:lineRule="exact"/>
              <w:jc w:val="center"/>
              <w:rPr>
                <w:rFonts w:ascii="宋体" w:hAnsi="宋体" w:cs="宋体"/>
                <w:color w:val="auto"/>
                <w:kern w:val="0"/>
                <w:sz w:val="18"/>
                <w:szCs w:val="18"/>
              </w:rPr>
            </w:pPr>
          </w:p>
        </w:tc>
        <w:tc>
          <w:tcPr>
            <w:tcW w:w="641" w:type="dxa"/>
            <w:gridSpan w:val="2"/>
            <w:tcBorders>
              <w:top w:val="nil"/>
              <w:left w:val="nil"/>
              <w:bottom w:val="single" w:color="auto" w:sz="4" w:space="0"/>
              <w:right w:val="single" w:color="auto" w:sz="4" w:space="0"/>
            </w:tcBorders>
            <w:noWrap w:val="0"/>
            <w:vAlign w:val="center"/>
          </w:tcPr>
          <w:p w14:paraId="150DA074">
            <w:pPr>
              <w:widowControl/>
              <w:spacing w:line="240" w:lineRule="exact"/>
              <w:jc w:val="center"/>
              <w:rPr>
                <w:rFonts w:ascii="宋体" w:hAnsi="宋体" w:cs="宋体"/>
                <w:color w:val="auto"/>
                <w:kern w:val="0"/>
                <w:sz w:val="18"/>
                <w:szCs w:val="18"/>
              </w:rPr>
            </w:pPr>
          </w:p>
        </w:tc>
        <w:tc>
          <w:tcPr>
            <w:tcW w:w="1369" w:type="dxa"/>
            <w:gridSpan w:val="2"/>
            <w:tcBorders>
              <w:top w:val="single" w:color="auto" w:sz="4" w:space="0"/>
              <w:left w:val="nil"/>
              <w:bottom w:val="single" w:color="auto" w:sz="4" w:space="0"/>
              <w:right w:val="single" w:color="auto" w:sz="4" w:space="0"/>
            </w:tcBorders>
            <w:noWrap w:val="0"/>
            <w:vAlign w:val="center"/>
          </w:tcPr>
          <w:p w14:paraId="55401931">
            <w:pPr>
              <w:widowControl/>
              <w:spacing w:line="240" w:lineRule="exact"/>
              <w:jc w:val="center"/>
              <w:rPr>
                <w:rFonts w:ascii="宋体" w:hAnsi="宋体" w:cs="宋体"/>
                <w:color w:val="auto"/>
                <w:kern w:val="0"/>
                <w:sz w:val="18"/>
                <w:szCs w:val="18"/>
              </w:rPr>
            </w:pPr>
          </w:p>
        </w:tc>
      </w:tr>
      <w:tr w14:paraId="03255DA7">
        <w:tblPrEx>
          <w:tblCellMar>
            <w:top w:w="0" w:type="dxa"/>
            <w:left w:w="108" w:type="dxa"/>
            <w:bottom w:w="0" w:type="dxa"/>
            <w:right w:w="108" w:type="dxa"/>
          </w:tblCellMar>
        </w:tblPrEx>
        <w:trPr>
          <w:trHeight w:val="801" w:hRule="exact"/>
          <w:jc w:val="center"/>
        </w:trPr>
        <w:tc>
          <w:tcPr>
            <w:tcW w:w="578" w:type="dxa"/>
            <w:vMerge w:val="continue"/>
            <w:tcBorders>
              <w:left w:val="single" w:color="auto" w:sz="4" w:space="0"/>
              <w:right w:val="single" w:color="auto" w:sz="4" w:space="0"/>
            </w:tcBorders>
            <w:noWrap w:val="0"/>
            <w:vAlign w:val="center"/>
          </w:tcPr>
          <w:p w14:paraId="2E9E6C5E">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4175DC6">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274D03A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49C61E6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3E0A421F">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指标1：高质量完成话剧《运河清风图》的巡演</w:t>
            </w:r>
          </w:p>
        </w:tc>
        <w:tc>
          <w:tcPr>
            <w:tcW w:w="938" w:type="dxa"/>
            <w:tcBorders>
              <w:top w:val="nil"/>
              <w:left w:val="nil"/>
              <w:bottom w:val="single" w:color="auto" w:sz="4" w:space="0"/>
              <w:right w:val="single" w:color="auto" w:sz="4" w:space="0"/>
            </w:tcBorders>
            <w:noWrap w:val="0"/>
            <w:vAlign w:val="center"/>
          </w:tcPr>
          <w:p w14:paraId="44926C73">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获得观众认可</w:t>
            </w:r>
          </w:p>
        </w:tc>
        <w:tc>
          <w:tcPr>
            <w:tcW w:w="848" w:type="dxa"/>
            <w:tcBorders>
              <w:top w:val="nil"/>
              <w:left w:val="nil"/>
              <w:bottom w:val="single" w:color="auto" w:sz="4" w:space="0"/>
              <w:right w:val="single" w:color="auto" w:sz="4" w:space="0"/>
            </w:tcBorders>
            <w:noWrap w:val="0"/>
            <w:vAlign w:val="center"/>
          </w:tcPr>
          <w:p w14:paraId="4D97ECA6">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获得观众认可</w:t>
            </w:r>
          </w:p>
        </w:tc>
        <w:tc>
          <w:tcPr>
            <w:tcW w:w="719" w:type="dxa"/>
            <w:gridSpan w:val="2"/>
            <w:tcBorders>
              <w:top w:val="nil"/>
              <w:left w:val="nil"/>
              <w:bottom w:val="single" w:color="auto" w:sz="4" w:space="0"/>
              <w:right w:val="single" w:color="auto" w:sz="4" w:space="0"/>
            </w:tcBorders>
            <w:noWrap w:val="0"/>
            <w:vAlign w:val="center"/>
          </w:tcPr>
          <w:p w14:paraId="2B2D15D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30</w:t>
            </w:r>
          </w:p>
        </w:tc>
        <w:tc>
          <w:tcPr>
            <w:tcW w:w="641" w:type="dxa"/>
            <w:gridSpan w:val="2"/>
            <w:tcBorders>
              <w:top w:val="nil"/>
              <w:left w:val="nil"/>
              <w:bottom w:val="single" w:color="auto" w:sz="4" w:space="0"/>
              <w:right w:val="single" w:color="auto" w:sz="4" w:space="0"/>
            </w:tcBorders>
            <w:noWrap w:val="0"/>
            <w:vAlign w:val="center"/>
          </w:tcPr>
          <w:p w14:paraId="462B6DB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30</w:t>
            </w:r>
          </w:p>
        </w:tc>
        <w:tc>
          <w:tcPr>
            <w:tcW w:w="1369" w:type="dxa"/>
            <w:gridSpan w:val="2"/>
            <w:tcBorders>
              <w:top w:val="single" w:color="auto" w:sz="4" w:space="0"/>
              <w:left w:val="nil"/>
              <w:bottom w:val="single" w:color="auto" w:sz="4" w:space="0"/>
              <w:right w:val="single" w:color="auto" w:sz="4" w:space="0"/>
            </w:tcBorders>
            <w:noWrap w:val="0"/>
            <w:vAlign w:val="center"/>
          </w:tcPr>
          <w:p w14:paraId="3D3D21B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7E8FD4D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F55812D">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EB46887">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27D1F18B">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2D6B01D5">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70DB9868">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78939CE4">
            <w:pPr>
              <w:widowControl/>
              <w:spacing w:line="240" w:lineRule="exact"/>
              <w:jc w:val="center"/>
              <w:rPr>
                <w:rFonts w:ascii="宋体" w:hAnsi="宋体" w:cs="宋体"/>
                <w:color w:val="auto"/>
                <w:kern w:val="0"/>
                <w:sz w:val="18"/>
                <w:szCs w:val="18"/>
              </w:rPr>
            </w:pPr>
          </w:p>
        </w:tc>
        <w:tc>
          <w:tcPr>
            <w:tcW w:w="719" w:type="dxa"/>
            <w:gridSpan w:val="2"/>
            <w:tcBorders>
              <w:top w:val="nil"/>
              <w:left w:val="nil"/>
              <w:bottom w:val="single" w:color="auto" w:sz="4" w:space="0"/>
              <w:right w:val="single" w:color="auto" w:sz="4" w:space="0"/>
            </w:tcBorders>
            <w:noWrap w:val="0"/>
            <w:vAlign w:val="center"/>
          </w:tcPr>
          <w:p w14:paraId="3911B3B1">
            <w:pPr>
              <w:widowControl/>
              <w:spacing w:line="240" w:lineRule="exact"/>
              <w:jc w:val="center"/>
              <w:rPr>
                <w:rFonts w:ascii="宋体" w:hAnsi="宋体" w:cs="宋体"/>
                <w:color w:val="auto"/>
                <w:kern w:val="0"/>
                <w:sz w:val="18"/>
                <w:szCs w:val="18"/>
              </w:rPr>
            </w:pPr>
          </w:p>
        </w:tc>
        <w:tc>
          <w:tcPr>
            <w:tcW w:w="641" w:type="dxa"/>
            <w:gridSpan w:val="2"/>
            <w:tcBorders>
              <w:top w:val="nil"/>
              <w:left w:val="nil"/>
              <w:bottom w:val="single" w:color="auto" w:sz="4" w:space="0"/>
              <w:right w:val="single" w:color="auto" w:sz="4" w:space="0"/>
            </w:tcBorders>
            <w:noWrap w:val="0"/>
            <w:vAlign w:val="center"/>
          </w:tcPr>
          <w:p w14:paraId="2C58ED9B">
            <w:pPr>
              <w:widowControl/>
              <w:spacing w:line="240" w:lineRule="exact"/>
              <w:jc w:val="center"/>
              <w:rPr>
                <w:rFonts w:ascii="宋体" w:hAnsi="宋体" w:cs="宋体"/>
                <w:color w:val="auto"/>
                <w:kern w:val="0"/>
                <w:sz w:val="18"/>
                <w:szCs w:val="18"/>
              </w:rPr>
            </w:pPr>
          </w:p>
        </w:tc>
        <w:tc>
          <w:tcPr>
            <w:tcW w:w="1369" w:type="dxa"/>
            <w:gridSpan w:val="2"/>
            <w:tcBorders>
              <w:top w:val="single" w:color="auto" w:sz="4" w:space="0"/>
              <w:left w:val="nil"/>
              <w:bottom w:val="single" w:color="auto" w:sz="4" w:space="0"/>
              <w:right w:val="single" w:color="auto" w:sz="4" w:space="0"/>
            </w:tcBorders>
            <w:noWrap w:val="0"/>
            <w:vAlign w:val="center"/>
          </w:tcPr>
          <w:p w14:paraId="5993FFA5">
            <w:pPr>
              <w:widowControl/>
              <w:spacing w:line="240" w:lineRule="exact"/>
              <w:jc w:val="center"/>
              <w:rPr>
                <w:rFonts w:ascii="宋体" w:hAnsi="宋体" w:cs="宋体"/>
                <w:color w:val="auto"/>
                <w:kern w:val="0"/>
                <w:sz w:val="18"/>
                <w:szCs w:val="18"/>
              </w:rPr>
            </w:pPr>
          </w:p>
        </w:tc>
      </w:tr>
      <w:tr w14:paraId="3482C2E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6F0B3A9">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84E8C1A">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D381436">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6398591C">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1B50F19B">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3F8A6121">
            <w:pPr>
              <w:widowControl/>
              <w:spacing w:line="240" w:lineRule="exact"/>
              <w:jc w:val="center"/>
              <w:rPr>
                <w:rFonts w:ascii="宋体" w:hAnsi="宋体" w:cs="宋体"/>
                <w:color w:val="auto"/>
                <w:kern w:val="0"/>
                <w:sz w:val="18"/>
                <w:szCs w:val="18"/>
              </w:rPr>
            </w:pPr>
          </w:p>
        </w:tc>
        <w:tc>
          <w:tcPr>
            <w:tcW w:w="719" w:type="dxa"/>
            <w:gridSpan w:val="2"/>
            <w:tcBorders>
              <w:top w:val="nil"/>
              <w:left w:val="nil"/>
              <w:bottom w:val="single" w:color="auto" w:sz="4" w:space="0"/>
              <w:right w:val="single" w:color="auto" w:sz="4" w:space="0"/>
            </w:tcBorders>
            <w:noWrap w:val="0"/>
            <w:vAlign w:val="center"/>
          </w:tcPr>
          <w:p w14:paraId="1759B95B">
            <w:pPr>
              <w:widowControl/>
              <w:spacing w:line="240" w:lineRule="exact"/>
              <w:jc w:val="center"/>
              <w:rPr>
                <w:rFonts w:ascii="宋体" w:hAnsi="宋体" w:cs="宋体"/>
                <w:color w:val="auto"/>
                <w:kern w:val="0"/>
                <w:sz w:val="18"/>
                <w:szCs w:val="18"/>
              </w:rPr>
            </w:pPr>
          </w:p>
        </w:tc>
        <w:tc>
          <w:tcPr>
            <w:tcW w:w="641" w:type="dxa"/>
            <w:gridSpan w:val="2"/>
            <w:tcBorders>
              <w:top w:val="nil"/>
              <w:left w:val="nil"/>
              <w:bottom w:val="single" w:color="auto" w:sz="4" w:space="0"/>
              <w:right w:val="single" w:color="auto" w:sz="4" w:space="0"/>
            </w:tcBorders>
            <w:noWrap w:val="0"/>
            <w:vAlign w:val="center"/>
          </w:tcPr>
          <w:p w14:paraId="684425F0">
            <w:pPr>
              <w:widowControl/>
              <w:spacing w:line="240" w:lineRule="exact"/>
              <w:jc w:val="center"/>
              <w:rPr>
                <w:rFonts w:ascii="宋体" w:hAnsi="宋体" w:cs="宋体"/>
                <w:color w:val="auto"/>
                <w:kern w:val="0"/>
                <w:sz w:val="18"/>
                <w:szCs w:val="18"/>
              </w:rPr>
            </w:pPr>
          </w:p>
        </w:tc>
        <w:tc>
          <w:tcPr>
            <w:tcW w:w="1369" w:type="dxa"/>
            <w:gridSpan w:val="2"/>
            <w:tcBorders>
              <w:top w:val="single" w:color="auto" w:sz="4" w:space="0"/>
              <w:left w:val="nil"/>
              <w:bottom w:val="single" w:color="auto" w:sz="4" w:space="0"/>
              <w:right w:val="single" w:color="auto" w:sz="4" w:space="0"/>
            </w:tcBorders>
            <w:noWrap w:val="0"/>
            <w:vAlign w:val="center"/>
          </w:tcPr>
          <w:p w14:paraId="490E0129">
            <w:pPr>
              <w:widowControl/>
              <w:spacing w:line="240" w:lineRule="exact"/>
              <w:jc w:val="center"/>
              <w:rPr>
                <w:rFonts w:ascii="宋体" w:hAnsi="宋体" w:cs="宋体"/>
                <w:color w:val="auto"/>
                <w:kern w:val="0"/>
                <w:sz w:val="18"/>
                <w:szCs w:val="18"/>
              </w:rPr>
            </w:pPr>
          </w:p>
        </w:tc>
      </w:tr>
      <w:tr w14:paraId="68AD1F5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E1B2A0A">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E9C809C">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0D50B1D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14:paraId="5828156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79AB608D">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47FC3552">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0E08021D">
            <w:pPr>
              <w:widowControl/>
              <w:spacing w:line="240" w:lineRule="exact"/>
              <w:jc w:val="center"/>
              <w:rPr>
                <w:rFonts w:ascii="宋体" w:hAnsi="宋体" w:cs="宋体"/>
                <w:color w:val="auto"/>
                <w:kern w:val="0"/>
                <w:sz w:val="18"/>
                <w:szCs w:val="18"/>
              </w:rPr>
            </w:pPr>
          </w:p>
        </w:tc>
        <w:tc>
          <w:tcPr>
            <w:tcW w:w="719" w:type="dxa"/>
            <w:gridSpan w:val="2"/>
            <w:tcBorders>
              <w:top w:val="nil"/>
              <w:left w:val="nil"/>
              <w:bottom w:val="single" w:color="auto" w:sz="4" w:space="0"/>
              <w:right w:val="single" w:color="auto" w:sz="4" w:space="0"/>
            </w:tcBorders>
            <w:noWrap w:val="0"/>
            <w:vAlign w:val="center"/>
          </w:tcPr>
          <w:p w14:paraId="6A96907C">
            <w:pPr>
              <w:widowControl/>
              <w:spacing w:line="240" w:lineRule="exact"/>
              <w:jc w:val="center"/>
              <w:rPr>
                <w:rFonts w:ascii="宋体" w:hAnsi="宋体" w:cs="宋体"/>
                <w:color w:val="auto"/>
                <w:kern w:val="0"/>
                <w:sz w:val="18"/>
                <w:szCs w:val="18"/>
              </w:rPr>
            </w:pPr>
          </w:p>
        </w:tc>
        <w:tc>
          <w:tcPr>
            <w:tcW w:w="641" w:type="dxa"/>
            <w:gridSpan w:val="2"/>
            <w:tcBorders>
              <w:top w:val="nil"/>
              <w:left w:val="nil"/>
              <w:bottom w:val="single" w:color="auto" w:sz="4" w:space="0"/>
              <w:right w:val="single" w:color="auto" w:sz="4" w:space="0"/>
            </w:tcBorders>
            <w:noWrap w:val="0"/>
            <w:vAlign w:val="center"/>
          </w:tcPr>
          <w:p w14:paraId="1B3AC869">
            <w:pPr>
              <w:widowControl/>
              <w:spacing w:line="240" w:lineRule="exact"/>
              <w:jc w:val="center"/>
              <w:rPr>
                <w:rFonts w:ascii="宋体" w:hAnsi="宋体" w:cs="宋体"/>
                <w:color w:val="auto"/>
                <w:kern w:val="0"/>
                <w:sz w:val="18"/>
                <w:szCs w:val="18"/>
              </w:rPr>
            </w:pPr>
          </w:p>
        </w:tc>
        <w:tc>
          <w:tcPr>
            <w:tcW w:w="1369" w:type="dxa"/>
            <w:gridSpan w:val="2"/>
            <w:tcBorders>
              <w:top w:val="single" w:color="auto" w:sz="4" w:space="0"/>
              <w:left w:val="nil"/>
              <w:bottom w:val="single" w:color="auto" w:sz="4" w:space="0"/>
              <w:right w:val="single" w:color="auto" w:sz="4" w:space="0"/>
            </w:tcBorders>
            <w:noWrap w:val="0"/>
            <w:vAlign w:val="center"/>
          </w:tcPr>
          <w:p w14:paraId="07A47967">
            <w:pPr>
              <w:widowControl/>
              <w:spacing w:line="240" w:lineRule="exact"/>
              <w:jc w:val="center"/>
              <w:rPr>
                <w:rFonts w:ascii="宋体" w:hAnsi="宋体" w:cs="宋体"/>
                <w:color w:val="auto"/>
                <w:kern w:val="0"/>
                <w:sz w:val="18"/>
                <w:szCs w:val="18"/>
              </w:rPr>
            </w:pPr>
          </w:p>
        </w:tc>
      </w:tr>
      <w:tr w14:paraId="2A6A50C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C0B6561">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15EC4D5">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59674686">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07001618">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67E26A57">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0EDB4206">
            <w:pPr>
              <w:widowControl/>
              <w:spacing w:line="240" w:lineRule="exact"/>
              <w:jc w:val="center"/>
              <w:rPr>
                <w:rFonts w:ascii="宋体" w:hAnsi="宋体" w:cs="宋体"/>
                <w:color w:val="auto"/>
                <w:kern w:val="0"/>
                <w:sz w:val="18"/>
                <w:szCs w:val="18"/>
              </w:rPr>
            </w:pPr>
          </w:p>
        </w:tc>
        <w:tc>
          <w:tcPr>
            <w:tcW w:w="719" w:type="dxa"/>
            <w:gridSpan w:val="2"/>
            <w:tcBorders>
              <w:top w:val="nil"/>
              <w:left w:val="nil"/>
              <w:bottom w:val="single" w:color="auto" w:sz="4" w:space="0"/>
              <w:right w:val="single" w:color="auto" w:sz="4" w:space="0"/>
            </w:tcBorders>
            <w:noWrap w:val="0"/>
            <w:vAlign w:val="center"/>
          </w:tcPr>
          <w:p w14:paraId="373BFD3C">
            <w:pPr>
              <w:widowControl/>
              <w:spacing w:line="240" w:lineRule="exact"/>
              <w:jc w:val="center"/>
              <w:rPr>
                <w:rFonts w:ascii="宋体" w:hAnsi="宋体" w:cs="宋体"/>
                <w:color w:val="auto"/>
                <w:kern w:val="0"/>
                <w:sz w:val="18"/>
                <w:szCs w:val="18"/>
              </w:rPr>
            </w:pPr>
          </w:p>
        </w:tc>
        <w:tc>
          <w:tcPr>
            <w:tcW w:w="641" w:type="dxa"/>
            <w:gridSpan w:val="2"/>
            <w:tcBorders>
              <w:top w:val="nil"/>
              <w:left w:val="nil"/>
              <w:bottom w:val="single" w:color="auto" w:sz="4" w:space="0"/>
              <w:right w:val="single" w:color="auto" w:sz="4" w:space="0"/>
            </w:tcBorders>
            <w:noWrap w:val="0"/>
            <w:vAlign w:val="center"/>
          </w:tcPr>
          <w:p w14:paraId="2CEE6794">
            <w:pPr>
              <w:widowControl/>
              <w:spacing w:line="240" w:lineRule="exact"/>
              <w:jc w:val="center"/>
              <w:rPr>
                <w:rFonts w:ascii="宋体" w:hAnsi="宋体" w:cs="宋体"/>
                <w:color w:val="auto"/>
                <w:kern w:val="0"/>
                <w:sz w:val="18"/>
                <w:szCs w:val="18"/>
              </w:rPr>
            </w:pPr>
          </w:p>
        </w:tc>
        <w:tc>
          <w:tcPr>
            <w:tcW w:w="1369" w:type="dxa"/>
            <w:gridSpan w:val="2"/>
            <w:tcBorders>
              <w:top w:val="single" w:color="auto" w:sz="4" w:space="0"/>
              <w:left w:val="nil"/>
              <w:bottom w:val="single" w:color="auto" w:sz="4" w:space="0"/>
              <w:right w:val="single" w:color="auto" w:sz="4" w:space="0"/>
            </w:tcBorders>
            <w:noWrap w:val="0"/>
            <w:vAlign w:val="center"/>
          </w:tcPr>
          <w:p w14:paraId="45310958">
            <w:pPr>
              <w:widowControl/>
              <w:spacing w:line="240" w:lineRule="exact"/>
              <w:jc w:val="center"/>
              <w:rPr>
                <w:rFonts w:ascii="宋体" w:hAnsi="宋体" w:cs="宋体"/>
                <w:color w:val="auto"/>
                <w:kern w:val="0"/>
                <w:sz w:val="18"/>
                <w:szCs w:val="18"/>
              </w:rPr>
            </w:pPr>
          </w:p>
        </w:tc>
      </w:tr>
      <w:tr w14:paraId="0A95131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77A9032E">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A40849F">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0EE3EF0C">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0ABA18CD">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59FB0A9F">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7FDD0274">
            <w:pPr>
              <w:widowControl/>
              <w:spacing w:line="240" w:lineRule="exact"/>
              <w:jc w:val="center"/>
              <w:rPr>
                <w:rFonts w:ascii="宋体" w:hAnsi="宋体" w:cs="宋体"/>
                <w:color w:val="auto"/>
                <w:kern w:val="0"/>
                <w:sz w:val="18"/>
                <w:szCs w:val="18"/>
              </w:rPr>
            </w:pPr>
          </w:p>
        </w:tc>
        <w:tc>
          <w:tcPr>
            <w:tcW w:w="719" w:type="dxa"/>
            <w:gridSpan w:val="2"/>
            <w:tcBorders>
              <w:top w:val="nil"/>
              <w:left w:val="nil"/>
              <w:bottom w:val="single" w:color="auto" w:sz="4" w:space="0"/>
              <w:right w:val="single" w:color="auto" w:sz="4" w:space="0"/>
            </w:tcBorders>
            <w:noWrap w:val="0"/>
            <w:vAlign w:val="center"/>
          </w:tcPr>
          <w:p w14:paraId="0B943FBF">
            <w:pPr>
              <w:widowControl/>
              <w:spacing w:line="240" w:lineRule="exact"/>
              <w:jc w:val="center"/>
              <w:rPr>
                <w:rFonts w:ascii="宋体" w:hAnsi="宋体" w:cs="宋体"/>
                <w:color w:val="auto"/>
                <w:kern w:val="0"/>
                <w:sz w:val="18"/>
                <w:szCs w:val="18"/>
              </w:rPr>
            </w:pPr>
          </w:p>
        </w:tc>
        <w:tc>
          <w:tcPr>
            <w:tcW w:w="641" w:type="dxa"/>
            <w:gridSpan w:val="2"/>
            <w:tcBorders>
              <w:top w:val="nil"/>
              <w:left w:val="nil"/>
              <w:bottom w:val="single" w:color="auto" w:sz="4" w:space="0"/>
              <w:right w:val="single" w:color="auto" w:sz="4" w:space="0"/>
            </w:tcBorders>
            <w:noWrap w:val="0"/>
            <w:vAlign w:val="center"/>
          </w:tcPr>
          <w:p w14:paraId="3FA1AA80">
            <w:pPr>
              <w:widowControl/>
              <w:spacing w:line="240" w:lineRule="exact"/>
              <w:jc w:val="center"/>
              <w:rPr>
                <w:rFonts w:ascii="宋体" w:hAnsi="宋体" w:cs="宋体"/>
                <w:color w:val="auto"/>
                <w:kern w:val="0"/>
                <w:sz w:val="18"/>
                <w:szCs w:val="18"/>
              </w:rPr>
            </w:pPr>
          </w:p>
        </w:tc>
        <w:tc>
          <w:tcPr>
            <w:tcW w:w="1369" w:type="dxa"/>
            <w:gridSpan w:val="2"/>
            <w:tcBorders>
              <w:top w:val="single" w:color="auto" w:sz="4" w:space="0"/>
              <w:left w:val="nil"/>
              <w:bottom w:val="single" w:color="auto" w:sz="4" w:space="0"/>
              <w:right w:val="single" w:color="auto" w:sz="4" w:space="0"/>
            </w:tcBorders>
            <w:noWrap w:val="0"/>
            <w:vAlign w:val="center"/>
          </w:tcPr>
          <w:p w14:paraId="7A493748">
            <w:pPr>
              <w:widowControl/>
              <w:spacing w:line="240" w:lineRule="exact"/>
              <w:jc w:val="center"/>
              <w:rPr>
                <w:rFonts w:ascii="宋体" w:hAnsi="宋体" w:cs="宋体"/>
                <w:color w:val="auto"/>
                <w:kern w:val="0"/>
                <w:sz w:val="18"/>
                <w:szCs w:val="18"/>
              </w:rPr>
            </w:pPr>
          </w:p>
        </w:tc>
      </w:tr>
      <w:tr w14:paraId="01F97C65">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425191F8">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0C6B8506">
            <w:pPr>
              <w:widowControl/>
              <w:spacing w:line="240" w:lineRule="exact"/>
              <w:jc w:val="center"/>
              <w:rPr>
                <w:rFonts w:ascii="宋体" w:hAnsi="宋体" w:cs="宋体"/>
                <w:color w:val="auto"/>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682D904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14:paraId="7BDFD3EE">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1D9FE615">
            <w:pPr>
              <w:widowControl/>
              <w:spacing w:line="240" w:lineRule="exact"/>
              <w:jc w:val="center"/>
              <w:rPr>
                <w:rFonts w:ascii="宋体" w:hAnsi="宋体" w:cs="宋体"/>
                <w:color w:val="auto"/>
                <w:kern w:val="0"/>
                <w:sz w:val="18"/>
                <w:szCs w:val="18"/>
              </w:rPr>
            </w:pPr>
          </w:p>
        </w:tc>
        <w:tc>
          <w:tcPr>
            <w:tcW w:w="848" w:type="dxa"/>
            <w:tcBorders>
              <w:top w:val="single" w:color="auto" w:sz="4" w:space="0"/>
              <w:left w:val="nil"/>
              <w:bottom w:val="single" w:color="auto" w:sz="4" w:space="0"/>
              <w:right w:val="single" w:color="auto" w:sz="4" w:space="0"/>
            </w:tcBorders>
            <w:noWrap w:val="0"/>
            <w:vAlign w:val="center"/>
          </w:tcPr>
          <w:p w14:paraId="6F5FC736">
            <w:pPr>
              <w:widowControl/>
              <w:spacing w:line="240" w:lineRule="exact"/>
              <w:jc w:val="center"/>
              <w:rPr>
                <w:rFonts w:ascii="宋体" w:hAnsi="宋体" w:cs="宋体"/>
                <w:color w:val="auto"/>
                <w:kern w:val="0"/>
                <w:sz w:val="18"/>
                <w:szCs w:val="18"/>
              </w:rPr>
            </w:pPr>
          </w:p>
        </w:tc>
        <w:tc>
          <w:tcPr>
            <w:tcW w:w="719" w:type="dxa"/>
            <w:gridSpan w:val="2"/>
            <w:tcBorders>
              <w:top w:val="single" w:color="auto" w:sz="4" w:space="0"/>
              <w:left w:val="nil"/>
              <w:bottom w:val="single" w:color="auto" w:sz="4" w:space="0"/>
              <w:right w:val="single" w:color="auto" w:sz="4" w:space="0"/>
            </w:tcBorders>
            <w:noWrap w:val="0"/>
            <w:vAlign w:val="center"/>
          </w:tcPr>
          <w:p w14:paraId="51F625DB">
            <w:pPr>
              <w:widowControl/>
              <w:spacing w:line="240" w:lineRule="exact"/>
              <w:jc w:val="center"/>
              <w:rPr>
                <w:rFonts w:ascii="宋体" w:hAnsi="宋体" w:cs="宋体"/>
                <w:color w:val="auto"/>
                <w:kern w:val="0"/>
                <w:sz w:val="18"/>
                <w:szCs w:val="18"/>
              </w:rPr>
            </w:pPr>
          </w:p>
        </w:tc>
        <w:tc>
          <w:tcPr>
            <w:tcW w:w="641" w:type="dxa"/>
            <w:gridSpan w:val="2"/>
            <w:tcBorders>
              <w:top w:val="single" w:color="auto" w:sz="4" w:space="0"/>
              <w:left w:val="nil"/>
              <w:bottom w:val="single" w:color="auto" w:sz="4" w:space="0"/>
              <w:right w:val="single" w:color="auto" w:sz="4" w:space="0"/>
            </w:tcBorders>
            <w:noWrap w:val="0"/>
            <w:vAlign w:val="center"/>
          </w:tcPr>
          <w:p w14:paraId="3F6FA2C0">
            <w:pPr>
              <w:widowControl/>
              <w:spacing w:line="240" w:lineRule="exact"/>
              <w:jc w:val="center"/>
              <w:rPr>
                <w:rFonts w:ascii="宋体" w:hAnsi="宋体" w:cs="宋体"/>
                <w:color w:val="auto"/>
                <w:kern w:val="0"/>
                <w:sz w:val="18"/>
                <w:szCs w:val="18"/>
              </w:rPr>
            </w:pPr>
          </w:p>
        </w:tc>
        <w:tc>
          <w:tcPr>
            <w:tcW w:w="1369" w:type="dxa"/>
            <w:gridSpan w:val="2"/>
            <w:tcBorders>
              <w:top w:val="single" w:color="auto" w:sz="4" w:space="0"/>
              <w:left w:val="nil"/>
              <w:bottom w:val="single" w:color="auto" w:sz="4" w:space="0"/>
              <w:right w:val="single" w:color="auto" w:sz="4" w:space="0"/>
            </w:tcBorders>
            <w:noWrap w:val="0"/>
            <w:vAlign w:val="center"/>
          </w:tcPr>
          <w:p w14:paraId="0A653961">
            <w:pPr>
              <w:widowControl/>
              <w:spacing w:line="240" w:lineRule="exact"/>
              <w:jc w:val="center"/>
              <w:rPr>
                <w:rFonts w:ascii="宋体" w:hAnsi="宋体" w:cs="宋体"/>
                <w:color w:val="auto"/>
                <w:kern w:val="0"/>
                <w:sz w:val="18"/>
                <w:szCs w:val="18"/>
              </w:rPr>
            </w:pPr>
          </w:p>
        </w:tc>
      </w:tr>
      <w:tr w14:paraId="1D2F6B5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7214563">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AE97F68">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155ECCA5">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5D97A3A5">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663308DF">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772F11A6">
            <w:pPr>
              <w:widowControl/>
              <w:spacing w:line="240" w:lineRule="exact"/>
              <w:jc w:val="center"/>
              <w:rPr>
                <w:rFonts w:ascii="宋体" w:hAnsi="宋体" w:cs="宋体"/>
                <w:color w:val="auto"/>
                <w:kern w:val="0"/>
                <w:sz w:val="18"/>
                <w:szCs w:val="18"/>
              </w:rPr>
            </w:pPr>
          </w:p>
        </w:tc>
        <w:tc>
          <w:tcPr>
            <w:tcW w:w="719" w:type="dxa"/>
            <w:gridSpan w:val="2"/>
            <w:tcBorders>
              <w:top w:val="nil"/>
              <w:left w:val="nil"/>
              <w:bottom w:val="single" w:color="auto" w:sz="4" w:space="0"/>
              <w:right w:val="single" w:color="auto" w:sz="4" w:space="0"/>
            </w:tcBorders>
            <w:noWrap w:val="0"/>
            <w:vAlign w:val="center"/>
          </w:tcPr>
          <w:p w14:paraId="3866B9AE">
            <w:pPr>
              <w:widowControl/>
              <w:spacing w:line="240" w:lineRule="exact"/>
              <w:jc w:val="center"/>
              <w:rPr>
                <w:rFonts w:ascii="宋体" w:hAnsi="宋体" w:cs="宋体"/>
                <w:color w:val="auto"/>
                <w:kern w:val="0"/>
                <w:sz w:val="18"/>
                <w:szCs w:val="18"/>
              </w:rPr>
            </w:pPr>
          </w:p>
        </w:tc>
        <w:tc>
          <w:tcPr>
            <w:tcW w:w="641" w:type="dxa"/>
            <w:gridSpan w:val="2"/>
            <w:tcBorders>
              <w:top w:val="nil"/>
              <w:left w:val="nil"/>
              <w:bottom w:val="single" w:color="auto" w:sz="4" w:space="0"/>
              <w:right w:val="single" w:color="auto" w:sz="4" w:space="0"/>
            </w:tcBorders>
            <w:noWrap w:val="0"/>
            <w:vAlign w:val="center"/>
          </w:tcPr>
          <w:p w14:paraId="50D61E11">
            <w:pPr>
              <w:widowControl/>
              <w:spacing w:line="240" w:lineRule="exact"/>
              <w:jc w:val="center"/>
              <w:rPr>
                <w:rFonts w:ascii="宋体" w:hAnsi="宋体" w:cs="宋体"/>
                <w:color w:val="auto"/>
                <w:kern w:val="0"/>
                <w:sz w:val="18"/>
                <w:szCs w:val="18"/>
              </w:rPr>
            </w:pPr>
          </w:p>
        </w:tc>
        <w:tc>
          <w:tcPr>
            <w:tcW w:w="1369" w:type="dxa"/>
            <w:gridSpan w:val="2"/>
            <w:tcBorders>
              <w:top w:val="single" w:color="auto" w:sz="4" w:space="0"/>
              <w:left w:val="nil"/>
              <w:bottom w:val="single" w:color="auto" w:sz="4" w:space="0"/>
              <w:right w:val="single" w:color="auto" w:sz="4" w:space="0"/>
            </w:tcBorders>
            <w:noWrap w:val="0"/>
            <w:vAlign w:val="center"/>
          </w:tcPr>
          <w:p w14:paraId="7D54DA69">
            <w:pPr>
              <w:widowControl/>
              <w:spacing w:line="240" w:lineRule="exact"/>
              <w:jc w:val="center"/>
              <w:rPr>
                <w:rFonts w:ascii="宋体" w:hAnsi="宋体" w:cs="宋体"/>
                <w:color w:val="auto"/>
                <w:kern w:val="0"/>
                <w:sz w:val="18"/>
                <w:szCs w:val="18"/>
              </w:rPr>
            </w:pPr>
          </w:p>
        </w:tc>
      </w:tr>
      <w:tr w14:paraId="3F20A81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9130E77">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91D04B8">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0ED0F640">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0764C70A">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4F962FB2">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7C7DC73D">
            <w:pPr>
              <w:widowControl/>
              <w:spacing w:line="240" w:lineRule="exact"/>
              <w:jc w:val="center"/>
              <w:rPr>
                <w:rFonts w:ascii="宋体" w:hAnsi="宋体" w:cs="宋体"/>
                <w:color w:val="auto"/>
                <w:kern w:val="0"/>
                <w:sz w:val="18"/>
                <w:szCs w:val="18"/>
              </w:rPr>
            </w:pPr>
          </w:p>
        </w:tc>
        <w:tc>
          <w:tcPr>
            <w:tcW w:w="719" w:type="dxa"/>
            <w:gridSpan w:val="2"/>
            <w:tcBorders>
              <w:top w:val="nil"/>
              <w:left w:val="nil"/>
              <w:bottom w:val="single" w:color="auto" w:sz="4" w:space="0"/>
              <w:right w:val="single" w:color="auto" w:sz="4" w:space="0"/>
            </w:tcBorders>
            <w:noWrap w:val="0"/>
            <w:vAlign w:val="center"/>
          </w:tcPr>
          <w:p w14:paraId="52A43B9C">
            <w:pPr>
              <w:widowControl/>
              <w:spacing w:line="240" w:lineRule="exact"/>
              <w:jc w:val="center"/>
              <w:rPr>
                <w:rFonts w:ascii="宋体" w:hAnsi="宋体" w:cs="宋体"/>
                <w:color w:val="auto"/>
                <w:kern w:val="0"/>
                <w:sz w:val="18"/>
                <w:szCs w:val="18"/>
              </w:rPr>
            </w:pPr>
          </w:p>
        </w:tc>
        <w:tc>
          <w:tcPr>
            <w:tcW w:w="641" w:type="dxa"/>
            <w:gridSpan w:val="2"/>
            <w:tcBorders>
              <w:top w:val="nil"/>
              <w:left w:val="nil"/>
              <w:bottom w:val="single" w:color="auto" w:sz="4" w:space="0"/>
              <w:right w:val="single" w:color="auto" w:sz="4" w:space="0"/>
            </w:tcBorders>
            <w:noWrap w:val="0"/>
            <w:vAlign w:val="center"/>
          </w:tcPr>
          <w:p w14:paraId="10425CBF">
            <w:pPr>
              <w:widowControl/>
              <w:spacing w:line="240" w:lineRule="exact"/>
              <w:jc w:val="center"/>
              <w:rPr>
                <w:rFonts w:ascii="宋体" w:hAnsi="宋体" w:cs="宋体"/>
                <w:color w:val="auto"/>
                <w:kern w:val="0"/>
                <w:sz w:val="18"/>
                <w:szCs w:val="18"/>
              </w:rPr>
            </w:pPr>
          </w:p>
        </w:tc>
        <w:tc>
          <w:tcPr>
            <w:tcW w:w="1369" w:type="dxa"/>
            <w:gridSpan w:val="2"/>
            <w:tcBorders>
              <w:top w:val="single" w:color="auto" w:sz="4" w:space="0"/>
              <w:left w:val="nil"/>
              <w:bottom w:val="single" w:color="auto" w:sz="4" w:space="0"/>
              <w:right w:val="single" w:color="auto" w:sz="4" w:space="0"/>
            </w:tcBorders>
            <w:noWrap w:val="0"/>
            <w:vAlign w:val="center"/>
          </w:tcPr>
          <w:p w14:paraId="6C132445">
            <w:pPr>
              <w:widowControl/>
              <w:spacing w:line="240" w:lineRule="exact"/>
              <w:jc w:val="center"/>
              <w:rPr>
                <w:rFonts w:ascii="宋体" w:hAnsi="宋体" w:cs="宋体"/>
                <w:color w:val="auto"/>
                <w:kern w:val="0"/>
                <w:sz w:val="18"/>
                <w:szCs w:val="18"/>
              </w:rPr>
            </w:pPr>
          </w:p>
        </w:tc>
      </w:tr>
      <w:tr w14:paraId="3817AA4B">
        <w:tblPrEx>
          <w:tblCellMar>
            <w:top w:w="0" w:type="dxa"/>
            <w:left w:w="108" w:type="dxa"/>
            <w:bottom w:w="0" w:type="dxa"/>
            <w:right w:w="108" w:type="dxa"/>
          </w:tblCellMar>
        </w:tblPrEx>
        <w:trPr>
          <w:trHeight w:val="516" w:hRule="exact"/>
          <w:jc w:val="center"/>
        </w:trPr>
        <w:tc>
          <w:tcPr>
            <w:tcW w:w="578" w:type="dxa"/>
            <w:vMerge w:val="continue"/>
            <w:tcBorders>
              <w:left w:val="single" w:color="auto" w:sz="4" w:space="0"/>
              <w:right w:val="single" w:color="auto" w:sz="4" w:space="0"/>
            </w:tcBorders>
            <w:noWrap w:val="0"/>
            <w:vAlign w:val="center"/>
          </w:tcPr>
          <w:p w14:paraId="1D695674">
            <w:pPr>
              <w:widowControl/>
              <w:spacing w:line="240" w:lineRule="exact"/>
              <w:jc w:val="center"/>
              <w:rPr>
                <w:rFonts w:ascii="宋体" w:hAnsi="宋体" w:cs="宋体"/>
                <w:color w:val="auto"/>
                <w:kern w:val="0"/>
                <w:sz w:val="18"/>
                <w:szCs w:val="18"/>
              </w:rPr>
            </w:pPr>
          </w:p>
        </w:tc>
        <w:tc>
          <w:tcPr>
            <w:tcW w:w="969" w:type="dxa"/>
            <w:vMerge w:val="restart"/>
            <w:tcBorders>
              <w:top w:val="single" w:color="auto" w:sz="4" w:space="0"/>
              <w:left w:val="single" w:color="auto" w:sz="4" w:space="0"/>
              <w:right w:val="single" w:color="auto" w:sz="4" w:space="0"/>
            </w:tcBorders>
            <w:noWrap w:val="0"/>
            <w:vAlign w:val="center"/>
          </w:tcPr>
          <w:p w14:paraId="2A6E8D4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6E53A38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0D5E7F4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14:paraId="3E1DBFD2">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指标1：不低于95%</w:t>
            </w:r>
          </w:p>
        </w:tc>
        <w:tc>
          <w:tcPr>
            <w:tcW w:w="938" w:type="dxa"/>
            <w:tcBorders>
              <w:top w:val="single" w:color="auto" w:sz="4" w:space="0"/>
              <w:left w:val="nil"/>
              <w:bottom w:val="single" w:color="auto" w:sz="4" w:space="0"/>
              <w:right w:val="single" w:color="auto" w:sz="4" w:space="0"/>
            </w:tcBorders>
            <w:noWrap w:val="0"/>
            <w:vAlign w:val="center"/>
          </w:tcPr>
          <w:p w14:paraId="04CF350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不低于95%</w:t>
            </w:r>
          </w:p>
        </w:tc>
        <w:tc>
          <w:tcPr>
            <w:tcW w:w="848" w:type="dxa"/>
            <w:tcBorders>
              <w:top w:val="single" w:color="auto" w:sz="4" w:space="0"/>
              <w:left w:val="nil"/>
              <w:bottom w:val="single" w:color="auto" w:sz="4" w:space="0"/>
              <w:right w:val="single" w:color="auto" w:sz="4" w:space="0"/>
            </w:tcBorders>
            <w:noWrap w:val="0"/>
            <w:vAlign w:val="center"/>
          </w:tcPr>
          <w:p w14:paraId="5DDE99C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不低于95%</w:t>
            </w:r>
          </w:p>
        </w:tc>
        <w:tc>
          <w:tcPr>
            <w:tcW w:w="719" w:type="dxa"/>
            <w:gridSpan w:val="2"/>
            <w:tcBorders>
              <w:top w:val="single" w:color="auto" w:sz="4" w:space="0"/>
              <w:left w:val="nil"/>
              <w:bottom w:val="single" w:color="auto" w:sz="4" w:space="0"/>
              <w:right w:val="single" w:color="auto" w:sz="4" w:space="0"/>
            </w:tcBorders>
            <w:noWrap w:val="0"/>
            <w:vAlign w:val="center"/>
          </w:tcPr>
          <w:p w14:paraId="298B01C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641" w:type="dxa"/>
            <w:gridSpan w:val="2"/>
            <w:tcBorders>
              <w:top w:val="single" w:color="auto" w:sz="4" w:space="0"/>
              <w:left w:val="nil"/>
              <w:bottom w:val="single" w:color="auto" w:sz="4" w:space="0"/>
              <w:right w:val="single" w:color="auto" w:sz="4" w:space="0"/>
            </w:tcBorders>
            <w:noWrap w:val="0"/>
            <w:vAlign w:val="center"/>
          </w:tcPr>
          <w:p w14:paraId="7650CEC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69" w:type="dxa"/>
            <w:gridSpan w:val="2"/>
            <w:tcBorders>
              <w:top w:val="single" w:color="auto" w:sz="4" w:space="0"/>
              <w:left w:val="nil"/>
              <w:bottom w:val="single" w:color="auto" w:sz="4" w:space="0"/>
              <w:right w:val="single" w:color="auto" w:sz="4" w:space="0"/>
            </w:tcBorders>
            <w:noWrap w:val="0"/>
            <w:vAlign w:val="center"/>
          </w:tcPr>
          <w:p w14:paraId="26ACEED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3599D70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11504F6">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noWrap w:val="0"/>
            <w:vAlign w:val="center"/>
          </w:tcPr>
          <w:p w14:paraId="5CDD0A88">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71B0E575">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70E82759">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25D93E3F">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2DCE6366">
            <w:pPr>
              <w:widowControl/>
              <w:spacing w:line="240" w:lineRule="exact"/>
              <w:jc w:val="center"/>
              <w:rPr>
                <w:rFonts w:ascii="宋体" w:hAnsi="宋体" w:cs="宋体"/>
                <w:color w:val="auto"/>
                <w:kern w:val="0"/>
                <w:sz w:val="18"/>
                <w:szCs w:val="18"/>
              </w:rPr>
            </w:pPr>
          </w:p>
        </w:tc>
        <w:tc>
          <w:tcPr>
            <w:tcW w:w="719" w:type="dxa"/>
            <w:gridSpan w:val="2"/>
            <w:tcBorders>
              <w:top w:val="nil"/>
              <w:left w:val="nil"/>
              <w:bottom w:val="single" w:color="auto" w:sz="4" w:space="0"/>
              <w:right w:val="single" w:color="auto" w:sz="4" w:space="0"/>
            </w:tcBorders>
            <w:noWrap w:val="0"/>
            <w:vAlign w:val="center"/>
          </w:tcPr>
          <w:p w14:paraId="496DA36A">
            <w:pPr>
              <w:widowControl/>
              <w:spacing w:line="240" w:lineRule="exact"/>
              <w:jc w:val="center"/>
              <w:rPr>
                <w:rFonts w:ascii="宋体" w:hAnsi="宋体" w:cs="宋体"/>
                <w:color w:val="auto"/>
                <w:kern w:val="0"/>
                <w:sz w:val="18"/>
                <w:szCs w:val="18"/>
              </w:rPr>
            </w:pPr>
          </w:p>
        </w:tc>
        <w:tc>
          <w:tcPr>
            <w:tcW w:w="641" w:type="dxa"/>
            <w:gridSpan w:val="2"/>
            <w:tcBorders>
              <w:top w:val="nil"/>
              <w:left w:val="nil"/>
              <w:bottom w:val="single" w:color="auto" w:sz="4" w:space="0"/>
              <w:right w:val="single" w:color="auto" w:sz="4" w:space="0"/>
            </w:tcBorders>
            <w:noWrap w:val="0"/>
            <w:vAlign w:val="center"/>
          </w:tcPr>
          <w:p w14:paraId="303FF55C">
            <w:pPr>
              <w:widowControl/>
              <w:spacing w:line="240" w:lineRule="exact"/>
              <w:jc w:val="center"/>
              <w:rPr>
                <w:rFonts w:ascii="宋体" w:hAnsi="宋体" w:cs="宋体"/>
                <w:color w:val="auto"/>
                <w:kern w:val="0"/>
                <w:sz w:val="18"/>
                <w:szCs w:val="18"/>
              </w:rPr>
            </w:pPr>
          </w:p>
        </w:tc>
        <w:tc>
          <w:tcPr>
            <w:tcW w:w="1369" w:type="dxa"/>
            <w:gridSpan w:val="2"/>
            <w:tcBorders>
              <w:top w:val="single" w:color="auto" w:sz="4" w:space="0"/>
              <w:left w:val="nil"/>
              <w:bottom w:val="single" w:color="auto" w:sz="4" w:space="0"/>
              <w:right w:val="single" w:color="auto" w:sz="4" w:space="0"/>
            </w:tcBorders>
            <w:noWrap w:val="0"/>
            <w:vAlign w:val="center"/>
          </w:tcPr>
          <w:p w14:paraId="3FE741A7">
            <w:pPr>
              <w:widowControl/>
              <w:spacing w:line="240" w:lineRule="exact"/>
              <w:jc w:val="center"/>
              <w:rPr>
                <w:rFonts w:ascii="宋体" w:hAnsi="宋体" w:cs="宋体"/>
                <w:color w:val="auto"/>
                <w:kern w:val="0"/>
                <w:sz w:val="18"/>
                <w:szCs w:val="18"/>
              </w:rPr>
            </w:pPr>
          </w:p>
        </w:tc>
      </w:tr>
      <w:tr w14:paraId="1071018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1FA8DDD5">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bottom w:val="single" w:color="auto" w:sz="4" w:space="0"/>
              <w:right w:val="single" w:color="auto" w:sz="4" w:space="0"/>
            </w:tcBorders>
            <w:noWrap w:val="0"/>
            <w:vAlign w:val="center"/>
          </w:tcPr>
          <w:p w14:paraId="547F19F3">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08D32AF0">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1D696537">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49C08E66">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7A956870">
            <w:pPr>
              <w:widowControl/>
              <w:spacing w:line="240" w:lineRule="exact"/>
              <w:jc w:val="center"/>
              <w:rPr>
                <w:rFonts w:ascii="宋体" w:hAnsi="宋体" w:cs="宋体"/>
                <w:color w:val="auto"/>
                <w:kern w:val="0"/>
                <w:sz w:val="18"/>
                <w:szCs w:val="18"/>
              </w:rPr>
            </w:pPr>
          </w:p>
        </w:tc>
        <w:tc>
          <w:tcPr>
            <w:tcW w:w="719" w:type="dxa"/>
            <w:gridSpan w:val="2"/>
            <w:tcBorders>
              <w:top w:val="nil"/>
              <w:left w:val="nil"/>
              <w:bottom w:val="single" w:color="auto" w:sz="4" w:space="0"/>
              <w:right w:val="single" w:color="auto" w:sz="4" w:space="0"/>
            </w:tcBorders>
            <w:noWrap w:val="0"/>
            <w:vAlign w:val="center"/>
          </w:tcPr>
          <w:p w14:paraId="05A976B3">
            <w:pPr>
              <w:widowControl/>
              <w:spacing w:line="240" w:lineRule="exact"/>
              <w:jc w:val="center"/>
              <w:rPr>
                <w:rFonts w:ascii="宋体" w:hAnsi="宋体" w:cs="宋体"/>
                <w:color w:val="auto"/>
                <w:kern w:val="0"/>
                <w:sz w:val="18"/>
                <w:szCs w:val="18"/>
              </w:rPr>
            </w:pPr>
          </w:p>
        </w:tc>
        <w:tc>
          <w:tcPr>
            <w:tcW w:w="641" w:type="dxa"/>
            <w:gridSpan w:val="2"/>
            <w:tcBorders>
              <w:top w:val="nil"/>
              <w:left w:val="nil"/>
              <w:bottom w:val="single" w:color="auto" w:sz="4" w:space="0"/>
              <w:right w:val="single" w:color="auto" w:sz="4" w:space="0"/>
            </w:tcBorders>
            <w:noWrap w:val="0"/>
            <w:vAlign w:val="center"/>
          </w:tcPr>
          <w:p w14:paraId="65185F22">
            <w:pPr>
              <w:widowControl/>
              <w:spacing w:line="240" w:lineRule="exact"/>
              <w:jc w:val="center"/>
              <w:rPr>
                <w:rFonts w:ascii="宋体" w:hAnsi="宋体" w:cs="宋体"/>
                <w:color w:val="auto"/>
                <w:kern w:val="0"/>
                <w:sz w:val="18"/>
                <w:szCs w:val="18"/>
              </w:rPr>
            </w:pPr>
          </w:p>
        </w:tc>
        <w:tc>
          <w:tcPr>
            <w:tcW w:w="1369" w:type="dxa"/>
            <w:gridSpan w:val="2"/>
            <w:tcBorders>
              <w:top w:val="single" w:color="auto" w:sz="4" w:space="0"/>
              <w:left w:val="nil"/>
              <w:bottom w:val="single" w:color="auto" w:sz="4" w:space="0"/>
              <w:right w:val="single" w:color="auto" w:sz="4" w:space="0"/>
            </w:tcBorders>
            <w:noWrap w:val="0"/>
            <w:vAlign w:val="center"/>
          </w:tcPr>
          <w:p w14:paraId="5C03349E">
            <w:pPr>
              <w:widowControl/>
              <w:spacing w:line="240" w:lineRule="exact"/>
              <w:jc w:val="center"/>
              <w:rPr>
                <w:rFonts w:ascii="宋体" w:hAnsi="宋体" w:cs="宋体"/>
                <w:color w:val="auto"/>
                <w:kern w:val="0"/>
                <w:sz w:val="18"/>
                <w:szCs w:val="18"/>
              </w:rPr>
            </w:pPr>
          </w:p>
        </w:tc>
      </w:tr>
      <w:tr w14:paraId="5EA05B65">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1505432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719" w:type="dxa"/>
            <w:gridSpan w:val="2"/>
            <w:tcBorders>
              <w:top w:val="nil"/>
              <w:left w:val="nil"/>
              <w:bottom w:val="single" w:color="auto" w:sz="4" w:space="0"/>
              <w:right w:val="single" w:color="auto" w:sz="4" w:space="0"/>
            </w:tcBorders>
            <w:noWrap w:val="0"/>
            <w:vAlign w:val="center"/>
          </w:tcPr>
          <w:p w14:paraId="1BDDB22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641" w:type="dxa"/>
            <w:gridSpan w:val="2"/>
            <w:tcBorders>
              <w:top w:val="nil"/>
              <w:left w:val="nil"/>
              <w:bottom w:val="single" w:color="auto" w:sz="4" w:space="0"/>
              <w:right w:val="single" w:color="auto" w:sz="4" w:space="0"/>
            </w:tcBorders>
            <w:noWrap w:val="0"/>
            <w:vAlign w:val="center"/>
          </w:tcPr>
          <w:p w14:paraId="72AD8648">
            <w:pPr>
              <w:widowControl/>
              <w:spacing w:line="240" w:lineRule="exact"/>
              <w:jc w:val="center"/>
              <w:rPr>
                <w:rFonts w:ascii="宋体" w:hAnsi="宋体" w:cs="宋体"/>
                <w:color w:val="auto"/>
                <w:kern w:val="0"/>
                <w:sz w:val="18"/>
                <w:szCs w:val="18"/>
              </w:rPr>
            </w:pPr>
          </w:p>
        </w:tc>
        <w:tc>
          <w:tcPr>
            <w:tcW w:w="1369" w:type="dxa"/>
            <w:gridSpan w:val="2"/>
            <w:tcBorders>
              <w:top w:val="single" w:color="auto" w:sz="4" w:space="0"/>
              <w:left w:val="nil"/>
              <w:bottom w:val="single" w:color="auto" w:sz="4" w:space="0"/>
              <w:right w:val="single" w:color="auto" w:sz="4" w:space="0"/>
            </w:tcBorders>
            <w:noWrap w:val="0"/>
            <w:vAlign w:val="center"/>
          </w:tcPr>
          <w:p w14:paraId="36E6F5D3">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r>
    </w:tbl>
    <w:p w14:paraId="58C20CE6">
      <w:pPr>
        <w:rPr>
          <w:rFonts w:hint="eastAsia" w:ascii="宋体" w:hAnsi="宋体" w:eastAsia="宋体" w:cs="宋体"/>
          <w:color w:val="auto"/>
          <w:kern w:val="0"/>
          <w:sz w:val="22"/>
          <w:szCs w:val="24"/>
        </w:rPr>
      </w:pPr>
      <w:r>
        <w:rPr>
          <w:rFonts w:hint="eastAsia" w:ascii="宋体" w:hAnsi="宋体" w:eastAsia="宋体" w:cs="宋体"/>
          <w:color w:val="auto"/>
          <w:kern w:val="0"/>
          <w:sz w:val="22"/>
          <w:szCs w:val="24"/>
        </w:rPr>
        <w:br w:type="page"/>
      </w:r>
    </w:p>
    <w:tbl>
      <w:tblPr>
        <w:tblStyle w:val="13"/>
        <w:tblW w:w="9129" w:type="dxa"/>
        <w:jc w:val="center"/>
        <w:tblLayout w:type="fixed"/>
        <w:tblCellMar>
          <w:top w:w="0" w:type="dxa"/>
          <w:left w:w="108" w:type="dxa"/>
          <w:bottom w:w="0" w:type="dxa"/>
          <w:right w:w="108" w:type="dxa"/>
        </w:tblCellMar>
      </w:tblPr>
      <w:tblGrid>
        <w:gridCol w:w="578"/>
        <w:gridCol w:w="969"/>
        <w:gridCol w:w="1086"/>
        <w:gridCol w:w="718"/>
        <w:gridCol w:w="1114"/>
        <w:gridCol w:w="1028"/>
        <w:gridCol w:w="1050"/>
        <w:gridCol w:w="79"/>
        <w:gridCol w:w="577"/>
        <w:gridCol w:w="194"/>
        <w:gridCol w:w="497"/>
        <w:gridCol w:w="339"/>
        <w:gridCol w:w="900"/>
      </w:tblGrid>
      <w:tr w14:paraId="172A12A2">
        <w:tblPrEx>
          <w:tblCellMar>
            <w:top w:w="0" w:type="dxa"/>
            <w:left w:w="108" w:type="dxa"/>
            <w:bottom w:w="0" w:type="dxa"/>
            <w:right w:w="108" w:type="dxa"/>
          </w:tblCellMar>
        </w:tblPrEx>
        <w:trPr>
          <w:trHeight w:val="440" w:hRule="exact"/>
          <w:jc w:val="center"/>
        </w:trPr>
        <w:tc>
          <w:tcPr>
            <w:tcW w:w="9129" w:type="dxa"/>
            <w:gridSpan w:val="13"/>
            <w:tcBorders>
              <w:top w:val="nil"/>
              <w:left w:val="nil"/>
              <w:bottom w:val="nil"/>
              <w:right w:val="nil"/>
            </w:tcBorders>
            <w:noWrap w:val="0"/>
            <w:vAlign w:val="center"/>
          </w:tcPr>
          <w:p w14:paraId="78F938E2">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4DDDD16D">
        <w:tblPrEx>
          <w:tblCellMar>
            <w:top w:w="0" w:type="dxa"/>
            <w:left w:w="108" w:type="dxa"/>
            <w:bottom w:w="0" w:type="dxa"/>
            <w:right w:w="108" w:type="dxa"/>
          </w:tblCellMar>
        </w:tblPrEx>
        <w:trPr>
          <w:trHeight w:val="194" w:hRule="atLeast"/>
          <w:jc w:val="center"/>
        </w:trPr>
        <w:tc>
          <w:tcPr>
            <w:tcW w:w="9129" w:type="dxa"/>
            <w:gridSpan w:val="13"/>
            <w:tcBorders>
              <w:top w:val="nil"/>
              <w:left w:val="nil"/>
              <w:bottom w:val="nil"/>
              <w:right w:val="nil"/>
            </w:tcBorders>
            <w:noWrap w:val="0"/>
            <w:vAlign w:val="top"/>
          </w:tcPr>
          <w:p w14:paraId="67FE86BC">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14:paraId="4CEAB7D4">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73A0D0A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582" w:type="dxa"/>
            <w:gridSpan w:val="11"/>
            <w:tcBorders>
              <w:top w:val="single" w:color="auto" w:sz="4" w:space="0"/>
              <w:left w:val="nil"/>
              <w:bottom w:val="single" w:color="auto" w:sz="4" w:space="0"/>
              <w:right w:val="single" w:color="auto" w:sz="4" w:space="0"/>
            </w:tcBorders>
            <w:noWrap w:val="0"/>
            <w:vAlign w:val="center"/>
          </w:tcPr>
          <w:p w14:paraId="19B59B42">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公共文化云</w:t>
            </w:r>
          </w:p>
        </w:tc>
      </w:tr>
      <w:tr w14:paraId="7C49375B">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00CA252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3946" w:type="dxa"/>
            <w:gridSpan w:val="4"/>
            <w:tcBorders>
              <w:top w:val="single" w:color="auto" w:sz="4" w:space="0"/>
              <w:left w:val="nil"/>
              <w:bottom w:val="single" w:color="auto" w:sz="4" w:space="0"/>
              <w:right w:val="single" w:color="auto" w:sz="4" w:space="0"/>
            </w:tcBorders>
            <w:noWrap w:val="0"/>
            <w:vAlign w:val="center"/>
          </w:tcPr>
          <w:p w14:paraId="583F81C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区文化和旅游局</w:t>
            </w:r>
          </w:p>
        </w:tc>
        <w:tc>
          <w:tcPr>
            <w:tcW w:w="1129" w:type="dxa"/>
            <w:gridSpan w:val="2"/>
            <w:tcBorders>
              <w:top w:val="nil"/>
              <w:left w:val="nil"/>
              <w:bottom w:val="single" w:color="auto" w:sz="4" w:space="0"/>
              <w:right w:val="single" w:color="auto" w:sz="4" w:space="0"/>
            </w:tcBorders>
            <w:noWrap w:val="0"/>
            <w:vAlign w:val="center"/>
          </w:tcPr>
          <w:p w14:paraId="314BA0F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507" w:type="dxa"/>
            <w:gridSpan w:val="5"/>
            <w:tcBorders>
              <w:top w:val="single" w:color="auto" w:sz="4" w:space="0"/>
              <w:left w:val="nil"/>
              <w:bottom w:val="single" w:color="auto" w:sz="4" w:space="0"/>
              <w:right w:val="single" w:color="auto" w:sz="4" w:space="0"/>
            </w:tcBorders>
            <w:noWrap w:val="0"/>
            <w:vAlign w:val="center"/>
          </w:tcPr>
          <w:p w14:paraId="098A8FD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区文化馆</w:t>
            </w:r>
          </w:p>
        </w:tc>
      </w:tr>
      <w:tr w14:paraId="35483FA5">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14031B5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3946" w:type="dxa"/>
            <w:gridSpan w:val="4"/>
            <w:tcBorders>
              <w:top w:val="single" w:color="auto" w:sz="4" w:space="0"/>
              <w:left w:val="nil"/>
              <w:bottom w:val="single" w:color="auto" w:sz="4" w:space="0"/>
              <w:right w:val="single" w:color="auto" w:sz="4" w:space="0"/>
            </w:tcBorders>
            <w:noWrap w:val="0"/>
            <w:vAlign w:val="center"/>
          </w:tcPr>
          <w:p w14:paraId="5A413367">
            <w:pPr>
              <w:widowControl/>
              <w:spacing w:line="240" w:lineRule="exact"/>
              <w:jc w:val="center"/>
              <w:rPr>
                <w:rFonts w:ascii="宋体" w:hAnsi="宋体" w:cs="宋体"/>
                <w:color w:val="auto"/>
                <w:kern w:val="0"/>
                <w:sz w:val="18"/>
                <w:szCs w:val="18"/>
              </w:rPr>
            </w:pPr>
          </w:p>
        </w:tc>
        <w:tc>
          <w:tcPr>
            <w:tcW w:w="1129" w:type="dxa"/>
            <w:gridSpan w:val="2"/>
            <w:tcBorders>
              <w:top w:val="nil"/>
              <w:left w:val="nil"/>
              <w:bottom w:val="single" w:color="auto" w:sz="4" w:space="0"/>
              <w:right w:val="single" w:color="auto" w:sz="4" w:space="0"/>
            </w:tcBorders>
            <w:noWrap w:val="0"/>
            <w:vAlign w:val="center"/>
          </w:tcPr>
          <w:p w14:paraId="1CBAA0C9">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507" w:type="dxa"/>
            <w:gridSpan w:val="5"/>
            <w:tcBorders>
              <w:top w:val="single" w:color="auto" w:sz="4" w:space="0"/>
              <w:left w:val="nil"/>
              <w:bottom w:val="single" w:color="auto" w:sz="4" w:space="0"/>
              <w:right w:val="single" w:color="auto" w:sz="4" w:space="0"/>
            </w:tcBorders>
            <w:noWrap w:val="0"/>
            <w:vAlign w:val="center"/>
          </w:tcPr>
          <w:p w14:paraId="15ED9D80">
            <w:pPr>
              <w:widowControl/>
              <w:spacing w:line="240" w:lineRule="exact"/>
              <w:jc w:val="center"/>
              <w:rPr>
                <w:rFonts w:ascii="宋体" w:hAnsi="宋体" w:cs="宋体"/>
                <w:color w:val="auto"/>
                <w:kern w:val="0"/>
                <w:sz w:val="18"/>
                <w:szCs w:val="18"/>
              </w:rPr>
            </w:pPr>
          </w:p>
        </w:tc>
      </w:tr>
      <w:tr w14:paraId="0A38FBBB">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7B61DAE">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14:paraId="01E30797">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14:paraId="126D221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28" w:type="dxa"/>
            <w:tcBorders>
              <w:top w:val="nil"/>
              <w:left w:val="nil"/>
              <w:bottom w:val="single" w:color="auto" w:sz="4" w:space="0"/>
              <w:right w:val="single" w:color="auto" w:sz="4" w:space="0"/>
            </w:tcBorders>
            <w:noWrap w:val="0"/>
            <w:vAlign w:val="center"/>
          </w:tcPr>
          <w:p w14:paraId="7AC6C01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29" w:type="dxa"/>
            <w:gridSpan w:val="2"/>
            <w:tcBorders>
              <w:top w:val="nil"/>
              <w:left w:val="nil"/>
              <w:bottom w:val="single" w:color="auto" w:sz="4" w:space="0"/>
              <w:right w:val="single" w:color="auto" w:sz="4" w:space="0"/>
            </w:tcBorders>
            <w:noWrap w:val="0"/>
            <w:vAlign w:val="center"/>
          </w:tcPr>
          <w:p w14:paraId="6C89F8E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14:paraId="637782B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068AC9F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900" w:type="dxa"/>
            <w:tcBorders>
              <w:top w:val="nil"/>
              <w:left w:val="nil"/>
              <w:bottom w:val="single" w:color="auto" w:sz="4" w:space="0"/>
              <w:right w:val="single" w:color="auto" w:sz="4" w:space="0"/>
            </w:tcBorders>
            <w:noWrap w:val="0"/>
            <w:vAlign w:val="center"/>
          </w:tcPr>
          <w:p w14:paraId="4E19ABE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789D9BDE">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C1F330E">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5656545D">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14:paraId="73D197D7">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1.2</w:t>
            </w:r>
          </w:p>
        </w:tc>
        <w:tc>
          <w:tcPr>
            <w:tcW w:w="1028" w:type="dxa"/>
            <w:tcBorders>
              <w:top w:val="nil"/>
              <w:left w:val="nil"/>
              <w:bottom w:val="single" w:color="auto" w:sz="4" w:space="0"/>
              <w:right w:val="single" w:color="auto" w:sz="4" w:space="0"/>
            </w:tcBorders>
            <w:noWrap w:val="0"/>
            <w:vAlign w:val="center"/>
          </w:tcPr>
          <w:p w14:paraId="0F521162">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1.2</w:t>
            </w:r>
          </w:p>
        </w:tc>
        <w:tc>
          <w:tcPr>
            <w:tcW w:w="1129" w:type="dxa"/>
            <w:gridSpan w:val="2"/>
            <w:tcBorders>
              <w:top w:val="nil"/>
              <w:left w:val="nil"/>
              <w:bottom w:val="single" w:color="auto" w:sz="4" w:space="0"/>
              <w:right w:val="single" w:color="auto" w:sz="4" w:space="0"/>
            </w:tcBorders>
            <w:noWrap w:val="0"/>
            <w:vAlign w:val="center"/>
          </w:tcPr>
          <w:p w14:paraId="183CFECC">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1.2</w:t>
            </w:r>
          </w:p>
        </w:tc>
        <w:tc>
          <w:tcPr>
            <w:tcW w:w="771" w:type="dxa"/>
            <w:gridSpan w:val="2"/>
            <w:tcBorders>
              <w:top w:val="nil"/>
              <w:left w:val="nil"/>
              <w:bottom w:val="single" w:color="auto" w:sz="4" w:space="0"/>
              <w:right w:val="single" w:color="auto" w:sz="4" w:space="0"/>
            </w:tcBorders>
            <w:noWrap w:val="0"/>
            <w:vAlign w:val="center"/>
          </w:tcPr>
          <w:p w14:paraId="1508EDC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58755E33">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900" w:type="dxa"/>
            <w:tcBorders>
              <w:top w:val="nil"/>
              <w:left w:val="nil"/>
              <w:bottom w:val="single" w:color="auto" w:sz="4" w:space="0"/>
              <w:right w:val="single" w:color="auto" w:sz="4" w:space="0"/>
            </w:tcBorders>
            <w:noWrap w:val="0"/>
            <w:vAlign w:val="center"/>
          </w:tcPr>
          <w:p w14:paraId="68914A81">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14:paraId="3F3B0BA4">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F71E41F">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0260B94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14:paraId="2B8B331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1.2</w:t>
            </w:r>
          </w:p>
        </w:tc>
        <w:tc>
          <w:tcPr>
            <w:tcW w:w="1028" w:type="dxa"/>
            <w:tcBorders>
              <w:top w:val="nil"/>
              <w:left w:val="nil"/>
              <w:bottom w:val="single" w:color="auto" w:sz="4" w:space="0"/>
              <w:right w:val="single" w:color="auto" w:sz="4" w:space="0"/>
            </w:tcBorders>
            <w:noWrap w:val="0"/>
            <w:vAlign w:val="center"/>
          </w:tcPr>
          <w:p w14:paraId="1CF3F93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1.2</w:t>
            </w:r>
          </w:p>
        </w:tc>
        <w:tc>
          <w:tcPr>
            <w:tcW w:w="1129" w:type="dxa"/>
            <w:gridSpan w:val="2"/>
            <w:tcBorders>
              <w:top w:val="nil"/>
              <w:left w:val="nil"/>
              <w:bottom w:val="single" w:color="auto" w:sz="4" w:space="0"/>
              <w:right w:val="single" w:color="auto" w:sz="4" w:space="0"/>
            </w:tcBorders>
            <w:noWrap w:val="0"/>
            <w:vAlign w:val="center"/>
          </w:tcPr>
          <w:p w14:paraId="17B4C221">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280DC06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315A2F4C">
            <w:pPr>
              <w:widowControl/>
              <w:spacing w:line="240" w:lineRule="exact"/>
              <w:jc w:val="center"/>
              <w:rPr>
                <w:rFonts w:ascii="宋体" w:hAnsi="宋体" w:cs="宋体"/>
                <w:color w:val="auto"/>
                <w:kern w:val="0"/>
                <w:sz w:val="18"/>
                <w:szCs w:val="18"/>
              </w:rPr>
            </w:pPr>
          </w:p>
        </w:tc>
        <w:tc>
          <w:tcPr>
            <w:tcW w:w="900" w:type="dxa"/>
            <w:tcBorders>
              <w:top w:val="nil"/>
              <w:left w:val="nil"/>
              <w:bottom w:val="single" w:color="auto" w:sz="4" w:space="0"/>
              <w:right w:val="single" w:color="auto" w:sz="4" w:space="0"/>
            </w:tcBorders>
            <w:noWrap w:val="0"/>
            <w:vAlign w:val="center"/>
          </w:tcPr>
          <w:p w14:paraId="7E9D30A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0C995D7C">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CC52D30">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16E11AB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14:paraId="5925FC73">
            <w:pPr>
              <w:widowControl/>
              <w:spacing w:line="240" w:lineRule="exact"/>
              <w:jc w:val="center"/>
              <w:rPr>
                <w:rFonts w:ascii="宋体" w:hAnsi="宋体" w:cs="宋体"/>
                <w:color w:val="auto"/>
                <w:kern w:val="0"/>
                <w:sz w:val="18"/>
                <w:szCs w:val="18"/>
              </w:rPr>
            </w:pPr>
          </w:p>
        </w:tc>
        <w:tc>
          <w:tcPr>
            <w:tcW w:w="1028" w:type="dxa"/>
            <w:tcBorders>
              <w:top w:val="nil"/>
              <w:left w:val="nil"/>
              <w:bottom w:val="single" w:color="auto" w:sz="4" w:space="0"/>
              <w:right w:val="single" w:color="auto" w:sz="4" w:space="0"/>
            </w:tcBorders>
            <w:noWrap w:val="0"/>
            <w:vAlign w:val="center"/>
          </w:tcPr>
          <w:p w14:paraId="70771AE2">
            <w:pPr>
              <w:widowControl/>
              <w:spacing w:line="240" w:lineRule="exact"/>
              <w:jc w:val="center"/>
              <w:rPr>
                <w:rFonts w:ascii="宋体" w:hAnsi="宋体" w:cs="宋体"/>
                <w:color w:val="auto"/>
                <w:kern w:val="0"/>
                <w:sz w:val="18"/>
                <w:szCs w:val="18"/>
              </w:rPr>
            </w:pPr>
          </w:p>
        </w:tc>
        <w:tc>
          <w:tcPr>
            <w:tcW w:w="1129" w:type="dxa"/>
            <w:gridSpan w:val="2"/>
            <w:tcBorders>
              <w:top w:val="nil"/>
              <w:left w:val="nil"/>
              <w:bottom w:val="single" w:color="auto" w:sz="4" w:space="0"/>
              <w:right w:val="single" w:color="auto" w:sz="4" w:space="0"/>
            </w:tcBorders>
            <w:noWrap w:val="0"/>
            <w:vAlign w:val="center"/>
          </w:tcPr>
          <w:p w14:paraId="0124CE00">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64FD3D3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22A2152F">
            <w:pPr>
              <w:widowControl/>
              <w:spacing w:line="240" w:lineRule="exact"/>
              <w:jc w:val="center"/>
              <w:rPr>
                <w:rFonts w:ascii="宋体" w:hAnsi="宋体" w:cs="宋体"/>
                <w:color w:val="auto"/>
                <w:kern w:val="0"/>
                <w:sz w:val="18"/>
                <w:szCs w:val="18"/>
              </w:rPr>
            </w:pPr>
          </w:p>
        </w:tc>
        <w:tc>
          <w:tcPr>
            <w:tcW w:w="900" w:type="dxa"/>
            <w:tcBorders>
              <w:top w:val="nil"/>
              <w:left w:val="nil"/>
              <w:bottom w:val="single" w:color="auto" w:sz="4" w:space="0"/>
              <w:right w:val="single" w:color="auto" w:sz="4" w:space="0"/>
            </w:tcBorders>
            <w:noWrap w:val="0"/>
            <w:vAlign w:val="center"/>
          </w:tcPr>
          <w:p w14:paraId="1678AB5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75CE1E77">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3292B81">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22D1676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14:paraId="6BE25EE8">
            <w:pPr>
              <w:widowControl/>
              <w:spacing w:line="240" w:lineRule="exact"/>
              <w:jc w:val="center"/>
              <w:rPr>
                <w:rFonts w:ascii="宋体" w:hAnsi="宋体" w:cs="宋体"/>
                <w:color w:val="auto"/>
                <w:kern w:val="0"/>
                <w:sz w:val="18"/>
                <w:szCs w:val="18"/>
              </w:rPr>
            </w:pPr>
          </w:p>
        </w:tc>
        <w:tc>
          <w:tcPr>
            <w:tcW w:w="1028" w:type="dxa"/>
            <w:tcBorders>
              <w:top w:val="nil"/>
              <w:left w:val="nil"/>
              <w:bottom w:val="single" w:color="auto" w:sz="4" w:space="0"/>
              <w:right w:val="single" w:color="auto" w:sz="4" w:space="0"/>
            </w:tcBorders>
            <w:noWrap w:val="0"/>
            <w:vAlign w:val="center"/>
          </w:tcPr>
          <w:p w14:paraId="0C1FE044">
            <w:pPr>
              <w:widowControl/>
              <w:spacing w:line="240" w:lineRule="exact"/>
              <w:jc w:val="center"/>
              <w:rPr>
                <w:rFonts w:ascii="宋体" w:hAnsi="宋体" w:cs="宋体"/>
                <w:color w:val="auto"/>
                <w:kern w:val="0"/>
                <w:sz w:val="18"/>
                <w:szCs w:val="18"/>
              </w:rPr>
            </w:pPr>
          </w:p>
        </w:tc>
        <w:tc>
          <w:tcPr>
            <w:tcW w:w="1129" w:type="dxa"/>
            <w:gridSpan w:val="2"/>
            <w:tcBorders>
              <w:top w:val="nil"/>
              <w:left w:val="nil"/>
              <w:bottom w:val="single" w:color="auto" w:sz="4" w:space="0"/>
              <w:right w:val="single" w:color="auto" w:sz="4" w:space="0"/>
            </w:tcBorders>
            <w:noWrap w:val="0"/>
            <w:vAlign w:val="center"/>
          </w:tcPr>
          <w:p w14:paraId="63EE712F">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1324EF8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55B0BCE0">
            <w:pPr>
              <w:widowControl/>
              <w:spacing w:line="240" w:lineRule="exact"/>
              <w:jc w:val="center"/>
              <w:rPr>
                <w:rFonts w:ascii="宋体" w:hAnsi="宋体" w:cs="宋体"/>
                <w:color w:val="auto"/>
                <w:kern w:val="0"/>
                <w:sz w:val="18"/>
                <w:szCs w:val="18"/>
              </w:rPr>
            </w:pPr>
          </w:p>
        </w:tc>
        <w:tc>
          <w:tcPr>
            <w:tcW w:w="900" w:type="dxa"/>
            <w:tcBorders>
              <w:top w:val="nil"/>
              <w:left w:val="nil"/>
              <w:bottom w:val="single" w:color="auto" w:sz="4" w:space="0"/>
              <w:right w:val="single" w:color="auto" w:sz="4" w:space="0"/>
            </w:tcBorders>
            <w:noWrap w:val="0"/>
            <w:vAlign w:val="center"/>
          </w:tcPr>
          <w:p w14:paraId="0FBEB7F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75336AB9">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10D0FEF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15" w:type="dxa"/>
            <w:gridSpan w:val="5"/>
            <w:tcBorders>
              <w:top w:val="single" w:color="auto" w:sz="4" w:space="0"/>
              <w:left w:val="nil"/>
              <w:bottom w:val="single" w:color="auto" w:sz="4" w:space="0"/>
              <w:right w:val="single" w:color="auto" w:sz="4" w:space="0"/>
            </w:tcBorders>
            <w:noWrap w:val="0"/>
            <w:vAlign w:val="center"/>
          </w:tcPr>
          <w:p w14:paraId="52E8A08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636" w:type="dxa"/>
            <w:gridSpan w:val="7"/>
            <w:tcBorders>
              <w:top w:val="single" w:color="auto" w:sz="4" w:space="0"/>
              <w:left w:val="nil"/>
              <w:bottom w:val="single" w:color="auto" w:sz="4" w:space="0"/>
              <w:right w:val="single" w:color="auto" w:sz="4" w:space="0"/>
            </w:tcBorders>
            <w:noWrap w:val="0"/>
            <w:vAlign w:val="center"/>
          </w:tcPr>
          <w:p w14:paraId="08DB39A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23B4085E">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582DAB19">
            <w:pPr>
              <w:widowControl/>
              <w:spacing w:line="240" w:lineRule="exact"/>
              <w:jc w:val="center"/>
              <w:rPr>
                <w:rFonts w:ascii="宋体" w:hAnsi="宋体" w:cs="宋体"/>
                <w:color w:val="auto"/>
                <w:kern w:val="0"/>
                <w:sz w:val="18"/>
                <w:szCs w:val="18"/>
              </w:rPr>
            </w:pPr>
          </w:p>
        </w:tc>
        <w:tc>
          <w:tcPr>
            <w:tcW w:w="4915" w:type="dxa"/>
            <w:gridSpan w:val="5"/>
            <w:tcBorders>
              <w:top w:val="single" w:color="auto" w:sz="4" w:space="0"/>
              <w:left w:val="nil"/>
              <w:bottom w:val="single" w:color="auto" w:sz="4" w:space="0"/>
              <w:right w:val="single" w:color="auto" w:sz="4" w:space="0"/>
            </w:tcBorders>
            <w:noWrap w:val="0"/>
            <w:vAlign w:val="center"/>
          </w:tcPr>
          <w:p w14:paraId="037E859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完善公共文化云服务功能，满足更多百姓的文化需求,主要包括订场馆。</w:t>
            </w:r>
          </w:p>
        </w:tc>
        <w:tc>
          <w:tcPr>
            <w:tcW w:w="3636" w:type="dxa"/>
            <w:gridSpan w:val="7"/>
            <w:tcBorders>
              <w:top w:val="single" w:color="auto" w:sz="4" w:space="0"/>
              <w:left w:val="nil"/>
              <w:bottom w:val="single" w:color="auto" w:sz="4" w:space="0"/>
              <w:right w:val="single" w:color="auto" w:sz="4" w:space="0"/>
            </w:tcBorders>
            <w:noWrap w:val="0"/>
            <w:vAlign w:val="center"/>
          </w:tcPr>
          <w:p w14:paraId="2F7F8AC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完善公共文化云服务功能，满足更多百姓的文化需求,主要包括订场馆。</w:t>
            </w:r>
          </w:p>
        </w:tc>
      </w:tr>
      <w:tr w14:paraId="09459D48">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261CCD0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14:paraId="7F1A797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14:paraId="67537FF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1832" w:type="dxa"/>
            <w:gridSpan w:val="2"/>
            <w:tcBorders>
              <w:top w:val="single" w:color="auto" w:sz="4" w:space="0"/>
              <w:left w:val="nil"/>
              <w:bottom w:val="single" w:color="auto" w:sz="4" w:space="0"/>
              <w:right w:val="single" w:color="auto" w:sz="4" w:space="0"/>
            </w:tcBorders>
            <w:noWrap w:val="0"/>
            <w:vAlign w:val="center"/>
          </w:tcPr>
          <w:p w14:paraId="54555EF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1028" w:type="dxa"/>
            <w:tcBorders>
              <w:top w:val="nil"/>
              <w:left w:val="nil"/>
              <w:bottom w:val="single" w:color="auto" w:sz="4" w:space="0"/>
              <w:right w:val="single" w:color="auto" w:sz="4" w:space="0"/>
            </w:tcBorders>
            <w:noWrap w:val="0"/>
            <w:vAlign w:val="center"/>
          </w:tcPr>
          <w:p w14:paraId="772A11A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14:paraId="52708B8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1050" w:type="dxa"/>
            <w:tcBorders>
              <w:top w:val="nil"/>
              <w:left w:val="nil"/>
              <w:bottom w:val="single" w:color="auto" w:sz="4" w:space="0"/>
              <w:right w:val="single" w:color="auto" w:sz="4" w:space="0"/>
            </w:tcBorders>
            <w:noWrap w:val="0"/>
            <w:vAlign w:val="center"/>
          </w:tcPr>
          <w:p w14:paraId="476B415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14:paraId="0A03C51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656" w:type="dxa"/>
            <w:gridSpan w:val="2"/>
            <w:tcBorders>
              <w:top w:val="nil"/>
              <w:left w:val="nil"/>
              <w:bottom w:val="single" w:color="auto" w:sz="4" w:space="0"/>
              <w:right w:val="single" w:color="auto" w:sz="4" w:space="0"/>
            </w:tcBorders>
            <w:noWrap w:val="0"/>
            <w:vAlign w:val="center"/>
          </w:tcPr>
          <w:p w14:paraId="1E6859A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691" w:type="dxa"/>
            <w:gridSpan w:val="2"/>
            <w:tcBorders>
              <w:top w:val="nil"/>
              <w:left w:val="nil"/>
              <w:bottom w:val="single" w:color="auto" w:sz="4" w:space="0"/>
              <w:right w:val="single" w:color="auto" w:sz="4" w:space="0"/>
            </w:tcBorders>
            <w:noWrap w:val="0"/>
            <w:vAlign w:val="center"/>
          </w:tcPr>
          <w:p w14:paraId="578BBA1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239" w:type="dxa"/>
            <w:gridSpan w:val="2"/>
            <w:tcBorders>
              <w:top w:val="single" w:color="auto" w:sz="4" w:space="0"/>
              <w:left w:val="nil"/>
              <w:bottom w:val="single" w:color="auto" w:sz="4" w:space="0"/>
              <w:right w:val="single" w:color="auto" w:sz="4" w:space="0"/>
            </w:tcBorders>
            <w:noWrap w:val="0"/>
            <w:vAlign w:val="center"/>
          </w:tcPr>
          <w:p w14:paraId="1947969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69A11FA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11FE5F3">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1C57413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70A9A20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1832" w:type="dxa"/>
            <w:gridSpan w:val="2"/>
            <w:tcBorders>
              <w:top w:val="single" w:color="auto" w:sz="4" w:space="0"/>
              <w:left w:val="nil"/>
              <w:bottom w:val="single" w:color="auto" w:sz="4" w:space="0"/>
              <w:right w:val="single" w:color="auto" w:sz="4" w:space="0"/>
            </w:tcBorders>
            <w:noWrap w:val="0"/>
            <w:vAlign w:val="center"/>
          </w:tcPr>
          <w:p w14:paraId="7D330AAE">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订场馆</w:t>
            </w:r>
          </w:p>
        </w:tc>
        <w:tc>
          <w:tcPr>
            <w:tcW w:w="1028" w:type="dxa"/>
            <w:tcBorders>
              <w:top w:val="nil"/>
              <w:left w:val="nil"/>
              <w:bottom w:val="single" w:color="auto" w:sz="4" w:space="0"/>
              <w:right w:val="single" w:color="auto" w:sz="4" w:space="0"/>
            </w:tcBorders>
            <w:noWrap w:val="0"/>
            <w:vAlign w:val="center"/>
          </w:tcPr>
          <w:p w14:paraId="509E2E32">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100条</w:t>
            </w:r>
          </w:p>
        </w:tc>
        <w:tc>
          <w:tcPr>
            <w:tcW w:w="1050" w:type="dxa"/>
            <w:tcBorders>
              <w:top w:val="nil"/>
              <w:left w:val="nil"/>
              <w:bottom w:val="single" w:color="auto" w:sz="4" w:space="0"/>
              <w:right w:val="single" w:color="auto" w:sz="4" w:space="0"/>
            </w:tcBorders>
            <w:noWrap w:val="0"/>
            <w:vAlign w:val="center"/>
          </w:tcPr>
          <w:p w14:paraId="63DFBEA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100条</w:t>
            </w:r>
          </w:p>
        </w:tc>
        <w:tc>
          <w:tcPr>
            <w:tcW w:w="656" w:type="dxa"/>
            <w:gridSpan w:val="2"/>
            <w:tcBorders>
              <w:top w:val="nil"/>
              <w:left w:val="nil"/>
              <w:bottom w:val="single" w:color="auto" w:sz="4" w:space="0"/>
              <w:right w:val="single" w:color="auto" w:sz="4" w:space="0"/>
            </w:tcBorders>
            <w:shd w:val="clear" w:color="auto" w:fill="auto"/>
            <w:noWrap w:val="0"/>
            <w:vAlign w:val="center"/>
          </w:tcPr>
          <w:p w14:paraId="5C81640F">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12.5</w:t>
            </w:r>
          </w:p>
        </w:tc>
        <w:tc>
          <w:tcPr>
            <w:tcW w:w="691" w:type="dxa"/>
            <w:gridSpan w:val="2"/>
            <w:tcBorders>
              <w:top w:val="nil"/>
              <w:left w:val="nil"/>
              <w:bottom w:val="single" w:color="auto" w:sz="4" w:space="0"/>
              <w:right w:val="single" w:color="auto" w:sz="4" w:space="0"/>
            </w:tcBorders>
            <w:shd w:val="clear" w:color="auto" w:fill="auto"/>
            <w:noWrap w:val="0"/>
            <w:vAlign w:val="center"/>
          </w:tcPr>
          <w:p w14:paraId="04DA4E41">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12.5</w:t>
            </w:r>
          </w:p>
        </w:tc>
        <w:tc>
          <w:tcPr>
            <w:tcW w:w="1239" w:type="dxa"/>
            <w:gridSpan w:val="2"/>
            <w:tcBorders>
              <w:top w:val="single" w:color="auto" w:sz="4" w:space="0"/>
              <w:left w:val="nil"/>
              <w:bottom w:val="single" w:color="auto" w:sz="4" w:space="0"/>
              <w:right w:val="single" w:color="auto" w:sz="4" w:space="0"/>
            </w:tcBorders>
            <w:noWrap w:val="0"/>
            <w:vAlign w:val="center"/>
          </w:tcPr>
          <w:p w14:paraId="6FCE6E1A">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w:t>
            </w:r>
          </w:p>
        </w:tc>
      </w:tr>
      <w:tr w14:paraId="732C626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9BD653E">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678B5F3">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3D0A3DC3">
            <w:pPr>
              <w:widowControl/>
              <w:spacing w:line="240" w:lineRule="exact"/>
              <w:jc w:val="center"/>
              <w:rPr>
                <w:rFonts w:ascii="宋体" w:hAnsi="宋体" w:cs="宋体"/>
                <w:color w:val="auto"/>
                <w:kern w:val="0"/>
                <w:sz w:val="18"/>
                <w:szCs w:val="18"/>
              </w:rPr>
            </w:pPr>
          </w:p>
        </w:tc>
        <w:tc>
          <w:tcPr>
            <w:tcW w:w="1832" w:type="dxa"/>
            <w:gridSpan w:val="2"/>
            <w:tcBorders>
              <w:top w:val="single" w:color="auto" w:sz="4" w:space="0"/>
              <w:left w:val="nil"/>
              <w:bottom w:val="single" w:color="auto" w:sz="4" w:space="0"/>
              <w:right w:val="single" w:color="auto" w:sz="4" w:space="0"/>
            </w:tcBorders>
            <w:noWrap w:val="0"/>
            <w:vAlign w:val="center"/>
          </w:tcPr>
          <w:p w14:paraId="4DFD8EF7">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1028" w:type="dxa"/>
            <w:tcBorders>
              <w:top w:val="nil"/>
              <w:left w:val="nil"/>
              <w:bottom w:val="single" w:color="auto" w:sz="4" w:space="0"/>
              <w:right w:val="single" w:color="auto" w:sz="4" w:space="0"/>
            </w:tcBorders>
            <w:noWrap w:val="0"/>
            <w:vAlign w:val="center"/>
          </w:tcPr>
          <w:p w14:paraId="3A54D10A">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14:paraId="61176F5B">
            <w:pPr>
              <w:widowControl/>
              <w:spacing w:line="240" w:lineRule="exact"/>
              <w:jc w:val="center"/>
              <w:rPr>
                <w:rFonts w:ascii="宋体" w:hAnsi="宋体" w:cs="宋体"/>
                <w:color w:val="auto"/>
                <w:kern w:val="0"/>
                <w:sz w:val="18"/>
                <w:szCs w:val="18"/>
              </w:rPr>
            </w:pPr>
          </w:p>
        </w:tc>
        <w:tc>
          <w:tcPr>
            <w:tcW w:w="656" w:type="dxa"/>
            <w:gridSpan w:val="2"/>
            <w:tcBorders>
              <w:top w:val="nil"/>
              <w:left w:val="nil"/>
              <w:bottom w:val="single" w:color="auto" w:sz="4" w:space="0"/>
              <w:right w:val="single" w:color="auto" w:sz="4" w:space="0"/>
            </w:tcBorders>
            <w:noWrap w:val="0"/>
            <w:vAlign w:val="center"/>
          </w:tcPr>
          <w:p w14:paraId="21ABC640">
            <w:pPr>
              <w:widowControl/>
              <w:spacing w:line="240" w:lineRule="exact"/>
              <w:jc w:val="center"/>
              <w:rPr>
                <w:rFonts w:ascii="宋体" w:hAnsi="宋体" w:cs="宋体"/>
                <w:color w:val="auto"/>
                <w:kern w:val="0"/>
                <w:sz w:val="18"/>
                <w:szCs w:val="18"/>
              </w:rPr>
            </w:pPr>
          </w:p>
        </w:tc>
        <w:tc>
          <w:tcPr>
            <w:tcW w:w="691" w:type="dxa"/>
            <w:gridSpan w:val="2"/>
            <w:tcBorders>
              <w:top w:val="nil"/>
              <w:left w:val="nil"/>
              <w:bottom w:val="single" w:color="auto" w:sz="4" w:space="0"/>
              <w:right w:val="single" w:color="auto" w:sz="4" w:space="0"/>
            </w:tcBorders>
            <w:noWrap w:val="0"/>
            <w:vAlign w:val="center"/>
          </w:tcPr>
          <w:p w14:paraId="67DC33DC">
            <w:pPr>
              <w:widowControl/>
              <w:spacing w:line="240" w:lineRule="exact"/>
              <w:jc w:val="center"/>
              <w:rPr>
                <w:rFonts w:ascii="宋体" w:hAnsi="宋体" w:cs="宋体"/>
                <w:color w:val="auto"/>
                <w:kern w:val="0"/>
                <w:sz w:val="18"/>
                <w:szCs w:val="18"/>
              </w:rPr>
            </w:pPr>
          </w:p>
        </w:tc>
        <w:tc>
          <w:tcPr>
            <w:tcW w:w="1239" w:type="dxa"/>
            <w:gridSpan w:val="2"/>
            <w:tcBorders>
              <w:top w:val="single" w:color="auto" w:sz="4" w:space="0"/>
              <w:left w:val="nil"/>
              <w:bottom w:val="single" w:color="auto" w:sz="4" w:space="0"/>
              <w:right w:val="single" w:color="auto" w:sz="4" w:space="0"/>
            </w:tcBorders>
            <w:noWrap w:val="0"/>
            <w:vAlign w:val="center"/>
          </w:tcPr>
          <w:p w14:paraId="4DAE068F">
            <w:pPr>
              <w:widowControl/>
              <w:spacing w:line="240" w:lineRule="exact"/>
              <w:jc w:val="center"/>
              <w:rPr>
                <w:rFonts w:ascii="宋体" w:hAnsi="宋体" w:cs="宋体"/>
                <w:color w:val="auto"/>
                <w:kern w:val="0"/>
                <w:sz w:val="18"/>
                <w:szCs w:val="18"/>
              </w:rPr>
            </w:pPr>
          </w:p>
        </w:tc>
      </w:tr>
      <w:tr w14:paraId="0E0E160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47CB974D">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D60B05F">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6E1EEFA1">
            <w:pPr>
              <w:widowControl/>
              <w:spacing w:line="240" w:lineRule="exact"/>
              <w:jc w:val="center"/>
              <w:rPr>
                <w:rFonts w:ascii="宋体" w:hAnsi="宋体" w:cs="宋体"/>
                <w:color w:val="auto"/>
                <w:kern w:val="0"/>
                <w:sz w:val="18"/>
                <w:szCs w:val="18"/>
              </w:rPr>
            </w:pPr>
          </w:p>
        </w:tc>
        <w:tc>
          <w:tcPr>
            <w:tcW w:w="1832" w:type="dxa"/>
            <w:gridSpan w:val="2"/>
            <w:tcBorders>
              <w:top w:val="single" w:color="auto" w:sz="4" w:space="0"/>
              <w:left w:val="nil"/>
              <w:bottom w:val="single" w:color="auto" w:sz="4" w:space="0"/>
              <w:right w:val="single" w:color="auto" w:sz="4" w:space="0"/>
            </w:tcBorders>
            <w:noWrap w:val="0"/>
            <w:vAlign w:val="center"/>
          </w:tcPr>
          <w:p w14:paraId="1F020A8F">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1028" w:type="dxa"/>
            <w:tcBorders>
              <w:top w:val="nil"/>
              <w:left w:val="nil"/>
              <w:bottom w:val="single" w:color="auto" w:sz="4" w:space="0"/>
              <w:right w:val="single" w:color="auto" w:sz="4" w:space="0"/>
            </w:tcBorders>
            <w:noWrap w:val="0"/>
            <w:vAlign w:val="center"/>
          </w:tcPr>
          <w:p w14:paraId="6659AFEC">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14:paraId="7D749225">
            <w:pPr>
              <w:widowControl/>
              <w:spacing w:line="240" w:lineRule="exact"/>
              <w:jc w:val="center"/>
              <w:rPr>
                <w:rFonts w:ascii="宋体" w:hAnsi="宋体" w:cs="宋体"/>
                <w:color w:val="auto"/>
                <w:kern w:val="0"/>
                <w:sz w:val="18"/>
                <w:szCs w:val="18"/>
              </w:rPr>
            </w:pPr>
          </w:p>
        </w:tc>
        <w:tc>
          <w:tcPr>
            <w:tcW w:w="656" w:type="dxa"/>
            <w:gridSpan w:val="2"/>
            <w:tcBorders>
              <w:top w:val="nil"/>
              <w:left w:val="nil"/>
              <w:bottom w:val="single" w:color="auto" w:sz="4" w:space="0"/>
              <w:right w:val="single" w:color="auto" w:sz="4" w:space="0"/>
            </w:tcBorders>
            <w:noWrap w:val="0"/>
            <w:vAlign w:val="center"/>
          </w:tcPr>
          <w:p w14:paraId="0DD430D5">
            <w:pPr>
              <w:widowControl/>
              <w:spacing w:line="240" w:lineRule="exact"/>
              <w:jc w:val="center"/>
              <w:rPr>
                <w:rFonts w:ascii="宋体" w:hAnsi="宋体" w:cs="宋体"/>
                <w:color w:val="auto"/>
                <w:kern w:val="0"/>
                <w:sz w:val="18"/>
                <w:szCs w:val="18"/>
              </w:rPr>
            </w:pPr>
          </w:p>
        </w:tc>
        <w:tc>
          <w:tcPr>
            <w:tcW w:w="691" w:type="dxa"/>
            <w:gridSpan w:val="2"/>
            <w:tcBorders>
              <w:top w:val="nil"/>
              <w:left w:val="nil"/>
              <w:bottom w:val="single" w:color="auto" w:sz="4" w:space="0"/>
              <w:right w:val="single" w:color="auto" w:sz="4" w:space="0"/>
            </w:tcBorders>
            <w:noWrap w:val="0"/>
            <w:vAlign w:val="center"/>
          </w:tcPr>
          <w:p w14:paraId="488497EB">
            <w:pPr>
              <w:widowControl/>
              <w:spacing w:line="240" w:lineRule="exact"/>
              <w:jc w:val="center"/>
              <w:rPr>
                <w:rFonts w:ascii="宋体" w:hAnsi="宋体" w:cs="宋体"/>
                <w:color w:val="auto"/>
                <w:kern w:val="0"/>
                <w:sz w:val="18"/>
                <w:szCs w:val="18"/>
              </w:rPr>
            </w:pPr>
          </w:p>
        </w:tc>
        <w:tc>
          <w:tcPr>
            <w:tcW w:w="1239" w:type="dxa"/>
            <w:gridSpan w:val="2"/>
            <w:tcBorders>
              <w:top w:val="single" w:color="auto" w:sz="4" w:space="0"/>
              <w:left w:val="nil"/>
              <w:bottom w:val="single" w:color="auto" w:sz="4" w:space="0"/>
              <w:right w:val="single" w:color="auto" w:sz="4" w:space="0"/>
            </w:tcBorders>
            <w:noWrap w:val="0"/>
            <w:vAlign w:val="center"/>
          </w:tcPr>
          <w:p w14:paraId="41518D78">
            <w:pPr>
              <w:widowControl/>
              <w:spacing w:line="240" w:lineRule="exact"/>
              <w:jc w:val="center"/>
              <w:rPr>
                <w:rFonts w:ascii="宋体" w:hAnsi="宋体" w:cs="宋体"/>
                <w:color w:val="auto"/>
                <w:kern w:val="0"/>
                <w:sz w:val="18"/>
                <w:szCs w:val="18"/>
              </w:rPr>
            </w:pPr>
          </w:p>
        </w:tc>
      </w:tr>
      <w:tr w14:paraId="1FABC2C2">
        <w:tblPrEx>
          <w:tblCellMar>
            <w:top w:w="0" w:type="dxa"/>
            <w:left w:w="108" w:type="dxa"/>
            <w:bottom w:w="0" w:type="dxa"/>
            <w:right w:w="108" w:type="dxa"/>
          </w:tblCellMar>
        </w:tblPrEx>
        <w:trPr>
          <w:trHeight w:val="1251" w:hRule="exact"/>
          <w:jc w:val="center"/>
        </w:trPr>
        <w:tc>
          <w:tcPr>
            <w:tcW w:w="578" w:type="dxa"/>
            <w:vMerge w:val="continue"/>
            <w:tcBorders>
              <w:left w:val="single" w:color="auto" w:sz="4" w:space="0"/>
              <w:right w:val="single" w:color="auto" w:sz="4" w:space="0"/>
            </w:tcBorders>
            <w:noWrap w:val="0"/>
            <w:vAlign w:val="center"/>
          </w:tcPr>
          <w:p w14:paraId="1B4386F9">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C626D9F">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7E06555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1832" w:type="dxa"/>
            <w:gridSpan w:val="2"/>
            <w:tcBorders>
              <w:top w:val="single" w:color="auto" w:sz="4" w:space="0"/>
              <w:left w:val="nil"/>
              <w:bottom w:val="single" w:color="auto" w:sz="4" w:space="0"/>
              <w:right w:val="single" w:color="auto" w:sz="4" w:space="0"/>
            </w:tcBorders>
            <w:noWrap w:val="0"/>
            <w:vAlign w:val="center"/>
          </w:tcPr>
          <w:p w14:paraId="0AD47CA5">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eastAsia="宋体" w:cs="宋体"/>
                <w:color w:val="000000"/>
                <w:sz w:val="20"/>
                <w:szCs w:val="20"/>
              </w:rPr>
              <w:t>保障各项内容有序开展</w:t>
            </w:r>
          </w:p>
        </w:tc>
        <w:tc>
          <w:tcPr>
            <w:tcW w:w="1028" w:type="dxa"/>
            <w:tcBorders>
              <w:top w:val="nil"/>
              <w:left w:val="nil"/>
              <w:bottom w:val="single" w:color="auto" w:sz="4" w:space="0"/>
              <w:right w:val="single" w:color="auto" w:sz="4" w:space="0"/>
            </w:tcBorders>
            <w:noWrap w:val="0"/>
            <w:vAlign w:val="center"/>
          </w:tcPr>
          <w:p w14:paraId="693115B8">
            <w:pPr>
              <w:jc w:val="center"/>
              <w:rPr>
                <w:rFonts w:ascii="宋体" w:hAnsi="宋体" w:cs="宋体"/>
                <w:color w:val="auto"/>
                <w:kern w:val="0"/>
                <w:sz w:val="18"/>
                <w:szCs w:val="18"/>
              </w:rPr>
            </w:pPr>
            <w:r>
              <w:rPr>
                <w:rFonts w:hint="eastAsia" w:ascii="宋体" w:hAnsi="宋体" w:eastAsia="宋体" w:cs="宋体"/>
                <w:color w:val="000000"/>
                <w:sz w:val="20"/>
                <w:szCs w:val="20"/>
              </w:rPr>
              <w:t>保障各项内容有序开展</w:t>
            </w:r>
          </w:p>
        </w:tc>
        <w:tc>
          <w:tcPr>
            <w:tcW w:w="1050" w:type="dxa"/>
            <w:tcBorders>
              <w:top w:val="nil"/>
              <w:left w:val="nil"/>
              <w:bottom w:val="single" w:color="auto" w:sz="4" w:space="0"/>
              <w:right w:val="single" w:color="auto" w:sz="4" w:space="0"/>
            </w:tcBorders>
            <w:noWrap w:val="0"/>
            <w:vAlign w:val="center"/>
          </w:tcPr>
          <w:p w14:paraId="34F12B41">
            <w:pPr>
              <w:jc w:val="center"/>
              <w:rPr>
                <w:rFonts w:ascii="宋体" w:hAnsi="宋体" w:cs="宋体"/>
                <w:color w:val="auto"/>
                <w:kern w:val="0"/>
                <w:sz w:val="18"/>
                <w:szCs w:val="18"/>
              </w:rPr>
            </w:pPr>
            <w:r>
              <w:rPr>
                <w:rFonts w:hint="eastAsia" w:ascii="宋体" w:hAnsi="宋体" w:eastAsia="宋体" w:cs="宋体"/>
                <w:color w:val="000000"/>
                <w:sz w:val="20"/>
                <w:szCs w:val="20"/>
              </w:rPr>
              <w:t>保障各项内容有序开展</w:t>
            </w:r>
          </w:p>
        </w:tc>
        <w:tc>
          <w:tcPr>
            <w:tcW w:w="656" w:type="dxa"/>
            <w:gridSpan w:val="2"/>
            <w:tcBorders>
              <w:top w:val="nil"/>
              <w:left w:val="nil"/>
              <w:bottom w:val="single" w:color="auto" w:sz="4" w:space="0"/>
              <w:right w:val="single" w:color="auto" w:sz="4" w:space="0"/>
            </w:tcBorders>
            <w:noWrap w:val="0"/>
            <w:vAlign w:val="center"/>
          </w:tcPr>
          <w:p w14:paraId="58548E3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12.5</w:t>
            </w:r>
          </w:p>
        </w:tc>
        <w:tc>
          <w:tcPr>
            <w:tcW w:w="691" w:type="dxa"/>
            <w:gridSpan w:val="2"/>
            <w:tcBorders>
              <w:top w:val="nil"/>
              <w:left w:val="nil"/>
              <w:bottom w:val="single" w:color="auto" w:sz="4" w:space="0"/>
              <w:right w:val="single" w:color="auto" w:sz="4" w:space="0"/>
            </w:tcBorders>
            <w:noWrap w:val="0"/>
            <w:vAlign w:val="center"/>
          </w:tcPr>
          <w:p w14:paraId="46AF1ED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12.5</w:t>
            </w:r>
          </w:p>
        </w:tc>
        <w:tc>
          <w:tcPr>
            <w:tcW w:w="1239" w:type="dxa"/>
            <w:gridSpan w:val="2"/>
            <w:tcBorders>
              <w:top w:val="single" w:color="auto" w:sz="4" w:space="0"/>
              <w:left w:val="nil"/>
              <w:bottom w:val="single" w:color="auto" w:sz="4" w:space="0"/>
              <w:right w:val="single" w:color="auto" w:sz="4" w:space="0"/>
            </w:tcBorders>
            <w:noWrap w:val="0"/>
            <w:vAlign w:val="center"/>
          </w:tcPr>
          <w:p w14:paraId="7319A07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08AFE5F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357FADF">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325B196">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E699A68">
            <w:pPr>
              <w:widowControl/>
              <w:spacing w:line="240" w:lineRule="exact"/>
              <w:jc w:val="center"/>
              <w:rPr>
                <w:rFonts w:ascii="宋体" w:hAnsi="宋体" w:cs="宋体"/>
                <w:color w:val="auto"/>
                <w:kern w:val="0"/>
                <w:sz w:val="18"/>
                <w:szCs w:val="18"/>
              </w:rPr>
            </w:pPr>
          </w:p>
        </w:tc>
        <w:tc>
          <w:tcPr>
            <w:tcW w:w="1832" w:type="dxa"/>
            <w:gridSpan w:val="2"/>
            <w:tcBorders>
              <w:top w:val="single" w:color="auto" w:sz="4" w:space="0"/>
              <w:left w:val="nil"/>
              <w:bottom w:val="single" w:color="auto" w:sz="4" w:space="0"/>
              <w:right w:val="single" w:color="auto" w:sz="4" w:space="0"/>
            </w:tcBorders>
            <w:noWrap w:val="0"/>
            <w:vAlign w:val="center"/>
          </w:tcPr>
          <w:p w14:paraId="4814824C">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1028" w:type="dxa"/>
            <w:tcBorders>
              <w:top w:val="nil"/>
              <w:left w:val="nil"/>
              <w:bottom w:val="single" w:color="auto" w:sz="4" w:space="0"/>
              <w:right w:val="single" w:color="auto" w:sz="4" w:space="0"/>
            </w:tcBorders>
            <w:noWrap w:val="0"/>
            <w:vAlign w:val="center"/>
          </w:tcPr>
          <w:p w14:paraId="57F1F96E">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14:paraId="5CE61205">
            <w:pPr>
              <w:widowControl/>
              <w:spacing w:line="240" w:lineRule="exact"/>
              <w:jc w:val="center"/>
              <w:rPr>
                <w:rFonts w:ascii="宋体" w:hAnsi="宋体" w:cs="宋体"/>
                <w:color w:val="auto"/>
                <w:kern w:val="0"/>
                <w:sz w:val="18"/>
                <w:szCs w:val="18"/>
              </w:rPr>
            </w:pPr>
          </w:p>
        </w:tc>
        <w:tc>
          <w:tcPr>
            <w:tcW w:w="656" w:type="dxa"/>
            <w:gridSpan w:val="2"/>
            <w:tcBorders>
              <w:top w:val="nil"/>
              <w:left w:val="nil"/>
              <w:bottom w:val="single" w:color="auto" w:sz="4" w:space="0"/>
              <w:right w:val="single" w:color="auto" w:sz="4" w:space="0"/>
            </w:tcBorders>
            <w:noWrap w:val="0"/>
            <w:vAlign w:val="center"/>
          </w:tcPr>
          <w:p w14:paraId="39167238">
            <w:pPr>
              <w:widowControl/>
              <w:spacing w:line="240" w:lineRule="exact"/>
              <w:jc w:val="center"/>
              <w:rPr>
                <w:rFonts w:ascii="宋体" w:hAnsi="宋体" w:cs="宋体"/>
                <w:color w:val="auto"/>
                <w:kern w:val="0"/>
                <w:sz w:val="18"/>
                <w:szCs w:val="18"/>
              </w:rPr>
            </w:pPr>
          </w:p>
        </w:tc>
        <w:tc>
          <w:tcPr>
            <w:tcW w:w="691" w:type="dxa"/>
            <w:gridSpan w:val="2"/>
            <w:tcBorders>
              <w:top w:val="nil"/>
              <w:left w:val="nil"/>
              <w:bottom w:val="single" w:color="auto" w:sz="4" w:space="0"/>
              <w:right w:val="single" w:color="auto" w:sz="4" w:space="0"/>
            </w:tcBorders>
            <w:noWrap w:val="0"/>
            <w:vAlign w:val="center"/>
          </w:tcPr>
          <w:p w14:paraId="1BACE9DA">
            <w:pPr>
              <w:widowControl/>
              <w:spacing w:line="240" w:lineRule="exact"/>
              <w:jc w:val="center"/>
              <w:rPr>
                <w:rFonts w:ascii="宋体" w:hAnsi="宋体" w:cs="宋体"/>
                <w:color w:val="auto"/>
                <w:kern w:val="0"/>
                <w:sz w:val="18"/>
                <w:szCs w:val="18"/>
              </w:rPr>
            </w:pPr>
          </w:p>
        </w:tc>
        <w:tc>
          <w:tcPr>
            <w:tcW w:w="1239" w:type="dxa"/>
            <w:gridSpan w:val="2"/>
            <w:tcBorders>
              <w:top w:val="single" w:color="auto" w:sz="4" w:space="0"/>
              <w:left w:val="nil"/>
              <w:bottom w:val="single" w:color="auto" w:sz="4" w:space="0"/>
              <w:right w:val="single" w:color="auto" w:sz="4" w:space="0"/>
            </w:tcBorders>
            <w:noWrap w:val="0"/>
            <w:vAlign w:val="center"/>
          </w:tcPr>
          <w:p w14:paraId="191F381F">
            <w:pPr>
              <w:widowControl/>
              <w:spacing w:line="240" w:lineRule="exact"/>
              <w:jc w:val="center"/>
              <w:rPr>
                <w:rFonts w:ascii="宋体" w:hAnsi="宋体" w:cs="宋体"/>
                <w:color w:val="auto"/>
                <w:kern w:val="0"/>
                <w:sz w:val="18"/>
                <w:szCs w:val="18"/>
              </w:rPr>
            </w:pPr>
          </w:p>
        </w:tc>
      </w:tr>
      <w:tr w14:paraId="391949F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44725366">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AB9AEA4">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3F483C72">
            <w:pPr>
              <w:widowControl/>
              <w:spacing w:line="240" w:lineRule="exact"/>
              <w:jc w:val="center"/>
              <w:rPr>
                <w:rFonts w:ascii="宋体" w:hAnsi="宋体" w:cs="宋体"/>
                <w:color w:val="auto"/>
                <w:kern w:val="0"/>
                <w:sz w:val="18"/>
                <w:szCs w:val="18"/>
              </w:rPr>
            </w:pPr>
          </w:p>
        </w:tc>
        <w:tc>
          <w:tcPr>
            <w:tcW w:w="1832" w:type="dxa"/>
            <w:gridSpan w:val="2"/>
            <w:tcBorders>
              <w:top w:val="single" w:color="auto" w:sz="4" w:space="0"/>
              <w:left w:val="nil"/>
              <w:bottom w:val="single" w:color="auto" w:sz="4" w:space="0"/>
              <w:right w:val="single" w:color="auto" w:sz="4" w:space="0"/>
            </w:tcBorders>
            <w:noWrap w:val="0"/>
            <w:vAlign w:val="center"/>
          </w:tcPr>
          <w:p w14:paraId="29453F82">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1028" w:type="dxa"/>
            <w:tcBorders>
              <w:top w:val="nil"/>
              <w:left w:val="nil"/>
              <w:bottom w:val="single" w:color="auto" w:sz="4" w:space="0"/>
              <w:right w:val="single" w:color="auto" w:sz="4" w:space="0"/>
            </w:tcBorders>
            <w:noWrap w:val="0"/>
            <w:vAlign w:val="center"/>
          </w:tcPr>
          <w:p w14:paraId="6E3ACF5E">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14:paraId="6D2BBA3B">
            <w:pPr>
              <w:widowControl/>
              <w:spacing w:line="240" w:lineRule="exact"/>
              <w:jc w:val="center"/>
              <w:rPr>
                <w:rFonts w:ascii="宋体" w:hAnsi="宋体" w:cs="宋体"/>
                <w:color w:val="auto"/>
                <w:kern w:val="0"/>
                <w:sz w:val="18"/>
                <w:szCs w:val="18"/>
              </w:rPr>
            </w:pPr>
          </w:p>
        </w:tc>
        <w:tc>
          <w:tcPr>
            <w:tcW w:w="656" w:type="dxa"/>
            <w:gridSpan w:val="2"/>
            <w:tcBorders>
              <w:top w:val="nil"/>
              <w:left w:val="nil"/>
              <w:bottom w:val="single" w:color="auto" w:sz="4" w:space="0"/>
              <w:right w:val="single" w:color="auto" w:sz="4" w:space="0"/>
            </w:tcBorders>
            <w:noWrap w:val="0"/>
            <w:vAlign w:val="center"/>
          </w:tcPr>
          <w:p w14:paraId="1A6B1A9D">
            <w:pPr>
              <w:widowControl/>
              <w:spacing w:line="240" w:lineRule="exact"/>
              <w:jc w:val="center"/>
              <w:rPr>
                <w:rFonts w:ascii="宋体" w:hAnsi="宋体" w:cs="宋体"/>
                <w:color w:val="auto"/>
                <w:kern w:val="0"/>
                <w:sz w:val="18"/>
                <w:szCs w:val="18"/>
              </w:rPr>
            </w:pPr>
          </w:p>
        </w:tc>
        <w:tc>
          <w:tcPr>
            <w:tcW w:w="691" w:type="dxa"/>
            <w:gridSpan w:val="2"/>
            <w:tcBorders>
              <w:top w:val="nil"/>
              <w:left w:val="nil"/>
              <w:bottom w:val="single" w:color="auto" w:sz="4" w:space="0"/>
              <w:right w:val="single" w:color="auto" w:sz="4" w:space="0"/>
            </w:tcBorders>
            <w:noWrap w:val="0"/>
            <w:vAlign w:val="center"/>
          </w:tcPr>
          <w:p w14:paraId="53CCB4A2">
            <w:pPr>
              <w:widowControl/>
              <w:spacing w:line="240" w:lineRule="exact"/>
              <w:jc w:val="center"/>
              <w:rPr>
                <w:rFonts w:ascii="宋体" w:hAnsi="宋体" w:cs="宋体"/>
                <w:color w:val="auto"/>
                <w:kern w:val="0"/>
                <w:sz w:val="18"/>
                <w:szCs w:val="18"/>
              </w:rPr>
            </w:pPr>
          </w:p>
        </w:tc>
        <w:tc>
          <w:tcPr>
            <w:tcW w:w="1239" w:type="dxa"/>
            <w:gridSpan w:val="2"/>
            <w:tcBorders>
              <w:top w:val="single" w:color="auto" w:sz="4" w:space="0"/>
              <w:left w:val="nil"/>
              <w:bottom w:val="single" w:color="auto" w:sz="4" w:space="0"/>
              <w:right w:val="single" w:color="auto" w:sz="4" w:space="0"/>
            </w:tcBorders>
            <w:noWrap w:val="0"/>
            <w:vAlign w:val="center"/>
          </w:tcPr>
          <w:p w14:paraId="3A1BEB2D">
            <w:pPr>
              <w:widowControl/>
              <w:spacing w:line="240" w:lineRule="exact"/>
              <w:jc w:val="center"/>
              <w:rPr>
                <w:rFonts w:ascii="宋体" w:hAnsi="宋体" w:cs="宋体"/>
                <w:color w:val="auto"/>
                <w:kern w:val="0"/>
                <w:sz w:val="18"/>
                <w:szCs w:val="18"/>
              </w:rPr>
            </w:pPr>
          </w:p>
        </w:tc>
      </w:tr>
      <w:tr w14:paraId="5FFBAEA7">
        <w:tblPrEx>
          <w:tblCellMar>
            <w:top w:w="0" w:type="dxa"/>
            <w:left w:w="108" w:type="dxa"/>
            <w:bottom w:w="0" w:type="dxa"/>
            <w:right w:w="108" w:type="dxa"/>
          </w:tblCellMar>
        </w:tblPrEx>
        <w:trPr>
          <w:trHeight w:val="561" w:hRule="exact"/>
          <w:jc w:val="center"/>
        </w:trPr>
        <w:tc>
          <w:tcPr>
            <w:tcW w:w="578" w:type="dxa"/>
            <w:vMerge w:val="continue"/>
            <w:tcBorders>
              <w:left w:val="single" w:color="auto" w:sz="4" w:space="0"/>
              <w:right w:val="single" w:color="auto" w:sz="4" w:space="0"/>
            </w:tcBorders>
            <w:noWrap w:val="0"/>
            <w:vAlign w:val="center"/>
          </w:tcPr>
          <w:p w14:paraId="370EB6B0">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0644F6A">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530E134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1832" w:type="dxa"/>
            <w:gridSpan w:val="2"/>
            <w:tcBorders>
              <w:top w:val="single" w:color="auto" w:sz="4" w:space="0"/>
              <w:left w:val="nil"/>
              <w:bottom w:val="single" w:color="auto" w:sz="4" w:space="0"/>
              <w:right w:val="single" w:color="auto" w:sz="4" w:space="0"/>
            </w:tcBorders>
            <w:noWrap w:val="0"/>
            <w:vAlign w:val="center"/>
          </w:tcPr>
          <w:p w14:paraId="449ABF4B">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完成订场馆信息采集</w:t>
            </w:r>
          </w:p>
        </w:tc>
        <w:tc>
          <w:tcPr>
            <w:tcW w:w="1028" w:type="dxa"/>
            <w:tcBorders>
              <w:top w:val="nil"/>
              <w:left w:val="nil"/>
              <w:bottom w:val="single" w:color="auto" w:sz="4" w:space="0"/>
              <w:right w:val="single" w:color="auto" w:sz="4" w:space="0"/>
            </w:tcBorders>
            <w:noWrap w:val="0"/>
            <w:vAlign w:val="center"/>
          </w:tcPr>
          <w:p w14:paraId="6CD0A964">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12月</w:t>
            </w:r>
          </w:p>
        </w:tc>
        <w:tc>
          <w:tcPr>
            <w:tcW w:w="1050" w:type="dxa"/>
            <w:tcBorders>
              <w:top w:val="nil"/>
              <w:left w:val="nil"/>
              <w:bottom w:val="single" w:color="auto" w:sz="4" w:space="0"/>
              <w:right w:val="single" w:color="auto" w:sz="4" w:space="0"/>
            </w:tcBorders>
            <w:noWrap w:val="0"/>
            <w:vAlign w:val="center"/>
          </w:tcPr>
          <w:p w14:paraId="3C1F497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12月</w:t>
            </w:r>
          </w:p>
        </w:tc>
        <w:tc>
          <w:tcPr>
            <w:tcW w:w="656" w:type="dxa"/>
            <w:gridSpan w:val="2"/>
            <w:tcBorders>
              <w:top w:val="nil"/>
              <w:left w:val="nil"/>
              <w:bottom w:val="single" w:color="auto" w:sz="4" w:space="0"/>
              <w:right w:val="single" w:color="auto" w:sz="4" w:space="0"/>
            </w:tcBorders>
            <w:noWrap w:val="0"/>
            <w:vAlign w:val="center"/>
          </w:tcPr>
          <w:p w14:paraId="3FBFEEA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12.5</w:t>
            </w:r>
          </w:p>
        </w:tc>
        <w:tc>
          <w:tcPr>
            <w:tcW w:w="691" w:type="dxa"/>
            <w:gridSpan w:val="2"/>
            <w:tcBorders>
              <w:top w:val="nil"/>
              <w:left w:val="nil"/>
              <w:bottom w:val="single" w:color="auto" w:sz="4" w:space="0"/>
              <w:right w:val="single" w:color="auto" w:sz="4" w:space="0"/>
            </w:tcBorders>
            <w:noWrap w:val="0"/>
            <w:vAlign w:val="center"/>
          </w:tcPr>
          <w:p w14:paraId="764A801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12.5</w:t>
            </w:r>
          </w:p>
        </w:tc>
        <w:tc>
          <w:tcPr>
            <w:tcW w:w="1239" w:type="dxa"/>
            <w:gridSpan w:val="2"/>
            <w:tcBorders>
              <w:top w:val="single" w:color="auto" w:sz="4" w:space="0"/>
              <w:left w:val="nil"/>
              <w:bottom w:val="single" w:color="auto" w:sz="4" w:space="0"/>
              <w:right w:val="single" w:color="auto" w:sz="4" w:space="0"/>
            </w:tcBorders>
            <w:noWrap w:val="0"/>
            <w:vAlign w:val="center"/>
          </w:tcPr>
          <w:p w14:paraId="18895BD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6CDADAA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C76E671">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B56DD58">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61AA263C">
            <w:pPr>
              <w:widowControl/>
              <w:spacing w:line="240" w:lineRule="exact"/>
              <w:jc w:val="center"/>
              <w:rPr>
                <w:rFonts w:ascii="宋体" w:hAnsi="宋体" w:cs="宋体"/>
                <w:color w:val="auto"/>
                <w:kern w:val="0"/>
                <w:sz w:val="18"/>
                <w:szCs w:val="18"/>
              </w:rPr>
            </w:pPr>
          </w:p>
        </w:tc>
        <w:tc>
          <w:tcPr>
            <w:tcW w:w="1832" w:type="dxa"/>
            <w:gridSpan w:val="2"/>
            <w:tcBorders>
              <w:top w:val="single" w:color="auto" w:sz="4" w:space="0"/>
              <w:left w:val="nil"/>
              <w:bottom w:val="single" w:color="auto" w:sz="4" w:space="0"/>
              <w:right w:val="single" w:color="auto" w:sz="4" w:space="0"/>
            </w:tcBorders>
            <w:noWrap w:val="0"/>
            <w:vAlign w:val="center"/>
          </w:tcPr>
          <w:p w14:paraId="09D57B69">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1028" w:type="dxa"/>
            <w:tcBorders>
              <w:top w:val="nil"/>
              <w:left w:val="nil"/>
              <w:bottom w:val="single" w:color="auto" w:sz="4" w:space="0"/>
              <w:right w:val="single" w:color="auto" w:sz="4" w:space="0"/>
            </w:tcBorders>
            <w:noWrap w:val="0"/>
            <w:vAlign w:val="center"/>
          </w:tcPr>
          <w:p w14:paraId="72F01B0E">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14:paraId="2D1346D0">
            <w:pPr>
              <w:widowControl/>
              <w:spacing w:line="240" w:lineRule="exact"/>
              <w:jc w:val="center"/>
              <w:rPr>
                <w:rFonts w:ascii="宋体" w:hAnsi="宋体" w:cs="宋体"/>
                <w:color w:val="auto"/>
                <w:kern w:val="0"/>
                <w:sz w:val="18"/>
                <w:szCs w:val="18"/>
              </w:rPr>
            </w:pPr>
          </w:p>
        </w:tc>
        <w:tc>
          <w:tcPr>
            <w:tcW w:w="656" w:type="dxa"/>
            <w:gridSpan w:val="2"/>
            <w:tcBorders>
              <w:top w:val="nil"/>
              <w:left w:val="nil"/>
              <w:bottom w:val="single" w:color="auto" w:sz="4" w:space="0"/>
              <w:right w:val="single" w:color="auto" w:sz="4" w:space="0"/>
            </w:tcBorders>
            <w:noWrap w:val="0"/>
            <w:vAlign w:val="center"/>
          </w:tcPr>
          <w:p w14:paraId="6F2A6F39">
            <w:pPr>
              <w:widowControl/>
              <w:spacing w:line="240" w:lineRule="exact"/>
              <w:jc w:val="center"/>
              <w:rPr>
                <w:rFonts w:ascii="宋体" w:hAnsi="宋体" w:cs="宋体"/>
                <w:color w:val="auto"/>
                <w:kern w:val="0"/>
                <w:sz w:val="18"/>
                <w:szCs w:val="18"/>
              </w:rPr>
            </w:pPr>
          </w:p>
        </w:tc>
        <w:tc>
          <w:tcPr>
            <w:tcW w:w="691" w:type="dxa"/>
            <w:gridSpan w:val="2"/>
            <w:tcBorders>
              <w:top w:val="nil"/>
              <w:left w:val="nil"/>
              <w:bottom w:val="single" w:color="auto" w:sz="4" w:space="0"/>
              <w:right w:val="single" w:color="auto" w:sz="4" w:space="0"/>
            </w:tcBorders>
            <w:noWrap w:val="0"/>
            <w:vAlign w:val="center"/>
          </w:tcPr>
          <w:p w14:paraId="6A68935B">
            <w:pPr>
              <w:widowControl/>
              <w:spacing w:line="240" w:lineRule="exact"/>
              <w:jc w:val="center"/>
              <w:rPr>
                <w:rFonts w:ascii="宋体" w:hAnsi="宋体" w:cs="宋体"/>
                <w:color w:val="auto"/>
                <w:kern w:val="0"/>
                <w:sz w:val="18"/>
                <w:szCs w:val="18"/>
              </w:rPr>
            </w:pPr>
          </w:p>
        </w:tc>
        <w:tc>
          <w:tcPr>
            <w:tcW w:w="1239" w:type="dxa"/>
            <w:gridSpan w:val="2"/>
            <w:tcBorders>
              <w:top w:val="single" w:color="auto" w:sz="4" w:space="0"/>
              <w:left w:val="nil"/>
              <w:bottom w:val="single" w:color="auto" w:sz="4" w:space="0"/>
              <w:right w:val="single" w:color="auto" w:sz="4" w:space="0"/>
            </w:tcBorders>
            <w:noWrap w:val="0"/>
            <w:vAlign w:val="center"/>
          </w:tcPr>
          <w:p w14:paraId="5C8A5D6E">
            <w:pPr>
              <w:widowControl/>
              <w:spacing w:line="240" w:lineRule="exact"/>
              <w:jc w:val="center"/>
              <w:rPr>
                <w:rFonts w:ascii="宋体" w:hAnsi="宋体" w:cs="宋体"/>
                <w:color w:val="auto"/>
                <w:kern w:val="0"/>
                <w:sz w:val="18"/>
                <w:szCs w:val="18"/>
              </w:rPr>
            </w:pPr>
          </w:p>
        </w:tc>
      </w:tr>
      <w:tr w14:paraId="0F190B1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34E08B5">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ADD9528">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117BB306">
            <w:pPr>
              <w:widowControl/>
              <w:spacing w:line="240" w:lineRule="exact"/>
              <w:jc w:val="center"/>
              <w:rPr>
                <w:rFonts w:ascii="宋体" w:hAnsi="宋体" w:cs="宋体"/>
                <w:color w:val="auto"/>
                <w:kern w:val="0"/>
                <w:sz w:val="18"/>
                <w:szCs w:val="18"/>
              </w:rPr>
            </w:pPr>
          </w:p>
        </w:tc>
        <w:tc>
          <w:tcPr>
            <w:tcW w:w="1832" w:type="dxa"/>
            <w:gridSpan w:val="2"/>
            <w:tcBorders>
              <w:top w:val="single" w:color="auto" w:sz="4" w:space="0"/>
              <w:left w:val="nil"/>
              <w:bottom w:val="single" w:color="auto" w:sz="4" w:space="0"/>
              <w:right w:val="single" w:color="auto" w:sz="4" w:space="0"/>
            </w:tcBorders>
            <w:noWrap w:val="0"/>
            <w:vAlign w:val="center"/>
          </w:tcPr>
          <w:p w14:paraId="3D8008F2">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1028" w:type="dxa"/>
            <w:tcBorders>
              <w:top w:val="nil"/>
              <w:left w:val="nil"/>
              <w:bottom w:val="single" w:color="auto" w:sz="4" w:space="0"/>
              <w:right w:val="single" w:color="auto" w:sz="4" w:space="0"/>
            </w:tcBorders>
            <w:noWrap w:val="0"/>
            <w:vAlign w:val="center"/>
          </w:tcPr>
          <w:p w14:paraId="26082695">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14:paraId="65773B49">
            <w:pPr>
              <w:widowControl/>
              <w:spacing w:line="240" w:lineRule="exact"/>
              <w:jc w:val="center"/>
              <w:rPr>
                <w:rFonts w:ascii="宋体" w:hAnsi="宋体" w:cs="宋体"/>
                <w:color w:val="auto"/>
                <w:kern w:val="0"/>
                <w:sz w:val="18"/>
                <w:szCs w:val="18"/>
              </w:rPr>
            </w:pPr>
          </w:p>
        </w:tc>
        <w:tc>
          <w:tcPr>
            <w:tcW w:w="656" w:type="dxa"/>
            <w:gridSpan w:val="2"/>
            <w:tcBorders>
              <w:top w:val="nil"/>
              <w:left w:val="nil"/>
              <w:bottom w:val="single" w:color="auto" w:sz="4" w:space="0"/>
              <w:right w:val="single" w:color="auto" w:sz="4" w:space="0"/>
            </w:tcBorders>
            <w:noWrap w:val="0"/>
            <w:vAlign w:val="center"/>
          </w:tcPr>
          <w:p w14:paraId="46E75265">
            <w:pPr>
              <w:widowControl/>
              <w:spacing w:line="240" w:lineRule="exact"/>
              <w:jc w:val="center"/>
              <w:rPr>
                <w:rFonts w:ascii="宋体" w:hAnsi="宋体" w:cs="宋体"/>
                <w:color w:val="auto"/>
                <w:kern w:val="0"/>
                <w:sz w:val="18"/>
                <w:szCs w:val="18"/>
              </w:rPr>
            </w:pPr>
          </w:p>
        </w:tc>
        <w:tc>
          <w:tcPr>
            <w:tcW w:w="691" w:type="dxa"/>
            <w:gridSpan w:val="2"/>
            <w:tcBorders>
              <w:top w:val="nil"/>
              <w:left w:val="nil"/>
              <w:bottom w:val="single" w:color="auto" w:sz="4" w:space="0"/>
              <w:right w:val="single" w:color="auto" w:sz="4" w:space="0"/>
            </w:tcBorders>
            <w:noWrap w:val="0"/>
            <w:vAlign w:val="center"/>
          </w:tcPr>
          <w:p w14:paraId="378705F6">
            <w:pPr>
              <w:widowControl/>
              <w:spacing w:line="240" w:lineRule="exact"/>
              <w:jc w:val="center"/>
              <w:rPr>
                <w:rFonts w:ascii="宋体" w:hAnsi="宋体" w:cs="宋体"/>
                <w:color w:val="auto"/>
                <w:kern w:val="0"/>
                <w:sz w:val="18"/>
                <w:szCs w:val="18"/>
              </w:rPr>
            </w:pPr>
          </w:p>
        </w:tc>
        <w:tc>
          <w:tcPr>
            <w:tcW w:w="1239" w:type="dxa"/>
            <w:gridSpan w:val="2"/>
            <w:tcBorders>
              <w:top w:val="single" w:color="auto" w:sz="4" w:space="0"/>
              <w:left w:val="nil"/>
              <w:bottom w:val="single" w:color="auto" w:sz="4" w:space="0"/>
              <w:right w:val="single" w:color="auto" w:sz="4" w:space="0"/>
            </w:tcBorders>
            <w:noWrap w:val="0"/>
            <w:vAlign w:val="center"/>
          </w:tcPr>
          <w:p w14:paraId="22376558">
            <w:pPr>
              <w:widowControl/>
              <w:spacing w:line="240" w:lineRule="exact"/>
              <w:jc w:val="center"/>
              <w:rPr>
                <w:rFonts w:ascii="宋体" w:hAnsi="宋体" w:cs="宋体"/>
                <w:color w:val="auto"/>
                <w:kern w:val="0"/>
                <w:sz w:val="18"/>
                <w:szCs w:val="18"/>
              </w:rPr>
            </w:pPr>
          </w:p>
        </w:tc>
      </w:tr>
      <w:tr w14:paraId="219C4C59">
        <w:tblPrEx>
          <w:tblCellMar>
            <w:top w:w="0" w:type="dxa"/>
            <w:left w:w="108" w:type="dxa"/>
            <w:bottom w:w="0" w:type="dxa"/>
            <w:right w:w="108" w:type="dxa"/>
          </w:tblCellMar>
        </w:tblPrEx>
        <w:trPr>
          <w:trHeight w:val="516" w:hRule="exact"/>
          <w:jc w:val="center"/>
        </w:trPr>
        <w:tc>
          <w:tcPr>
            <w:tcW w:w="578" w:type="dxa"/>
            <w:vMerge w:val="continue"/>
            <w:tcBorders>
              <w:left w:val="single" w:color="auto" w:sz="4" w:space="0"/>
              <w:right w:val="single" w:color="auto" w:sz="4" w:space="0"/>
            </w:tcBorders>
            <w:noWrap w:val="0"/>
            <w:vAlign w:val="center"/>
          </w:tcPr>
          <w:p w14:paraId="2EC3BCD4">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8FDEEDF">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42065AB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1832" w:type="dxa"/>
            <w:gridSpan w:val="2"/>
            <w:tcBorders>
              <w:top w:val="single" w:color="auto" w:sz="4" w:space="0"/>
              <w:left w:val="nil"/>
              <w:bottom w:val="single" w:color="auto" w:sz="4" w:space="0"/>
              <w:right w:val="single" w:color="auto" w:sz="4" w:space="0"/>
            </w:tcBorders>
            <w:noWrap w:val="0"/>
            <w:vAlign w:val="center"/>
          </w:tcPr>
          <w:p w14:paraId="198E6E33">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完成订场馆信息采集</w:t>
            </w:r>
          </w:p>
        </w:tc>
        <w:tc>
          <w:tcPr>
            <w:tcW w:w="1028" w:type="dxa"/>
            <w:tcBorders>
              <w:top w:val="nil"/>
              <w:left w:val="nil"/>
              <w:bottom w:val="single" w:color="auto" w:sz="4" w:space="0"/>
              <w:right w:val="single" w:color="auto" w:sz="4" w:space="0"/>
            </w:tcBorders>
            <w:noWrap w:val="0"/>
            <w:vAlign w:val="center"/>
          </w:tcPr>
          <w:p w14:paraId="2443CB1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在预算范围内</w:t>
            </w:r>
          </w:p>
        </w:tc>
        <w:tc>
          <w:tcPr>
            <w:tcW w:w="1050" w:type="dxa"/>
            <w:tcBorders>
              <w:top w:val="nil"/>
              <w:left w:val="nil"/>
              <w:bottom w:val="single" w:color="auto" w:sz="4" w:space="0"/>
              <w:right w:val="single" w:color="auto" w:sz="4" w:space="0"/>
            </w:tcBorders>
            <w:noWrap w:val="0"/>
            <w:vAlign w:val="center"/>
          </w:tcPr>
          <w:p w14:paraId="65F7EAF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在预算范围内</w:t>
            </w:r>
          </w:p>
        </w:tc>
        <w:tc>
          <w:tcPr>
            <w:tcW w:w="656" w:type="dxa"/>
            <w:gridSpan w:val="2"/>
            <w:tcBorders>
              <w:top w:val="nil"/>
              <w:left w:val="nil"/>
              <w:bottom w:val="single" w:color="auto" w:sz="4" w:space="0"/>
              <w:right w:val="single" w:color="auto" w:sz="4" w:space="0"/>
            </w:tcBorders>
            <w:noWrap w:val="0"/>
            <w:vAlign w:val="center"/>
          </w:tcPr>
          <w:p w14:paraId="046CA27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12.5</w:t>
            </w:r>
          </w:p>
        </w:tc>
        <w:tc>
          <w:tcPr>
            <w:tcW w:w="691" w:type="dxa"/>
            <w:gridSpan w:val="2"/>
            <w:tcBorders>
              <w:top w:val="nil"/>
              <w:left w:val="nil"/>
              <w:bottom w:val="single" w:color="auto" w:sz="4" w:space="0"/>
              <w:right w:val="single" w:color="auto" w:sz="4" w:space="0"/>
            </w:tcBorders>
            <w:noWrap w:val="0"/>
            <w:vAlign w:val="center"/>
          </w:tcPr>
          <w:p w14:paraId="4AA1B08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12.5</w:t>
            </w:r>
          </w:p>
        </w:tc>
        <w:tc>
          <w:tcPr>
            <w:tcW w:w="1239" w:type="dxa"/>
            <w:gridSpan w:val="2"/>
            <w:tcBorders>
              <w:top w:val="single" w:color="auto" w:sz="4" w:space="0"/>
              <w:left w:val="nil"/>
              <w:bottom w:val="single" w:color="auto" w:sz="4" w:space="0"/>
              <w:right w:val="single" w:color="auto" w:sz="4" w:space="0"/>
            </w:tcBorders>
            <w:noWrap w:val="0"/>
            <w:vAlign w:val="center"/>
          </w:tcPr>
          <w:p w14:paraId="3DA4C2B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36E976F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670CF70">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334AC54">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050F87FF">
            <w:pPr>
              <w:widowControl/>
              <w:spacing w:line="240" w:lineRule="exact"/>
              <w:jc w:val="center"/>
              <w:rPr>
                <w:rFonts w:ascii="宋体" w:hAnsi="宋体" w:cs="宋体"/>
                <w:color w:val="auto"/>
                <w:kern w:val="0"/>
                <w:sz w:val="18"/>
                <w:szCs w:val="18"/>
              </w:rPr>
            </w:pPr>
          </w:p>
        </w:tc>
        <w:tc>
          <w:tcPr>
            <w:tcW w:w="1832" w:type="dxa"/>
            <w:gridSpan w:val="2"/>
            <w:tcBorders>
              <w:top w:val="single" w:color="auto" w:sz="4" w:space="0"/>
              <w:left w:val="nil"/>
              <w:bottom w:val="single" w:color="auto" w:sz="4" w:space="0"/>
              <w:right w:val="single" w:color="auto" w:sz="4" w:space="0"/>
            </w:tcBorders>
            <w:noWrap w:val="0"/>
            <w:vAlign w:val="center"/>
          </w:tcPr>
          <w:p w14:paraId="04791A6E">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1028" w:type="dxa"/>
            <w:tcBorders>
              <w:top w:val="nil"/>
              <w:left w:val="nil"/>
              <w:bottom w:val="single" w:color="auto" w:sz="4" w:space="0"/>
              <w:right w:val="single" w:color="auto" w:sz="4" w:space="0"/>
            </w:tcBorders>
            <w:noWrap w:val="0"/>
            <w:vAlign w:val="center"/>
          </w:tcPr>
          <w:p w14:paraId="10F8C95C">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14:paraId="52B2F94A">
            <w:pPr>
              <w:widowControl/>
              <w:spacing w:line="240" w:lineRule="exact"/>
              <w:jc w:val="center"/>
              <w:rPr>
                <w:rFonts w:ascii="宋体" w:hAnsi="宋体" w:cs="宋体"/>
                <w:color w:val="auto"/>
                <w:kern w:val="0"/>
                <w:sz w:val="18"/>
                <w:szCs w:val="18"/>
              </w:rPr>
            </w:pPr>
          </w:p>
        </w:tc>
        <w:tc>
          <w:tcPr>
            <w:tcW w:w="656" w:type="dxa"/>
            <w:gridSpan w:val="2"/>
            <w:tcBorders>
              <w:top w:val="nil"/>
              <w:left w:val="nil"/>
              <w:bottom w:val="single" w:color="auto" w:sz="4" w:space="0"/>
              <w:right w:val="single" w:color="auto" w:sz="4" w:space="0"/>
            </w:tcBorders>
            <w:noWrap w:val="0"/>
            <w:vAlign w:val="center"/>
          </w:tcPr>
          <w:p w14:paraId="5B4A220A">
            <w:pPr>
              <w:widowControl/>
              <w:spacing w:line="240" w:lineRule="exact"/>
              <w:jc w:val="center"/>
              <w:rPr>
                <w:rFonts w:ascii="宋体" w:hAnsi="宋体" w:cs="宋体"/>
                <w:color w:val="auto"/>
                <w:kern w:val="0"/>
                <w:sz w:val="18"/>
                <w:szCs w:val="18"/>
              </w:rPr>
            </w:pPr>
          </w:p>
        </w:tc>
        <w:tc>
          <w:tcPr>
            <w:tcW w:w="691" w:type="dxa"/>
            <w:gridSpan w:val="2"/>
            <w:tcBorders>
              <w:top w:val="nil"/>
              <w:left w:val="nil"/>
              <w:bottom w:val="single" w:color="auto" w:sz="4" w:space="0"/>
              <w:right w:val="single" w:color="auto" w:sz="4" w:space="0"/>
            </w:tcBorders>
            <w:noWrap w:val="0"/>
            <w:vAlign w:val="center"/>
          </w:tcPr>
          <w:p w14:paraId="158CB31C">
            <w:pPr>
              <w:widowControl/>
              <w:spacing w:line="240" w:lineRule="exact"/>
              <w:jc w:val="center"/>
              <w:rPr>
                <w:rFonts w:ascii="宋体" w:hAnsi="宋体" w:cs="宋体"/>
                <w:color w:val="auto"/>
                <w:kern w:val="0"/>
                <w:sz w:val="18"/>
                <w:szCs w:val="18"/>
              </w:rPr>
            </w:pPr>
          </w:p>
        </w:tc>
        <w:tc>
          <w:tcPr>
            <w:tcW w:w="1239" w:type="dxa"/>
            <w:gridSpan w:val="2"/>
            <w:tcBorders>
              <w:top w:val="single" w:color="auto" w:sz="4" w:space="0"/>
              <w:left w:val="nil"/>
              <w:bottom w:val="single" w:color="auto" w:sz="4" w:space="0"/>
              <w:right w:val="single" w:color="auto" w:sz="4" w:space="0"/>
            </w:tcBorders>
            <w:noWrap w:val="0"/>
            <w:vAlign w:val="center"/>
          </w:tcPr>
          <w:p w14:paraId="7DD74DD6">
            <w:pPr>
              <w:widowControl/>
              <w:spacing w:line="240" w:lineRule="exact"/>
              <w:jc w:val="center"/>
              <w:rPr>
                <w:rFonts w:ascii="宋体" w:hAnsi="宋体" w:cs="宋体"/>
                <w:color w:val="auto"/>
                <w:kern w:val="0"/>
                <w:sz w:val="18"/>
                <w:szCs w:val="18"/>
              </w:rPr>
            </w:pPr>
          </w:p>
        </w:tc>
      </w:tr>
      <w:tr w14:paraId="0120192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B28B605">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0C2D11D">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330761C">
            <w:pPr>
              <w:widowControl/>
              <w:spacing w:line="240" w:lineRule="exact"/>
              <w:jc w:val="center"/>
              <w:rPr>
                <w:rFonts w:ascii="宋体" w:hAnsi="宋体" w:cs="宋体"/>
                <w:color w:val="auto"/>
                <w:kern w:val="0"/>
                <w:sz w:val="18"/>
                <w:szCs w:val="18"/>
              </w:rPr>
            </w:pPr>
          </w:p>
        </w:tc>
        <w:tc>
          <w:tcPr>
            <w:tcW w:w="1832" w:type="dxa"/>
            <w:gridSpan w:val="2"/>
            <w:tcBorders>
              <w:top w:val="single" w:color="auto" w:sz="4" w:space="0"/>
              <w:left w:val="nil"/>
              <w:bottom w:val="single" w:color="auto" w:sz="4" w:space="0"/>
              <w:right w:val="single" w:color="auto" w:sz="4" w:space="0"/>
            </w:tcBorders>
            <w:noWrap w:val="0"/>
            <w:vAlign w:val="center"/>
          </w:tcPr>
          <w:p w14:paraId="5546A3D1">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1028" w:type="dxa"/>
            <w:tcBorders>
              <w:top w:val="nil"/>
              <w:left w:val="nil"/>
              <w:bottom w:val="single" w:color="auto" w:sz="4" w:space="0"/>
              <w:right w:val="single" w:color="auto" w:sz="4" w:space="0"/>
            </w:tcBorders>
            <w:noWrap w:val="0"/>
            <w:vAlign w:val="center"/>
          </w:tcPr>
          <w:p w14:paraId="5CE16171">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14:paraId="2970C89F">
            <w:pPr>
              <w:widowControl/>
              <w:spacing w:line="240" w:lineRule="exact"/>
              <w:jc w:val="center"/>
              <w:rPr>
                <w:rFonts w:ascii="宋体" w:hAnsi="宋体" w:cs="宋体"/>
                <w:color w:val="auto"/>
                <w:kern w:val="0"/>
                <w:sz w:val="18"/>
                <w:szCs w:val="18"/>
              </w:rPr>
            </w:pPr>
          </w:p>
        </w:tc>
        <w:tc>
          <w:tcPr>
            <w:tcW w:w="656" w:type="dxa"/>
            <w:gridSpan w:val="2"/>
            <w:tcBorders>
              <w:top w:val="nil"/>
              <w:left w:val="nil"/>
              <w:bottom w:val="single" w:color="auto" w:sz="4" w:space="0"/>
              <w:right w:val="single" w:color="auto" w:sz="4" w:space="0"/>
            </w:tcBorders>
            <w:noWrap w:val="0"/>
            <w:vAlign w:val="center"/>
          </w:tcPr>
          <w:p w14:paraId="240041EB">
            <w:pPr>
              <w:widowControl/>
              <w:spacing w:line="240" w:lineRule="exact"/>
              <w:jc w:val="center"/>
              <w:rPr>
                <w:rFonts w:ascii="宋体" w:hAnsi="宋体" w:cs="宋体"/>
                <w:color w:val="auto"/>
                <w:kern w:val="0"/>
                <w:sz w:val="18"/>
                <w:szCs w:val="18"/>
              </w:rPr>
            </w:pPr>
          </w:p>
        </w:tc>
        <w:tc>
          <w:tcPr>
            <w:tcW w:w="691" w:type="dxa"/>
            <w:gridSpan w:val="2"/>
            <w:tcBorders>
              <w:top w:val="nil"/>
              <w:left w:val="nil"/>
              <w:bottom w:val="single" w:color="auto" w:sz="4" w:space="0"/>
              <w:right w:val="single" w:color="auto" w:sz="4" w:space="0"/>
            </w:tcBorders>
            <w:noWrap w:val="0"/>
            <w:vAlign w:val="center"/>
          </w:tcPr>
          <w:p w14:paraId="7AC830CD">
            <w:pPr>
              <w:widowControl/>
              <w:spacing w:line="240" w:lineRule="exact"/>
              <w:jc w:val="center"/>
              <w:rPr>
                <w:rFonts w:ascii="宋体" w:hAnsi="宋体" w:cs="宋体"/>
                <w:color w:val="auto"/>
                <w:kern w:val="0"/>
                <w:sz w:val="18"/>
                <w:szCs w:val="18"/>
              </w:rPr>
            </w:pPr>
          </w:p>
        </w:tc>
        <w:tc>
          <w:tcPr>
            <w:tcW w:w="1239" w:type="dxa"/>
            <w:gridSpan w:val="2"/>
            <w:tcBorders>
              <w:top w:val="single" w:color="auto" w:sz="4" w:space="0"/>
              <w:left w:val="nil"/>
              <w:bottom w:val="single" w:color="auto" w:sz="4" w:space="0"/>
              <w:right w:val="single" w:color="auto" w:sz="4" w:space="0"/>
            </w:tcBorders>
            <w:noWrap w:val="0"/>
            <w:vAlign w:val="center"/>
          </w:tcPr>
          <w:p w14:paraId="11891CDE">
            <w:pPr>
              <w:widowControl/>
              <w:spacing w:line="240" w:lineRule="exact"/>
              <w:jc w:val="center"/>
              <w:rPr>
                <w:rFonts w:ascii="宋体" w:hAnsi="宋体" w:cs="宋体"/>
                <w:color w:val="auto"/>
                <w:kern w:val="0"/>
                <w:sz w:val="18"/>
                <w:szCs w:val="18"/>
              </w:rPr>
            </w:pPr>
          </w:p>
        </w:tc>
      </w:tr>
      <w:tr w14:paraId="6AB5E6A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F1127E3">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67FB0FA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563FD3E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14:paraId="033947B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832" w:type="dxa"/>
            <w:gridSpan w:val="2"/>
            <w:tcBorders>
              <w:top w:val="single" w:color="auto" w:sz="4" w:space="0"/>
              <w:left w:val="nil"/>
              <w:bottom w:val="single" w:color="auto" w:sz="4" w:space="0"/>
              <w:right w:val="single" w:color="auto" w:sz="4" w:space="0"/>
            </w:tcBorders>
            <w:noWrap w:val="0"/>
            <w:vAlign w:val="center"/>
          </w:tcPr>
          <w:p w14:paraId="70176418">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1028" w:type="dxa"/>
            <w:tcBorders>
              <w:top w:val="nil"/>
              <w:left w:val="nil"/>
              <w:bottom w:val="single" w:color="auto" w:sz="4" w:space="0"/>
              <w:right w:val="single" w:color="auto" w:sz="4" w:space="0"/>
            </w:tcBorders>
            <w:noWrap w:val="0"/>
            <w:vAlign w:val="center"/>
          </w:tcPr>
          <w:p w14:paraId="69285E73">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14:paraId="116D40ED">
            <w:pPr>
              <w:widowControl/>
              <w:spacing w:line="240" w:lineRule="exact"/>
              <w:jc w:val="center"/>
              <w:rPr>
                <w:rFonts w:ascii="宋体" w:hAnsi="宋体" w:cs="宋体"/>
                <w:color w:val="auto"/>
                <w:kern w:val="0"/>
                <w:sz w:val="18"/>
                <w:szCs w:val="18"/>
              </w:rPr>
            </w:pPr>
          </w:p>
        </w:tc>
        <w:tc>
          <w:tcPr>
            <w:tcW w:w="656" w:type="dxa"/>
            <w:gridSpan w:val="2"/>
            <w:tcBorders>
              <w:top w:val="nil"/>
              <w:left w:val="nil"/>
              <w:bottom w:val="single" w:color="auto" w:sz="4" w:space="0"/>
              <w:right w:val="single" w:color="auto" w:sz="4" w:space="0"/>
            </w:tcBorders>
            <w:noWrap w:val="0"/>
            <w:vAlign w:val="center"/>
          </w:tcPr>
          <w:p w14:paraId="2F827FED">
            <w:pPr>
              <w:widowControl/>
              <w:spacing w:line="240" w:lineRule="exact"/>
              <w:jc w:val="center"/>
              <w:rPr>
                <w:rFonts w:ascii="宋体" w:hAnsi="宋体" w:cs="宋体"/>
                <w:color w:val="auto"/>
                <w:kern w:val="0"/>
                <w:sz w:val="18"/>
                <w:szCs w:val="18"/>
              </w:rPr>
            </w:pPr>
          </w:p>
        </w:tc>
        <w:tc>
          <w:tcPr>
            <w:tcW w:w="691" w:type="dxa"/>
            <w:gridSpan w:val="2"/>
            <w:tcBorders>
              <w:top w:val="nil"/>
              <w:left w:val="nil"/>
              <w:bottom w:val="single" w:color="auto" w:sz="4" w:space="0"/>
              <w:right w:val="single" w:color="auto" w:sz="4" w:space="0"/>
            </w:tcBorders>
            <w:noWrap w:val="0"/>
            <w:vAlign w:val="center"/>
          </w:tcPr>
          <w:p w14:paraId="3D1C195E">
            <w:pPr>
              <w:widowControl/>
              <w:spacing w:line="240" w:lineRule="exact"/>
              <w:jc w:val="center"/>
              <w:rPr>
                <w:rFonts w:ascii="宋体" w:hAnsi="宋体" w:cs="宋体"/>
                <w:color w:val="auto"/>
                <w:kern w:val="0"/>
                <w:sz w:val="18"/>
                <w:szCs w:val="18"/>
              </w:rPr>
            </w:pPr>
          </w:p>
        </w:tc>
        <w:tc>
          <w:tcPr>
            <w:tcW w:w="1239" w:type="dxa"/>
            <w:gridSpan w:val="2"/>
            <w:tcBorders>
              <w:top w:val="single" w:color="auto" w:sz="4" w:space="0"/>
              <w:left w:val="nil"/>
              <w:bottom w:val="single" w:color="auto" w:sz="4" w:space="0"/>
              <w:right w:val="single" w:color="auto" w:sz="4" w:space="0"/>
            </w:tcBorders>
            <w:noWrap w:val="0"/>
            <w:vAlign w:val="center"/>
          </w:tcPr>
          <w:p w14:paraId="6BCBEDA0">
            <w:pPr>
              <w:widowControl/>
              <w:spacing w:line="240" w:lineRule="exact"/>
              <w:jc w:val="center"/>
              <w:rPr>
                <w:rFonts w:ascii="宋体" w:hAnsi="宋体" w:cs="宋体"/>
                <w:color w:val="auto"/>
                <w:kern w:val="0"/>
                <w:sz w:val="18"/>
                <w:szCs w:val="18"/>
              </w:rPr>
            </w:pPr>
          </w:p>
        </w:tc>
      </w:tr>
      <w:tr w14:paraId="6CECE55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204E6BF">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A3AC101">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2C8684ED">
            <w:pPr>
              <w:widowControl/>
              <w:spacing w:line="240" w:lineRule="exact"/>
              <w:jc w:val="center"/>
              <w:rPr>
                <w:rFonts w:ascii="宋体" w:hAnsi="宋体" w:cs="宋体"/>
                <w:color w:val="auto"/>
                <w:kern w:val="0"/>
                <w:sz w:val="18"/>
                <w:szCs w:val="18"/>
              </w:rPr>
            </w:pPr>
          </w:p>
        </w:tc>
        <w:tc>
          <w:tcPr>
            <w:tcW w:w="1832" w:type="dxa"/>
            <w:gridSpan w:val="2"/>
            <w:tcBorders>
              <w:top w:val="single" w:color="auto" w:sz="4" w:space="0"/>
              <w:left w:val="nil"/>
              <w:bottom w:val="single" w:color="auto" w:sz="4" w:space="0"/>
              <w:right w:val="single" w:color="auto" w:sz="4" w:space="0"/>
            </w:tcBorders>
            <w:noWrap w:val="0"/>
            <w:vAlign w:val="center"/>
          </w:tcPr>
          <w:p w14:paraId="5D10F116">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1028" w:type="dxa"/>
            <w:tcBorders>
              <w:top w:val="nil"/>
              <w:left w:val="nil"/>
              <w:bottom w:val="single" w:color="auto" w:sz="4" w:space="0"/>
              <w:right w:val="single" w:color="auto" w:sz="4" w:space="0"/>
            </w:tcBorders>
            <w:noWrap w:val="0"/>
            <w:vAlign w:val="center"/>
          </w:tcPr>
          <w:p w14:paraId="56381B34">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14:paraId="304BD8BE">
            <w:pPr>
              <w:widowControl/>
              <w:spacing w:line="240" w:lineRule="exact"/>
              <w:jc w:val="center"/>
              <w:rPr>
                <w:rFonts w:ascii="宋体" w:hAnsi="宋体" w:cs="宋体"/>
                <w:color w:val="auto"/>
                <w:kern w:val="0"/>
                <w:sz w:val="18"/>
                <w:szCs w:val="18"/>
              </w:rPr>
            </w:pPr>
          </w:p>
        </w:tc>
        <w:tc>
          <w:tcPr>
            <w:tcW w:w="656" w:type="dxa"/>
            <w:gridSpan w:val="2"/>
            <w:tcBorders>
              <w:top w:val="nil"/>
              <w:left w:val="nil"/>
              <w:bottom w:val="single" w:color="auto" w:sz="4" w:space="0"/>
              <w:right w:val="single" w:color="auto" w:sz="4" w:space="0"/>
            </w:tcBorders>
            <w:noWrap w:val="0"/>
            <w:vAlign w:val="center"/>
          </w:tcPr>
          <w:p w14:paraId="26596A6D">
            <w:pPr>
              <w:widowControl/>
              <w:spacing w:line="240" w:lineRule="exact"/>
              <w:jc w:val="center"/>
              <w:rPr>
                <w:rFonts w:ascii="宋体" w:hAnsi="宋体" w:cs="宋体"/>
                <w:color w:val="auto"/>
                <w:kern w:val="0"/>
                <w:sz w:val="18"/>
                <w:szCs w:val="18"/>
              </w:rPr>
            </w:pPr>
          </w:p>
        </w:tc>
        <w:tc>
          <w:tcPr>
            <w:tcW w:w="691" w:type="dxa"/>
            <w:gridSpan w:val="2"/>
            <w:tcBorders>
              <w:top w:val="nil"/>
              <w:left w:val="nil"/>
              <w:bottom w:val="single" w:color="auto" w:sz="4" w:space="0"/>
              <w:right w:val="single" w:color="auto" w:sz="4" w:space="0"/>
            </w:tcBorders>
            <w:noWrap w:val="0"/>
            <w:vAlign w:val="center"/>
          </w:tcPr>
          <w:p w14:paraId="5D13E282">
            <w:pPr>
              <w:widowControl/>
              <w:spacing w:line="240" w:lineRule="exact"/>
              <w:jc w:val="center"/>
              <w:rPr>
                <w:rFonts w:ascii="宋体" w:hAnsi="宋体" w:cs="宋体"/>
                <w:color w:val="auto"/>
                <w:kern w:val="0"/>
                <w:sz w:val="18"/>
                <w:szCs w:val="18"/>
              </w:rPr>
            </w:pPr>
          </w:p>
        </w:tc>
        <w:tc>
          <w:tcPr>
            <w:tcW w:w="1239" w:type="dxa"/>
            <w:gridSpan w:val="2"/>
            <w:tcBorders>
              <w:top w:val="single" w:color="auto" w:sz="4" w:space="0"/>
              <w:left w:val="nil"/>
              <w:bottom w:val="single" w:color="auto" w:sz="4" w:space="0"/>
              <w:right w:val="single" w:color="auto" w:sz="4" w:space="0"/>
            </w:tcBorders>
            <w:noWrap w:val="0"/>
            <w:vAlign w:val="center"/>
          </w:tcPr>
          <w:p w14:paraId="1F1A60A0">
            <w:pPr>
              <w:widowControl/>
              <w:spacing w:line="240" w:lineRule="exact"/>
              <w:jc w:val="center"/>
              <w:rPr>
                <w:rFonts w:ascii="宋体" w:hAnsi="宋体" w:cs="宋体"/>
                <w:color w:val="auto"/>
                <w:kern w:val="0"/>
                <w:sz w:val="18"/>
                <w:szCs w:val="18"/>
              </w:rPr>
            </w:pPr>
          </w:p>
        </w:tc>
      </w:tr>
      <w:tr w14:paraId="7303CB7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34FEE2C">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85A8C26">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6A0E3845">
            <w:pPr>
              <w:widowControl/>
              <w:spacing w:line="240" w:lineRule="exact"/>
              <w:jc w:val="center"/>
              <w:rPr>
                <w:rFonts w:ascii="宋体" w:hAnsi="宋体" w:cs="宋体"/>
                <w:color w:val="auto"/>
                <w:kern w:val="0"/>
                <w:sz w:val="18"/>
                <w:szCs w:val="18"/>
              </w:rPr>
            </w:pPr>
          </w:p>
        </w:tc>
        <w:tc>
          <w:tcPr>
            <w:tcW w:w="1832" w:type="dxa"/>
            <w:gridSpan w:val="2"/>
            <w:tcBorders>
              <w:top w:val="single" w:color="auto" w:sz="4" w:space="0"/>
              <w:left w:val="nil"/>
              <w:bottom w:val="single" w:color="auto" w:sz="4" w:space="0"/>
              <w:right w:val="single" w:color="auto" w:sz="4" w:space="0"/>
            </w:tcBorders>
            <w:noWrap w:val="0"/>
            <w:vAlign w:val="center"/>
          </w:tcPr>
          <w:p w14:paraId="6D1C479F">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1028" w:type="dxa"/>
            <w:tcBorders>
              <w:top w:val="nil"/>
              <w:left w:val="nil"/>
              <w:bottom w:val="single" w:color="auto" w:sz="4" w:space="0"/>
              <w:right w:val="single" w:color="auto" w:sz="4" w:space="0"/>
            </w:tcBorders>
            <w:noWrap w:val="0"/>
            <w:vAlign w:val="center"/>
          </w:tcPr>
          <w:p w14:paraId="349AC1AA">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14:paraId="1E3D1E4E">
            <w:pPr>
              <w:widowControl/>
              <w:spacing w:line="240" w:lineRule="exact"/>
              <w:jc w:val="center"/>
              <w:rPr>
                <w:rFonts w:ascii="宋体" w:hAnsi="宋体" w:cs="宋体"/>
                <w:color w:val="auto"/>
                <w:kern w:val="0"/>
                <w:sz w:val="18"/>
                <w:szCs w:val="18"/>
              </w:rPr>
            </w:pPr>
          </w:p>
        </w:tc>
        <w:tc>
          <w:tcPr>
            <w:tcW w:w="656" w:type="dxa"/>
            <w:gridSpan w:val="2"/>
            <w:tcBorders>
              <w:top w:val="nil"/>
              <w:left w:val="nil"/>
              <w:bottom w:val="single" w:color="auto" w:sz="4" w:space="0"/>
              <w:right w:val="single" w:color="auto" w:sz="4" w:space="0"/>
            </w:tcBorders>
            <w:noWrap w:val="0"/>
            <w:vAlign w:val="center"/>
          </w:tcPr>
          <w:p w14:paraId="0F488862">
            <w:pPr>
              <w:widowControl/>
              <w:spacing w:line="240" w:lineRule="exact"/>
              <w:jc w:val="center"/>
              <w:rPr>
                <w:rFonts w:ascii="宋体" w:hAnsi="宋体" w:cs="宋体"/>
                <w:color w:val="auto"/>
                <w:kern w:val="0"/>
                <w:sz w:val="18"/>
                <w:szCs w:val="18"/>
              </w:rPr>
            </w:pPr>
          </w:p>
        </w:tc>
        <w:tc>
          <w:tcPr>
            <w:tcW w:w="691" w:type="dxa"/>
            <w:gridSpan w:val="2"/>
            <w:tcBorders>
              <w:top w:val="nil"/>
              <w:left w:val="nil"/>
              <w:bottom w:val="single" w:color="auto" w:sz="4" w:space="0"/>
              <w:right w:val="single" w:color="auto" w:sz="4" w:space="0"/>
            </w:tcBorders>
            <w:noWrap w:val="0"/>
            <w:vAlign w:val="center"/>
          </w:tcPr>
          <w:p w14:paraId="501BD66C">
            <w:pPr>
              <w:widowControl/>
              <w:spacing w:line="240" w:lineRule="exact"/>
              <w:jc w:val="center"/>
              <w:rPr>
                <w:rFonts w:ascii="宋体" w:hAnsi="宋体" w:cs="宋体"/>
                <w:color w:val="auto"/>
                <w:kern w:val="0"/>
                <w:sz w:val="18"/>
                <w:szCs w:val="18"/>
              </w:rPr>
            </w:pPr>
          </w:p>
        </w:tc>
        <w:tc>
          <w:tcPr>
            <w:tcW w:w="1239" w:type="dxa"/>
            <w:gridSpan w:val="2"/>
            <w:tcBorders>
              <w:top w:val="single" w:color="auto" w:sz="4" w:space="0"/>
              <w:left w:val="nil"/>
              <w:bottom w:val="single" w:color="auto" w:sz="4" w:space="0"/>
              <w:right w:val="single" w:color="auto" w:sz="4" w:space="0"/>
            </w:tcBorders>
            <w:noWrap w:val="0"/>
            <w:vAlign w:val="center"/>
          </w:tcPr>
          <w:p w14:paraId="28B6377A">
            <w:pPr>
              <w:widowControl/>
              <w:spacing w:line="240" w:lineRule="exact"/>
              <w:jc w:val="center"/>
              <w:rPr>
                <w:rFonts w:ascii="宋体" w:hAnsi="宋体" w:cs="宋体"/>
                <w:color w:val="auto"/>
                <w:kern w:val="0"/>
                <w:sz w:val="18"/>
                <w:szCs w:val="18"/>
              </w:rPr>
            </w:pPr>
          </w:p>
        </w:tc>
      </w:tr>
      <w:tr w14:paraId="05FF20B8">
        <w:tblPrEx>
          <w:tblCellMar>
            <w:top w:w="0" w:type="dxa"/>
            <w:left w:w="108" w:type="dxa"/>
            <w:bottom w:w="0" w:type="dxa"/>
            <w:right w:w="108" w:type="dxa"/>
          </w:tblCellMar>
        </w:tblPrEx>
        <w:trPr>
          <w:trHeight w:val="2481" w:hRule="exact"/>
          <w:jc w:val="center"/>
        </w:trPr>
        <w:tc>
          <w:tcPr>
            <w:tcW w:w="578" w:type="dxa"/>
            <w:vMerge w:val="continue"/>
            <w:tcBorders>
              <w:left w:val="single" w:color="auto" w:sz="4" w:space="0"/>
              <w:right w:val="single" w:color="auto" w:sz="4" w:space="0"/>
            </w:tcBorders>
            <w:noWrap w:val="0"/>
            <w:vAlign w:val="center"/>
          </w:tcPr>
          <w:p w14:paraId="08A1B205">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B400DED">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374A711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388DBB5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832" w:type="dxa"/>
            <w:gridSpan w:val="2"/>
            <w:tcBorders>
              <w:top w:val="single" w:color="auto" w:sz="4" w:space="0"/>
              <w:left w:val="nil"/>
              <w:bottom w:val="single" w:color="auto" w:sz="4" w:space="0"/>
              <w:right w:val="single" w:color="auto" w:sz="4" w:space="0"/>
            </w:tcBorders>
            <w:noWrap w:val="0"/>
            <w:vAlign w:val="center"/>
          </w:tcPr>
          <w:p w14:paraId="2530B9D5">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eastAsia="宋体" w:cs="宋体"/>
                <w:color w:val="000000"/>
                <w:sz w:val="20"/>
                <w:szCs w:val="20"/>
              </w:rPr>
              <w:t>社会影响</w:t>
            </w:r>
          </w:p>
        </w:tc>
        <w:tc>
          <w:tcPr>
            <w:tcW w:w="1028" w:type="dxa"/>
            <w:tcBorders>
              <w:top w:val="nil"/>
              <w:left w:val="nil"/>
              <w:bottom w:val="single" w:color="auto" w:sz="4" w:space="0"/>
              <w:right w:val="single" w:color="auto" w:sz="4" w:space="0"/>
            </w:tcBorders>
            <w:noWrap w:val="0"/>
            <w:vAlign w:val="center"/>
          </w:tcPr>
          <w:p w14:paraId="367A9F37">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丰富群众业余文化生活，最大程度的让广大群众成为受益者。</w:t>
            </w:r>
          </w:p>
        </w:tc>
        <w:tc>
          <w:tcPr>
            <w:tcW w:w="1050" w:type="dxa"/>
            <w:tcBorders>
              <w:top w:val="nil"/>
              <w:left w:val="nil"/>
              <w:bottom w:val="single" w:color="auto" w:sz="4" w:space="0"/>
              <w:right w:val="single" w:color="auto" w:sz="4" w:space="0"/>
            </w:tcBorders>
            <w:noWrap w:val="0"/>
            <w:vAlign w:val="center"/>
          </w:tcPr>
          <w:p w14:paraId="1C5AC97D">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丰富群众业余文化生活，最大程度的让广大群众成为受益者。</w:t>
            </w:r>
          </w:p>
        </w:tc>
        <w:tc>
          <w:tcPr>
            <w:tcW w:w="656" w:type="dxa"/>
            <w:gridSpan w:val="2"/>
            <w:tcBorders>
              <w:top w:val="nil"/>
              <w:left w:val="nil"/>
              <w:bottom w:val="single" w:color="auto" w:sz="4" w:space="0"/>
              <w:right w:val="single" w:color="auto" w:sz="4" w:space="0"/>
            </w:tcBorders>
            <w:noWrap w:val="0"/>
            <w:vAlign w:val="center"/>
          </w:tcPr>
          <w:p w14:paraId="12DCA1B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30</w:t>
            </w:r>
          </w:p>
        </w:tc>
        <w:tc>
          <w:tcPr>
            <w:tcW w:w="691" w:type="dxa"/>
            <w:gridSpan w:val="2"/>
            <w:tcBorders>
              <w:top w:val="nil"/>
              <w:left w:val="nil"/>
              <w:bottom w:val="single" w:color="auto" w:sz="4" w:space="0"/>
              <w:right w:val="single" w:color="auto" w:sz="4" w:space="0"/>
            </w:tcBorders>
            <w:noWrap w:val="0"/>
            <w:vAlign w:val="center"/>
          </w:tcPr>
          <w:p w14:paraId="19604C2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30</w:t>
            </w:r>
          </w:p>
        </w:tc>
        <w:tc>
          <w:tcPr>
            <w:tcW w:w="1239" w:type="dxa"/>
            <w:gridSpan w:val="2"/>
            <w:tcBorders>
              <w:top w:val="single" w:color="auto" w:sz="4" w:space="0"/>
              <w:left w:val="nil"/>
              <w:bottom w:val="single" w:color="auto" w:sz="4" w:space="0"/>
              <w:right w:val="single" w:color="auto" w:sz="4" w:space="0"/>
            </w:tcBorders>
            <w:noWrap w:val="0"/>
            <w:vAlign w:val="center"/>
          </w:tcPr>
          <w:p w14:paraId="4AAE695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62BC6DC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36003D2">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09BFBA5">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54E9C174">
            <w:pPr>
              <w:widowControl/>
              <w:spacing w:line="240" w:lineRule="exact"/>
              <w:jc w:val="center"/>
              <w:rPr>
                <w:rFonts w:ascii="宋体" w:hAnsi="宋体" w:cs="宋体"/>
                <w:color w:val="auto"/>
                <w:kern w:val="0"/>
                <w:sz w:val="18"/>
                <w:szCs w:val="18"/>
              </w:rPr>
            </w:pPr>
          </w:p>
        </w:tc>
        <w:tc>
          <w:tcPr>
            <w:tcW w:w="1832" w:type="dxa"/>
            <w:gridSpan w:val="2"/>
            <w:tcBorders>
              <w:top w:val="single" w:color="auto" w:sz="4" w:space="0"/>
              <w:left w:val="nil"/>
              <w:bottom w:val="single" w:color="auto" w:sz="4" w:space="0"/>
              <w:right w:val="single" w:color="auto" w:sz="4" w:space="0"/>
            </w:tcBorders>
            <w:noWrap w:val="0"/>
            <w:vAlign w:val="center"/>
          </w:tcPr>
          <w:p w14:paraId="49A9B337">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1028" w:type="dxa"/>
            <w:tcBorders>
              <w:top w:val="nil"/>
              <w:left w:val="nil"/>
              <w:bottom w:val="single" w:color="auto" w:sz="4" w:space="0"/>
              <w:right w:val="single" w:color="auto" w:sz="4" w:space="0"/>
            </w:tcBorders>
            <w:noWrap w:val="0"/>
            <w:vAlign w:val="center"/>
          </w:tcPr>
          <w:p w14:paraId="081E72B3">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14:paraId="3DD9F80C">
            <w:pPr>
              <w:widowControl/>
              <w:spacing w:line="240" w:lineRule="exact"/>
              <w:jc w:val="center"/>
              <w:rPr>
                <w:rFonts w:ascii="宋体" w:hAnsi="宋体" w:cs="宋体"/>
                <w:color w:val="auto"/>
                <w:kern w:val="0"/>
                <w:sz w:val="18"/>
                <w:szCs w:val="18"/>
              </w:rPr>
            </w:pPr>
          </w:p>
        </w:tc>
        <w:tc>
          <w:tcPr>
            <w:tcW w:w="656" w:type="dxa"/>
            <w:gridSpan w:val="2"/>
            <w:tcBorders>
              <w:top w:val="nil"/>
              <w:left w:val="nil"/>
              <w:bottom w:val="single" w:color="auto" w:sz="4" w:space="0"/>
              <w:right w:val="single" w:color="auto" w:sz="4" w:space="0"/>
            </w:tcBorders>
            <w:noWrap w:val="0"/>
            <w:vAlign w:val="center"/>
          </w:tcPr>
          <w:p w14:paraId="551795F2">
            <w:pPr>
              <w:widowControl/>
              <w:spacing w:line="240" w:lineRule="exact"/>
              <w:jc w:val="center"/>
              <w:rPr>
                <w:rFonts w:ascii="宋体" w:hAnsi="宋体" w:cs="宋体"/>
                <w:color w:val="auto"/>
                <w:kern w:val="0"/>
                <w:sz w:val="18"/>
                <w:szCs w:val="18"/>
              </w:rPr>
            </w:pPr>
          </w:p>
        </w:tc>
        <w:tc>
          <w:tcPr>
            <w:tcW w:w="691" w:type="dxa"/>
            <w:gridSpan w:val="2"/>
            <w:tcBorders>
              <w:top w:val="nil"/>
              <w:left w:val="nil"/>
              <w:bottom w:val="single" w:color="auto" w:sz="4" w:space="0"/>
              <w:right w:val="single" w:color="auto" w:sz="4" w:space="0"/>
            </w:tcBorders>
            <w:noWrap w:val="0"/>
            <w:vAlign w:val="center"/>
          </w:tcPr>
          <w:p w14:paraId="1532ED7F">
            <w:pPr>
              <w:widowControl/>
              <w:spacing w:line="240" w:lineRule="exact"/>
              <w:jc w:val="center"/>
              <w:rPr>
                <w:rFonts w:ascii="宋体" w:hAnsi="宋体" w:cs="宋体"/>
                <w:color w:val="auto"/>
                <w:kern w:val="0"/>
                <w:sz w:val="18"/>
                <w:szCs w:val="18"/>
              </w:rPr>
            </w:pPr>
          </w:p>
        </w:tc>
        <w:tc>
          <w:tcPr>
            <w:tcW w:w="1239" w:type="dxa"/>
            <w:gridSpan w:val="2"/>
            <w:tcBorders>
              <w:top w:val="single" w:color="auto" w:sz="4" w:space="0"/>
              <w:left w:val="nil"/>
              <w:bottom w:val="single" w:color="auto" w:sz="4" w:space="0"/>
              <w:right w:val="single" w:color="auto" w:sz="4" w:space="0"/>
            </w:tcBorders>
            <w:noWrap w:val="0"/>
            <w:vAlign w:val="center"/>
          </w:tcPr>
          <w:p w14:paraId="1B5F565C">
            <w:pPr>
              <w:widowControl/>
              <w:spacing w:line="240" w:lineRule="exact"/>
              <w:jc w:val="center"/>
              <w:rPr>
                <w:rFonts w:ascii="宋体" w:hAnsi="宋体" w:cs="宋体"/>
                <w:color w:val="auto"/>
                <w:kern w:val="0"/>
                <w:sz w:val="18"/>
                <w:szCs w:val="18"/>
              </w:rPr>
            </w:pPr>
          </w:p>
        </w:tc>
      </w:tr>
      <w:tr w14:paraId="25BFE24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683C039">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A94A0EC">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71A030A5">
            <w:pPr>
              <w:widowControl/>
              <w:spacing w:line="240" w:lineRule="exact"/>
              <w:jc w:val="center"/>
              <w:rPr>
                <w:rFonts w:ascii="宋体" w:hAnsi="宋体" w:cs="宋体"/>
                <w:color w:val="auto"/>
                <w:kern w:val="0"/>
                <w:sz w:val="18"/>
                <w:szCs w:val="18"/>
              </w:rPr>
            </w:pPr>
          </w:p>
        </w:tc>
        <w:tc>
          <w:tcPr>
            <w:tcW w:w="1832" w:type="dxa"/>
            <w:gridSpan w:val="2"/>
            <w:tcBorders>
              <w:top w:val="single" w:color="auto" w:sz="4" w:space="0"/>
              <w:left w:val="nil"/>
              <w:bottom w:val="single" w:color="auto" w:sz="4" w:space="0"/>
              <w:right w:val="single" w:color="auto" w:sz="4" w:space="0"/>
            </w:tcBorders>
            <w:noWrap w:val="0"/>
            <w:vAlign w:val="center"/>
          </w:tcPr>
          <w:p w14:paraId="4C679FFE">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1028" w:type="dxa"/>
            <w:tcBorders>
              <w:top w:val="nil"/>
              <w:left w:val="nil"/>
              <w:bottom w:val="single" w:color="auto" w:sz="4" w:space="0"/>
              <w:right w:val="single" w:color="auto" w:sz="4" w:space="0"/>
            </w:tcBorders>
            <w:noWrap w:val="0"/>
            <w:vAlign w:val="center"/>
          </w:tcPr>
          <w:p w14:paraId="3A8AA8E3">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14:paraId="234D67F9">
            <w:pPr>
              <w:widowControl/>
              <w:spacing w:line="240" w:lineRule="exact"/>
              <w:jc w:val="center"/>
              <w:rPr>
                <w:rFonts w:ascii="宋体" w:hAnsi="宋体" w:cs="宋体"/>
                <w:color w:val="auto"/>
                <w:kern w:val="0"/>
                <w:sz w:val="18"/>
                <w:szCs w:val="18"/>
              </w:rPr>
            </w:pPr>
          </w:p>
        </w:tc>
        <w:tc>
          <w:tcPr>
            <w:tcW w:w="656" w:type="dxa"/>
            <w:gridSpan w:val="2"/>
            <w:tcBorders>
              <w:top w:val="nil"/>
              <w:left w:val="nil"/>
              <w:bottom w:val="single" w:color="auto" w:sz="4" w:space="0"/>
              <w:right w:val="single" w:color="auto" w:sz="4" w:space="0"/>
            </w:tcBorders>
            <w:noWrap w:val="0"/>
            <w:vAlign w:val="center"/>
          </w:tcPr>
          <w:p w14:paraId="695AB093">
            <w:pPr>
              <w:widowControl/>
              <w:spacing w:line="240" w:lineRule="exact"/>
              <w:jc w:val="center"/>
              <w:rPr>
                <w:rFonts w:ascii="宋体" w:hAnsi="宋体" w:cs="宋体"/>
                <w:color w:val="auto"/>
                <w:kern w:val="0"/>
                <w:sz w:val="18"/>
                <w:szCs w:val="18"/>
              </w:rPr>
            </w:pPr>
          </w:p>
        </w:tc>
        <w:tc>
          <w:tcPr>
            <w:tcW w:w="691" w:type="dxa"/>
            <w:gridSpan w:val="2"/>
            <w:tcBorders>
              <w:top w:val="nil"/>
              <w:left w:val="nil"/>
              <w:bottom w:val="single" w:color="auto" w:sz="4" w:space="0"/>
              <w:right w:val="single" w:color="auto" w:sz="4" w:space="0"/>
            </w:tcBorders>
            <w:noWrap w:val="0"/>
            <w:vAlign w:val="center"/>
          </w:tcPr>
          <w:p w14:paraId="76DA65C6">
            <w:pPr>
              <w:widowControl/>
              <w:spacing w:line="240" w:lineRule="exact"/>
              <w:jc w:val="center"/>
              <w:rPr>
                <w:rFonts w:ascii="宋体" w:hAnsi="宋体" w:cs="宋体"/>
                <w:color w:val="auto"/>
                <w:kern w:val="0"/>
                <w:sz w:val="18"/>
                <w:szCs w:val="18"/>
              </w:rPr>
            </w:pPr>
          </w:p>
        </w:tc>
        <w:tc>
          <w:tcPr>
            <w:tcW w:w="1239" w:type="dxa"/>
            <w:gridSpan w:val="2"/>
            <w:tcBorders>
              <w:top w:val="single" w:color="auto" w:sz="4" w:space="0"/>
              <w:left w:val="nil"/>
              <w:bottom w:val="single" w:color="auto" w:sz="4" w:space="0"/>
              <w:right w:val="single" w:color="auto" w:sz="4" w:space="0"/>
            </w:tcBorders>
            <w:noWrap w:val="0"/>
            <w:vAlign w:val="center"/>
          </w:tcPr>
          <w:p w14:paraId="465F625B">
            <w:pPr>
              <w:widowControl/>
              <w:spacing w:line="240" w:lineRule="exact"/>
              <w:jc w:val="center"/>
              <w:rPr>
                <w:rFonts w:ascii="宋体" w:hAnsi="宋体" w:cs="宋体"/>
                <w:color w:val="auto"/>
                <w:kern w:val="0"/>
                <w:sz w:val="18"/>
                <w:szCs w:val="18"/>
              </w:rPr>
            </w:pPr>
          </w:p>
        </w:tc>
      </w:tr>
      <w:tr w14:paraId="7AFE09B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7E602FE">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28364D9">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751A5C4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14:paraId="34C71E2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832" w:type="dxa"/>
            <w:gridSpan w:val="2"/>
            <w:tcBorders>
              <w:top w:val="single" w:color="auto" w:sz="4" w:space="0"/>
              <w:left w:val="nil"/>
              <w:bottom w:val="single" w:color="auto" w:sz="4" w:space="0"/>
              <w:right w:val="single" w:color="auto" w:sz="4" w:space="0"/>
            </w:tcBorders>
            <w:noWrap w:val="0"/>
            <w:vAlign w:val="center"/>
          </w:tcPr>
          <w:p w14:paraId="275339AC">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1028" w:type="dxa"/>
            <w:tcBorders>
              <w:top w:val="nil"/>
              <w:left w:val="nil"/>
              <w:bottom w:val="single" w:color="auto" w:sz="4" w:space="0"/>
              <w:right w:val="single" w:color="auto" w:sz="4" w:space="0"/>
            </w:tcBorders>
            <w:noWrap w:val="0"/>
            <w:vAlign w:val="center"/>
          </w:tcPr>
          <w:p w14:paraId="0A3E92C7">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14:paraId="28B2DC7D">
            <w:pPr>
              <w:widowControl/>
              <w:spacing w:line="240" w:lineRule="exact"/>
              <w:jc w:val="center"/>
              <w:rPr>
                <w:rFonts w:ascii="宋体" w:hAnsi="宋体" w:cs="宋体"/>
                <w:color w:val="auto"/>
                <w:kern w:val="0"/>
                <w:sz w:val="18"/>
                <w:szCs w:val="18"/>
              </w:rPr>
            </w:pPr>
          </w:p>
        </w:tc>
        <w:tc>
          <w:tcPr>
            <w:tcW w:w="656" w:type="dxa"/>
            <w:gridSpan w:val="2"/>
            <w:tcBorders>
              <w:top w:val="nil"/>
              <w:left w:val="nil"/>
              <w:bottom w:val="single" w:color="auto" w:sz="4" w:space="0"/>
              <w:right w:val="single" w:color="auto" w:sz="4" w:space="0"/>
            </w:tcBorders>
            <w:noWrap w:val="0"/>
            <w:vAlign w:val="center"/>
          </w:tcPr>
          <w:p w14:paraId="4C4AAFC2">
            <w:pPr>
              <w:widowControl/>
              <w:spacing w:line="240" w:lineRule="exact"/>
              <w:jc w:val="center"/>
              <w:rPr>
                <w:rFonts w:ascii="宋体" w:hAnsi="宋体" w:cs="宋体"/>
                <w:color w:val="auto"/>
                <w:kern w:val="0"/>
                <w:sz w:val="18"/>
                <w:szCs w:val="18"/>
              </w:rPr>
            </w:pPr>
          </w:p>
        </w:tc>
        <w:tc>
          <w:tcPr>
            <w:tcW w:w="691" w:type="dxa"/>
            <w:gridSpan w:val="2"/>
            <w:tcBorders>
              <w:top w:val="nil"/>
              <w:left w:val="nil"/>
              <w:bottom w:val="single" w:color="auto" w:sz="4" w:space="0"/>
              <w:right w:val="single" w:color="auto" w:sz="4" w:space="0"/>
            </w:tcBorders>
            <w:noWrap w:val="0"/>
            <w:vAlign w:val="center"/>
          </w:tcPr>
          <w:p w14:paraId="7361B482">
            <w:pPr>
              <w:widowControl/>
              <w:spacing w:line="240" w:lineRule="exact"/>
              <w:jc w:val="center"/>
              <w:rPr>
                <w:rFonts w:ascii="宋体" w:hAnsi="宋体" w:cs="宋体"/>
                <w:color w:val="auto"/>
                <w:kern w:val="0"/>
                <w:sz w:val="18"/>
                <w:szCs w:val="18"/>
              </w:rPr>
            </w:pPr>
          </w:p>
        </w:tc>
        <w:tc>
          <w:tcPr>
            <w:tcW w:w="1239" w:type="dxa"/>
            <w:gridSpan w:val="2"/>
            <w:tcBorders>
              <w:top w:val="single" w:color="auto" w:sz="4" w:space="0"/>
              <w:left w:val="nil"/>
              <w:bottom w:val="single" w:color="auto" w:sz="4" w:space="0"/>
              <w:right w:val="single" w:color="auto" w:sz="4" w:space="0"/>
            </w:tcBorders>
            <w:noWrap w:val="0"/>
            <w:vAlign w:val="center"/>
          </w:tcPr>
          <w:p w14:paraId="2A14F9CD">
            <w:pPr>
              <w:widowControl/>
              <w:spacing w:line="240" w:lineRule="exact"/>
              <w:jc w:val="center"/>
              <w:rPr>
                <w:rFonts w:ascii="宋体" w:hAnsi="宋体" w:cs="宋体"/>
                <w:color w:val="auto"/>
                <w:kern w:val="0"/>
                <w:sz w:val="18"/>
                <w:szCs w:val="18"/>
              </w:rPr>
            </w:pPr>
          </w:p>
        </w:tc>
      </w:tr>
      <w:tr w14:paraId="78FC606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417381F">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AAED81B">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680FEB2E">
            <w:pPr>
              <w:widowControl/>
              <w:spacing w:line="240" w:lineRule="exact"/>
              <w:jc w:val="center"/>
              <w:rPr>
                <w:rFonts w:ascii="宋体" w:hAnsi="宋体" w:cs="宋体"/>
                <w:color w:val="auto"/>
                <w:kern w:val="0"/>
                <w:sz w:val="18"/>
                <w:szCs w:val="18"/>
              </w:rPr>
            </w:pPr>
          </w:p>
        </w:tc>
        <w:tc>
          <w:tcPr>
            <w:tcW w:w="1832" w:type="dxa"/>
            <w:gridSpan w:val="2"/>
            <w:tcBorders>
              <w:top w:val="single" w:color="auto" w:sz="4" w:space="0"/>
              <w:left w:val="nil"/>
              <w:bottom w:val="single" w:color="auto" w:sz="4" w:space="0"/>
              <w:right w:val="single" w:color="auto" w:sz="4" w:space="0"/>
            </w:tcBorders>
            <w:noWrap w:val="0"/>
            <w:vAlign w:val="center"/>
          </w:tcPr>
          <w:p w14:paraId="6C875CE9">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1028" w:type="dxa"/>
            <w:tcBorders>
              <w:top w:val="nil"/>
              <w:left w:val="nil"/>
              <w:bottom w:val="single" w:color="auto" w:sz="4" w:space="0"/>
              <w:right w:val="single" w:color="auto" w:sz="4" w:space="0"/>
            </w:tcBorders>
            <w:noWrap w:val="0"/>
            <w:vAlign w:val="center"/>
          </w:tcPr>
          <w:p w14:paraId="67D69276">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14:paraId="5D884879">
            <w:pPr>
              <w:widowControl/>
              <w:spacing w:line="240" w:lineRule="exact"/>
              <w:jc w:val="center"/>
              <w:rPr>
                <w:rFonts w:ascii="宋体" w:hAnsi="宋体" w:cs="宋体"/>
                <w:color w:val="auto"/>
                <w:kern w:val="0"/>
                <w:sz w:val="18"/>
                <w:szCs w:val="18"/>
              </w:rPr>
            </w:pPr>
          </w:p>
        </w:tc>
        <w:tc>
          <w:tcPr>
            <w:tcW w:w="656" w:type="dxa"/>
            <w:gridSpan w:val="2"/>
            <w:tcBorders>
              <w:top w:val="nil"/>
              <w:left w:val="nil"/>
              <w:bottom w:val="single" w:color="auto" w:sz="4" w:space="0"/>
              <w:right w:val="single" w:color="auto" w:sz="4" w:space="0"/>
            </w:tcBorders>
            <w:noWrap w:val="0"/>
            <w:vAlign w:val="center"/>
          </w:tcPr>
          <w:p w14:paraId="67267C26">
            <w:pPr>
              <w:widowControl/>
              <w:spacing w:line="240" w:lineRule="exact"/>
              <w:jc w:val="center"/>
              <w:rPr>
                <w:rFonts w:ascii="宋体" w:hAnsi="宋体" w:cs="宋体"/>
                <w:color w:val="auto"/>
                <w:kern w:val="0"/>
                <w:sz w:val="18"/>
                <w:szCs w:val="18"/>
              </w:rPr>
            </w:pPr>
          </w:p>
        </w:tc>
        <w:tc>
          <w:tcPr>
            <w:tcW w:w="691" w:type="dxa"/>
            <w:gridSpan w:val="2"/>
            <w:tcBorders>
              <w:top w:val="nil"/>
              <w:left w:val="nil"/>
              <w:bottom w:val="single" w:color="auto" w:sz="4" w:space="0"/>
              <w:right w:val="single" w:color="auto" w:sz="4" w:space="0"/>
            </w:tcBorders>
            <w:noWrap w:val="0"/>
            <w:vAlign w:val="center"/>
          </w:tcPr>
          <w:p w14:paraId="0E463A69">
            <w:pPr>
              <w:widowControl/>
              <w:spacing w:line="240" w:lineRule="exact"/>
              <w:jc w:val="center"/>
              <w:rPr>
                <w:rFonts w:ascii="宋体" w:hAnsi="宋体" w:cs="宋体"/>
                <w:color w:val="auto"/>
                <w:kern w:val="0"/>
                <w:sz w:val="18"/>
                <w:szCs w:val="18"/>
              </w:rPr>
            </w:pPr>
          </w:p>
        </w:tc>
        <w:tc>
          <w:tcPr>
            <w:tcW w:w="1239" w:type="dxa"/>
            <w:gridSpan w:val="2"/>
            <w:tcBorders>
              <w:top w:val="single" w:color="auto" w:sz="4" w:space="0"/>
              <w:left w:val="nil"/>
              <w:bottom w:val="single" w:color="auto" w:sz="4" w:space="0"/>
              <w:right w:val="single" w:color="auto" w:sz="4" w:space="0"/>
            </w:tcBorders>
            <w:noWrap w:val="0"/>
            <w:vAlign w:val="center"/>
          </w:tcPr>
          <w:p w14:paraId="1EFC9C0C">
            <w:pPr>
              <w:widowControl/>
              <w:spacing w:line="240" w:lineRule="exact"/>
              <w:jc w:val="center"/>
              <w:rPr>
                <w:rFonts w:ascii="宋体" w:hAnsi="宋体" w:cs="宋体"/>
                <w:color w:val="auto"/>
                <w:kern w:val="0"/>
                <w:sz w:val="18"/>
                <w:szCs w:val="18"/>
              </w:rPr>
            </w:pPr>
          </w:p>
        </w:tc>
      </w:tr>
      <w:tr w14:paraId="578A37D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4B1261D7">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C011EA5">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261BFB7A">
            <w:pPr>
              <w:widowControl/>
              <w:spacing w:line="240" w:lineRule="exact"/>
              <w:jc w:val="center"/>
              <w:rPr>
                <w:rFonts w:ascii="宋体" w:hAnsi="宋体" w:cs="宋体"/>
                <w:color w:val="auto"/>
                <w:kern w:val="0"/>
                <w:sz w:val="18"/>
                <w:szCs w:val="18"/>
              </w:rPr>
            </w:pPr>
          </w:p>
        </w:tc>
        <w:tc>
          <w:tcPr>
            <w:tcW w:w="1832" w:type="dxa"/>
            <w:gridSpan w:val="2"/>
            <w:tcBorders>
              <w:top w:val="single" w:color="auto" w:sz="4" w:space="0"/>
              <w:left w:val="nil"/>
              <w:bottom w:val="single" w:color="auto" w:sz="4" w:space="0"/>
              <w:right w:val="single" w:color="auto" w:sz="4" w:space="0"/>
            </w:tcBorders>
            <w:noWrap w:val="0"/>
            <w:vAlign w:val="center"/>
          </w:tcPr>
          <w:p w14:paraId="3EAA8CC7">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1028" w:type="dxa"/>
            <w:tcBorders>
              <w:top w:val="nil"/>
              <w:left w:val="nil"/>
              <w:bottom w:val="single" w:color="auto" w:sz="4" w:space="0"/>
              <w:right w:val="single" w:color="auto" w:sz="4" w:space="0"/>
            </w:tcBorders>
            <w:noWrap w:val="0"/>
            <w:vAlign w:val="center"/>
          </w:tcPr>
          <w:p w14:paraId="2A5A5A40">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14:paraId="529DD3B6">
            <w:pPr>
              <w:widowControl/>
              <w:spacing w:line="240" w:lineRule="exact"/>
              <w:jc w:val="center"/>
              <w:rPr>
                <w:rFonts w:ascii="宋体" w:hAnsi="宋体" w:cs="宋体"/>
                <w:color w:val="auto"/>
                <w:kern w:val="0"/>
                <w:sz w:val="18"/>
                <w:szCs w:val="18"/>
              </w:rPr>
            </w:pPr>
          </w:p>
        </w:tc>
        <w:tc>
          <w:tcPr>
            <w:tcW w:w="656" w:type="dxa"/>
            <w:gridSpan w:val="2"/>
            <w:tcBorders>
              <w:top w:val="nil"/>
              <w:left w:val="nil"/>
              <w:bottom w:val="single" w:color="auto" w:sz="4" w:space="0"/>
              <w:right w:val="single" w:color="auto" w:sz="4" w:space="0"/>
            </w:tcBorders>
            <w:noWrap w:val="0"/>
            <w:vAlign w:val="center"/>
          </w:tcPr>
          <w:p w14:paraId="3D5ED6EE">
            <w:pPr>
              <w:widowControl/>
              <w:spacing w:line="240" w:lineRule="exact"/>
              <w:jc w:val="center"/>
              <w:rPr>
                <w:rFonts w:ascii="宋体" w:hAnsi="宋体" w:cs="宋体"/>
                <w:color w:val="auto"/>
                <w:kern w:val="0"/>
                <w:sz w:val="18"/>
                <w:szCs w:val="18"/>
              </w:rPr>
            </w:pPr>
          </w:p>
        </w:tc>
        <w:tc>
          <w:tcPr>
            <w:tcW w:w="691" w:type="dxa"/>
            <w:gridSpan w:val="2"/>
            <w:tcBorders>
              <w:top w:val="nil"/>
              <w:left w:val="nil"/>
              <w:bottom w:val="single" w:color="auto" w:sz="4" w:space="0"/>
              <w:right w:val="single" w:color="auto" w:sz="4" w:space="0"/>
            </w:tcBorders>
            <w:noWrap w:val="0"/>
            <w:vAlign w:val="center"/>
          </w:tcPr>
          <w:p w14:paraId="2CD4F889">
            <w:pPr>
              <w:widowControl/>
              <w:spacing w:line="240" w:lineRule="exact"/>
              <w:jc w:val="center"/>
              <w:rPr>
                <w:rFonts w:ascii="宋体" w:hAnsi="宋体" w:cs="宋体"/>
                <w:color w:val="auto"/>
                <w:kern w:val="0"/>
                <w:sz w:val="18"/>
                <w:szCs w:val="18"/>
              </w:rPr>
            </w:pPr>
          </w:p>
        </w:tc>
        <w:tc>
          <w:tcPr>
            <w:tcW w:w="1239" w:type="dxa"/>
            <w:gridSpan w:val="2"/>
            <w:tcBorders>
              <w:top w:val="single" w:color="auto" w:sz="4" w:space="0"/>
              <w:left w:val="nil"/>
              <w:bottom w:val="single" w:color="auto" w:sz="4" w:space="0"/>
              <w:right w:val="single" w:color="auto" w:sz="4" w:space="0"/>
            </w:tcBorders>
            <w:noWrap w:val="0"/>
            <w:vAlign w:val="center"/>
          </w:tcPr>
          <w:p w14:paraId="1A929F4D">
            <w:pPr>
              <w:widowControl/>
              <w:spacing w:line="240" w:lineRule="exact"/>
              <w:jc w:val="center"/>
              <w:rPr>
                <w:rFonts w:ascii="宋体" w:hAnsi="宋体" w:cs="宋体"/>
                <w:color w:val="auto"/>
                <w:kern w:val="0"/>
                <w:sz w:val="18"/>
                <w:szCs w:val="18"/>
              </w:rPr>
            </w:pPr>
          </w:p>
        </w:tc>
      </w:tr>
      <w:tr w14:paraId="23838C09">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0D976E1D">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438B6400">
            <w:pPr>
              <w:widowControl/>
              <w:spacing w:line="240" w:lineRule="exact"/>
              <w:jc w:val="center"/>
              <w:rPr>
                <w:rFonts w:ascii="宋体" w:hAnsi="宋体" w:cs="宋体"/>
                <w:color w:val="auto"/>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32AFABD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1832" w:type="dxa"/>
            <w:gridSpan w:val="2"/>
            <w:tcBorders>
              <w:top w:val="single" w:color="auto" w:sz="4" w:space="0"/>
              <w:left w:val="nil"/>
              <w:bottom w:val="single" w:color="auto" w:sz="4" w:space="0"/>
              <w:right w:val="single" w:color="auto" w:sz="4" w:space="0"/>
            </w:tcBorders>
            <w:noWrap w:val="0"/>
            <w:vAlign w:val="center"/>
          </w:tcPr>
          <w:p w14:paraId="19EEF416">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1028" w:type="dxa"/>
            <w:tcBorders>
              <w:top w:val="single" w:color="auto" w:sz="4" w:space="0"/>
              <w:left w:val="nil"/>
              <w:bottom w:val="single" w:color="auto" w:sz="4" w:space="0"/>
              <w:right w:val="single" w:color="auto" w:sz="4" w:space="0"/>
            </w:tcBorders>
            <w:noWrap w:val="0"/>
            <w:vAlign w:val="center"/>
          </w:tcPr>
          <w:p w14:paraId="27EFD799">
            <w:pPr>
              <w:widowControl/>
              <w:spacing w:line="240" w:lineRule="exact"/>
              <w:jc w:val="center"/>
              <w:rPr>
                <w:rFonts w:ascii="宋体" w:hAnsi="宋体" w:cs="宋体"/>
                <w:color w:val="auto"/>
                <w:kern w:val="0"/>
                <w:sz w:val="18"/>
                <w:szCs w:val="18"/>
              </w:rPr>
            </w:pPr>
          </w:p>
        </w:tc>
        <w:tc>
          <w:tcPr>
            <w:tcW w:w="1050" w:type="dxa"/>
            <w:tcBorders>
              <w:top w:val="single" w:color="auto" w:sz="4" w:space="0"/>
              <w:left w:val="nil"/>
              <w:bottom w:val="single" w:color="auto" w:sz="4" w:space="0"/>
              <w:right w:val="single" w:color="auto" w:sz="4" w:space="0"/>
            </w:tcBorders>
            <w:noWrap w:val="0"/>
            <w:vAlign w:val="center"/>
          </w:tcPr>
          <w:p w14:paraId="3622E209">
            <w:pPr>
              <w:widowControl/>
              <w:spacing w:line="240" w:lineRule="exact"/>
              <w:jc w:val="center"/>
              <w:rPr>
                <w:rFonts w:ascii="宋体" w:hAnsi="宋体" w:cs="宋体"/>
                <w:color w:val="auto"/>
                <w:kern w:val="0"/>
                <w:sz w:val="18"/>
                <w:szCs w:val="18"/>
              </w:rPr>
            </w:pPr>
          </w:p>
        </w:tc>
        <w:tc>
          <w:tcPr>
            <w:tcW w:w="656" w:type="dxa"/>
            <w:gridSpan w:val="2"/>
            <w:tcBorders>
              <w:top w:val="single" w:color="auto" w:sz="4" w:space="0"/>
              <w:left w:val="nil"/>
              <w:bottom w:val="single" w:color="auto" w:sz="4" w:space="0"/>
              <w:right w:val="single" w:color="auto" w:sz="4" w:space="0"/>
            </w:tcBorders>
            <w:noWrap w:val="0"/>
            <w:vAlign w:val="center"/>
          </w:tcPr>
          <w:p w14:paraId="40D5020D">
            <w:pPr>
              <w:widowControl/>
              <w:spacing w:line="240" w:lineRule="exact"/>
              <w:jc w:val="center"/>
              <w:rPr>
                <w:rFonts w:ascii="宋体" w:hAnsi="宋体" w:cs="宋体"/>
                <w:color w:val="auto"/>
                <w:kern w:val="0"/>
                <w:sz w:val="18"/>
                <w:szCs w:val="18"/>
              </w:rPr>
            </w:pPr>
          </w:p>
        </w:tc>
        <w:tc>
          <w:tcPr>
            <w:tcW w:w="691" w:type="dxa"/>
            <w:gridSpan w:val="2"/>
            <w:tcBorders>
              <w:top w:val="single" w:color="auto" w:sz="4" w:space="0"/>
              <w:left w:val="nil"/>
              <w:bottom w:val="single" w:color="auto" w:sz="4" w:space="0"/>
              <w:right w:val="single" w:color="auto" w:sz="4" w:space="0"/>
            </w:tcBorders>
            <w:noWrap w:val="0"/>
            <w:vAlign w:val="center"/>
          </w:tcPr>
          <w:p w14:paraId="6FCE43D3">
            <w:pPr>
              <w:widowControl/>
              <w:spacing w:line="240" w:lineRule="exact"/>
              <w:jc w:val="center"/>
              <w:rPr>
                <w:rFonts w:ascii="宋体" w:hAnsi="宋体" w:cs="宋体"/>
                <w:color w:val="auto"/>
                <w:kern w:val="0"/>
                <w:sz w:val="18"/>
                <w:szCs w:val="18"/>
              </w:rPr>
            </w:pPr>
          </w:p>
        </w:tc>
        <w:tc>
          <w:tcPr>
            <w:tcW w:w="1239" w:type="dxa"/>
            <w:gridSpan w:val="2"/>
            <w:tcBorders>
              <w:top w:val="single" w:color="auto" w:sz="4" w:space="0"/>
              <w:left w:val="nil"/>
              <w:bottom w:val="single" w:color="auto" w:sz="4" w:space="0"/>
              <w:right w:val="single" w:color="auto" w:sz="4" w:space="0"/>
            </w:tcBorders>
            <w:noWrap w:val="0"/>
            <w:vAlign w:val="center"/>
          </w:tcPr>
          <w:p w14:paraId="1539E695">
            <w:pPr>
              <w:widowControl/>
              <w:spacing w:line="240" w:lineRule="exact"/>
              <w:jc w:val="center"/>
              <w:rPr>
                <w:rFonts w:ascii="宋体" w:hAnsi="宋体" w:cs="宋体"/>
                <w:color w:val="auto"/>
                <w:kern w:val="0"/>
                <w:sz w:val="18"/>
                <w:szCs w:val="18"/>
              </w:rPr>
            </w:pPr>
          </w:p>
        </w:tc>
      </w:tr>
      <w:tr w14:paraId="57E4C2A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482BFE7">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FBFE7B7">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5175A3D4">
            <w:pPr>
              <w:widowControl/>
              <w:spacing w:line="240" w:lineRule="exact"/>
              <w:jc w:val="center"/>
              <w:rPr>
                <w:rFonts w:ascii="宋体" w:hAnsi="宋体" w:cs="宋体"/>
                <w:color w:val="auto"/>
                <w:kern w:val="0"/>
                <w:sz w:val="18"/>
                <w:szCs w:val="18"/>
              </w:rPr>
            </w:pPr>
          </w:p>
        </w:tc>
        <w:tc>
          <w:tcPr>
            <w:tcW w:w="1832" w:type="dxa"/>
            <w:gridSpan w:val="2"/>
            <w:tcBorders>
              <w:top w:val="single" w:color="auto" w:sz="4" w:space="0"/>
              <w:left w:val="nil"/>
              <w:bottom w:val="single" w:color="auto" w:sz="4" w:space="0"/>
              <w:right w:val="single" w:color="auto" w:sz="4" w:space="0"/>
            </w:tcBorders>
            <w:noWrap w:val="0"/>
            <w:vAlign w:val="center"/>
          </w:tcPr>
          <w:p w14:paraId="3D9DDF4F">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1028" w:type="dxa"/>
            <w:tcBorders>
              <w:top w:val="nil"/>
              <w:left w:val="nil"/>
              <w:bottom w:val="single" w:color="auto" w:sz="4" w:space="0"/>
              <w:right w:val="single" w:color="auto" w:sz="4" w:space="0"/>
            </w:tcBorders>
            <w:noWrap w:val="0"/>
            <w:vAlign w:val="center"/>
          </w:tcPr>
          <w:p w14:paraId="1069ED29">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14:paraId="59D6D09A">
            <w:pPr>
              <w:widowControl/>
              <w:spacing w:line="240" w:lineRule="exact"/>
              <w:jc w:val="center"/>
              <w:rPr>
                <w:rFonts w:ascii="宋体" w:hAnsi="宋体" w:cs="宋体"/>
                <w:color w:val="auto"/>
                <w:kern w:val="0"/>
                <w:sz w:val="18"/>
                <w:szCs w:val="18"/>
              </w:rPr>
            </w:pPr>
          </w:p>
        </w:tc>
        <w:tc>
          <w:tcPr>
            <w:tcW w:w="656" w:type="dxa"/>
            <w:gridSpan w:val="2"/>
            <w:tcBorders>
              <w:top w:val="nil"/>
              <w:left w:val="nil"/>
              <w:bottom w:val="single" w:color="auto" w:sz="4" w:space="0"/>
              <w:right w:val="single" w:color="auto" w:sz="4" w:space="0"/>
            </w:tcBorders>
            <w:noWrap w:val="0"/>
            <w:vAlign w:val="center"/>
          </w:tcPr>
          <w:p w14:paraId="6B8FB5A7">
            <w:pPr>
              <w:widowControl/>
              <w:spacing w:line="240" w:lineRule="exact"/>
              <w:jc w:val="center"/>
              <w:rPr>
                <w:rFonts w:ascii="宋体" w:hAnsi="宋体" w:cs="宋体"/>
                <w:color w:val="auto"/>
                <w:kern w:val="0"/>
                <w:sz w:val="18"/>
                <w:szCs w:val="18"/>
              </w:rPr>
            </w:pPr>
          </w:p>
        </w:tc>
        <w:tc>
          <w:tcPr>
            <w:tcW w:w="691" w:type="dxa"/>
            <w:gridSpan w:val="2"/>
            <w:tcBorders>
              <w:top w:val="nil"/>
              <w:left w:val="nil"/>
              <w:bottom w:val="single" w:color="auto" w:sz="4" w:space="0"/>
              <w:right w:val="single" w:color="auto" w:sz="4" w:space="0"/>
            </w:tcBorders>
            <w:noWrap w:val="0"/>
            <w:vAlign w:val="center"/>
          </w:tcPr>
          <w:p w14:paraId="262DA7DE">
            <w:pPr>
              <w:widowControl/>
              <w:spacing w:line="240" w:lineRule="exact"/>
              <w:jc w:val="center"/>
              <w:rPr>
                <w:rFonts w:ascii="宋体" w:hAnsi="宋体" w:cs="宋体"/>
                <w:color w:val="auto"/>
                <w:kern w:val="0"/>
                <w:sz w:val="18"/>
                <w:szCs w:val="18"/>
              </w:rPr>
            </w:pPr>
          </w:p>
        </w:tc>
        <w:tc>
          <w:tcPr>
            <w:tcW w:w="1239" w:type="dxa"/>
            <w:gridSpan w:val="2"/>
            <w:tcBorders>
              <w:top w:val="single" w:color="auto" w:sz="4" w:space="0"/>
              <w:left w:val="nil"/>
              <w:bottom w:val="single" w:color="auto" w:sz="4" w:space="0"/>
              <w:right w:val="single" w:color="auto" w:sz="4" w:space="0"/>
            </w:tcBorders>
            <w:noWrap w:val="0"/>
            <w:vAlign w:val="center"/>
          </w:tcPr>
          <w:p w14:paraId="69A99E53">
            <w:pPr>
              <w:widowControl/>
              <w:spacing w:line="240" w:lineRule="exact"/>
              <w:jc w:val="center"/>
              <w:rPr>
                <w:rFonts w:ascii="宋体" w:hAnsi="宋体" w:cs="宋体"/>
                <w:color w:val="auto"/>
                <w:kern w:val="0"/>
                <w:sz w:val="18"/>
                <w:szCs w:val="18"/>
              </w:rPr>
            </w:pPr>
          </w:p>
        </w:tc>
      </w:tr>
      <w:tr w14:paraId="232E53E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CB710AF">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FD3E3FF">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03BDE4B1">
            <w:pPr>
              <w:widowControl/>
              <w:spacing w:line="240" w:lineRule="exact"/>
              <w:jc w:val="center"/>
              <w:rPr>
                <w:rFonts w:ascii="宋体" w:hAnsi="宋体" w:cs="宋体"/>
                <w:color w:val="auto"/>
                <w:kern w:val="0"/>
                <w:sz w:val="18"/>
                <w:szCs w:val="18"/>
              </w:rPr>
            </w:pPr>
          </w:p>
        </w:tc>
        <w:tc>
          <w:tcPr>
            <w:tcW w:w="1832" w:type="dxa"/>
            <w:gridSpan w:val="2"/>
            <w:tcBorders>
              <w:top w:val="single" w:color="auto" w:sz="4" w:space="0"/>
              <w:left w:val="nil"/>
              <w:bottom w:val="single" w:color="auto" w:sz="4" w:space="0"/>
              <w:right w:val="single" w:color="auto" w:sz="4" w:space="0"/>
            </w:tcBorders>
            <w:noWrap w:val="0"/>
            <w:vAlign w:val="center"/>
          </w:tcPr>
          <w:p w14:paraId="5C43F566">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1028" w:type="dxa"/>
            <w:tcBorders>
              <w:top w:val="nil"/>
              <w:left w:val="nil"/>
              <w:bottom w:val="single" w:color="auto" w:sz="4" w:space="0"/>
              <w:right w:val="single" w:color="auto" w:sz="4" w:space="0"/>
            </w:tcBorders>
            <w:noWrap w:val="0"/>
            <w:vAlign w:val="center"/>
          </w:tcPr>
          <w:p w14:paraId="0DA770DB">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14:paraId="6A014F3B">
            <w:pPr>
              <w:widowControl/>
              <w:spacing w:line="240" w:lineRule="exact"/>
              <w:jc w:val="center"/>
              <w:rPr>
                <w:rFonts w:ascii="宋体" w:hAnsi="宋体" w:cs="宋体"/>
                <w:color w:val="auto"/>
                <w:kern w:val="0"/>
                <w:sz w:val="18"/>
                <w:szCs w:val="18"/>
              </w:rPr>
            </w:pPr>
          </w:p>
        </w:tc>
        <w:tc>
          <w:tcPr>
            <w:tcW w:w="656" w:type="dxa"/>
            <w:gridSpan w:val="2"/>
            <w:tcBorders>
              <w:top w:val="nil"/>
              <w:left w:val="nil"/>
              <w:bottom w:val="single" w:color="auto" w:sz="4" w:space="0"/>
              <w:right w:val="single" w:color="auto" w:sz="4" w:space="0"/>
            </w:tcBorders>
            <w:noWrap w:val="0"/>
            <w:vAlign w:val="center"/>
          </w:tcPr>
          <w:p w14:paraId="2BF659E4">
            <w:pPr>
              <w:widowControl/>
              <w:spacing w:line="240" w:lineRule="exact"/>
              <w:jc w:val="center"/>
              <w:rPr>
                <w:rFonts w:ascii="宋体" w:hAnsi="宋体" w:cs="宋体"/>
                <w:color w:val="auto"/>
                <w:kern w:val="0"/>
                <w:sz w:val="18"/>
                <w:szCs w:val="18"/>
              </w:rPr>
            </w:pPr>
          </w:p>
        </w:tc>
        <w:tc>
          <w:tcPr>
            <w:tcW w:w="691" w:type="dxa"/>
            <w:gridSpan w:val="2"/>
            <w:tcBorders>
              <w:top w:val="nil"/>
              <w:left w:val="nil"/>
              <w:bottom w:val="single" w:color="auto" w:sz="4" w:space="0"/>
              <w:right w:val="single" w:color="auto" w:sz="4" w:space="0"/>
            </w:tcBorders>
            <w:noWrap w:val="0"/>
            <w:vAlign w:val="center"/>
          </w:tcPr>
          <w:p w14:paraId="4B4DD124">
            <w:pPr>
              <w:widowControl/>
              <w:spacing w:line="240" w:lineRule="exact"/>
              <w:jc w:val="center"/>
              <w:rPr>
                <w:rFonts w:ascii="宋体" w:hAnsi="宋体" w:cs="宋体"/>
                <w:color w:val="auto"/>
                <w:kern w:val="0"/>
                <w:sz w:val="18"/>
                <w:szCs w:val="18"/>
              </w:rPr>
            </w:pPr>
          </w:p>
        </w:tc>
        <w:tc>
          <w:tcPr>
            <w:tcW w:w="1239" w:type="dxa"/>
            <w:gridSpan w:val="2"/>
            <w:tcBorders>
              <w:top w:val="single" w:color="auto" w:sz="4" w:space="0"/>
              <w:left w:val="nil"/>
              <w:bottom w:val="single" w:color="auto" w:sz="4" w:space="0"/>
              <w:right w:val="single" w:color="auto" w:sz="4" w:space="0"/>
            </w:tcBorders>
            <w:noWrap w:val="0"/>
            <w:vAlign w:val="center"/>
          </w:tcPr>
          <w:p w14:paraId="4CFDB059">
            <w:pPr>
              <w:widowControl/>
              <w:spacing w:line="240" w:lineRule="exact"/>
              <w:jc w:val="center"/>
              <w:rPr>
                <w:rFonts w:ascii="宋体" w:hAnsi="宋体" w:cs="宋体"/>
                <w:color w:val="auto"/>
                <w:kern w:val="0"/>
                <w:sz w:val="18"/>
                <w:szCs w:val="18"/>
              </w:rPr>
            </w:pPr>
          </w:p>
        </w:tc>
      </w:tr>
      <w:tr w14:paraId="76BE0355">
        <w:tblPrEx>
          <w:tblCellMar>
            <w:top w:w="0" w:type="dxa"/>
            <w:left w:w="108" w:type="dxa"/>
            <w:bottom w:w="0" w:type="dxa"/>
            <w:right w:w="108" w:type="dxa"/>
          </w:tblCellMar>
        </w:tblPrEx>
        <w:trPr>
          <w:trHeight w:val="486" w:hRule="exact"/>
          <w:jc w:val="center"/>
        </w:trPr>
        <w:tc>
          <w:tcPr>
            <w:tcW w:w="578" w:type="dxa"/>
            <w:vMerge w:val="continue"/>
            <w:tcBorders>
              <w:left w:val="single" w:color="auto" w:sz="4" w:space="0"/>
              <w:right w:val="single" w:color="auto" w:sz="4" w:space="0"/>
            </w:tcBorders>
            <w:noWrap w:val="0"/>
            <w:vAlign w:val="center"/>
          </w:tcPr>
          <w:p w14:paraId="76ED4268">
            <w:pPr>
              <w:widowControl/>
              <w:spacing w:line="240" w:lineRule="exact"/>
              <w:jc w:val="center"/>
              <w:rPr>
                <w:rFonts w:ascii="宋体" w:hAnsi="宋体" w:cs="宋体"/>
                <w:color w:val="auto"/>
                <w:kern w:val="0"/>
                <w:sz w:val="18"/>
                <w:szCs w:val="18"/>
              </w:rPr>
            </w:pPr>
          </w:p>
        </w:tc>
        <w:tc>
          <w:tcPr>
            <w:tcW w:w="969" w:type="dxa"/>
            <w:vMerge w:val="restart"/>
            <w:tcBorders>
              <w:top w:val="single" w:color="auto" w:sz="4" w:space="0"/>
              <w:left w:val="single" w:color="auto" w:sz="4" w:space="0"/>
              <w:right w:val="single" w:color="auto" w:sz="4" w:space="0"/>
            </w:tcBorders>
            <w:noWrap w:val="0"/>
            <w:vAlign w:val="center"/>
          </w:tcPr>
          <w:p w14:paraId="2B65F9E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379517A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77A4BAE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1832" w:type="dxa"/>
            <w:gridSpan w:val="2"/>
            <w:tcBorders>
              <w:top w:val="single" w:color="auto" w:sz="4" w:space="0"/>
              <w:left w:val="nil"/>
              <w:bottom w:val="single" w:color="auto" w:sz="4" w:space="0"/>
              <w:right w:val="single" w:color="auto" w:sz="4" w:space="0"/>
            </w:tcBorders>
            <w:noWrap w:val="0"/>
            <w:vAlign w:val="center"/>
          </w:tcPr>
          <w:p w14:paraId="79E26003">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指标1：不低于95%</w:t>
            </w:r>
          </w:p>
        </w:tc>
        <w:tc>
          <w:tcPr>
            <w:tcW w:w="1028" w:type="dxa"/>
            <w:tcBorders>
              <w:top w:val="single" w:color="auto" w:sz="4" w:space="0"/>
              <w:left w:val="nil"/>
              <w:bottom w:val="single" w:color="auto" w:sz="4" w:space="0"/>
              <w:right w:val="single" w:color="auto" w:sz="4" w:space="0"/>
            </w:tcBorders>
            <w:noWrap w:val="0"/>
            <w:vAlign w:val="center"/>
          </w:tcPr>
          <w:p w14:paraId="5B7D54A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不低于95%</w:t>
            </w:r>
          </w:p>
        </w:tc>
        <w:tc>
          <w:tcPr>
            <w:tcW w:w="1050" w:type="dxa"/>
            <w:tcBorders>
              <w:top w:val="single" w:color="auto" w:sz="4" w:space="0"/>
              <w:left w:val="nil"/>
              <w:bottom w:val="single" w:color="auto" w:sz="4" w:space="0"/>
              <w:right w:val="single" w:color="auto" w:sz="4" w:space="0"/>
            </w:tcBorders>
            <w:noWrap w:val="0"/>
            <w:vAlign w:val="center"/>
          </w:tcPr>
          <w:p w14:paraId="28BA6BC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不低于95%</w:t>
            </w:r>
          </w:p>
        </w:tc>
        <w:tc>
          <w:tcPr>
            <w:tcW w:w="656" w:type="dxa"/>
            <w:gridSpan w:val="2"/>
            <w:tcBorders>
              <w:top w:val="single" w:color="auto" w:sz="4" w:space="0"/>
              <w:left w:val="nil"/>
              <w:bottom w:val="single" w:color="auto" w:sz="4" w:space="0"/>
              <w:right w:val="single" w:color="auto" w:sz="4" w:space="0"/>
            </w:tcBorders>
            <w:noWrap w:val="0"/>
            <w:vAlign w:val="center"/>
          </w:tcPr>
          <w:p w14:paraId="00AA68B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691" w:type="dxa"/>
            <w:gridSpan w:val="2"/>
            <w:tcBorders>
              <w:top w:val="single" w:color="auto" w:sz="4" w:space="0"/>
              <w:left w:val="nil"/>
              <w:bottom w:val="single" w:color="auto" w:sz="4" w:space="0"/>
              <w:right w:val="single" w:color="auto" w:sz="4" w:space="0"/>
            </w:tcBorders>
            <w:noWrap w:val="0"/>
            <w:vAlign w:val="center"/>
          </w:tcPr>
          <w:p w14:paraId="3171145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239" w:type="dxa"/>
            <w:gridSpan w:val="2"/>
            <w:tcBorders>
              <w:top w:val="single" w:color="auto" w:sz="4" w:space="0"/>
              <w:left w:val="nil"/>
              <w:bottom w:val="single" w:color="auto" w:sz="4" w:space="0"/>
              <w:right w:val="single" w:color="auto" w:sz="4" w:space="0"/>
            </w:tcBorders>
            <w:noWrap w:val="0"/>
            <w:vAlign w:val="center"/>
          </w:tcPr>
          <w:p w14:paraId="691CED4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5080FE9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3216CA3">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noWrap w:val="0"/>
            <w:vAlign w:val="center"/>
          </w:tcPr>
          <w:p w14:paraId="189F7106">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250AD36A">
            <w:pPr>
              <w:widowControl/>
              <w:spacing w:line="240" w:lineRule="exact"/>
              <w:jc w:val="center"/>
              <w:rPr>
                <w:rFonts w:ascii="宋体" w:hAnsi="宋体" w:cs="宋体"/>
                <w:color w:val="auto"/>
                <w:kern w:val="0"/>
                <w:sz w:val="18"/>
                <w:szCs w:val="18"/>
              </w:rPr>
            </w:pPr>
          </w:p>
        </w:tc>
        <w:tc>
          <w:tcPr>
            <w:tcW w:w="1832" w:type="dxa"/>
            <w:gridSpan w:val="2"/>
            <w:tcBorders>
              <w:top w:val="single" w:color="auto" w:sz="4" w:space="0"/>
              <w:left w:val="nil"/>
              <w:bottom w:val="single" w:color="auto" w:sz="4" w:space="0"/>
              <w:right w:val="single" w:color="auto" w:sz="4" w:space="0"/>
            </w:tcBorders>
            <w:noWrap w:val="0"/>
            <w:vAlign w:val="center"/>
          </w:tcPr>
          <w:p w14:paraId="3B02DBE4">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1028" w:type="dxa"/>
            <w:tcBorders>
              <w:top w:val="nil"/>
              <w:left w:val="nil"/>
              <w:bottom w:val="single" w:color="auto" w:sz="4" w:space="0"/>
              <w:right w:val="single" w:color="auto" w:sz="4" w:space="0"/>
            </w:tcBorders>
            <w:noWrap w:val="0"/>
            <w:vAlign w:val="center"/>
          </w:tcPr>
          <w:p w14:paraId="60989207">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14:paraId="69131F27">
            <w:pPr>
              <w:widowControl/>
              <w:spacing w:line="240" w:lineRule="exact"/>
              <w:jc w:val="center"/>
              <w:rPr>
                <w:rFonts w:ascii="宋体" w:hAnsi="宋体" w:cs="宋体"/>
                <w:color w:val="auto"/>
                <w:kern w:val="0"/>
                <w:sz w:val="18"/>
                <w:szCs w:val="18"/>
              </w:rPr>
            </w:pPr>
          </w:p>
        </w:tc>
        <w:tc>
          <w:tcPr>
            <w:tcW w:w="656" w:type="dxa"/>
            <w:gridSpan w:val="2"/>
            <w:tcBorders>
              <w:top w:val="nil"/>
              <w:left w:val="nil"/>
              <w:bottom w:val="single" w:color="auto" w:sz="4" w:space="0"/>
              <w:right w:val="single" w:color="auto" w:sz="4" w:space="0"/>
            </w:tcBorders>
            <w:noWrap w:val="0"/>
            <w:vAlign w:val="center"/>
          </w:tcPr>
          <w:p w14:paraId="43F88F82">
            <w:pPr>
              <w:widowControl/>
              <w:spacing w:line="240" w:lineRule="exact"/>
              <w:jc w:val="center"/>
              <w:rPr>
                <w:rFonts w:ascii="宋体" w:hAnsi="宋体" w:cs="宋体"/>
                <w:color w:val="auto"/>
                <w:kern w:val="0"/>
                <w:sz w:val="18"/>
                <w:szCs w:val="18"/>
              </w:rPr>
            </w:pPr>
          </w:p>
        </w:tc>
        <w:tc>
          <w:tcPr>
            <w:tcW w:w="691" w:type="dxa"/>
            <w:gridSpan w:val="2"/>
            <w:tcBorders>
              <w:top w:val="nil"/>
              <w:left w:val="nil"/>
              <w:bottom w:val="single" w:color="auto" w:sz="4" w:space="0"/>
              <w:right w:val="single" w:color="auto" w:sz="4" w:space="0"/>
            </w:tcBorders>
            <w:noWrap w:val="0"/>
            <w:vAlign w:val="center"/>
          </w:tcPr>
          <w:p w14:paraId="7F84D8CF">
            <w:pPr>
              <w:widowControl/>
              <w:spacing w:line="240" w:lineRule="exact"/>
              <w:jc w:val="center"/>
              <w:rPr>
                <w:rFonts w:ascii="宋体" w:hAnsi="宋体" w:cs="宋体"/>
                <w:color w:val="auto"/>
                <w:kern w:val="0"/>
                <w:sz w:val="18"/>
                <w:szCs w:val="18"/>
              </w:rPr>
            </w:pPr>
          </w:p>
        </w:tc>
        <w:tc>
          <w:tcPr>
            <w:tcW w:w="1239" w:type="dxa"/>
            <w:gridSpan w:val="2"/>
            <w:tcBorders>
              <w:top w:val="single" w:color="auto" w:sz="4" w:space="0"/>
              <w:left w:val="nil"/>
              <w:bottom w:val="single" w:color="auto" w:sz="4" w:space="0"/>
              <w:right w:val="single" w:color="auto" w:sz="4" w:space="0"/>
            </w:tcBorders>
            <w:noWrap w:val="0"/>
            <w:vAlign w:val="center"/>
          </w:tcPr>
          <w:p w14:paraId="1AD96554">
            <w:pPr>
              <w:widowControl/>
              <w:spacing w:line="240" w:lineRule="exact"/>
              <w:jc w:val="center"/>
              <w:rPr>
                <w:rFonts w:ascii="宋体" w:hAnsi="宋体" w:cs="宋体"/>
                <w:color w:val="auto"/>
                <w:kern w:val="0"/>
                <w:sz w:val="18"/>
                <w:szCs w:val="18"/>
              </w:rPr>
            </w:pPr>
          </w:p>
        </w:tc>
      </w:tr>
      <w:tr w14:paraId="465B35E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037A9445">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bottom w:val="single" w:color="auto" w:sz="4" w:space="0"/>
              <w:right w:val="single" w:color="auto" w:sz="4" w:space="0"/>
            </w:tcBorders>
            <w:noWrap w:val="0"/>
            <w:vAlign w:val="center"/>
          </w:tcPr>
          <w:p w14:paraId="1C027923">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6AB92708">
            <w:pPr>
              <w:widowControl/>
              <w:spacing w:line="240" w:lineRule="exact"/>
              <w:jc w:val="center"/>
              <w:rPr>
                <w:rFonts w:ascii="宋体" w:hAnsi="宋体" w:cs="宋体"/>
                <w:color w:val="auto"/>
                <w:kern w:val="0"/>
                <w:sz w:val="18"/>
                <w:szCs w:val="18"/>
              </w:rPr>
            </w:pPr>
          </w:p>
        </w:tc>
        <w:tc>
          <w:tcPr>
            <w:tcW w:w="1832" w:type="dxa"/>
            <w:gridSpan w:val="2"/>
            <w:tcBorders>
              <w:top w:val="single" w:color="auto" w:sz="4" w:space="0"/>
              <w:left w:val="nil"/>
              <w:bottom w:val="single" w:color="auto" w:sz="4" w:space="0"/>
              <w:right w:val="single" w:color="auto" w:sz="4" w:space="0"/>
            </w:tcBorders>
            <w:noWrap w:val="0"/>
            <w:vAlign w:val="center"/>
          </w:tcPr>
          <w:p w14:paraId="09100894">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1028" w:type="dxa"/>
            <w:tcBorders>
              <w:top w:val="nil"/>
              <w:left w:val="nil"/>
              <w:bottom w:val="single" w:color="auto" w:sz="4" w:space="0"/>
              <w:right w:val="single" w:color="auto" w:sz="4" w:space="0"/>
            </w:tcBorders>
            <w:noWrap w:val="0"/>
            <w:vAlign w:val="center"/>
          </w:tcPr>
          <w:p w14:paraId="2D8D2002">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noWrap w:val="0"/>
            <w:vAlign w:val="center"/>
          </w:tcPr>
          <w:p w14:paraId="3C153A71">
            <w:pPr>
              <w:widowControl/>
              <w:spacing w:line="240" w:lineRule="exact"/>
              <w:jc w:val="center"/>
              <w:rPr>
                <w:rFonts w:ascii="宋体" w:hAnsi="宋体" w:cs="宋体"/>
                <w:color w:val="auto"/>
                <w:kern w:val="0"/>
                <w:sz w:val="18"/>
                <w:szCs w:val="18"/>
              </w:rPr>
            </w:pPr>
          </w:p>
        </w:tc>
        <w:tc>
          <w:tcPr>
            <w:tcW w:w="656" w:type="dxa"/>
            <w:gridSpan w:val="2"/>
            <w:tcBorders>
              <w:top w:val="nil"/>
              <w:left w:val="nil"/>
              <w:bottom w:val="single" w:color="auto" w:sz="4" w:space="0"/>
              <w:right w:val="single" w:color="auto" w:sz="4" w:space="0"/>
            </w:tcBorders>
            <w:noWrap w:val="0"/>
            <w:vAlign w:val="center"/>
          </w:tcPr>
          <w:p w14:paraId="2A688DB3">
            <w:pPr>
              <w:widowControl/>
              <w:spacing w:line="240" w:lineRule="exact"/>
              <w:jc w:val="center"/>
              <w:rPr>
                <w:rFonts w:ascii="宋体" w:hAnsi="宋体" w:cs="宋体"/>
                <w:color w:val="auto"/>
                <w:kern w:val="0"/>
                <w:sz w:val="18"/>
                <w:szCs w:val="18"/>
              </w:rPr>
            </w:pPr>
          </w:p>
        </w:tc>
        <w:tc>
          <w:tcPr>
            <w:tcW w:w="691" w:type="dxa"/>
            <w:gridSpan w:val="2"/>
            <w:tcBorders>
              <w:top w:val="nil"/>
              <w:left w:val="nil"/>
              <w:bottom w:val="single" w:color="auto" w:sz="4" w:space="0"/>
              <w:right w:val="single" w:color="auto" w:sz="4" w:space="0"/>
            </w:tcBorders>
            <w:noWrap w:val="0"/>
            <w:vAlign w:val="center"/>
          </w:tcPr>
          <w:p w14:paraId="2387F1E4">
            <w:pPr>
              <w:widowControl/>
              <w:spacing w:line="240" w:lineRule="exact"/>
              <w:jc w:val="center"/>
              <w:rPr>
                <w:rFonts w:ascii="宋体" w:hAnsi="宋体" w:cs="宋体"/>
                <w:color w:val="auto"/>
                <w:kern w:val="0"/>
                <w:sz w:val="18"/>
                <w:szCs w:val="18"/>
              </w:rPr>
            </w:pPr>
          </w:p>
        </w:tc>
        <w:tc>
          <w:tcPr>
            <w:tcW w:w="1239" w:type="dxa"/>
            <w:gridSpan w:val="2"/>
            <w:tcBorders>
              <w:top w:val="single" w:color="auto" w:sz="4" w:space="0"/>
              <w:left w:val="nil"/>
              <w:bottom w:val="single" w:color="auto" w:sz="4" w:space="0"/>
              <w:right w:val="single" w:color="auto" w:sz="4" w:space="0"/>
            </w:tcBorders>
            <w:noWrap w:val="0"/>
            <w:vAlign w:val="center"/>
          </w:tcPr>
          <w:p w14:paraId="4227DE90">
            <w:pPr>
              <w:widowControl/>
              <w:spacing w:line="240" w:lineRule="exact"/>
              <w:jc w:val="center"/>
              <w:rPr>
                <w:rFonts w:ascii="宋体" w:hAnsi="宋体" w:cs="宋体"/>
                <w:color w:val="auto"/>
                <w:kern w:val="0"/>
                <w:sz w:val="18"/>
                <w:szCs w:val="18"/>
              </w:rPr>
            </w:pPr>
          </w:p>
        </w:tc>
      </w:tr>
      <w:tr w14:paraId="27A4B9CC">
        <w:tblPrEx>
          <w:tblCellMar>
            <w:top w:w="0" w:type="dxa"/>
            <w:left w:w="108" w:type="dxa"/>
            <w:bottom w:w="0" w:type="dxa"/>
            <w:right w:w="108" w:type="dxa"/>
          </w:tblCellMar>
        </w:tblPrEx>
        <w:trPr>
          <w:trHeight w:val="291" w:hRule="exact"/>
          <w:jc w:val="center"/>
        </w:trPr>
        <w:tc>
          <w:tcPr>
            <w:tcW w:w="6543" w:type="dxa"/>
            <w:gridSpan w:val="7"/>
            <w:tcBorders>
              <w:top w:val="single" w:color="auto" w:sz="4" w:space="0"/>
              <w:left w:val="single" w:color="auto" w:sz="4" w:space="0"/>
              <w:bottom w:val="single" w:color="auto" w:sz="4" w:space="0"/>
              <w:right w:val="single" w:color="auto" w:sz="4" w:space="0"/>
            </w:tcBorders>
            <w:noWrap w:val="0"/>
            <w:vAlign w:val="center"/>
          </w:tcPr>
          <w:p w14:paraId="04DCF5B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656" w:type="dxa"/>
            <w:gridSpan w:val="2"/>
            <w:tcBorders>
              <w:top w:val="nil"/>
              <w:left w:val="nil"/>
              <w:bottom w:val="single" w:color="auto" w:sz="4" w:space="0"/>
              <w:right w:val="single" w:color="auto" w:sz="4" w:space="0"/>
            </w:tcBorders>
            <w:noWrap w:val="0"/>
            <w:vAlign w:val="center"/>
          </w:tcPr>
          <w:p w14:paraId="56A576A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691" w:type="dxa"/>
            <w:gridSpan w:val="2"/>
            <w:tcBorders>
              <w:top w:val="nil"/>
              <w:left w:val="nil"/>
              <w:bottom w:val="single" w:color="auto" w:sz="4" w:space="0"/>
              <w:right w:val="single" w:color="auto" w:sz="4" w:space="0"/>
            </w:tcBorders>
            <w:noWrap w:val="0"/>
            <w:vAlign w:val="center"/>
          </w:tcPr>
          <w:p w14:paraId="12F393D6">
            <w:pPr>
              <w:widowControl/>
              <w:spacing w:line="240" w:lineRule="exact"/>
              <w:jc w:val="center"/>
              <w:rPr>
                <w:rFonts w:ascii="宋体" w:hAnsi="宋体" w:cs="宋体"/>
                <w:color w:val="auto"/>
                <w:kern w:val="0"/>
                <w:sz w:val="18"/>
                <w:szCs w:val="18"/>
              </w:rPr>
            </w:pPr>
          </w:p>
        </w:tc>
        <w:tc>
          <w:tcPr>
            <w:tcW w:w="1239" w:type="dxa"/>
            <w:gridSpan w:val="2"/>
            <w:tcBorders>
              <w:top w:val="single" w:color="auto" w:sz="4" w:space="0"/>
              <w:left w:val="nil"/>
              <w:bottom w:val="single" w:color="auto" w:sz="4" w:space="0"/>
              <w:right w:val="single" w:color="auto" w:sz="4" w:space="0"/>
            </w:tcBorders>
            <w:noWrap w:val="0"/>
            <w:vAlign w:val="center"/>
          </w:tcPr>
          <w:p w14:paraId="37EEFA58">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r>
    </w:tbl>
    <w:p w14:paraId="2D14A06D">
      <w:pPr>
        <w:rPr>
          <w:rFonts w:hint="eastAsia" w:ascii="宋体" w:hAnsi="宋体" w:eastAsia="宋体" w:cs="宋体"/>
          <w:color w:val="auto"/>
          <w:kern w:val="0"/>
          <w:sz w:val="22"/>
          <w:szCs w:val="24"/>
        </w:rPr>
      </w:pPr>
      <w:r>
        <w:rPr>
          <w:rFonts w:hint="eastAsia" w:ascii="宋体" w:hAnsi="宋体" w:eastAsia="宋体" w:cs="宋体"/>
          <w:color w:val="auto"/>
          <w:kern w:val="0"/>
          <w:sz w:val="22"/>
          <w:szCs w:val="24"/>
        </w:rPr>
        <w:br w:type="page"/>
      </w:r>
    </w:p>
    <w:tbl>
      <w:tblPr>
        <w:tblStyle w:val="13"/>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5F11B38F">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14:paraId="4FB96D0D">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3504D16C">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14:paraId="3A1056C7">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14:paraId="0939AD52">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0571B0B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14:paraId="202619E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中央三馆免费开放补助</w:t>
            </w:r>
          </w:p>
        </w:tc>
      </w:tr>
      <w:tr w14:paraId="3539499D">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16E19FD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14:paraId="6314230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区文化和旅游局</w:t>
            </w:r>
          </w:p>
        </w:tc>
        <w:tc>
          <w:tcPr>
            <w:tcW w:w="1050" w:type="dxa"/>
            <w:gridSpan w:val="2"/>
            <w:tcBorders>
              <w:top w:val="nil"/>
              <w:left w:val="nil"/>
              <w:bottom w:val="single" w:color="auto" w:sz="4" w:space="0"/>
              <w:right w:val="single" w:color="auto" w:sz="4" w:space="0"/>
            </w:tcBorders>
            <w:noWrap w:val="0"/>
            <w:vAlign w:val="center"/>
          </w:tcPr>
          <w:p w14:paraId="6D45244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14:paraId="0FD898A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区文化馆</w:t>
            </w:r>
          </w:p>
        </w:tc>
      </w:tr>
      <w:tr w14:paraId="193655E8">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0BB0403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0"/>
            <w:vAlign w:val="center"/>
          </w:tcPr>
          <w:p w14:paraId="42E7D400">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4CF337A4">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noWrap w:val="0"/>
            <w:vAlign w:val="center"/>
          </w:tcPr>
          <w:p w14:paraId="1E783C99">
            <w:pPr>
              <w:widowControl/>
              <w:spacing w:line="240" w:lineRule="exact"/>
              <w:jc w:val="center"/>
              <w:rPr>
                <w:rFonts w:ascii="宋体" w:hAnsi="宋体" w:cs="宋体"/>
                <w:color w:val="auto"/>
                <w:kern w:val="0"/>
                <w:sz w:val="18"/>
                <w:szCs w:val="18"/>
              </w:rPr>
            </w:pPr>
          </w:p>
        </w:tc>
      </w:tr>
      <w:tr w14:paraId="3E5B075E">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54E922E">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14:paraId="5E59F5C9">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14:paraId="2CC1135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14:paraId="65B5B57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14:paraId="68B472C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14:paraId="02592E6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5BC9431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14:paraId="54EEB46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5D120FCD">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DE5E5D0">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36201065">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14:paraId="68E973D6">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5.55</w:t>
            </w:r>
          </w:p>
        </w:tc>
        <w:tc>
          <w:tcPr>
            <w:tcW w:w="1107" w:type="dxa"/>
            <w:gridSpan w:val="2"/>
            <w:tcBorders>
              <w:top w:val="nil"/>
              <w:left w:val="nil"/>
              <w:bottom w:val="single" w:color="auto" w:sz="4" w:space="0"/>
              <w:right w:val="single" w:color="auto" w:sz="4" w:space="0"/>
            </w:tcBorders>
            <w:noWrap w:val="0"/>
            <w:vAlign w:val="center"/>
          </w:tcPr>
          <w:p w14:paraId="53F8CD1B">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5.55</w:t>
            </w:r>
          </w:p>
        </w:tc>
        <w:tc>
          <w:tcPr>
            <w:tcW w:w="1050" w:type="dxa"/>
            <w:gridSpan w:val="2"/>
            <w:tcBorders>
              <w:top w:val="nil"/>
              <w:left w:val="nil"/>
              <w:bottom w:val="single" w:color="auto" w:sz="4" w:space="0"/>
              <w:right w:val="single" w:color="auto" w:sz="4" w:space="0"/>
            </w:tcBorders>
            <w:noWrap w:val="0"/>
            <w:vAlign w:val="center"/>
          </w:tcPr>
          <w:p w14:paraId="5591F252">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5.55</w:t>
            </w:r>
          </w:p>
        </w:tc>
        <w:tc>
          <w:tcPr>
            <w:tcW w:w="771" w:type="dxa"/>
            <w:gridSpan w:val="2"/>
            <w:tcBorders>
              <w:top w:val="nil"/>
              <w:left w:val="nil"/>
              <w:bottom w:val="single" w:color="auto" w:sz="4" w:space="0"/>
              <w:right w:val="single" w:color="auto" w:sz="4" w:space="0"/>
            </w:tcBorders>
            <w:noWrap w:val="0"/>
            <w:vAlign w:val="center"/>
          </w:tcPr>
          <w:p w14:paraId="394CEB3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2186D534">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14:paraId="428FC9D7">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14:paraId="789D48D0">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EEE1514">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6CDAD24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14:paraId="20A09EC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5.55</w:t>
            </w:r>
          </w:p>
        </w:tc>
        <w:tc>
          <w:tcPr>
            <w:tcW w:w="1107" w:type="dxa"/>
            <w:gridSpan w:val="2"/>
            <w:tcBorders>
              <w:top w:val="nil"/>
              <w:left w:val="nil"/>
              <w:bottom w:val="single" w:color="auto" w:sz="4" w:space="0"/>
              <w:right w:val="single" w:color="auto" w:sz="4" w:space="0"/>
            </w:tcBorders>
            <w:noWrap w:val="0"/>
            <w:vAlign w:val="center"/>
          </w:tcPr>
          <w:p w14:paraId="5D230E7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5.55</w:t>
            </w:r>
          </w:p>
        </w:tc>
        <w:tc>
          <w:tcPr>
            <w:tcW w:w="1050" w:type="dxa"/>
            <w:gridSpan w:val="2"/>
            <w:tcBorders>
              <w:top w:val="nil"/>
              <w:left w:val="nil"/>
              <w:bottom w:val="single" w:color="auto" w:sz="4" w:space="0"/>
              <w:right w:val="single" w:color="auto" w:sz="4" w:space="0"/>
            </w:tcBorders>
            <w:noWrap w:val="0"/>
            <w:vAlign w:val="center"/>
          </w:tcPr>
          <w:p w14:paraId="1576E134">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7CE17BF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2DC62480">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660A931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481D733B">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BF2DABB">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5F22174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14:paraId="1E2E1FAD">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6A12F584">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4B473916">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0C88ABE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0F82D4E0">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798E0EE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6AB897FE">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A52E47A">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7F1846D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14:paraId="0907C2C6">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5C89AAC2">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13B705CF">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2AD8E68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365F5E23">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0C6D000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560B7423">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38AF509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1E99A20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14:paraId="73F0D9E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18FD418D">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1F3E3AEF">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14:paraId="765EF998">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保障文化馆正常有序开放，更好的做好公共文化服务工作，保障馆内各项业务有序开展。</w:t>
            </w:r>
          </w:p>
        </w:tc>
        <w:tc>
          <w:tcPr>
            <w:tcW w:w="3356" w:type="dxa"/>
            <w:gridSpan w:val="7"/>
            <w:tcBorders>
              <w:top w:val="single" w:color="auto" w:sz="4" w:space="0"/>
              <w:left w:val="nil"/>
              <w:bottom w:val="single" w:color="auto" w:sz="4" w:space="0"/>
              <w:right w:val="single" w:color="auto" w:sz="4" w:space="0"/>
            </w:tcBorders>
            <w:noWrap w:val="0"/>
            <w:vAlign w:val="center"/>
          </w:tcPr>
          <w:p w14:paraId="32CD2B9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保障文化馆正常有序开放，更好的做好公共文化服务工作，保障馆内各项业务有序开展。</w:t>
            </w:r>
          </w:p>
        </w:tc>
      </w:tr>
      <w:tr w14:paraId="5AFE92D5">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6B0B577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14:paraId="0D285C6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14:paraId="3E14913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14:paraId="2E37E32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14:paraId="59E126D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14:paraId="5BB9242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14:paraId="677D24F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14:paraId="332506F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14:paraId="11424F3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14:paraId="04076FB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14:paraId="3C338FD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581BDCA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A90F7B2">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224D4E7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253D025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75AC0AC8">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免费开放天数</w:t>
            </w:r>
          </w:p>
        </w:tc>
        <w:tc>
          <w:tcPr>
            <w:tcW w:w="938" w:type="dxa"/>
            <w:tcBorders>
              <w:top w:val="nil"/>
              <w:left w:val="nil"/>
              <w:bottom w:val="single" w:color="auto" w:sz="4" w:space="0"/>
              <w:right w:val="single" w:color="auto" w:sz="4" w:space="0"/>
            </w:tcBorders>
            <w:noWrap w:val="0"/>
            <w:vAlign w:val="center"/>
          </w:tcPr>
          <w:p w14:paraId="7A04D8A5">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365天</w:t>
            </w:r>
          </w:p>
        </w:tc>
        <w:tc>
          <w:tcPr>
            <w:tcW w:w="848" w:type="dxa"/>
            <w:tcBorders>
              <w:top w:val="nil"/>
              <w:left w:val="nil"/>
              <w:bottom w:val="single" w:color="auto" w:sz="4" w:space="0"/>
              <w:right w:val="single" w:color="auto" w:sz="4" w:space="0"/>
            </w:tcBorders>
            <w:noWrap w:val="0"/>
            <w:vAlign w:val="center"/>
          </w:tcPr>
          <w:p w14:paraId="567AB14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365天</w:t>
            </w:r>
          </w:p>
        </w:tc>
        <w:tc>
          <w:tcPr>
            <w:tcW w:w="557" w:type="dxa"/>
            <w:gridSpan w:val="2"/>
            <w:tcBorders>
              <w:top w:val="nil"/>
              <w:left w:val="nil"/>
              <w:bottom w:val="single" w:color="auto" w:sz="4" w:space="0"/>
              <w:right w:val="single" w:color="auto" w:sz="4" w:space="0"/>
            </w:tcBorders>
            <w:noWrap w:val="0"/>
            <w:vAlign w:val="center"/>
          </w:tcPr>
          <w:p w14:paraId="745F9C76">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w:t>
            </w:r>
          </w:p>
        </w:tc>
        <w:tc>
          <w:tcPr>
            <w:tcW w:w="557" w:type="dxa"/>
            <w:gridSpan w:val="2"/>
            <w:tcBorders>
              <w:top w:val="nil"/>
              <w:left w:val="nil"/>
              <w:bottom w:val="single" w:color="auto" w:sz="4" w:space="0"/>
              <w:right w:val="single" w:color="auto" w:sz="4" w:space="0"/>
            </w:tcBorders>
            <w:noWrap w:val="0"/>
            <w:vAlign w:val="center"/>
          </w:tcPr>
          <w:p w14:paraId="214126B2">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w:t>
            </w:r>
          </w:p>
        </w:tc>
        <w:tc>
          <w:tcPr>
            <w:tcW w:w="1394" w:type="dxa"/>
            <w:gridSpan w:val="2"/>
            <w:tcBorders>
              <w:top w:val="single" w:color="auto" w:sz="4" w:space="0"/>
              <w:left w:val="nil"/>
              <w:bottom w:val="single" w:color="auto" w:sz="4" w:space="0"/>
              <w:right w:val="single" w:color="auto" w:sz="4" w:space="0"/>
            </w:tcBorders>
            <w:noWrap w:val="0"/>
            <w:vAlign w:val="center"/>
          </w:tcPr>
          <w:p w14:paraId="73563F0C">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无</w:t>
            </w:r>
          </w:p>
        </w:tc>
      </w:tr>
      <w:tr w14:paraId="7FD4A0ED">
        <w:tblPrEx>
          <w:tblCellMar>
            <w:top w:w="0" w:type="dxa"/>
            <w:left w:w="108" w:type="dxa"/>
            <w:bottom w:w="0" w:type="dxa"/>
            <w:right w:w="108" w:type="dxa"/>
          </w:tblCellMar>
        </w:tblPrEx>
        <w:trPr>
          <w:trHeight w:val="561" w:hRule="exact"/>
          <w:jc w:val="center"/>
        </w:trPr>
        <w:tc>
          <w:tcPr>
            <w:tcW w:w="578" w:type="dxa"/>
            <w:vMerge w:val="continue"/>
            <w:tcBorders>
              <w:left w:val="single" w:color="auto" w:sz="4" w:space="0"/>
              <w:right w:val="single" w:color="auto" w:sz="4" w:space="0"/>
            </w:tcBorders>
            <w:noWrap w:val="0"/>
            <w:vAlign w:val="center"/>
          </w:tcPr>
          <w:p w14:paraId="35C76AB1">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BD94DFC">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184634C1">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79D0D7CE">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r>
              <w:rPr>
                <w:rFonts w:hint="eastAsia" w:ascii="宋体" w:hAnsi="宋体" w:cs="宋体"/>
                <w:color w:val="auto"/>
                <w:kern w:val="0"/>
                <w:sz w:val="18"/>
                <w:szCs w:val="18"/>
                <w:lang w:eastAsia="zh-CN"/>
              </w:rPr>
              <w:t>保障馆内各项业务有序开展</w:t>
            </w:r>
          </w:p>
        </w:tc>
        <w:tc>
          <w:tcPr>
            <w:tcW w:w="938" w:type="dxa"/>
            <w:tcBorders>
              <w:top w:val="nil"/>
              <w:left w:val="nil"/>
              <w:bottom w:val="single" w:color="auto" w:sz="4" w:space="0"/>
              <w:right w:val="single" w:color="auto" w:sz="4" w:space="0"/>
            </w:tcBorders>
            <w:noWrap w:val="0"/>
            <w:vAlign w:val="center"/>
          </w:tcPr>
          <w:p w14:paraId="6CEB125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365天</w:t>
            </w:r>
          </w:p>
        </w:tc>
        <w:tc>
          <w:tcPr>
            <w:tcW w:w="848" w:type="dxa"/>
            <w:tcBorders>
              <w:top w:val="nil"/>
              <w:left w:val="nil"/>
              <w:bottom w:val="single" w:color="auto" w:sz="4" w:space="0"/>
              <w:right w:val="single" w:color="auto" w:sz="4" w:space="0"/>
            </w:tcBorders>
            <w:noWrap w:val="0"/>
            <w:vAlign w:val="center"/>
          </w:tcPr>
          <w:p w14:paraId="00822F2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365天</w:t>
            </w:r>
          </w:p>
        </w:tc>
        <w:tc>
          <w:tcPr>
            <w:tcW w:w="557" w:type="dxa"/>
            <w:gridSpan w:val="2"/>
            <w:tcBorders>
              <w:top w:val="nil"/>
              <w:left w:val="nil"/>
              <w:bottom w:val="single" w:color="auto" w:sz="4" w:space="0"/>
              <w:right w:val="single" w:color="auto" w:sz="4" w:space="0"/>
            </w:tcBorders>
            <w:noWrap w:val="0"/>
            <w:vAlign w:val="center"/>
          </w:tcPr>
          <w:p w14:paraId="1FFF577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8</w:t>
            </w:r>
          </w:p>
        </w:tc>
        <w:tc>
          <w:tcPr>
            <w:tcW w:w="557" w:type="dxa"/>
            <w:gridSpan w:val="2"/>
            <w:tcBorders>
              <w:top w:val="nil"/>
              <w:left w:val="nil"/>
              <w:bottom w:val="single" w:color="auto" w:sz="4" w:space="0"/>
              <w:right w:val="single" w:color="auto" w:sz="4" w:space="0"/>
            </w:tcBorders>
            <w:noWrap w:val="0"/>
            <w:vAlign w:val="center"/>
          </w:tcPr>
          <w:p w14:paraId="5D4F36A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8</w:t>
            </w:r>
          </w:p>
        </w:tc>
        <w:tc>
          <w:tcPr>
            <w:tcW w:w="1394" w:type="dxa"/>
            <w:gridSpan w:val="2"/>
            <w:tcBorders>
              <w:top w:val="single" w:color="auto" w:sz="4" w:space="0"/>
              <w:left w:val="nil"/>
              <w:bottom w:val="single" w:color="auto" w:sz="4" w:space="0"/>
              <w:right w:val="single" w:color="auto" w:sz="4" w:space="0"/>
            </w:tcBorders>
            <w:noWrap w:val="0"/>
            <w:vAlign w:val="center"/>
          </w:tcPr>
          <w:p w14:paraId="6C0A552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184C7DD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4037030E">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EA4A6F5">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2C27916C">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0A79E114">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33C5D9AF">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25626FF9">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7BEB0E9">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250FC05">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7FD1D909">
            <w:pPr>
              <w:widowControl/>
              <w:spacing w:line="240" w:lineRule="exact"/>
              <w:jc w:val="center"/>
              <w:rPr>
                <w:rFonts w:ascii="宋体" w:hAnsi="宋体" w:cs="宋体"/>
                <w:color w:val="auto"/>
                <w:kern w:val="0"/>
                <w:sz w:val="18"/>
                <w:szCs w:val="18"/>
              </w:rPr>
            </w:pPr>
          </w:p>
        </w:tc>
      </w:tr>
      <w:tr w14:paraId="33EC3194">
        <w:tblPrEx>
          <w:tblCellMar>
            <w:top w:w="0" w:type="dxa"/>
            <w:left w:w="108" w:type="dxa"/>
            <w:bottom w:w="0" w:type="dxa"/>
            <w:right w:w="108" w:type="dxa"/>
          </w:tblCellMar>
        </w:tblPrEx>
        <w:trPr>
          <w:trHeight w:val="576" w:hRule="exact"/>
          <w:jc w:val="center"/>
        </w:trPr>
        <w:tc>
          <w:tcPr>
            <w:tcW w:w="578" w:type="dxa"/>
            <w:vMerge w:val="continue"/>
            <w:tcBorders>
              <w:left w:val="single" w:color="auto" w:sz="4" w:space="0"/>
              <w:right w:val="single" w:color="auto" w:sz="4" w:space="0"/>
            </w:tcBorders>
            <w:noWrap w:val="0"/>
            <w:vAlign w:val="center"/>
          </w:tcPr>
          <w:p w14:paraId="4D87FF3F">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6107A53">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05537B1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0EE18FB5">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年度正常开放率</w:t>
            </w:r>
          </w:p>
        </w:tc>
        <w:tc>
          <w:tcPr>
            <w:tcW w:w="938" w:type="dxa"/>
            <w:tcBorders>
              <w:top w:val="nil"/>
              <w:left w:val="nil"/>
              <w:bottom w:val="single" w:color="auto" w:sz="4" w:space="0"/>
              <w:right w:val="single" w:color="auto" w:sz="4" w:space="0"/>
            </w:tcBorders>
            <w:noWrap w:val="0"/>
            <w:vAlign w:val="center"/>
          </w:tcPr>
          <w:p w14:paraId="2DF914F2">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848" w:type="dxa"/>
            <w:tcBorders>
              <w:top w:val="nil"/>
              <w:left w:val="nil"/>
              <w:bottom w:val="single" w:color="auto" w:sz="4" w:space="0"/>
              <w:right w:val="single" w:color="auto" w:sz="4" w:space="0"/>
            </w:tcBorders>
            <w:noWrap w:val="0"/>
            <w:vAlign w:val="center"/>
          </w:tcPr>
          <w:p w14:paraId="46E6A30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557" w:type="dxa"/>
            <w:gridSpan w:val="2"/>
            <w:tcBorders>
              <w:top w:val="nil"/>
              <w:left w:val="nil"/>
              <w:bottom w:val="single" w:color="auto" w:sz="4" w:space="0"/>
              <w:right w:val="single" w:color="auto" w:sz="4" w:space="0"/>
            </w:tcBorders>
            <w:noWrap w:val="0"/>
            <w:vAlign w:val="center"/>
          </w:tcPr>
          <w:p w14:paraId="32B0ADD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8</w:t>
            </w:r>
          </w:p>
        </w:tc>
        <w:tc>
          <w:tcPr>
            <w:tcW w:w="557" w:type="dxa"/>
            <w:gridSpan w:val="2"/>
            <w:tcBorders>
              <w:top w:val="nil"/>
              <w:left w:val="nil"/>
              <w:bottom w:val="single" w:color="auto" w:sz="4" w:space="0"/>
              <w:right w:val="single" w:color="auto" w:sz="4" w:space="0"/>
            </w:tcBorders>
            <w:noWrap w:val="0"/>
            <w:vAlign w:val="center"/>
          </w:tcPr>
          <w:p w14:paraId="499E7FB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8</w:t>
            </w:r>
          </w:p>
        </w:tc>
        <w:tc>
          <w:tcPr>
            <w:tcW w:w="1394" w:type="dxa"/>
            <w:gridSpan w:val="2"/>
            <w:tcBorders>
              <w:top w:val="single" w:color="auto" w:sz="4" w:space="0"/>
              <w:left w:val="nil"/>
              <w:bottom w:val="single" w:color="auto" w:sz="4" w:space="0"/>
              <w:right w:val="single" w:color="auto" w:sz="4" w:space="0"/>
            </w:tcBorders>
            <w:noWrap w:val="0"/>
            <w:vAlign w:val="center"/>
          </w:tcPr>
          <w:p w14:paraId="2CE4C85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25D5A7DC">
        <w:tblPrEx>
          <w:tblCellMar>
            <w:top w:w="0" w:type="dxa"/>
            <w:left w:w="108" w:type="dxa"/>
            <w:bottom w:w="0" w:type="dxa"/>
            <w:right w:w="108" w:type="dxa"/>
          </w:tblCellMar>
        </w:tblPrEx>
        <w:trPr>
          <w:trHeight w:val="516" w:hRule="exact"/>
          <w:jc w:val="center"/>
        </w:trPr>
        <w:tc>
          <w:tcPr>
            <w:tcW w:w="578" w:type="dxa"/>
            <w:vMerge w:val="continue"/>
            <w:tcBorders>
              <w:left w:val="single" w:color="auto" w:sz="4" w:space="0"/>
              <w:right w:val="single" w:color="auto" w:sz="4" w:space="0"/>
            </w:tcBorders>
            <w:noWrap w:val="0"/>
            <w:vAlign w:val="center"/>
          </w:tcPr>
          <w:p w14:paraId="64966407">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E3C222E">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298FFCB">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1546675D">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r>
              <w:rPr>
                <w:rFonts w:hint="eastAsia" w:ascii="宋体" w:hAnsi="宋体" w:cs="宋体"/>
                <w:color w:val="auto"/>
                <w:kern w:val="0"/>
                <w:sz w:val="18"/>
                <w:szCs w:val="18"/>
                <w:lang w:eastAsia="zh-CN"/>
              </w:rPr>
              <w:t>保障馆内各项业务有序开展</w:t>
            </w:r>
          </w:p>
        </w:tc>
        <w:tc>
          <w:tcPr>
            <w:tcW w:w="938" w:type="dxa"/>
            <w:tcBorders>
              <w:top w:val="nil"/>
              <w:left w:val="nil"/>
              <w:bottom w:val="single" w:color="auto" w:sz="4" w:space="0"/>
              <w:right w:val="single" w:color="auto" w:sz="4" w:space="0"/>
            </w:tcBorders>
            <w:noWrap w:val="0"/>
            <w:vAlign w:val="center"/>
          </w:tcPr>
          <w:p w14:paraId="12ACF89D">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合格</w:t>
            </w:r>
          </w:p>
        </w:tc>
        <w:tc>
          <w:tcPr>
            <w:tcW w:w="848" w:type="dxa"/>
            <w:tcBorders>
              <w:top w:val="nil"/>
              <w:left w:val="nil"/>
              <w:bottom w:val="single" w:color="auto" w:sz="4" w:space="0"/>
              <w:right w:val="single" w:color="auto" w:sz="4" w:space="0"/>
            </w:tcBorders>
            <w:noWrap w:val="0"/>
            <w:vAlign w:val="center"/>
          </w:tcPr>
          <w:p w14:paraId="7B7CD15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合格</w:t>
            </w:r>
          </w:p>
        </w:tc>
        <w:tc>
          <w:tcPr>
            <w:tcW w:w="557" w:type="dxa"/>
            <w:gridSpan w:val="2"/>
            <w:tcBorders>
              <w:top w:val="nil"/>
              <w:left w:val="nil"/>
              <w:bottom w:val="single" w:color="auto" w:sz="4" w:space="0"/>
              <w:right w:val="single" w:color="auto" w:sz="4" w:space="0"/>
            </w:tcBorders>
            <w:noWrap w:val="0"/>
            <w:vAlign w:val="center"/>
          </w:tcPr>
          <w:p w14:paraId="0C977D4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8</w:t>
            </w:r>
          </w:p>
        </w:tc>
        <w:tc>
          <w:tcPr>
            <w:tcW w:w="557" w:type="dxa"/>
            <w:gridSpan w:val="2"/>
            <w:tcBorders>
              <w:top w:val="nil"/>
              <w:left w:val="nil"/>
              <w:bottom w:val="single" w:color="auto" w:sz="4" w:space="0"/>
              <w:right w:val="single" w:color="auto" w:sz="4" w:space="0"/>
            </w:tcBorders>
            <w:noWrap w:val="0"/>
            <w:vAlign w:val="center"/>
          </w:tcPr>
          <w:p w14:paraId="074B756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8</w:t>
            </w:r>
          </w:p>
        </w:tc>
        <w:tc>
          <w:tcPr>
            <w:tcW w:w="1394" w:type="dxa"/>
            <w:gridSpan w:val="2"/>
            <w:tcBorders>
              <w:top w:val="single" w:color="auto" w:sz="4" w:space="0"/>
              <w:left w:val="nil"/>
              <w:bottom w:val="single" w:color="auto" w:sz="4" w:space="0"/>
              <w:right w:val="single" w:color="auto" w:sz="4" w:space="0"/>
            </w:tcBorders>
            <w:noWrap w:val="0"/>
            <w:vAlign w:val="center"/>
          </w:tcPr>
          <w:p w14:paraId="593F392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7D8AAF7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D45764B">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1CD38B2">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D357581">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74E5FE1E">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5284B644">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2B53F081">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B654BD8">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0921677">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412CC139">
            <w:pPr>
              <w:widowControl/>
              <w:spacing w:line="240" w:lineRule="exact"/>
              <w:jc w:val="center"/>
              <w:rPr>
                <w:rFonts w:ascii="宋体" w:hAnsi="宋体" w:cs="宋体"/>
                <w:color w:val="auto"/>
                <w:kern w:val="0"/>
                <w:sz w:val="18"/>
                <w:szCs w:val="18"/>
              </w:rPr>
            </w:pPr>
          </w:p>
        </w:tc>
      </w:tr>
      <w:tr w14:paraId="6338C0EA">
        <w:tblPrEx>
          <w:tblCellMar>
            <w:top w:w="0" w:type="dxa"/>
            <w:left w:w="108" w:type="dxa"/>
            <w:bottom w:w="0" w:type="dxa"/>
            <w:right w:w="108" w:type="dxa"/>
          </w:tblCellMar>
        </w:tblPrEx>
        <w:trPr>
          <w:trHeight w:val="546" w:hRule="exact"/>
          <w:jc w:val="center"/>
        </w:trPr>
        <w:tc>
          <w:tcPr>
            <w:tcW w:w="578" w:type="dxa"/>
            <w:vMerge w:val="continue"/>
            <w:tcBorders>
              <w:left w:val="single" w:color="auto" w:sz="4" w:space="0"/>
              <w:right w:val="single" w:color="auto" w:sz="4" w:space="0"/>
            </w:tcBorders>
            <w:noWrap w:val="0"/>
            <w:vAlign w:val="center"/>
          </w:tcPr>
          <w:p w14:paraId="770B3981">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2C860BD">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324ED07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14:paraId="4C14B2D3">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保障馆内各项业务有序开展</w:t>
            </w:r>
          </w:p>
        </w:tc>
        <w:tc>
          <w:tcPr>
            <w:tcW w:w="938" w:type="dxa"/>
            <w:tcBorders>
              <w:top w:val="nil"/>
              <w:left w:val="nil"/>
              <w:bottom w:val="single" w:color="auto" w:sz="4" w:space="0"/>
              <w:right w:val="single" w:color="auto" w:sz="4" w:space="0"/>
            </w:tcBorders>
            <w:noWrap w:val="0"/>
            <w:vAlign w:val="center"/>
          </w:tcPr>
          <w:p w14:paraId="0AB79C24">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12月</w:t>
            </w:r>
          </w:p>
        </w:tc>
        <w:tc>
          <w:tcPr>
            <w:tcW w:w="848" w:type="dxa"/>
            <w:tcBorders>
              <w:top w:val="nil"/>
              <w:left w:val="nil"/>
              <w:bottom w:val="single" w:color="auto" w:sz="4" w:space="0"/>
              <w:right w:val="single" w:color="auto" w:sz="4" w:space="0"/>
            </w:tcBorders>
            <w:noWrap w:val="0"/>
            <w:vAlign w:val="center"/>
          </w:tcPr>
          <w:p w14:paraId="6B288EE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12月</w:t>
            </w:r>
          </w:p>
        </w:tc>
        <w:tc>
          <w:tcPr>
            <w:tcW w:w="557" w:type="dxa"/>
            <w:gridSpan w:val="2"/>
            <w:tcBorders>
              <w:top w:val="nil"/>
              <w:left w:val="nil"/>
              <w:bottom w:val="single" w:color="auto" w:sz="4" w:space="0"/>
              <w:right w:val="single" w:color="auto" w:sz="4" w:space="0"/>
            </w:tcBorders>
            <w:noWrap w:val="0"/>
            <w:vAlign w:val="center"/>
          </w:tcPr>
          <w:p w14:paraId="143C37F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8</w:t>
            </w:r>
          </w:p>
        </w:tc>
        <w:tc>
          <w:tcPr>
            <w:tcW w:w="557" w:type="dxa"/>
            <w:gridSpan w:val="2"/>
            <w:tcBorders>
              <w:top w:val="nil"/>
              <w:left w:val="nil"/>
              <w:bottom w:val="single" w:color="auto" w:sz="4" w:space="0"/>
              <w:right w:val="single" w:color="auto" w:sz="4" w:space="0"/>
            </w:tcBorders>
            <w:noWrap w:val="0"/>
            <w:vAlign w:val="center"/>
          </w:tcPr>
          <w:p w14:paraId="10E8DB1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8</w:t>
            </w:r>
          </w:p>
        </w:tc>
        <w:tc>
          <w:tcPr>
            <w:tcW w:w="1394" w:type="dxa"/>
            <w:gridSpan w:val="2"/>
            <w:tcBorders>
              <w:top w:val="single" w:color="auto" w:sz="4" w:space="0"/>
              <w:left w:val="nil"/>
              <w:bottom w:val="single" w:color="auto" w:sz="4" w:space="0"/>
              <w:right w:val="single" w:color="auto" w:sz="4" w:space="0"/>
            </w:tcBorders>
            <w:noWrap w:val="0"/>
            <w:vAlign w:val="center"/>
          </w:tcPr>
          <w:p w14:paraId="256748D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076949A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3267706">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4F6B60C">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3150EA65">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161ADF68">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03534360">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72BF698D">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E3250AD">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2C5AB0B">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51DC8700">
            <w:pPr>
              <w:widowControl/>
              <w:spacing w:line="240" w:lineRule="exact"/>
              <w:jc w:val="center"/>
              <w:rPr>
                <w:rFonts w:ascii="宋体" w:hAnsi="宋体" w:cs="宋体"/>
                <w:color w:val="auto"/>
                <w:kern w:val="0"/>
                <w:sz w:val="18"/>
                <w:szCs w:val="18"/>
              </w:rPr>
            </w:pPr>
          </w:p>
        </w:tc>
      </w:tr>
      <w:tr w14:paraId="301D91E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C55B0F0">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CCD4B47">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2D116A99">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5A048BE6">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65BBA0B1">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315DE1FB">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CD70B5A">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D5851DB">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2ECAF3B8">
            <w:pPr>
              <w:widowControl/>
              <w:spacing w:line="240" w:lineRule="exact"/>
              <w:jc w:val="center"/>
              <w:rPr>
                <w:rFonts w:ascii="宋体" w:hAnsi="宋体" w:cs="宋体"/>
                <w:color w:val="auto"/>
                <w:kern w:val="0"/>
                <w:sz w:val="18"/>
                <w:szCs w:val="18"/>
              </w:rPr>
            </w:pPr>
          </w:p>
        </w:tc>
      </w:tr>
      <w:tr w14:paraId="63A2C695">
        <w:tblPrEx>
          <w:tblCellMar>
            <w:top w:w="0" w:type="dxa"/>
            <w:left w:w="108" w:type="dxa"/>
            <w:bottom w:w="0" w:type="dxa"/>
            <w:right w:w="108" w:type="dxa"/>
          </w:tblCellMar>
        </w:tblPrEx>
        <w:trPr>
          <w:trHeight w:val="576" w:hRule="exact"/>
          <w:jc w:val="center"/>
        </w:trPr>
        <w:tc>
          <w:tcPr>
            <w:tcW w:w="578" w:type="dxa"/>
            <w:vMerge w:val="continue"/>
            <w:tcBorders>
              <w:left w:val="single" w:color="auto" w:sz="4" w:space="0"/>
              <w:right w:val="single" w:color="auto" w:sz="4" w:space="0"/>
            </w:tcBorders>
            <w:noWrap w:val="0"/>
            <w:vAlign w:val="center"/>
          </w:tcPr>
          <w:p w14:paraId="28980D43">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3C9D61A">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30D57CB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14:paraId="5230B379">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保障馆内各项业务有序开展</w:t>
            </w:r>
          </w:p>
        </w:tc>
        <w:tc>
          <w:tcPr>
            <w:tcW w:w="938" w:type="dxa"/>
            <w:tcBorders>
              <w:top w:val="nil"/>
              <w:left w:val="nil"/>
              <w:bottom w:val="single" w:color="auto" w:sz="4" w:space="0"/>
              <w:right w:val="single" w:color="auto" w:sz="4" w:space="0"/>
            </w:tcBorders>
            <w:noWrap w:val="0"/>
            <w:vAlign w:val="center"/>
          </w:tcPr>
          <w:p w14:paraId="51A8AEF0">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在预算范围内</w:t>
            </w:r>
          </w:p>
        </w:tc>
        <w:tc>
          <w:tcPr>
            <w:tcW w:w="848" w:type="dxa"/>
            <w:tcBorders>
              <w:top w:val="nil"/>
              <w:left w:val="nil"/>
              <w:bottom w:val="single" w:color="auto" w:sz="4" w:space="0"/>
              <w:right w:val="single" w:color="auto" w:sz="4" w:space="0"/>
            </w:tcBorders>
            <w:noWrap w:val="0"/>
            <w:vAlign w:val="center"/>
          </w:tcPr>
          <w:p w14:paraId="6BAB262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在预算范围内</w:t>
            </w:r>
          </w:p>
        </w:tc>
        <w:tc>
          <w:tcPr>
            <w:tcW w:w="557" w:type="dxa"/>
            <w:gridSpan w:val="2"/>
            <w:tcBorders>
              <w:top w:val="nil"/>
              <w:left w:val="nil"/>
              <w:bottom w:val="single" w:color="auto" w:sz="4" w:space="0"/>
              <w:right w:val="single" w:color="auto" w:sz="4" w:space="0"/>
            </w:tcBorders>
            <w:noWrap w:val="0"/>
            <w:vAlign w:val="center"/>
          </w:tcPr>
          <w:p w14:paraId="20FACB2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14:paraId="5FEA55D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07A9D6D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1FA5B57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46A5F1E">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B4FE0EF">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2501F3B1">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3D18DED1">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48A9A8E7">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47B72086">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11D109C">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183AC3C">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62637C8D">
            <w:pPr>
              <w:widowControl/>
              <w:spacing w:line="240" w:lineRule="exact"/>
              <w:jc w:val="center"/>
              <w:rPr>
                <w:rFonts w:ascii="宋体" w:hAnsi="宋体" w:cs="宋体"/>
                <w:color w:val="auto"/>
                <w:kern w:val="0"/>
                <w:sz w:val="18"/>
                <w:szCs w:val="18"/>
              </w:rPr>
            </w:pPr>
          </w:p>
        </w:tc>
      </w:tr>
      <w:tr w14:paraId="324ECAB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32E8472">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81CCDF9">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05FFD246">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520DD9F3">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2706B704">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5BA1410B">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4902086">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0B8A501">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763A002C">
            <w:pPr>
              <w:widowControl/>
              <w:spacing w:line="240" w:lineRule="exact"/>
              <w:jc w:val="center"/>
              <w:rPr>
                <w:rFonts w:ascii="宋体" w:hAnsi="宋体" w:cs="宋体"/>
                <w:color w:val="auto"/>
                <w:kern w:val="0"/>
                <w:sz w:val="18"/>
                <w:szCs w:val="18"/>
              </w:rPr>
            </w:pPr>
          </w:p>
        </w:tc>
      </w:tr>
      <w:tr w14:paraId="4B56D91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E104763">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7661925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6AE9ED3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14:paraId="4B3E27E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487FCF5E">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3AEF769F">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3FD920A9">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F1FDA2C">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E0AF2E8">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1B101CA9">
            <w:pPr>
              <w:widowControl/>
              <w:spacing w:line="240" w:lineRule="exact"/>
              <w:jc w:val="center"/>
              <w:rPr>
                <w:rFonts w:ascii="宋体" w:hAnsi="宋体" w:cs="宋体"/>
                <w:color w:val="auto"/>
                <w:kern w:val="0"/>
                <w:sz w:val="18"/>
                <w:szCs w:val="18"/>
              </w:rPr>
            </w:pPr>
          </w:p>
        </w:tc>
      </w:tr>
      <w:tr w14:paraId="2B63135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C4F6588">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6DC62432">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1DA1275E">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1DDB3227">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6C649685">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624A1888">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215B099">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118E0C6">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082C9C43">
            <w:pPr>
              <w:widowControl/>
              <w:spacing w:line="240" w:lineRule="exact"/>
              <w:jc w:val="center"/>
              <w:rPr>
                <w:rFonts w:ascii="宋体" w:hAnsi="宋体" w:cs="宋体"/>
                <w:color w:val="auto"/>
                <w:kern w:val="0"/>
                <w:sz w:val="18"/>
                <w:szCs w:val="18"/>
              </w:rPr>
            </w:pPr>
          </w:p>
        </w:tc>
      </w:tr>
      <w:tr w14:paraId="6EE434A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C350E97">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98C46F2">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05F76AE2">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38328F32">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3670CB6D">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158E53D3">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DCDD0BE">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9FC1DA8">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5E598C95">
            <w:pPr>
              <w:widowControl/>
              <w:spacing w:line="240" w:lineRule="exact"/>
              <w:jc w:val="center"/>
              <w:rPr>
                <w:rFonts w:ascii="宋体" w:hAnsi="宋体" w:cs="宋体"/>
                <w:color w:val="auto"/>
                <w:kern w:val="0"/>
                <w:sz w:val="18"/>
                <w:szCs w:val="18"/>
              </w:rPr>
            </w:pPr>
          </w:p>
        </w:tc>
      </w:tr>
      <w:tr w14:paraId="0A8A71AF">
        <w:tblPrEx>
          <w:tblCellMar>
            <w:top w:w="0" w:type="dxa"/>
            <w:left w:w="108" w:type="dxa"/>
            <w:bottom w:w="0" w:type="dxa"/>
            <w:right w:w="108" w:type="dxa"/>
          </w:tblCellMar>
        </w:tblPrEx>
        <w:trPr>
          <w:trHeight w:val="591" w:hRule="exact"/>
          <w:jc w:val="center"/>
        </w:trPr>
        <w:tc>
          <w:tcPr>
            <w:tcW w:w="578" w:type="dxa"/>
            <w:vMerge w:val="continue"/>
            <w:tcBorders>
              <w:left w:val="single" w:color="auto" w:sz="4" w:space="0"/>
              <w:right w:val="single" w:color="auto" w:sz="4" w:space="0"/>
            </w:tcBorders>
            <w:noWrap w:val="0"/>
            <w:vAlign w:val="center"/>
          </w:tcPr>
          <w:p w14:paraId="613A3198">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3EAF2B2">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028C168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308A80B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7A39CD3C">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保障馆内各项业务有序开展</w:t>
            </w:r>
          </w:p>
        </w:tc>
        <w:tc>
          <w:tcPr>
            <w:tcW w:w="938" w:type="dxa"/>
            <w:tcBorders>
              <w:top w:val="nil"/>
              <w:left w:val="nil"/>
              <w:bottom w:val="single" w:color="auto" w:sz="4" w:space="0"/>
              <w:right w:val="single" w:color="auto" w:sz="4" w:space="0"/>
            </w:tcBorders>
            <w:noWrap w:val="0"/>
            <w:vAlign w:val="center"/>
          </w:tcPr>
          <w:p w14:paraId="1C50EE50">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获得群众认可</w:t>
            </w:r>
          </w:p>
        </w:tc>
        <w:tc>
          <w:tcPr>
            <w:tcW w:w="848" w:type="dxa"/>
            <w:tcBorders>
              <w:top w:val="nil"/>
              <w:left w:val="nil"/>
              <w:bottom w:val="single" w:color="auto" w:sz="4" w:space="0"/>
              <w:right w:val="single" w:color="auto" w:sz="4" w:space="0"/>
            </w:tcBorders>
            <w:noWrap w:val="0"/>
            <w:vAlign w:val="center"/>
          </w:tcPr>
          <w:p w14:paraId="6748E81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获得群众认可</w:t>
            </w:r>
          </w:p>
        </w:tc>
        <w:tc>
          <w:tcPr>
            <w:tcW w:w="557" w:type="dxa"/>
            <w:gridSpan w:val="2"/>
            <w:tcBorders>
              <w:top w:val="nil"/>
              <w:left w:val="nil"/>
              <w:bottom w:val="single" w:color="auto" w:sz="4" w:space="0"/>
              <w:right w:val="single" w:color="auto" w:sz="4" w:space="0"/>
            </w:tcBorders>
            <w:noWrap w:val="0"/>
            <w:vAlign w:val="center"/>
          </w:tcPr>
          <w:p w14:paraId="79CF7B6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30</w:t>
            </w:r>
          </w:p>
        </w:tc>
        <w:tc>
          <w:tcPr>
            <w:tcW w:w="557" w:type="dxa"/>
            <w:gridSpan w:val="2"/>
            <w:tcBorders>
              <w:top w:val="nil"/>
              <w:left w:val="nil"/>
              <w:bottom w:val="single" w:color="auto" w:sz="4" w:space="0"/>
              <w:right w:val="single" w:color="auto" w:sz="4" w:space="0"/>
            </w:tcBorders>
            <w:noWrap w:val="0"/>
            <w:vAlign w:val="center"/>
          </w:tcPr>
          <w:p w14:paraId="35272F5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30</w:t>
            </w:r>
          </w:p>
        </w:tc>
        <w:tc>
          <w:tcPr>
            <w:tcW w:w="1394" w:type="dxa"/>
            <w:gridSpan w:val="2"/>
            <w:tcBorders>
              <w:top w:val="single" w:color="auto" w:sz="4" w:space="0"/>
              <w:left w:val="nil"/>
              <w:bottom w:val="single" w:color="auto" w:sz="4" w:space="0"/>
              <w:right w:val="single" w:color="auto" w:sz="4" w:space="0"/>
            </w:tcBorders>
            <w:noWrap w:val="0"/>
            <w:vAlign w:val="center"/>
          </w:tcPr>
          <w:p w14:paraId="3A8373A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6EE7C44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0D7D805">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9562E2F">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E539BDF">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66005818">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43A67E8B">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66685B98">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90E23D9">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2E75EAD">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76429FFC">
            <w:pPr>
              <w:widowControl/>
              <w:spacing w:line="240" w:lineRule="exact"/>
              <w:jc w:val="center"/>
              <w:rPr>
                <w:rFonts w:ascii="宋体" w:hAnsi="宋体" w:cs="宋体"/>
                <w:color w:val="auto"/>
                <w:kern w:val="0"/>
                <w:sz w:val="18"/>
                <w:szCs w:val="18"/>
              </w:rPr>
            </w:pPr>
          </w:p>
        </w:tc>
      </w:tr>
      <w:tr w14:paraId="34EF208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DC9C48D">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56CE2AF">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66307C90">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5F0AF173">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763F74EA">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409A6804">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67A9AEC">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4C6095A">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6AD4EF75">
            <w:pPr>
              <w:widowControl/>
              <w:spacing w:line="240" w:lineRule="exact"/>
              <w:jc w:val="center"/>
              <w:rPr>
                <w:rFonts w:ascii="宋体" w:hAnsi="宋体" w:cs="宋体"/>
                <w:color w:val="auto"/>
                <w:kern w:val="0"/>
                <w:sz w:val="18"/>
                <w:szCs w:val="18"/>
              </w:rPr>
            </w:pPr>
          </w:p>
        </w:tc>
      </w:tr>
      <w:tr w14:paraId="49357CC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039D27A">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A37EF91">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1F392A2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14:paraId="4FAD8A2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3525DA22">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2FFEADC6">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6DC6646B">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E304193">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3721101">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03F1E16A">
            <w:pPr>
              <w:widowControl/>
              <w:spacing w:line="240" w:lineRule="exact"/>
              <w:jc w:val="center"/>
              <w:rPr>
                <w:rFonts w:ascii="宋体" w:hAnsi="宋体" w:cs="宋体"/>
                <w:color w:val="auto"/>
                <w:kern w:val="0"/>
                <w:sz w:val="18"/>
                <w:szCs w:val="18"/>
              </w:rPr>
            </w:pPr>
          </w:p>
        </w:tc>
      </w:tr>
      <w:tr w14:paraId="09AA5DE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44488F21">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AA121C0">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1547CA7B">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7C9DCDB6">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58945B8D">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31FB7CEB">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A76BF76">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2A4397C">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296F12CF">
            <w:pPr>
              <w:widowControl/>
              <w:spacing w:line="240" w:lineRule="exact"/>
              <w:jc w:val="center"/>
              <w:rPr>
                <w:rFonts w:ascii="宋体" w:hAnsi="宋体" w:cs="宋体"/>
                <w:color w:val="auto"/>
                <w:kern w:val="0"/>
                <w:sz w:val="18"/>
                <w:szCs w:val="18"/>
              </w:rPr>
            </w:pPr>
          </w:p>
        </w:tc>
      </w:tr>
      <w:tr w14:paraId="15F16EF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36AF2636">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6FFE3982">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1E5EBFCF">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0BADBDD3">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4C9B12A6">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23FA0F49">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B235AAD">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6649A80">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31337386">
            <w:pPr>
              <w:widowControl/>
              <w:spacing w:line="240" w:lineRule="exact"/>
              <w:jc w:val="center"/>
              <w:rPr>
                <w:rFonts w:ascii="宋体" w:hAnsi="宋体" w:cs="宋体"/>
                <w:color w:val="auto"/>
                <w:kern w:val="0"/>
                <w:sz w:val="18"/>
                <w:szCs w:val="18"/>
              </w:rPr>
            </w:pPr>
          </w:p>
        </w:tc>
      </w:tr>
      <w:tr w14:paraId="7A7D64C6">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1D4740F0">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483DBFF0">
            <w:pPr>
              <w:widowControl/>
              <w:spacing w:line="240" w:lineRule="exact"/>
              <w:jc w:val="center"/>
              <w:rPr>
                <w:rFonts w:ascii="宋体" w:hAnsi="宋体" w:cs="宋体"/>
                <w:color w:val="auto"/>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24C55E5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14:paraId="56D3FDFF">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75762772">
            <w:pPr>
              <w:widowControl/>
              <w:spacing w:line="240" w:lineRule="exact"/>
              <w:jc w:val="center"/>
              <w:rPr>
                <w:rFonts w:ascii="宋体" w:hAnsi="宋体" w:cs="宋体"/>
                <w:color w:val="auto"/>
                <w:kern w:val="0"/>
                <w:sz w:val="18"/>
                <w:szCs w:val="18"/>
              </w:rPr>
            </w:pPr>
          </w:p>
        </w:tc>
        <w:tc>
          <w:tcPr>
            <w:tcW w:w="848" w:type="dxa"/>
            <w:tcBorders>
              <w:top w:val="single" w:color="auto" w:sz="4" w:space="0"/>
              <w:left w:val="nil"/>
              <w:bottom w:val="single" w:color="auto" w:sz="4" w:space="0"/>
              <w:right w:val="single" w:color="auto" w:sz="4" w:space="0"/>
            </w:tcBorders>
            <w:noWrap w:val="0"/>
            <w:vAlign w:val="center"/>
          </w:tcPr>
          <w:p w14:paraId="5CDC9E9B">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nil"/>
              <w:bottom w:val="single" w:color="auto" w:sz="4" w:space="0"/>
              <w:right w:val="single" w:color="auto" w:sz="4" w:space="0"/>
            </w:tcBorders>
            <w:noWrap w:val="0"/>
            <w:vAlign w:val="center"/>
          </w:tcPr>
          <w:p w14:paraId="0EAB089A">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nil"/>
              <w:bottom w:val="single" w:color="auto" w:sz="4" w:space="0"/>
              <w:right w:val="single" w:color="auto" w:sz="4" w:space="0"/>
            </w:tcBorders>
            <w:noWrap w:val="0"/>
            <w:vAlign w:val="center"/>
          </w:tcPr>
          <w:p w14:paraId="7014D088">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5B43853C">
            <w:pPr>
              <w:widowControl/>
              <w:spacing w:line="240" w:lineRule="exact"/>
              <w:jc w:val="center"/>
              <w:rPr>
                <w:rFonts w:ascii="宋体" w:hAnsi="宋体" w:cs="宋体"/>
                <w:color w:val="auto"/>
                <w:kern w:val="0"/>
                <w:sz w:val="18"/>
                <w:szCs w:val="18"/>
              </w:rPr>
            </w:pPr>
          </w:p>
        </w:tc>
      </w:tr>
      <w:tr w14:paraId="7A1714B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62059C7">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2ADE1D0">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3B04EB44">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2E0A92E3">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1B6808A9">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4CCA5D86">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3536CCE">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96B9D38">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23F4BF75">
            <w:pPr>
              <w:widowControl/>
              <w:spacing w:line="240" w:lineRule="exact"/>
              <w:jc w:val="center"/>
              <w:rPr>
                <w:rFonts w:ascii="宋体" w:hAnsi="宋体" w:cs="宋体"/>
                <w:color w:val="auto"/>
                <w:kern w:val="0"/>
                <w:sz w:val="18"/>
                <w:szCs w:val="18"/>
              </w:rPr>
            </w:pPr>
          </w:p>
        </w:tc>
      </w:tr>
      <w:tr w14:paraId="2126A3B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4C2ABD44">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3354D8A">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5479483B">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6453DADE">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33CAA2C6">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42CCD920">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A1AC9F1">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7623BC9">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5A677B54">
            <w:pPr>
              <w:widowControl/>
              <w:spacing w:line="240" w:lineRule="exact"/>
              <w:jc w:val="center"/>
              <w:rPr>
                <w:rFonts w:ascii="宋体" w:hAnsi="宋体" w:cs="宋体"/>
                <w:color w:val="auto"/>
                <w:kern w:val="0"/>
                <w:sz w:val="18"/>
                <w:szCs w:val="18"/>
              </w:rPr>
            </w:pPr>
          </w:p>
        </w:tc>
      </w:tr>
      <w:tr w14:paraId="1AB0370E">
        <w:tblPrEx>
          <w:tblCellMar>
            <w:top w:w="0" w:type="dxa"/>
            <w:left w:w="108" w:type="dxa"/>
            <w:bottom w:w="0" w:type="dxa"/>
            <w:right w:w="108" w:type="dxa"/>
          </w:tblCellMar>
        </w:tblPrEx>
        <w:trPr>
          <w:trHeight w:val="471" w:hRule="exact"/>
          <w:jc w:val="center"/>
        </w:trPr>
        <w:tc>
          <w:tcPr>
            <w:tcW w:w="578" w:type="dxa"/>
            <w:vMerge w:val="continue"/>
            <w:tcBorders>
              <w:left w:val="single" w:color="auto" w:sz="4" w:space="0"/>
              <w:right w:val="single" w:color="auto" w:sz="4" w:space="0"/>
            </w:tcBorders>
            <w:noWrap w:val="0"/>
            <w:vAlign w:val="center"/>
          </w:tcPr>
          <w:p w14:paraId="67DD1F42">
            <w:pPr>
              <w:widowControl/>
              <w:spacing w:line="240" w:lineRule="exact"/>
              <w:jc w:val="center"/>
              <w:rPr>
                <w:rFonts w:ascii="宋体" w:hAnsi="宋体" w:cs="宋体"/>
                <w:color w:val="auto"/>
                <w:kern w:val="0"/>
                <w:sz w:val="18"/>
                <w:szCs w:val="18"/>
              </w:rPr>
            </w:pPr>
          </w:p>
        </w:tc>
        <w:tc>
          <w:tcPr>
            <w:tcW w:w="969" w:type="dxa"/>
            <w:vMerge w:val="restart"/>
            <w:tcBorders>
              <w:top w:val="single" w:color="auto" w:sz="4" w:space="0"/>
              <w:left w:val="single" w:color="auto" w:sz="4" w:space="0"/>
              <w:right w:val="single" w:color="auto" w:sz="4" w:space="0"/>
            </w:tcBorders>
            <w:noWrap w:val="0"/>
            <w:vAlign w:val="center"/>
          </w:tcPr>
          <w:p w14:paraId="069F418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6EFE539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4BF6A2F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14:paraId="28EC4BAA">
            <w:pPr>
              <w:widowControl/>
              <w:spacing w:line="240" w:lineRule="exact"/>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不低于</w:t>
            </w:r>
            <w:r>
              <w:rPr>
                <w:rFonts w:hint="eastAsia" w:ascii="宋体" w:hAnsi="宋体" w:cs="宋体"/>
                <w:color w:val="auto"/>
                <w:kern w:val="0"/>
                <w:sz w:val="18"/>
                <w:szCs w:val="18"/>
                <w:lang w:val="en-US" w:eastAsia="zh-CN"/>
              </w:rPr>
              <w:t>95%</w:t>
            </w:r>
          </w:p>
        </w:tc>
        <w:tc>
          <w:tcPr>
            <w:tcW w:w="938" w:type="dxa"/>
            <w:tcBorders>
              <w:top w:val="single" w:color="auto" w:sz="4" w:space="0"/>
              <w:left w:val="nil"/>
              <w:bottom w:val="single" w:color="auto" w:sz="4" w:space="0"/>
              <w:right w:val="single" w:color="auto" w:sz="4" w:space="0"/>
            </w:tcBorders>
            <w:noWrap w:val="0"/>
            <w:vAlign w:val="center"/>
          </w:tcPr>
          <w:p w14:paraId="4E892EE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不低于</w:t>
            </w:r>
            <w:r>
              <w:rPr>
                <w:rFonts w:hint="eastAsia" w:ascii="宋体" w:hAnsi="宋体" w:cs="宋体"/>
                <w:color w:val="auto"/>
                <w:kern w:val="0"/>
                <w:sz w:val="18"/>
                <w:szCs w:val="18"/>
                <w:lang w:val="en-US" w:eastAsia="zh-CN"/>
              </w:rPr>
              <w:t>95%</w:t>
            </w:r>
          </w:p>
        </w:tc>
        <w:tc>
          <w:tcPr>
            <w:tcW w:w="848" w:type="dxa"/>
            <w:tcBorders>
              <w:top w:val="single" w:color="auto" w:sz="4" w:space="0"/>
              <w:left w:val="nil"/>
              <w:bottom w:val="single" w:color="auto" w:sz="4" w:space="0"/>
              <w:right w:val="single" w:color="auto" w:sz="4" w:space="0"/>
            </w:tcBorders>
            <w:noWrap w:val="0"/>
            <w:vAlign w:val="center"/>
          </w:tcPr>
          <w:p w14:paraId="1CB3A27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不低于</w:t>
            </w:r>
            <w:r>
              <w:rPr>
                <w:rFonts w:hint="eastAsia" w:ascii="宋体" w:hAnsi="宋体" w:cs="宋体"/>
                <w:color w:val="auto"/>
                <w:kern w:val="0"/>
                <w:sz w:val="18"/>
                <w:szCs w:val="18"/>
                <w:lang w:val="en-US" w:eastAsia="zh-CN"/>
              </w:rPr>
              <w:t>95%</w:t>
            </w:r>
          </w:p>
        </w:tc>
        <w:tc>
          <w:tcPr>
            <w:tcW w:w="557" w:type="dxa"/>
            <w:gridSpan w:val="2"/>
            <w:tcBorders>
              <w:top w:val="single" w:color="auto" w:sz="4" w:space="0"/>
              <w:left w:val="nil"/>
              <w:bottom w:val="single" w:color="auto" w:sz="4" w:space="0"/>
              <w:right w:val="single" w:color="auto" w:sz="4" w:space="0"/>
            </w:tcBorders>
            <w:noWrap w:val="0"/>
            <w:vAlign w:val="center"/>
          </w:tcPr>
          <w:p w14:paraId="5D16ECF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3D89767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7B03DE6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4CDC8E0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4143541E">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noWrap w:val="0"/>
            <w:vAlign w:val="center"/>
          </w:tcPr>
          <w:p w14:paraId="74BDAF84">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0CD52AEB">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365DBE39">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7F240DE7">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0C43FC2F">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D07354A">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24A3431">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4DB5C5FA">
            <w:pPr>
              <w:widowControl/>
              <w:spacing w:line="240" w:lineRule="exact"/>
              <w:jc w:val="center"/>
              <w:rPr>
                <w:rFonts w:ascii="宋体" w:hAnsi="宋体" w:cs="宋体"/>
                <w:color w:val="auto"/>
                <w:kern w:val="0"/>
                <w:sz w:val="18"/>
                <w:szCs w:val="18"/>
              </w:rPr>
            </w:pPr>
          </w:p>
        </w:tc>
      </w:tr>
      <w:tr w14:paraId="3DCA014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2FA2295E">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bottom w:val="single" w:color="auto" w:sz="4" w:space="0"/>
              <w:right w:val="single" w:color="auto" w:sz="4" w:space="0"/>
            </w:tcBorders>
            <w:noWrap w:val="0"/>
            <w:vAlign w:val="center"/>
          </w:tcPr>
          <w:p w14:paraId="3B7C9E30">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120BB123">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5BFE2894">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592A2086">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30956BB4">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F14D486">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BEE7D34">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07654411">
            <w:pPr>
              <w:widowControl/>
              <w:spacing w:line="240" w:lineRule="exact"/>
              <w:jc w:val="center"/>
              <w:rPr>
                <w:rFonts w:ascii="宋体" w:hAnsi="宋体" w:cs="宋体"/>
                <w:color w:val="auto"/>
                <w:kern w:val="0"/>
                <w:sz w:val="18"/>
                <w:szCs w:val="18"/>
              </w:rPr>
            </w:pPr>
          </w:p>
        </w:tc>
      </w:tr>
      <w:tr w14:paraId="0FF81350">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33B6761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noWrap w:val="0"/>
            <w:vAlign w:val="center"/>
          </w:tcPr>
          <w:p w14:paraId="79BA116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noWrap w:val="0"/>
            <w:vAlign w:val="center"/>
          </w:tcPr>
          <w:p w14:paraId="031597F1">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4F30D392">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r>
    </w:tbl>
    <w:p w14:paraId="255EC8CE">
      <w:pPr>
        <w:rPr>
          <w:rFonts w:hint="eastAsia" w:ascii="宋体" w:hAnsi="宋体" w:eastAsia="宋体" w:cs="宋体"/>
          <w:color w:val="auto"/>
          <w:kern w:val="0"/>
          <w:sz w:val="22"/>
          <w:szCs w:val="24"/>
        </w:rPr>
      </w:pPr>
      <w:r>
        <w:rPr>
          <w:rFonts w:hint="eastAsia" w:ascii="宋体" w:hAnsi="宋体" w:eastAsia="宋体" w:cs="宋体"/>
          <w:color w:val="auto"/>
          <w:kern w:val="0"/>
          <w:sz w:val="22"/>
          <w:szCs w:val="24"/>
        </w:rPr>
        <w:br w:type="page"/>
      </w:r>
    </w:p>
    <w:tbl>
      <w:tblPr>
        <w:tblStyle w:val="13"/>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6A9D7BE8">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14:paraId="518DF02B">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3965974E">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14:paraId="26124B1B">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14:paraId="69047B13">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432BF98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14:paraId="57738171">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市级三馆免费开放补助</w:t>
            </w:r>
          </w:p>
        </w:tc>
      </w:tr>
      <w:tr w14:paraId="017133D0">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63543D6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14:paraId="040FD60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区文化和旅游局</w:t>
            </w:r>
          </w:p>
        </w:tc>
        <w:tc>
          <w:tcPr>
            <w:tcW w:w="1050" w:type="dxa"/>
            <w:gridSpan w:val="2"/>
            <w:tcBorders>
              <w:top w:val="nil"/>
              <w:left w:val="nil"/>
              <w:bottom w:val="single" w:color="auto" w:sz="4" w:space="0"/>
              <w:right w:val="single" w:color="auto" w:sz="4" w:space="0"/>
            </w:tcBorders>
            <w:noWrap w:val="0"/>
            <w:vAlign w:val="center"/>
          </w:tcPr>
          <w:p w14:paraId="7AAB2E4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14:paraId="6FFE1C2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区文化馆</w:t>
            </w:r>
          </w:p>
        </w:tc>
      </w:tr>
      <w:tr w14:paraId="55CA12E4">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5970083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0"/>
            <w:vAlign w:val="center"/>
          </w:tcPr>
          <w:p w14:paraId="3E16E1D9">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04238D1A">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noWrap w:val="0"/>
            <w:vAlign w:val="center"/>
          </w:tcPr>
          <w:p w14:paraId="38E69AD0">
            <w:pPr>
              <w:widowControl/>
              <w:spacing w:line="240" w:lineRule="exact"/>
              <w:jc w:val="center"/>
              <w:rPr>
                <w:rFonts w:ascii="宋体" w:hAnsi="宋体" w:cs="宋体"/>
                <w:color w:val="auto"/>
                <w:kern w:val="0"/>
                <w:sz w:val="18"/>
                <w:szCs w:val="18"/>
              </w:rPr>
            </w:pPr>
          </w:p>
        </w:tc>
      </w:tr>
      <w:tr w14:paraId="3CC083DA">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85F7A8C">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14:paraId="24EDD5FF">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14:paraId="31BA86C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14:paraId="2F8D850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14:paraId="2FC2570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14:paraId="454C87C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233686C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14:paraId="458A951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5FA16BBF">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2E32A3A">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64AE7DD5">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14:paraId="4F3872AF">
            <w:pPr>
              <w:widowControl/>
              <w:spacing w:line="240" w:lineRule="exact"/>
              <w:ind w:firstLine="180" w:firstLineChars="100"/>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44.45</w:t>
            </w:r>
          </w:p>
        </w:tc>
        <w:tc>
          <w:tcPr>
            <w:tcW w:w="1107" w:type="dxa"/>
            <w:gridSpan w:val="2"/>
            <w:tcBorders>
              <w:top w:val="nil"/>
              <w:left w:val="nil"/>
              <w:bottom w:val="single" w:color="auto" w:sz="4" w:space="0"/>
              <w:right w:val="single" w:color="auto" w:sz="4" w:space="0"/>
            </w:tcBorders>
            <w:noWrap w:val="0"/>
            <w:vAlign w:val="center"/>
          </w:tcPr>
          <w:p w14:paraId="6DFFD026">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44.45</w:t>
            </w:r>
          </w:p>
        </w:tc>
        <w:tc>
          <w:tcPr>
            <w:tcW w:w="1050" w:type="dxa"/>
            <w:gridSpan w:val="2"/>
            <w:tcBorders>
              <w:top w:val="nil"/>
              <w:left w:val="nil"/>
              <w:bottom w:val="single" w:color="auto" w:sz="4" w:space="0"/>
              <w:right w:val="single" w:color="auto" w:sz="4" w:space="0"/>
            </w:tcBorders>
            <w:noWrap w:val="0"/>
            <w:vAlign w:val="center"/>
          </w:tcPr>
          <w:p w14:paraId="285ECE8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44.3848</w:t>
            </w:r>
          </w:p>
        </w:tc>
        <w:tc>
          <w:tcPr>
            <w:tcW w:w="771" w:type="dxa"/>
            <w:gridSpan w:val="2"/>
            <w:tcBorders>
              <w:top w:val="nil"/>
              <w:left w:val="nil"/>
              <w:bottom w:val="single" w:color="auto" w:sz="4" w:space="0"/>
              <w:right w:val="single" w:color="auto" w:sz="4" w:space="0"/>
            </w:tcBorders>
            <w:noWrap w:val="0"/>
            <w:vAlign w:val="center"/>
          </w:tcPr>
          <w:p w14:paraId="41B5AE1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1C08A72F">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99.85%</w:t>
            </w:r>
          </w:p>
        </w:tc>
        <w:tc>
          <w:tcPr>
            <w:tcW w:w="699" w:type="dxa"/>
            <w:tcBorders>
              <w:top w:val="nil"/>
              <w:left w:val="nil"/>
              <w:bottom w:val="single" w:color="auto" w:sz="4" w:space="0"/>
              <w:right w:val="single" w:color="auto" w:sz="4" w:space="0"/>
            </w:tcBorders>
            <w:noWrap w:val="0"/>
            <w:vAlign w:val="center"/>
          </w:tcPr>
          <w:p w14:paraId="2693A0E0">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14:paraId="7A3C927A">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94B1245">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03B1048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14:paraId="74992DF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44.45</w:t>
            </w:r>
          </w:p>
        </w:tc>
        <w:tc>
          <w:tcPr>
            <w:tcW w:w="1107" w:type="dxa"/>
            <w:gridSpan w:val="2"/>
            <w:tcBorders>
              <w:top w:val="nil"/>
              <w:left w:val="nil"/>
              <w:bottom w:val="single" w:color="auto" w:sz="4" w:space="0"/>
              <w:right w:val="single" w:color="auto" w:sz="4" w:space="0"/>
            </w:tcBorders>
            <w:noWrap w:val="0"/>
            <w:vAlign w:val="center"/>
          </w:tcPr>
          <w:p w14:paraId="228B356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44.45</w:t>
            </w:r>
          </w:p>
        </w:tc>
        <w:tc>
          <w:tcPr>
            <w:tcW w:w="1050" w:type="dxa"/>
            <w:gridSpan w:val="2"/>
            <w:tcBorders>
              <w:top w:val="nil"/>
              <w:left w:val="nil"/>
              <w:bottom w:val="single" w:color="auto" w:sz="4" w:space="0"/>
              <w:right w:val="single" w:color="auto" w:sz="4" w:space="0"/>
            </w:tcBorders>
            <w:noWrap w:val="0"/>
            <w:vAlign w:val="center"/>
          </w:tcPr>
          <w:p w14:paraId="5221AA4D">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7130727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17F944B1">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5948905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694E7994">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92DD02B">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1840E30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14:paraId="116089A8">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40969069">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3DD784A9">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4A01A27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5B731B26">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0522F18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7847AD13">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815CEE9">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0D337B2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14:paraId="5436A736">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566896AA">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7F92A9CC">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1294A03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7C4FC713">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14:paraId="41E2F8E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33F1C527">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549D54E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6520AF5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14:paraId="77F702F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0A143830">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3F5BCEC8">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14:paraId="45EEC8A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保障文化馆正常有序开放，更好的做好公共文化服务工作，保障馆内各项业务有序开展。</w:t>
            </w:r>
          </w:p>
        </w:tc>
        <w:tc>
          <w:tcPr>
            <w:tcW w:w="3356" w:type="dxa"/>
            <w:gridSpan w:val="7"/>
            <w:tcBorders>
              <w:top w:val="single" w:color="auto" w:sz="4" w:space="0"/>
              <w:left w:val="nil"/>
              <w:bottom w:val="single" w:color="auto" w:sz="4" w:space="0"/>
              <w:right w:val="single" w:color="auto" w:sz="4" w:space="0"/>
            </w:tcBorders>
            <w:noWrap w:val="0"/>
            <w:vAlign w:val="center"/>
          </w:tcPr>
          <w:p w14:paraId="6A9EC11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保障文化馆正常有序开放，更好的做好公共文化服务工作，保障馆内各项业务有序开展。</w:t>
            </w:r>
          </w:p>
        </w:tc>
      </w:tr>
      <w:tr w14:paraId="06BD2D83">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0BF58B4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14:paraId="4E7B713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14:paraId="35B4A34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14:paraId="413BB3A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14:paraId="423A9A4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14:paraId="58578B5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14:paraId="0B3CA2F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14:paraId="3510EB0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14:paraId="5E9259B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14:paraId="1E1BAFE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14:paraId="3F23549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1C98D2D0">
        <w:tblPrEx>
          <w:tblCellMar>
            <w:top w:w="0" w:type="dxa"/>
            <w:left w:w="108" w:type="dxa"/>
            <w:bottom w:w="0" w:type="dxa"/>
            <w:right w:w="108" w:type="dxa"/>
          </w:tblCellMar>
        </w:tblPrEx>
        <w:trPr>
          <w:trHeight w:val="306" w:hRule="exact"/>
          <w:jc w:val="center"/>
        </w:trPr>
        <w:tc>
          <w:tcPr>
            <w:tcW w:w="578" w:type="dxa"/>
            <w:vMerge w:val="continue"/>
            <w:tcBorders>
              <w:left w:val="single" w:color="auto" w:sz="4" w:space="0"/>
              <w:right w:val="single" w:color="auto" w:sz="4" w:space="0"/>
            </w:tcBorders>
            <w:noWrap w:val="0"/>
            <w:vAlign w:val="center"/>
          </w:tcPr>
          <w:p w14:paraId="548A186E">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1B783C2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0BDB182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2F4E2992">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免费开放天数</w:t>
            </w:r>
          </w:p>
        </w:tc>
        <w:tc>
          <w:tcPr>
            <w:tcW w:w="938" w:type="dxa"/>
            <w:tcBorders>
              <w:top w:val="nil"/>
              <w:left w:val="nil"/>
              <w:bottom w:val="single" w:color="auto" w:sz="4" w:space="0"/>
              <w:right w:val="single" w:color="auto" w:sz="4" w:space="0"/>
            </w:tcBorders>
            <w:noWrap w:val="0"/>
            <w:vAlign w:val="center"/>
          </w:tcPr>
          <w:p w14:paraId="3151D05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365天</w:t>
            </w:r>
          </w:p>
        </w:tc>
        <w:tc>
          <w:tcPr>
            <w:tcW w:w="848" w:type="dxa"/>
            <w:tcBorders>
              <w:top w:val="nil"/>
              <w:left w:val="nil"/>
              <w:bottom w:val="single" w:color="auto" w:sz="4" w:space="0"/>
              <w:right w:val="single" w:color="auto" w:sz="4" w:space="0"/>
            </w:tcBorders>
            <w:noWrap w:val="0"/>
            <w:vAlign w:val="center"/>
          </w:tcPr>
          <w:p w14:paraId="2305CEB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365天</w:t>
            </w:r>
          </w:p>
        </w:tc>
        <w:tc>
          <w:tcPr>
            <w:tcW w:w="557" w:type="dxa"/>
            <w:gridSpan w:val="2"/>
            <w:tcBorders>
              <w:top w:val="nil"/>
              <w:left w:val="nil"/>
              <w:bottom w:val="single" w:color="auto" w:sz="4" w:space="0"/>
              <w:right w:val="single" w:color="auto" w:sz="4" w:space="0"/>
            </w:tcBorders>
            <w:noWrap w:val="0"/>
            <w:vAlign w:val="center"/>
          </w:tcPr>
          <w:p w14:paraId="4F77BE6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8</w:t>
            </w:r>
          </w:p>
        </w:tc>
        <w:tc>
          <w:tcPr>
            <w:tcW w:w="557" w:type="dxa"/>
            <w:gridSpan w:val="2"/>
            <w:tcBorders>
              <w:top w:val="nil"/>
              <w:left w:val="nil"/>
              <w:bottom w:val="single" w:color="auto" w:sz="4" w:space="0"/>
              <w:right w:val="single" w:color="auto" w:sz="4" w:space="0"/>
            </w:tcBorders>
            <w:noWrap w:val="0"/>
            <w:vAlign w:val="center"/>
          </w:tcPr>
          <w:p w14:paraId="585E90B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8</w:t>
            </w:r>
          </w:p>
        </w:tc>
        <w:tc>
          <w:tcPr>
            <w:tcW w:w="1394" w:type="dxa"/>
            <w:gridSpan w:val="2"/>
            <w:tcBorders>
              <w:top w:val="single" w:color="auto" w:sz="4" w:space="0"/>
              <w:left w:val="nil"/>
              <w:bottom w:val="single" w:color="auto" w:sz="4" w:space="0"/>
              <w:right w:val="single" w:color="auto" w:sz="4" w:space="0"/>
            </w:tcBorders>
            <w:noWrap w:val="0"/>
            <w:vAlign w:val="center"/>
          </w:tcPr>
          <w:p w14:paraId="016724D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6694E423">
        <w:tblPrEx>
          <w:tblCellMar>
            <w:top w:w="0" w:type="dxa"/>
            <w:left w:w="108" w:type="dxa"/>
            <w:bottom w:w="0" w:type="dxa"/>
            <w:right w:w="108" w:type="dxa"/>
          </w:tblCellMar>
        </w:tblPrEx>
        <w:trPr>
          <w:trHeight w:val="516" w:hRule="exact"/>
          <w:jc w:val="center"/>
        </w:trPr>
        <w:tc>
          <w:tcPr>
            <w:tcW w:w="578" w:type="dxa"/>
            <w:vMerge w:val="continue"/>
            <w:tcBorders>
              <w:left w:val="single" w:color="auto" w:sz="4" w:space="0"/>
              <w:right w:val="single" w:color="auto" w:sz="4" w:space="0"/>
            </w:tcBorders>
            <w:noWrap w:val="0"/>
            <w:vAlign w:val="center"/>
          </w:tcPr>
          <w:p w14:paraId="1CF051E3">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D03378D">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343F91EC">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5BECA17F">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r>
              <w:rPr>
                <w:rFonts w:hint="eastAsia" w:ascii="宋体" w:hAnsi="宋体" w:cs="宋体"/>
                <w:color w:val="auto"/>
                <w:kern w:val="0"/>
                <w:sz w:val="18"/>
                <w:szCs w:val="18"/>
                <w:lang w:eastAsia="zh-CN"/>
              </w:rPr>
              <w:t>保障馆内各项业务有序开展</w:t>
            </w:r>
          </w:p>
        </w:tc>
        <w:tc>
          <w:tcPr>
            <w:tcW w:w="938" w:type="dxa"/>
            <w:tcBorders>
              <w:top w:val="nil"/>
              <w:left w:val="nil"/>
              <w:bottom w:val="single" w:color="auto" w:sz="4" w:space="0"/>
              <w:right w:val="single" w:color="auto" w:sz="4" w:space="0"/>
            </w:tcBorders>
            <w:noWrap w:val="0"/>
            <w:vAlign w:val="center"/>
          </w:tcPr>
          <w:p w14:paraId="2EACBE6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365天</w:t>
            </w:r>
          </w:p>
        </w:tc>
        <w:tc>
          <w:tcPr>
            <w:tcW w:w="848" w:type="dxa"/>
            <w:tcBorders>
              <w:top w:val="nil"/>
              <w:left w:val="nil"/>
              <w:bottom w:val="single" w:color="auto" w:sz="4" w:space="0"/>
              <w:right w:val="single" w:color="auto" w:sz="4" w:space="0"/>
            </w:tcBorders>
            <w:noWrap w:val="0"/>
            <w:vAlign w:val="center"/>
          </w:tcPr>
          <w:p w14:paraId="5FBA0EC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365天</w:t>
            </w:r>
          </w:p>
        </w:tc>
        <w:tc>
          <w:tcPr>
            <w:tcW w:w="557" w:type="dxa"/>
            <w:gridSpan w:val="2"/>
            <w:tcBorders>
              <w:top w:val="nil"/>
              <w:left w:val="nil"/>
              <w:bottom w:val="single" w:color="auto" w:sz="4" w:space="0"/>
              <w:right w:val="single" w:color="auto" w:sz="4" w:space="0"/>
            </w:tcBorders>
            <w:noWrap w:val="0"/>
            <w:vAlign w:val="center"/>
          </w:tcPr>
          <w:p w14:paraId="323A35C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8</w:t>
            </w:r>
          </w:p>
        </w:tc>
        <w:tc>
          <w:tcPr>
            <w:tcW w:w="557" w:type="dxa"/>
            <w:gridSpan w:val="2"/>
            <w:tcBorders>
              <w:top w:val="nil"/>
              <w:left w:val="nil"/>
              <w:bottom w:val="single" w:color="auto" w:sz="4" w:space="0"/>
              <w:right w:val="single" w:color="auto" w:sz="4" w:space="0"/>
            </w:tcBorders>
            <w:noWrap w:val="0"/>
            <w:vAlign w:val="center"/>
          </w:tcPr>
          <w:p w14:paraId="4BEA50F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8</w:t>
            </w:r>
          </w:p>
        </w:tc>
        <w:tc>
          <w:tcPr>
            <w:tcW w:w="1394" w:type="dxa"/>
            <w:gridSpan w:val="2"/>
            <w:tcBorders>
              <w:top w:val="single" w:color="auto" w:sz="4" w:space="0"/>
              <w:left w:val="nil"/>
              <w:bottom w:val="single" w:color="auto" w:sz="4" w:space="0"/>
              <w:right w:val="single" w:color="auto" w:sz="4" w:space="0"/>
            </w:tcBorders>
            <w:noWrap w:val="0"/>
            <w:vAlign w:val="center"/>
          </w:tcPr>
          <w:p w14:paraId="7927B77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7230608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9F23610">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DA5B17C">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7366B6CC">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2C96143D">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02DF2285">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68F66FC2">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1989348">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C5DE970">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2425F1D4">
            <w:pPr>
              <w:widowControl/>
              <w:spacing w:line="240" w:lineRule="exact"/>
              <w:jc w:val="center"/>
              <w:rPr>
                <w:rFonts w:ascii="宋体" w:hAnsi="宋体" w:cs="宋体"/>
                <w:color w:val="auto"/>
                <w:kern w:val="0"/>
                <w:sz w:val="18"/>
                <w:szCs w:val="18"/>
              </w:rPr>
            </w:pPr>
          </w:p>
        </w:tc>
      </w:tr>
      <w:tr w14:paraId="68F730F4">
        <w:tblPrEx>
          <w:tblCellMar>
            <w:top w:w="0" w:type="dxa"/>
            <w:left w:w="108" w:type="dxa"/>
            <w:bottom w:w="0" w:type="dxa"/>
            <w:right w:w="108" w:type="dxa"/>
          </w:tblCellMar>
        </w:tblPrEx>
        <w:trPr>
          <w:trHeight w:val="576" w:hRule="exact"/>
          <w:jc w:val="center"/>
        </w:trPr>
        <w:tc>
          <w:tcPr>
            <w:tcW w:w="578" w:type="dxa"/>
            <w:vMerge w:val="continue"/>
            <w:tcBorders>
              <w:left w:val="single" w:color="auto" w:sz="4" w:space="0"/>
              <w:right w:val="single" w:color="auto" w:sz="4" w:space="0"/>
            </w:tcBorders>
            <w:noWrap w:val="0"/>
            <w:vAlign w:val="center"/>
          </w:tcPr>
          <w:p w14:paraId="7ECECB1E">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6C6411B">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513350E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5B1B4EB5">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年度正常开放率</w:t>
            </w:r>
          </w:p>
        </w:tc>
        <w:tc>
          <w:tcPr>
            <w:tcW w:w="938" w:type="dxa"/>
            <w:tcBorders>
              <w:top w:val="nil"/>
              <w:left w:val="nil"/>
              <w:bottom w:val="single" w:color="auto" w:sz="4" w:space="0"/>
              <w:right w:val="single" w:color="auto" w:sz="4" w:space="0"/>
            </w:tcBorders>
            <w:noWrap w:val="0"/>
            <w:vAlign w:val="center"/>
          </w:tcPr>
          <w:p w14:paraId="5D50424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848" w:type="dxa"/>
            <w:tcBorders>
              <w:top w:val="nil"/>
              <w:left w:val="nil"/>
              <w:bottom w:val="single" w:color="auto" w:sz="4" w:space="0"/>
              <w:right w:val="single" w:color="auto" w:sz="4" w:space="0"/>
            </w:tcBorders>
            <w:noWrap w:val="0"/>
            <w:vAlign w:val="center"/>
          </w:tcPr>
          <w:p w14:paraId="3C450E7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557" w:type="dxa"/>
            <w:gridSpan w:val="2"/>
            <w:tcBorders>
              <w:top w:val="nil"/>
              <w:left w:val="nil"/>
              <w:bottom w:val="single" w:color="auto" w:sz="4" w:space="0"/>
              <w:right w:val="single" w:color="auto" w:sz="4" w:space="0"/>
            </w:tcBorders>
            <w:noWrap w:val="0"/>
            <w:vAlign w:val="center"/>
          </w:tcPr>
          <w:p w14:paraId="4B795CE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8</w:t>
            </w:r>
          </w:p>
        </w:tc>
        <w:tc>
          <w:tcPr>
            <w:tcW w:w="557" w:type="dxa"/>
            <w:gridSpan w:val="2"/>
            <w:tcBorders>
              <w:top w:val="nil"/>
              <w:left w:val="nil"/>
              <w:bottom w:val="single" w:color="auto" w:sz="4" w:space="0"/>
              <w:right w:val="single" w:color="auto" w:sz="4" w:space="0"/>
            </w:tcBorders>
            <w:noWrap w:val="0"/>
            <w:vAlign w:val="center"/>
          </w:tcPr>
          <w:p w14:paraId="44BF2DB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8</w:t>
            </w:r>
          </w:p>
        </w:tc>
        <w:tc>
          <w:tcPr>
            <w:tcW w:w="1394" w:type="dxa"/>
            <w:gridSpan w:val="2"/>
            <w:tcBorders>
              <w:top w:val="single" w:color="auto" w:sz="4" w:space="0"/>
              <w:left w:val="nil"/>
              <w:bottom w:val="single" w:color="auto" w:sz="4" w:space="0"/>
              <w:right w:val="single" w:color="auto" w:sz="4" w:space="0"/>
            </w:tcBorders>
            <w:noWrap w:val="0"/>
            <w:vAlign w:val="center"/>
          </w:tcPr>
          <w:p w14:paraId="1EEBD89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3E4333B0">
        <w:tblPrEx>
          <w:tblCellMar>
            <w:top w:w="0" w:type="dxa"/>
            <w:left w:w="108" w:type="dxa"/>
            <w:bottom w:w="0" w:type="dxa"/>
            <w:right w:w="108" w:type="dxa"/>
          </w:tblCellMar>
        </w:tblPrEx>
        <w:trPr>
          <w:trHeight w:val="546" w:hRule="exact"/>
          <w:jc w:val="center"/>
        </w:trPr>
        <w:tc>
          <w:tcPr>
            <w:tcW w:w="578" w:type="dxa"/>
            <w:vMerge w:val="continue"/>
            <w:tcBorders>
              <w:left w:val="single" w:color="auto" w:sz="4" w:space="0"/>
              <w:right w:val="single" w:color="auto" w:sz="4" w:space="0"/>
            </w:tcBorders>
            <w:noWrap w:val="0"/>
            <w:vAlign w:val="center"/>
          </w:tcPr>
          <w:p w14:paraId="16E4D1F0">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4C4933F">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00FB6752">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1DE7EAB6">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r>
              <w:rPr>
                <w:rFonts w:hint="eastAsia" w:ascii="宋体" w:hAnsi="宋体" w:cs="宋体"/>
                <w:color w:val="auto"/>
                <w:kern w:val="0"/>
                <w:sz w:val="18"/>
                <w:szCs w:val="18"/>
                <w:lang w:eastAsia="zh-CN"/>
              </w:rPr>
              <w:t>保障馆内各项业务有序开展</w:t>
            </w:r>
          </w:p>
        </w:tc>
        <w:tc>
          <w:tcPr>
            <w:tcW w:w="938" w:type="dxa"/>
            <w:tcBorders>
              <w:top w:val="nil"/>
              <w:left w:val="nil"/>
              <w:bottom w:val="single" w:color="auto" w:sz="4" w:space="0"/>
              <w:right w:val="single" w:color="auto" w:sz="4" w:space="0"/>
            </w:tcBorders>
            <w:noWrap w:val="0"/>
            <w:vAlign w:val="center"/>
          </w:tcPr>
          <w:p w14:paraId="04C161F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合格</w:t>
            </w:r>
          </w:p>
        </w:tc>
        <w:tc>
          <w:tcPr>
            <w:tcW w:w="848" w:type="dxa"/>
            <w:tcBorders>
              <w:top w:val="nil"/>
              <w:left w:val="nil"/>
              <w:bottom w:val="single" w:color="auto" w:sz="4" w:space="0"/>
              <w:right w:val="single" w:color="auto" w:sz="4" w:space="0"/>
            </w:tcBorders>
            <w:noWrap w:val="0"/>
            <w:vAlign w:val="center"/>
          </w:tcPr>
          <w:p w14:paraId="689BE7F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合格</w:t>
            </w:r>
          </w:p>
        </w:tc>
        <w:tc>
          <w:tcPr>
            <w:tcW w:w="557" w:type="dxa"/>
            <w:gridSpan w:val="2"/>
            <w:tcBorders>
              <w:top w:val="nil"/>
              <w:left w:val="nil"/>
              <w:bottom w:val="single" w:color="auto" w:sz="4" w:space="0"/>
              <w:right w:val="single" w:color="auto" w:sz="4" w:space="0"/>
            </w:tcBorders>
            <w:noWrap w:val="0"/>
            <w:vAlign w:val="center"/>
          </w:tcPr>
          <w:p w14:paraId="5CD89D1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8</w:t>
            </w:r>
          </w:p>
        </w:tc>
        <w:tc>
          <w:tcPr>
            <w:tcW w:w="557" w:type="dxa"/>
            <w:gridSpan w:val="2"/>
            <w:tcBorders>
              <w:top w:val="nil"/>
              <w:left w:val="nil"/>
              <w:bottom w:val="single" w:color="auto" w:sz="4" w:space="0"/>
              <w:right w:val="single" w:color="auto" w:sz="4" w:space="0"/>
            </w:tcBorders>
            <w:noWrap w:val="0"/>
            <w:vAlign w:val="center"/>
          </w:tcPr>
          <w:p w14:paraId="760E56D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8</w:t>
            </w:r>
          </w:p>
        </w:tc>
        <w:tc>
          <w:tcPr>
            <w:tcW w:w="1394" w:type="dxa"/>
            <w:gridSpan w:val="2"/>
            <w:tcBorders>
              <w:top w:val="single" w:color="auto" w:sz="4" w:space="0"/>
              <w:left w:val="nil"/>
              <w:bottom w:val="single" w:color="auto" w:sz="4" w:space="0"/>
              <w:right w:val="single" w:color="auto" w:sz="4" w:space="0"/>
            </w:tcBorders>
            <w:noWrap w:val="0"/>
            <w:vAlign w:val="center"/>
          </w:tcPr>
          <w:p w14:paraId="247E76E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2F7F118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446D188F">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6C6F7549">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3B8E436F">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67AA30ED">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041D7CD0">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41C4BFF8">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2695AE4">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1BD5C48">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1B43BC15">
            <w:pPr>
              <w:widowControl/>
              <w:spacing w:line="240" w:lineRule="exact"/>
              <w:jc w:val="center"/>
              <w:rPr>
                <w:rFonts w:ascii="宋体" w:hAnsi="宋体" w:cs="宋体"/>
                <w:color w:val="auto"/>
                <w:kern w:val="0"/>
                <w:sz w:val="18"/>
                <w:szCs w:val="18"/>
              </w:rPr>
            </w:pPr>
          </w:p>
        </w:tc>
      </w:tr>
      <w:tr w14:paraId="6B506AA8">
        <w:tblPrEx>
          <w:tblCellMar>
            <w:top w:w="0" w:type="dxa"/>
            <w:left w:w="108" w:type="dxa"/>
            <w:bottom w:w="0" w:type="dxa"/>
            <w:right w:w="108" w:type="dxa"/>
          </w:tblCellMar>
        </w:tblPrEx>
        <w:trPr>
          <w:trHeight w:val="591" w:hRule="exact"/>
          <w:jc w:val="center"/>
        </w:trPr>
        <w:tc>
          <w:tcPr>
            <w:tcW w:w="578" w:type="dxa"/>
            <w:vMerge w:val="continue"/>
            <w:tcBorders>
              <w:left w:val="single" w:color="auto" w:sz="4" w:space="0"/>
              <w:right w:val="single" w:color="auto" w:sz="4" w:space="0"/>
            </w:tcBorders>
            <w:noWrap w:val="0"/>
            <w:vAlign w:val="center"/>
          </w:tcPr>
          <w:p w14:paraId="55CB96CC">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4ED75BA">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312E575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14:paraId="7D231C8C">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保障馆内各项业务有序开展</w:t>
            </w:r>
          </w:p>
        </w:tc>
        <w:tc>
          <w:tcPr>
            <w:tcW w:w="938" w:type="dxa"/>
            <w:tcBorders>
              <w:top w:val="nil"/>
              <w:left w:val="nil"/>
              <w:bottom w:val="single" w:color="auto" w:sz="4" w:space="0"/>
              <w:right w:val="single" w:color="auto" w:sz="4" w:space="0"/>
            </w:tcBorders>
            <w:noWrap w:val="0"/>
            <w:vAlign w:val="center"/>
          </w:tcPr>
          <w:p w14:paraId="1E4DB1F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12月</w:t>
            </w:r>
          </w:p>
        </w:tc>
        <w:tc>
          <w:tcPr>
            <w:tcW w:w="848" w:type="dxa"/>
            <w:tcBorders>
              <w:top w:val="nil"/>
              <w:left w:val="nil"/>
              <w:bottom w:val="single" w:color="auto" w:sz="4" w:space="0"/>
              <w:right w:val="single" w:color="auto" w:sz="4" w:space="0"/>
            </w:tcBorders>
            <w:noWrap w:val="0"/>
            <w:vAlign w:val="center"/>
          </w:tcPr>
          <w:p w14:paraId="4019404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12月</w:t>
            </w:r>
          </w:p>
        </w:tc>
        <w:tc>
          <w:tcPr>
            <w:tcW w:w="557" w:type="dxa"/>
            <w:gridSpan w:val="2"/>
            <w:tcBorders>
              <w:top w:val="nil"/>
              <w:left w:val="nil"/>
              <w:bottom w:val="single" w:color="auto" w:sz="4" w:space="0"/>
              <w:right w:val="single" w:color="auto" w:sz="4" w:space="0"/>
            </w:tcBorders>
            <w:noWrap w:val="0"/>
            <w:vAlign w:val="center"/>
          </w:tcPr>
          <w:p w14:paraId="49D5838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8</w:t>
            </w:r>
          </w:p>
        </w:tc>
        <w:tc>
          <w:tcPr>
            <w:tcW w:w="557" w:type="dxa"/>
            <w:gridSpan w:val="2"/>
            <w:tcBorders>
              <w:top w:val="nil"/>
              <w:left w:val="nil"/>
              <w:bottom w:val="single" w:color="auto" w:sz="4" w:space="0"/>
              <w:right w:val="single" w:color="auto" w:sz="4" w:space="0"/>
            </w:tcBorders>
            <w:noWrap w:val="0"/>
            <w:vAlign w:val="center"/>
          </w:tcPr>
          <w:p w14:paraId="6537D0A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8</w:t>
            </w:r>
          </w:p>
        </w:tc>
        <w:tc>
          <w:tcPr>
            <w:tcW w:w="1394" w:type="dxa"/>
            <w:gridSpan w:val="2"/>
            <w:tcBorders>
              <w:top w:val="single" w:color="auto" w:sz="4" w:space="0"/>
              <w:left w:val="nil"/>
              <w:bottom w:val="single" w:color="auto" w:sz="4" w:space="0"/>
              <w:right w:val="single" w:color="auto" w:sz="4" w:space="0"/>
            </w:tcBorders>
            <w:noWrap w:val="0"/>
            <w:vAlign w:val="center"/>
          </w:tcPr>
          <w:p w14:paraId="0127057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720AC0E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5C08B6C">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A584A6D">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1572D0C5">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5FC12F83">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1EEA5A6A">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6CD18E2B">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5825ED9">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D1C3C6A">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39E6BF68">
            <w:pPr>
              <w:widowControl/>
              <w:spacing w:line="240" w:lineRule="exact"/>
              <w:jc w:val="center"/>
              <w:rPr>
                <w:rFonts w:ascii="宋体" w:hAnsi="宋体" w:cs="宋体"/>
                <w:color w:val="auto"/>
                <w:kern w:val="0"/>
                <w:sz w:val="18"/>
                <w:szCs w:val="18"/>
              </w:rPr>
            </w:pPr>
          </w:p>
        </w:tc>
      </w:tr>
      <w:tr w14:paraId="0A341E7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4C374D05">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29D52C2">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3849806B">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73EFCE46">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1B484C7E">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6C44AB13">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EA60C5F">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692A6E9">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69C05B2E">
            <w:pPr>
              <w:widowControl/>
              <w:spacing w:line="240" w:lineRule="exact"/>
              <w:jc w:val="center"/>
              <w:rPr>
                <w:rFonts w:ascii="宋体" w:hAnsi="宋体" w:cs="宋体"/>
                <w:color w:val="auto"/>
                <w:kern w:val="0"/>
                <w:sz w:val="18"/>
                <w:szCs w:val="18"/>
              </w:rPr>
            </w:pPr>
          </w:p>
        </w:tc>
      </w:tr>
      <w:tr w14:paraId="424D7214">
        <w:tblPrEx>
          <w:tblCellMar>
            <w:top w:w="0" w:type="dxa"/>
            <w:left w:w="108" w:type="dxa"/>
            <w:bottom w:w="0" w:type="dxa"/>
            <w:right w:w="108" w:type="dxa"/>
          </w:tblCellMar>
        </w:tblPrEx>
        <w:trPr>
          <w:trHeight w:val="576" w:hRule="exact"/>
          <w:jc w:val="center"/>
        </w:trPr>
        <w:tc>
          <w:tcPr>
            <w:tcW w:w="578" w:type="dxa"/>
            <w:vMerge w:val="continue"/>
            <w:tcBorders>
              <w:left w:val="single" w:color="auto" w:sz="4" w:space="0"/>
              <w:right w:val="single" w:color="auto" w:sz="4" w:space="0"/>
            </w:tcBorders>
            <w:noWrap w:val="0"/>
            <w:vAlign w:val="center"/>
          </w:tcPr>
          <w:p w14:paraId="011C84F0">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376A754">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5D05479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14:paraId="18BC88B6">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保障馆内各项业务有序开展</w:t>
            </w:r>
          </w:p>
        </w:tc>
        <w:tc>
          <w:tcPr>
            <w:tcW w:w="938" w:type="dxa"/>
            <w:tcBorders>
              <w:top w:val="nil"/>
              <w:left w:val="nil"/>
              <w:bottom w:val="single" w:color="auto" w:sz="4" w:space="0"/>
              <w:right w:val="single" w:color="auto" w:sz="4" w:space="0"/>
            </w:tcBorders>
            <w:noWrap w:val="0"/>
            <w:vAlign w:val="center"/>
          </w:tcPr>
          <w:p w14:paraId="49EE152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在预算范围内</w:t>
            </w:r>
          </w:p>
        </w:tc>
        <w:tc>
          <w:tcPr>
            <w:tcW w:w="848" w:type="dxa"/>
            <w:tcBorders>
              <w:top w:val="nil"/>
              <w:left w:val="nil"/>
              <w:bottom w:val="single" w:color="auto" w:sz="4" w:space="0"/>
              <w:right w:val="single" w:color="auto" w:sz="4" w:space="0"/>
            </w:tcBorders>
            <w:noWrap w:val="0"/>
            <w:vAlign w:val="center"/>
          </w:tcPr>
          <w:p w14:paraId="6B0BC75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在预算范围内</w:t>
            </w:r>
          </w:p>
        </w:tc>
        <w:tc>
          <w:tcPr>
            <w:tcW w:w="557" w:type="dxa"/>
            <w:gridSpan w:val="2"/>
            <w:tcBorders>
              <w:top w:val="nil"/>
              <w:left w:val="nil"/>
              <w:bottom w:val="single" w:color="auto" w:sz="4" w:space="0"/>
              <w:right w:val="single" w:color="auto" w:sz="4" w:space="0"/>
            </w:tcBorders>
            <w:noWrap w:val="0"/>
            <w:vAlign w:val="center"/>
          </w:tcPr>
          <w:p w14:paraId="15E060C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14:paraId="09CF16B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00CD42B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47A36DD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8F072E0">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DD93D69">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2421DF2B">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45C65073">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1E0E2808">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78700E2B">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B4F1256">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D8DB7DF">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400D514B">
            <w:pPr>
              <w:widowControl/>
              <w:spacing w:line="240" w:lineRule="exact"/>
              <w:jc w:val="center"/>
              <w:rPr>
                <w:rFonts w:ascii="宋体" w:hAnsi="宋体" w:cs="宋体"/>
                <w:color w:val="auto"/>
                <w:kern w:val="0"/>
                <w:sz w:val="18"/>
                <w:szCs w:val="18"/>
              </w:rPr>
            </w:pPr>
          </w:p>
        </w:tc>
      </w:tr>
      <w:tr w14:paraId="0E7FD26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24E0D6B">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6549BA12">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3232B653">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504DFEC0">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721057E2">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4182DEFE">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1759ABD">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5DE3D74">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552680E1">
            <w:pPr>
              <w:widowControl/>
              <w:spacing w:line="240" w:lineRule="exact"/>
              <w:jc w:val="center"/>
              <w:rPr>
                <w:rFonts w:ascii="宋体" w:hAnsi="宋体" w:cs="宋体"/>
                <w:color w:val="auto"/>
                <w:kern w:val="0"/>
                <w:sz w:val="18"/>
                <w:szCs w:val="18"/>
              </w:rPr>
            </w:pPr>
          </w:p>
        </w:tc>
      </w:tr>
      <w:tr w14:paraId="34B07C8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C4EF090">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500C02E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757949F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14:paraId="69C237B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1A20E344">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325E6570">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38FF3DB1">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0244927">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FBE7889">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2B5B414E">
            <w:pPr>
              <w:widowControl/>
              <w:spacing w:line="240" w:lineRule="exact"/>
              <w:jc w:val="center"/>
              <w:rPr>
                <w:rFonts w:ascii="宋体" w:hAnsi="宋体" w:cs="宋体"/>
                <w:color w:val="auto"/>
                <w:kern w:val="0"/>
                <w:sz w:val="18"/>
                <w:szCs w:val="18"/>
              </w:rPr>
            </w:pPr>
          </w:p>
        </w:tc>
      </w:tr>
      <w:tr w14:paraId="7C55FFF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6F30988">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47D45CF">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22724C44">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2DA764C9">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4F82ECEE">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101AD18C">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2FF2C2E">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95B3B44">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76B24E98">
            <w:pPr>
              <w:widowControl/>
              <w:spacing w:line="240" w:lineRule="exact"/>
              <w:jc w:val="center"/>
              <w:rPr>
                <w:rFonts w:ascii="宋体" w:hAnsi="宋体" w:cs="宋体"/>
                <w:color w:val="auto"/>
                <w:kern w:val="0"/>
                <w:sz w:val="18"/>
                <w:szCs w:val="18"/>
              </w:rPr>
            </w:pPr>
          </w:p>
        </w:tc>
      </w:tr>
      <w:tr w14:paraId="5932195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E2E5AAA">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A277270">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5C44EEB7">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27CBF2A3">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7548DAD2">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0800036B">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77EC5F2">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A6680BD">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579F9D6D">
            <w:pPr>
              <w:widowControl/>
              <w:spacing w:line="240" w:lineRule="exact"/>
              <w:jc w:val="center"/>
              <w:rPr>
                <w:rFonts w:ascii="宋体" w:hAnsi="宋体" w:cs="宋体"/>
                <w:color w:val="auto"/>
                <w:kern w:val="0"/>
                <w:sz w:val="18"/>
                <w:szCs w:val="18"/>
              </w:rPr>
            </w:pPr>
          </w:p>
        </w:tc>
      </w:tr>
      <w:tr w14:paraId="373C3084">
        <w:tblPrEx>
          <w:tblCellMar>
            <w:top w:w="0" w:type="dxa"/>
            <w:left w:w="108" w:type="dxa"/>
            <w:bottom w:w="0" w:type="dxa"/>
            <w:right w:w="108" w:type="dxa"/>
          </w:tblCellMar>
        </w:tblPrEx>
        <w:trPr>
          <w:trHeight w:val="576" w:hRule="exact"/>
          <w:jc w:val="center"/>
        </w:trPr>
        <w:tc>
          <w:tcPr>
            <w:tcW w:w="578" w:type="dxa"/>
            <w:vMerge w:val="continue"/>
            <w:tcBorders>
              <w:left w:val="single" w:color="auto" w:sz="4" w:space="0"/>
              <w:right w:val="single" w:color="auto" w:sz="4" w:space="0"/>
            </w:tcBorders>
            <w:noWrap w:val="0"/>
            <w:vAlign w:val="center"/>
          </w:tcPr>
          <w:p w14:paraId="6C0E6A9F">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322A49E">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5A0E768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7AE1099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4F1B9476">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保障馆内各项业务有序开展</w:t>
            </w:r>
          </w:p>
        </w:tc>
        <w:tc>
          <w:tcPr>
            <w:tcW w:w="938" w:type="dxa"/>
            <w:tcBorders>
              <w:top w:val="nil"/>
              <w:left w:val="nil"/>
              <w:bottom w:val="single" w:color="auto" w:sz="4" w:space="0"/>
              <w:right w:val="single" w:color="auto" w:sz="4" w:space="0"/>
            </w:tcBorders>
            <w:noWrap w:val="0"/>
            <w:vAlign w:val="center"/>
          </w:tcPr>
          <w:p w14:paraId="030224E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获得群众认可</w:t>
            </w:r>
          </w:p>
        </w:tc>
        <w:tc>
          <w:tcPr>
            <w:tcW w:w="848" w:type="dxa"/>
            <w:tcBorders>
              <w:top w:val="nil"/>
              <w:left w:val="nil"/>
              <w:bottom w:val="single" w:color="auto" w:sz="4" w:space="0"/>
              <w:right w:val="single" w:color="auto" w:sz="4" w:space="0"/>
            </w:tcBorders>
            <w:noWrap w:val="0"/>
            <w:vAlign w:val="center"/>
          </w:tcPr>
          <w:p w14:paraId="4A66103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获得群众认可</w:t>
            </w:r>
          </w:p>
        </w:tc>
        <w:tc>
          <w:tcPr>
            <w:tcW w:w="557" w:type="dxa"/>
            <w:gridSpan w:val="2"/>
            <w:tcBorders>
              <w:top w:val="nil"/>
              <w:left w:val="nil"/>
              <w:bottom w:val="single" w:color="auto" w:sz="4" w:space="0"/>
              <w:right w:val="single" w:color="auto" w:sz="4" w:space="0"/>
            </w:tcBorders>
            <w:noWrap w:val="0"/>
            <w:vAlign w:val="center"/>
          </w:tcPr>
          <w:p w14:paraId="7E90627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30</w:t>
            </w:r>
          </w:p>
        </w:tc>
        <w:tc>
          <w:tcPr>
            <w:tcW w:w="557" w:type="dxa"/>
            <w:gridSpan w:val="2"/>
            <w:tcBorders>
              <w:top w:val="nil"/>
              <w:left w:val="nil"/>
              <w:bottom w:val="single" w:color="auto" w:sz="4" w:space="0"/>
              <w:right w:val="single" w:color="auto" w:sz="4" w:space="0"/>
            </w:tcBorders>
            <w:noWrap w:val="0"/>
            <w:vAlign w:val="center"/>
          </w:tcPr>
          <w:p w14:paraId="438CC16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30</w:t>
            </w:r>
          </w:p>
        </w:tc>
        <w:tc>
          <w:tcPr>
            <w:tcW w:w="1394" w:type="dxa"/>
            <w:gridSpan w:val="2"/>
            <w:tcBorders>
              <w:top w:val="single" w:color="auto" w:sz="4" w:space="0"/>
              <w:left w:val="nil"/>
              <w:bottom w:val="single" w:color="auto" w:sz="4" w:space="0"/>
              <w:right w:val="single" w:color="auto" w:sz="4" w:space="0"/>
            </w:tcBorders>
            <w:noWrap w:val="0"/>
            <w:vAlign w:val="center"/>
          </w:tcPr>
          <w:p w14:paraId="0B4E3A8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53A316C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B5CB062">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A2641DB">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C9DABED">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4BE7D746">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70AA597F">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6EF7FBAE">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AA46341">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76254E2">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2760324D">
            <w:pPr>
              <w:widowControl/>
              <w:spacing w:line="240" w:lineRule="exact"/>
              <w:jc w:val="center"/>
              <w:rPr>
                <w:rFonts w:ascii="宋体" w:hAnsi="宋体" w:cs="宋体"/>
                <w:color w:val="auto"/>
                <w:kern w:val="0"/>
                <w:sz w:val="18"/>
                <w:szCs w:val="18"/>
              </w:rPr>
            </w:pPr>
          </w:p>
        </w:tc>
      </w:tr>
      <w:tr w14:paraId="0DB82DE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3A9FD2C">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9111383">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70D827E5">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5D204141">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596CB03F">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2C61CFBB">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483B04E">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7203B17">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60D03718">
            <w:pPr>
              <w:widowControl/>
              <w:spacing w:line="240" w:lineRule="exact"/>
              <w:jc w:val="center"/>
              <w:rPr>
                <w:rFonts w:ascii="宋体" w:hAnsi="宋体" w:cs="宋体"/>
                <w:color w:val="auto"/>
                <w:kern w:val="0"/>
                <w:sz w:val="18"/>
                <w:szCs w:val="18"/>
              </w:rPr>
            </w:pPr>
          </w:p>
        </w:tc>
      </w:tr>
      <w:tr w14:paraId="18BCB8A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470E6EF4">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DD1B292">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72E29B7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14:paraId="66099E0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23794692">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3A73510E">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4A46907C">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7F07C90">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4441A90">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59DF8A08">
            <w:pPr>
              <w:widowControl/>
              <w:spacing w:line="240" w:lineRule="exact"/>
              <w:jc w:val="center"/>
              <w:rPr>
                <w:rFonts w:ascii="宋体" w:hAnsi="宋体" w:cs="宋体"/>
                <w:color w:val="auto"/>
                <w:kern w:val="0"/>
                <w:sz w:val="18"/>
                <w:szCs w:val="18"/>
              </w:rPr>
            </w:pPr>
          </w:p>
        </w:tc>
      </w:tr>
      <w:tr w14:paraId="438F596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F2AA986">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4491686">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111D9722">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3AAF287A">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2919BE7C">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0CCBCAED">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3184FD5">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A6ABC45">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2EBF8515">
            <w:pPr>
              <w:widowControl/>
              <w:spacing w:line="240" w:lineRule="exact"/>
              <w:jc w:val="center"/>
              <w:rPr>
                <w:rFonts w:ascii="宋体" w:hAnsi="宋体" w:cs="宋体"/>
                <w:color w:val="auto"/>
                <w:kern w:val="0"/>
                <w:sz w:val="18"/>
                <w:szCs w:val="18"/>
              </w:rPr>
            </w:pPr>
          </w:p>
        </w:tc>
      </w:tr>
      <w:tr w14:paraId="39A3CAA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44247D9F">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501DFC9">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7BF8A989">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4E00B1D8">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097EDCE2">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3C6A8893">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F7A95D3">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C599451">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0B6C5D10">
            <w:pPr>
              <w:widowControl/>
              <w:spacing w:line="240" w:lineRule="exact"/>
              <w:jc w:val="center"/>
              <w:rPr>
                <w:rFonts w:ascii="宋体" w:hAnsi="宋体" w:cs="宋体"/>
                <w:color w:val="auto"/>
                <w:kern w:val="0"/>
                <w:sz w:val="18"/>
                <w:szCs w:val="18"/>
              </w:rPr>
            </w:pPr>
          </w:p>
        </w:tc>
      </w:tr>
      <w:tr w14:paraId="667234F3">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32BE1AD4">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1B043F65">
            <w:pPr>
              <w:widowControl/>
              <w:spacing w:line="240" w:lineRule="exact"/>
              <w:jc w:val="center"/>
              <w:rPr>
                <w:rFonts w:ascii="宋体" w:hAnsi="宋体" w:cs="宋体"/>
                <w:color w:val="auto"/>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07D8840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14:paraId="45729D92">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35CD4542">
            <w:pPr>
              <w:widowControl/>
              <w:spacing w:line="240" w:lineRule="exact"/>
              <w:jc w:val="center"/>
              <w:rPr>
                <w:rFonts w:ascii="宋体" w:hAnsi="宋体" w:cs="宋体"/>
                <w:color w:val="auto"/>
                <w:kern w:val="0"/>
                <w:sz w:val="18"/>
                <w:szCs w:val="18"/>
              </w:rPr>
            </w:pPr>
          </w:p>
        </w:tc>
        <w:tc>
          <w:tcPr>
            <w:tcW w:w="848" w:type="dxa"/>
            <w:tcBorders>
              <w:top w:val="single" w:color="auto" w:sz="4" w:space="0"/>
              <w:left w:val="nil"/>
              <w:bottom w:val="single" w:color="auto" w:sz="4" w:space="0"/>
              <w:right w:val="single" w:color="auto" w:sz="4" w:space="0"/>
            </w:tcBorders>
            <w:noWrap w:val="0"/>
            <w:vAlign w:val="center"/>
          </w:tcPr>
          <w:p w14:paraId="186DDE5E">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nil"/>
              <w:bottom w:val="single" w:color="auto" w:sz="4" w:space="0"/>
              <w:right w:val="single" w:color="auto" w:sz="4" w:space="0"/>
            </w:tcBorders>
            <w:noWrap w:val="0"/>
            <w:vAlign w:val="center"/>
          </w:tcPr>
          <w:p w14:paraId="3AD43F13">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nil"/>
              <w:bottom w:val="single" w:color="auto" w:sz="4" w:space="0"/>
              <w:right w:val="single" w:color="auto" w:sz="4" w:space="0"/>
            </w:tcBorders>
            <w:noWrap w:val="0"/>
            <w:vAlign w:val="center"/>
          </w:tcPr>
          <w:p w14:paraId="519EB1F9">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0E47659C">
            <w:pPr>
              <w:widowControl/>
              <w:spacing w:line="240" w:lineRule="exact"/>
              <w:jc w:val="center"/>
              <w:rPr>
                <w:rFonts w:ascii="宋体" w:hAnsi="宋体" w:cs="宋体"/>
                <w:color w:val="auto"/>
                <w:kern w:val="0"/>
                <w:sz w:val="18"/>
                <w:szCs w:val="18"/>
              </w:rPr>
            </w:pPr>
          </w:p>
        </w:tc>
      </w:tr>
      <w:tr w14:paraId="3678C00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BD045B4">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F41D850">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03551002">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3F2C18CC">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1DF84DB5">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1E2CECBF">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766D125">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01ED7A6">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09ED6BB5">
            <w:pPr>
              <w:widowControl/>
              <w:spacing w:line="240" w:lineRule="exact"/>
              <w:jc w:val="center"/>
              <w:rPr>
                <w:rFonts w:ascii="宋体" w:hAnsi="宋体" w:cs="宋体"/>
                <w:color w:val="auto"/>
                <w:kern w:val="0"/>
                <w:sz w:val="18"/>
                <w:szCs w:val="18"/>
              </w:rPr>
            </w:pPr>
          </w:p>
        </w:tc>
      </w:tr>
      <w:tr w14:paraId="0989202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6B671B9">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C794EDA">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19C56D58">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2EB4527C">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31CAF771">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7D41FAB1">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C98EEB5">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9B2A67B">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79B6940D">
            <w:pPr>
              <w:widowControl/>
              <w:spacing w:line="240" w:lineRule="exact"/>
              <w:jc w:val="center"/>
              <w:rPr>
                <w:rFonts w:ascii="宋体" w:hAnsi="宋体" w:cs="宋体"/>
                <w:color w:val="auto"/>
                <w:kern w:val="0"/>
                <w:sz w:val="18"/>
                <w:szCs w:val="18"/>
              </w:rPr>
            </w:pPr>
          </w:p>
        </w:tc>
      </w:tr>
      <w:tr w14:paraId="51AEDD2C">
        <w:tblPrEx>
          <w:tblCellMar>
            <w:top w:w="0" w:type="dxa"/>
            <w:left w:w="108" w:type="dxa"/>
            <w:bottom w:w="0" w:type="dxa"/>
            <w:right w:w="108" w:type="dxa"/>
          </w:tblCellMar>
        </w:tblPrEx>
        <w:trPr>
          <w:trHeight w:val="531" w:hRule="exact"/>
          <w:jc w:val="center"/>
        </w:trPr>
        <w:tc>
          <w:tcPr>
            <w:tcW w:w="578" w:type="dxa"/>
            <w:vMerge w:val="continue"/>
            <w:tcBorders>
              <w:left w:val="single" w:color="auto" w:sz="4" w:space="0"/>
              <w:right w:val="single" w:color="auto" w:sz="4" w:space="0"/>
            </w:tcBorders>
            <w:noWrap w:val="0"/>
            <w:vAlign w:val="center"/>
          </w:tcPr>
          <w:p w14:paraId="3BDFFB92">
            <w:pPr>
              <w:widowControl/>
              <w:spacing w:line="240" w:lineRule="exact"/>
              <w:jc w:val="center"/>
              <w:rPr>
                <w:rFonts w:ascii="宋体" w:hAnsi="宋体" w:cs="宋体"/>
                <w:color w:val="auto"/>
                <w:kern w:val="0"/>
                <w:sz w:val="18"/>
                <w:szCs w:val="18"/>
              </w:rPr>
            </w:pPr>
          </w:p>
        </w:tc>
        <w:tc>
          <w:tcPr>
            <w:tcW w:w="969" w:type="dxa"/>
            <w:vMerge w:val="restart"/>
            <w:tcBorders>
              <w:top w:val="single" w:color="auto" w:sz="4" w:space="0"/>
              <w:left w:val="single" w:color="auto" w:sz="4" w:space="0"/>
              <w:right w:val="single" w:color="auto" w:sz="4" w:space="0"/>
            </w:tcBorders>
            <w:noWrap w:val="0"/>
            <w:vAlign w:val="center"/>
          </w:tcPr>
          <w:p w14:paraId="5A02C26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6E29D02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17414C3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14:paraId="763356A1">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不低于</w:t>
            </w:r>
            <w:r>
              <w:rPr>
                <w:rFonts w:hint="eastAsia" w:ascii="宋体" w:hAnsi="宋体" w:cs="宋体"/>
                <w:color w:val="auto"/>
                <w:kern w:val="0"/>
                <w:sz w:val="18"/>
                <w:szCs w:val="18"/>
                <w:lang w:val="en-US" w:eastAsia="zh-CN"/>
              </w:rPr>
              <w:t>95%</w:t>
            </w:r>
          </w:p>
        </w:tc>
        <w:tc>
          <w:tcPr>
            <w:tcW w:w="938" w:type="dxa"/>
            <w:tcBorders>
              <w:top w:val="single" w:color="auto" w:sz="4" w:space="0"/>
              <w:left w:val="nil"/>
              <w:bottom w:val="single" w:color="auto" w:sz="4" w:space="0"/>
              <w:right w:val="single" w:color="auto" w:sz="4" w:space="0"/>
            </w:tcBorders>
            <w:noWrap w:val="0"/>
            <w:vAlign w:val="center"/>
          </w:tcPr>
          <w:p w14:paraId="3A82B60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不低于</w:t>
            </w:r>
            <w:r>
              <w:rPr>
                <w:rFonts w:hint="eastAsia" w:ascii="宋体" w:hAnsi="宋体" w:cs="宋体"/>
                <w:color w:val="auto"/>
                <w:kern w:val="0"/>
                <w:sz w:val="18"/>
                <w:szCs w:val="18"/>
                <w:lang w:val="en-US" w:eastAsia="zh-CN"/>
              </w:rPr>
              <w:t>95%</w:t>
            </w:r>
          </w:p>
        </w:tc>
        <w:tc>
          <w:tcPr>
            <w:tcW w:w="848" w:type="dxa"/>
            <w:tcBorders>
              <w:top w:val="single" w:color="auto" w:sz="4" w:space="0"/>
              <w:left w:val="nil"/>
              <w:bottom w:val="single" w:color="auto" w:sz="4" w:space="0"/>
              <w:right w:val="single" w:color="auto" w:sz="4" w:space="0"/>
            </w:tcBorders>
            <w:noWrap w:val="0"/>
            <w:vAlign w:val="center"/>
          </w:tcPr>
          <w:p w14:paraId="353ECDC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不低于</w:t>
            </w:r>
            <w:r>
              <w:rPr>
                <w:rFonts w:hint="eastAsia" w:ascii="宋体" w:hAnsi="宋体" w:cs="宋体"/>
                <w:color w:val="auto"/>
                <w:kern w:val="0"/>
                <w:sz w:val="18"/>
                <w:szCs w:val="18"/>
                <w:lang w:val="en-US" w:eastAsia="zh-CN"/>
              </w:rPr>
              <w:t>95%</w:t>
            </w:r>
          </w:p>
        </w:tc>
        <w:tc>
          <w:tcPr>
            <w:tcW w:w="557" w:type="dxa"/>
            <w:gridSpan w:val="2"/>
            <w:tcBorders>
              <w:top w:val="single" w:color="auto" w:sz="4" w:space="0"/>
              <w:left w:val="nil"/>
              <w:bottom w:val="single" w:color="auto" w:sz="4" w:space="0"/>
              <w:right w:val="single" w:color="auto" w:sz="4" w:space="0"/>
            </w:tcBorders>
            <w:noWrap w:val="0"/>
            <w:vAlign w:val="center"/>
          </w:tcPr>
          <w:p w14:paraId="2D08518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22F451F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20937FF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162BF86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A351C2A">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noWrap w:val="0"/>
            <w:vAlign w:val="center"/>
          </w:tcPr>
          <w:p w14:paraId="31E7592D">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6186B75D">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66877B46">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17E6DFD6">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0F1C37D6">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08A9A67">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C2A1868">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2530D1E8">
            <w:pPr>
              <w:widowControl/>
              <w:spacing w:line="240" w:lineRule="exact"/>
              <w:jc w:val="center"/>
              <w:rPr>
                <w:rFonts w:ascii="宋体" w:hAnsi="宋体" w:cs="宋体"/>
                <w:color w:val="auto"/>
                <w:kern w:val="0"/>
                <w:sz w:val="18"/>
                <w:szCs w:val="18"/>
              </w:rPr>
            </w:pPr>
          </w:p>
        </w:tc>
      </w:tr>
      <w:tr w14:paraId="67AE63F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41140C2D">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bottom w:val="single" w:color="auto" w:sz="4" w:space="0"/>
              <w:right w:val="single" w:color="auto" w:sz="4" w:space="0"/>
            </w:tcBorders>
            <w:noWrap w:val="0"/>
            <w:vAlign w:val="center"/>
          </w:tcPr>
          <w:p w14:paraId="60A95B2C">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25D4E79A">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783BA08F">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463EB572">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172CCE9F">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B9226E1">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CF5C5DE">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6B34BF92">
            <w:pPr>
              <w:widowControl/>
              <w:spacing w:line="240" w:lineRule="exact"/>
              <w:jc w:val="center"/>
              <w:rPr>
                <w:rFonts w:ascii="宋体" w:hAnsi="宋体" w:cs="宋体"/>
                <w:color w:val="auto"/>
                <w:kern w:val="0"/>
                <w:sz w:val="18"/>
                <w:szCs w:val="18"/>
              </w:rPr>
            </w:pPr>
          </w:p>
        </w:tc>
      </w:tr>
      <w:tr w14:paraId="5E5A2C74">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6E5987F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noWrap w:val="0"/>
            <w:vAlign w:val="center"/>
          </w:tcPr>
          <w:p w14:paraId="4E3D0BA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noWrap w:val="0"/>
            <w:vAlign w:val="center"/>
          </w:tcPr>
          <w:p w14:paraId="2EA4F1BB">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7E3959A0">
            <w:pPr>
              <w:widowControl/>
              <w:spacing w:line="240" w:lineRule="exact"/>
              <w:jc w:val="center"/>
              <w:rPr>
                <w:rFonts w:ascii="宋体" w:hAnsi="宋体" w:cs="宋体"/>
                <w:color w:val="auto"/>
                <w:kern w:val="0"/>
                <w:sz w:val="18"/>
                <w:szCs w:val="18"/>
              </w:rPr>
            </w:pPr>
          </w:p>
        </w:tc>
      </w:tr>
    </w:tbl>
    <w:p w14:paraId="50B7F804">
      <w:pPr>
        <w:spacing w:line="560" w:lineRule="exact"/>
        <w:rPr>
          <w:rFonts w:hint="default" w:ascii="仿宋_GB2312" w:eastAsia="黑体"/>
          <w:color w:val="auto"/>
          <w:sz w:val="32"/>
          <w:szCs w:val="32"/>
          <w:lang w:val="en-US" w:eastAsia="zh-CN"/>
        </w:rPr>
      </w:pPr>
      <w:r>
        <w:rPr>
          <w:rFonts w:hint="eastAsia" w:ascii="宋体" w:hAnsi="宋体" w:eastAsia="宋体" w:cs="宋体"/>
          <w:color w:val="auto"/>
          <w:kern w:val="0"/>
          <w:sz w:val="22"/>
          <w:szCs w:val="24"/>
        </w:rPr>
        <w:br w:type="page"/>
      </w:r>
    </w:p>
    <w:tbl>
      <w:tblPr>
        <w:tblStyle w:val="13"/>
        <w:tblW w:w="9124"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542"/>
        <w:gridCol w:w="229"/>
        <w:gridCol w:w="351"/>
        <w:gridCol w:w="485"/>
        <w:gridCol w:w="895"/>
      </w:tblGrid>
      <w:tr w14:paraId="7278177E">
        <w:tblPrEx>
          <w:tblCellMar>
            <w:top w:w="0" w:type="dxa"/>
            <w:left w:w="108" w:type="dxa"/>
            <w:bottom w:w="0" w:type="dxa"/>
            <w:right w:w="108" w:type="dxa"/>
          </w:tblCellMar>
        </w:tblPrEx>
        <w:trPr>
          <w:trHeight w:val="440" w:hRule="exact"/>
          <w:jc w:val="center"/>
        </w:trPr>
        <w:tc>
          <w:tcPr>
            <w:tcW w:w="9124" w:type="dxa"/>
            <w:gridSpan w:val="14"/>
            <w:tcBorders>
              <w:top w:val="nil"/>
              <w:left w:val="nil"/>
              <w:bottom w:val="nil"/>
              <w:right w:val="nil"/>
            </w:tcBorders>
            <w:noWrap w:val="0"/>
            <w:vAlign w:val="center"/>
          </w:tcPr>
          <w:p w14:paraId="12E4700B">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14:paraId="3C9EC63C">
        <w:tblPrEx>
          <w:tblCellMar>
            <w:top w:w="0" w:type="dxa"/>
            <w:left w:w="108" w:type="dxa"/>
            <w:bottom w:w="0" w:type="dxa"/>
            <w:right w:w="108" w:type="dxa"/>
          </w:tblCellMar>
        </w:tblPrEx>
        <w:trPr>
          <w:trHeight w:val="194" w:hRule="atLeast"/>
          <w:jc w:val="center"/>
        </w:trPr>
        <w:tc>
          <w:tcPr>
            <w:tcW w:w="9124" w:type="dxa"/>
            <w:gridSpan w:val="14"/>
            <w:tcBorders>
              <w:top w:val="nil"/>
              <w:left w:val="nil"/>
              <w:bottom w:val="nil"/>
              <w:right w:val="nil"/>
            </w:tcBorders>
            <w:noWrap w:val="0"/>
            <w:vAlign w:val="top"/>
          </w:tcPr>
          <w:p w14:paraId="484FC97C">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2024</w:t>
            </w:r>
            <w:r>
              <w:rPr>
                <w:rFonts w:hint="eastAsia" w:ascii="宋体" w:hAnsi="宋体" w:cs="宋体"/>
                <w:color w:val="auto"/>
                <w:kern w:val="0"/>
                <w:sz w:val="22"/>
              </w:rPr>
              <w:t>年度）</w:t>
            </w:r>
          </w:p>
        </w:tc>
      </w:tr>
      <w:tr w14:paraId="61E3D92E">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2ED42C2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577" w:type="dxa"/>
            <w:gridSpan w:val="12"/>
            <w:tcBorders>
              <w:top w:val="single" w:color="auto" w:sz="4" w:space="0"/>
              <w:left w:val="nil"/>
              <w:bottom w:val="single" w:color="auto" w:sz="4" w:space="0"/>
              <w:right w:val="single" w:color="auto" w:sz="4" w:space="0"/>
            </w:tcBorders>
            <w:noWrap w:val="0"/>
            <w:vAlign w:val="center"/>
          </w:tcPr>
          <w:p w14:paraId="2ED66075">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2024年图书馆文化中心物业及运维费</w:t>
            </w:r>
          </w:p>
        </w:tc>
      </w:tr>
      <w:tr w14:paraId="0DEB7F85">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7CFF609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14:paraId="0DE8EAA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区文化和旅游局</w:t>
            </w:r>
          </w:p>
        </w:tc>
        <w:tc>
          <w:tcPr>
            <w:tcW w:w="1050" w:type="dxa"/>
            <w:gridSpan w:val="2"/>
            <w:tcBorders>
              <w:top w:val="nil"/>
              <w:left w:val="nil"/>
              <w:bottom w:val="single" w:color="auto" w:sz="4" w:space="0"/>
              <w:right w:val="single" w:color="auto" w:sz="4" w:space="0"/>
            </w:tcBorders>
            <w:noWrap w:val="0"/>
            <w:vAlign w:val="center"/>
          </w:tcPr>
          <w:p w14:paraId="3751805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502" w:type="dxa"/>
            <w:gridSpan w:val="5"/>
            <w:tcBorders>
              <w:top w:val="single" w:color="auto" w:sz="4" w:space="0"/>
              <w:left w:val="nil"/>
              <w:bottom w:val="single" w:color="auto" w:sz="4" w:space="0"/>
              <w:right w:val="single" w:color="auto" w:sz="4" w:space="0"/>
            </w:tcBorders>
            <w:noWrap w:val="0"/>
            <w:vAlign w:val="center"/>
          </w:tcPr>
          <w:p w14:paraId="1EFFA86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区文化馆</w:t>
            </w:r>
          </w:p>
        </w:tc>
      </w:tr>
      <w:tr w14:paraId="339C3179">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143F48C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0"/>
            <w:vAlign w:val="center"/>
          </w:tcPr>
          <w:p w14:paraId="30A43D7E">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04DD9B26">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502" w:type="dxa"/>
            <w:gridSpan w:val="5"/>
            <w:tcBorders>
              <w:top w:val="single" w:color="auto" w:sz="4" w:space="0"/>
              <w:left w:val="nil"/>
              <w:bottom w:val="single" w:color="auto" w:sz="4" w:space="0"/>
              <w:right w:val="single" w:color="auto" w:sz="4" w:space="0"/>
            </w:tcBorders>
            <w:noWrap w:val="0"/>
            <w:vAlign w:val="center"/>
          </w:tcPr>
          <w:p w14:paraId="404245DB">
            <w:pPr>
              <w:widowControl/>
              <w:spacing w:line="240" w:lineRule="exact"/>
              <w:jc w:val="center"/>
              <w:rPr>
                <w:rFonts w:ascii="宋体" w:hAnsi="宋体" w:cs="宋体"/>
                <w:color w:val="auto"/>
                <w:kern w:val="0"/>
                <w:sz w:val="18"/>
                <w:szCs w:val="18"/>
              </w:rPr>
            </w:pPr>
          </w:p>
        </w:tc>
      </w:tr>
      <w:tr w14:paraId="2177DC41">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AA0CCC1">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14:paraId="6FEA7944">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14:paraId="556B703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14:paraId="170148C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14:paraId="628F653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14:paraId="2767170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3478123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895" w:type="dxa"/>
            <w:tcBorders>
              <w:top w:val="nil"/>
              <w:left w:val="nil"/>
              <w:bottom w:val="single" w:color="auto" w:sz="4" w:space="0"/>
              <w:right w:val="single" w:color="auto" w:sz="4" w:space="0"/>
            </w:tcBorders>
            <w:noWrap w:val="0"/>
            <w:vAlign w:val="center"/>
          </w:tcPr>
          <w:p w14:paraId="135A5F2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14:paraId="1175528F">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C889908">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5079C049">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14:paraId="1D3E5C6A">
            <w:pPr>
              <w:widowControl/>
              <w:spacing w:line="240" w:lineRule="exact"/>
              <w:ind w:firstLine="180" w:firstLineChars="100"/>
              <w:jc w:val="left"/>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8.4</w:t>
            </w:r>
          </w:p>
        </w:tc>
        <w:tc>
          <w:tcPr>
            <w:tcW w:w="1107" w:type="dxa"/>
            <w:gridSpan w:val="2"/>
            <w:tcBorders>
              <w:top w:val="nil"/>
              <w:left w:val="nil"/>
              <w:bottom w:val="single" w:color="auto" w:sz="4" w:space="0"/>
              <w:right w:val="single" w:color="auto" w:sz="4" w:space="0"/>
            </w:tcBorders>
            <w:noWrap w:val="0"/>
            <w:vAlign w:val="center"/>
          </w:tcPr>
          <w:p w14:paraId="1A24A289">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8.4</w:t>
            </w:r>
          </w:p>
        </w:tc>
        <w:tc>
          <w:tcPr>
            <w:tcW w:w="1050" w:type="dxa"/>
            <w:gridSpan w:val="2"/>
            <w:tcBorders>
              <w:top w:val="nil"/>
              <w:left w:val="nil"/>
              <w:bottom w:val="single" w:color="auto" w:sz="4" w:space="0"/>
              <w:right w:val="single" w:color="auto" w:sz="4" w:space="0"/>
            </w:tcBorders>
            <w:shd w:val="clear" w:color="auto" w:fill="auto"/>
            <w:noWrap w:val="0"/>
            <w:vAlign w:val="center"/>
          </w:tcPr>
          <w:p w14:paraId="31E97F50">
            <w:pPr>
              <w:widowControl/>
              <w:spacing w:line="240" w:lineRule="exact"/>
              <w:ind w:firstLine="180" w:firstLineChars="100"/>
              <w:jc w:val="left"/>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8.4</w:t>
            </w:r>
          </w:p>
        </w:tc>
        <w:tc>
          <w:tcPr>
            <w:tcW w:w="771" w:type="dxa"/>
            <w:gridSpan w:val="2"/>
            <w:tcBorders>
              <w:top w:val="nil"/>
              <w:left w:val="nil"/>
              <w:bottom w:val="single" w:color="auto" w:sz="4" w:space="0"/>
              <w:right w:val="single" w:color="auto" w:sz="4" w:space="0"/>
            </w:tcBorders>
            <w:shd w:val="clear" w:color="auto" w:fill="auto"/>
            <w:noWrap w:val="0"/>
            <w:vAlign w:val="center"/>
          </w:tcPr>
          <w:p w14:paraId="5CC3DF8D">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32A3C9BA">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895" w:type="dxa"/>
            <w:tcBorders>
              <w:top w:val="nil"/>
              <w:left w:val="nil"/>
              <w:bottom w:val="single" w:color="auto" w:sz="4" w:space="0"/>
              <w:right w:val="single" w:color="auto" w:sz="4" w:space="0"/>
            </w:tcBorders>
            <w:noWrap w:val="0"/>
            <w:vAlign w:val="center"/>
          </w:tcPr>
          <w:p w14:paraId="75D8926D">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14:paraId="0C41F32A">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2CE9D11">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1E2DB13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14:paraId="1F7739B8">
            <w:pPr>
              <w:widowControl/>
              <w:spacing w:line="240" w:lineRule="exact"/>
              <w:ind w:firstLine="180" w:firstLineChars="100"/>
              <w:jc w:val="left"/>
              <w:rPr>
                <w:rFonts w:ascii="宋体" w:hAnsi="宋体" w:cs="宋体"/>
                <w:color w:val="auto"/>
                <w:kern w:val="0"/>
                <w:sz w:val="18"/>
                <w:szCs w:val="18"/>
              </w:rPr>
            </w:pPr>
            <w:r>
              <w:rPr>
                <w:rFonts w:hint="eastAsia" w:ascii="宋体" w:hAnsi="宋体" w:cs="宋体"/>
                <w:color w:val="auto"/>
                <w:kern w:val="0"/>
                <w:sz w:val="18"/>
                <w:szCs w:val="18"/>
                <w:lang w:val="en-US" w:eastAsia="zh-CN"/>
              </w:rPr>
              <w:t>8.4</w:t>
            </w:r>
          </w:p>
        </w:tc>
        <w:tc>
          <w:tcPr>
            <w:tcW w:w="1107" w:type="dxa"/>
            <w:gridSpan w:val="2"/>
            <w:tcBorders>
              <w:top w:val="nil"/>
              <w:left w:val="nil"/>
              <w:bottom w:val="single" w:color="auto" w:sz="4" w:space="0"/>
              <w:right w:val="single" w:color="auto" w:sz="4" w:space="0"/>
            </w:tcBorders>
            <w:noWrap w:val="0"/>
            <w:vAlign w:val="center"/>
          </w:tcPr>
          <w:p w14:paraId="71B57BE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8.4</w:t>
            </w:r>
          </w:p>
        </w:tc>
        <w:tc>
          <w:tcPr>
            <w:tcW w:w="1050" w:type="dxa"/>
            <w:gridSpan w:val="2"/>
            <w:tcBorders>
              <w:top w:val="nil"/>
              <w:left w:val="nil"/>
              <w:bottom w:val="single" w:color="auto" w:sz="4" w:space="0"/>
              <w:right w:val="single" w:color="auto" w:sz="4" w:space="0"/>
            </w:tcBorders>
            <w:noWrap w:val="0"/>
            <w:vAlign w:val="center"/>
          </w:tcPr>
          <w:p w14:paraId="1A218BB8">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1FC5D98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2166BDD3">
            <w:pPr>
              <w:widowControl/>
              <w:spacing w:line="240" w:lineRule="exact"/>
              <w:jc w:val="center"/>
              <w:rPr>
                <w:rFonts w:ascii="宋体" w:hAnsi="宋体" w:cs="宋体"/>
                <w:color w:val="auto"/>
                <w:kern w:val="0"/>
                <w:sz w:val="18"/>
                <w:szCs w:val="18"/>
              </w:rPr>
            </w:pPr>
          </w:p>
        </w:tc>
        <w:tc>
          <w:tcPr>
            <w:tcW w:w="895" w:type="dxa"/>
            <w:tcBorders>
              <w:top w:val="nil"/>
              <w:left w:val="nil"/>
              <w:bottom w:val="single" w:color="auto" w:sz="4" w:space="0"/>
              <w:right w:val="single" w:color="auto" w:sz="4" w:space="0"/>
            </w:tcBorders>
            <w:noWrap w:val="0"/>
            <w:vAlign w:val="center"/>
          </w:tcPr>
          <w:p w14:paraId="4B641E0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4529BFDC">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0300717">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35F08D7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14:paraId="00E3F7CC">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215959BF">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25E4F5AF">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5071CBB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56C25C52">
            <w:pPr>
              <w:widowControl/>
              <w:spacing w:line="240" w:lineRule="exact"/>
              <w:jc w:val="center"/>
              <w:rPr>
                <w:rFonts w:ascii="宋体" w:hAnsi="宋体" w:cs="宋体"/>
                <w:color w:val="auto"/>
                <w:kern w:val="0"/>
                <w:sz w:val="18"/>
                <w:szCs w:val="18"/>
              </w:rPr>
            </w:pPr>
          </w:p>
        </w:tc>
        <w:tc>
          <w:tcPr>
            <w:tcW w:w="895" w:type="dxa"/>
            <w:tcBorders>
              <w:top w:val="nil"/>
              <w:left w:val="nil"/>
              <w:bottom w:val="single" w:color="auto" w:sz="4" w:space="0"/>
              <w:right w:val="single" w:color="auto" w:sz="4" w:space="0"/>
            </w:tcBorders>
            <w:noWrap w:val="0"/>
            <w:vAlign w:val="center"/>
          </w:tcPr>
          <w:p w14:paraId="682D060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3BE9DAE5">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6F62335">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0AB00394">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14:paraId="4886E045">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14:paraId="414FED68">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78659ABD">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31238EA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7C9E877B">
            <w:pPr>
              <w:widowControl/>
              <w:spacing w:line="240" w:lineRule="exact"/>
              <w:jc w:val="center"/>
              <w:rPr>
                <w:rFonts w:ascii="宋体" w:hAnsi="宋体" w:cs="宋体"/>
                <w:color w:val="auto"/>
                <w:kern w:val="0"/>
                <w:sz w:val="18"/>
                <w:szCs w:val="18"/>
              </w:rPr>
            </w:pPr>
          </w:p>
        </w:tc>
        <w:tc>
          <w:tcPr>
            <w:tcW w:w="895" w:type="dxa"/>
            <w:tcBorders>
              <w:top w:val="nil"/>
              <w:left w:val="nil"/>
              <w:bottom w:val="single" w:color="auto" w:sz="4" w:space="0"/>
              <w:right w:val="single" w:color="auto" w:sz="4" w:space="0"/>
            </w:tcBorders>
            <w:noWrap w:val="0"/>
            <w:vAlign w:val="center"/>
          </w:tcPr>
          <w:p w14:paraId="6E15DE0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14:paraId="01C66098">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1F98405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3FB27C3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552" w:type="dxa"/>
            <w:gridSpan w:val="7"/>
            <w:tcBorders>
              <w:top w:val="single" w:color="auto" w:sz="4" w:space="0"/>
              <w:left w:val="nil"/>
              <w:bottom w:val="single" w:color="auto" w:sz="4" w:space="0"/>
              <w:right w:val="single" w:color="auto" w:sz="4" w:space="0"/>
            </w:tcBorders>
            <w:noWrap w:val="0"/>
            <w:vAlign w:val="center"/>
          </w:tcPr>
          <w:p w14:paraId="7F5B8F0C">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14:paraId="13E2F7FB">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15CCFE63">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14:paraId="5CA188B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保障文化馆网络正常使用。</w:t>
            </w:r>
          </w:p>
        </w:tc>
        <w:tc>
          <w:tcPr>
            <w:tcW w:w="3552" w:type="dxa"/>
            <w:gridSpan w:val="7"/>
            <w:tcBorders>
              <w:top w:val="single" w:color="auto" w:sz="4" w:space="0"/>
              <w:left w:val="nil"/>
              <w:bottom w:val="single" w:color="auto" w:sz="4" w:space="0"/>
              <w:right w:val="single" w:color="auto" w:sz="4" w:space="0"/>
            </w:tcBorders>
            <w:noWrap w:val="0"/>
            <w:vAlign w:val="center"/>
          </w:tcPr>
          <w:p w14:paraId="26A6864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保障文化馆网络正常使用。</w:t>
            </w:r>
          </w:p>
        </w:tc>
      </w:tr>
      <w:tr w14:paraId="64123AE8">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49A1FBB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14:paraId="0C74CC8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14:paraId="6703689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14:paraId="0D99705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14:paraId="32C3406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14:paraId="7E715BE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14:paraId="186A38C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14:paraId="3EDEA37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744" w:type="dxa"/>
            <w:gridSpan w:val="2"/>
            <w:tcBorders>
              <w:top w:val="nil"/>
              <w:left w:val="nil"/>
              <w:bottom w:val="single" w:color="auto" w:sz="4" w:space="0"/>
              <w:right w:val="single" w:color="auto" w:sz="4" w:space="0"/>
            </w:tcBorders>
            <w:noWrap w:val="0"/>
            <w:vAlign w:val="center"/>
          </w:tcPr>
          <w:p w14:paraId="6D9D445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80" w:type="dxa"/>
            <w:gridSpan w:val="2"/>
            <w:tcBorders>
              <w:top w:val="nil"/>
              <w:left w:val="nil"/>
              <w:bottom w:val="single" w:color="auto" w:sz="4" w:space="0"/>
              <w:right w:val="single" w:color="auto" w:sz="4" w:space="0"/>
            </w:tcBorders>
            <w:noWrap w:val="0"/>
            <w:vAlign w:val="center"/>
          </w:tcPr>
          <w:p w14:paraId="3086AA7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80" w:type="dxa"/>
            <w:gridSpan w:val="2"/>
            <w:tcBorders>
              <w:top w:val="single" w:color="auto" w:sz="4" w:space="0"/>
              <w:left w:val="nil"/>
              <w:bottom w:val="single" w:color="auto" w:sz="4" w:space="0"/>
              <w:right w:val="single" w:color="auto" w:sz="4" w:space="0"/>
            </w:tcBorders>
            <w:noWrap w:val="0"/>
            <w:vAlign w:val="center"/>
          </w:tcPr>
          <w:p w14:paraId="59132A8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14:paraId="0CD38CA2">
        <w:tblPrEx>
          <w:tblCellMar>
            <w:top w:w="0" w:type="dxa"/>
            <w:left w:w="108" w:type="dxa"/>
            <w:bottom w:w="0" w:type="dxa"/>
            <w:right w:w="108" w:type="dxa"/>
          </w:tblCellMar>
        </w:tblPrEx>
        <w:trPr>
          <w:trHeight w:val="586" w:hRule="exact"/>
          <w:jc w:val="center"/>
        </w:trPr>
        <w:tc>
          <w:tcPr>
            <w:tcW w:w="578" w:type="dxa"/>
            <w:vMerge w:val="continue"/>
            <w:tcBorders>
              <w:left w:val="single" w:color="auto" w:sz="4" w:space="0"/>
              <w:right w:val="single" w:color="auto" w:sz="4" w:space="0"/>
            </w:tcBorders>
            <w:noWrap w:val="0"/>
            <w:vAlign w:val="center"/>
          </w:tcPr>
          <w:p w14:paraId="7C9331C6">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2A0DA27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46C8FE8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7B2E7466">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保障文化馆网络正常使用</w:t>
            </w:r>
          </w:p>
        </w:tc>
        <w:tc>
          <w:tcPr>
            <w:tcW w:w="938" w:type="dxa"/>
            <w:tcBorders>
              <w:top w:val="nil"/>
              <w:left w:val="nil"/>
              <w:bottom w:val="single" w:color="auto" w:sz="4" w:space="0"/>
              <w:right w:val="single" w:color="auto" w:sz="4" w:space="0"/>
            </w:tcBorders>
            <w:noWrap w:val="0"/>
            <w:vAlign w:val="center"/>
          </w:tcPr>
          <w:p w14:paraId="6210542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365天</w:t>
            </w:r>
          </w:p>
        </w:tc>
        <w:tc>
          <w:tcPr>
            <w:tcW w:w="848" w:type="dxa"/>
            <w:tcBorders>
              <w:top w:val="nil"/>
              <w:left w:val="nil"/>
              <w:bottom w:val="single" w:color="auto" w:sz="4" w:space="0"/>
              <w:right w:val="single" w:color="auto" w:sz="4" w:space="0"/>
            </w:tcBorders>
            <w:noWrap w:val="0"/>
            <w:vAlign w:val="center"/>
          </w:tcPr>
          <w:p w14:paraId="1C43085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365天</w:t>
            </w:r>
          </w:p>
        </w:tc>
        <w:tc>
          <w:tcPr>
            <w:tcW w:w="744" w:type="dxa"/>
            <w:gridSpan w:val="2"/>
            <w:tcBorders>
              <w:top w:val="nil"/>
              <w:left w:val="nil"/>
              <w:bottom w:val="single" w:color="auto" w:sz="4" w:space="0"/>
              <w:right w:val="single" w:color="auto" w:sz="4" w:space="0"/>
            </w:tcBorders>
            <w:noWrap w:val="0"/>
            <w:vAlign w:val="center"/>
          </w:tcPr>
          <w:p w14:paraId="77AF86B6">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12.5</w:t>
            </w:r>
          </w:p>
        </w:tc>
        <w:tc>
          <w:tcPr>
            <w:tcW w:w="580" w:type="dxa"/>
            <w:gridSpan w:val="2"/>
            <w:tcBorders>
              <w:top w:val="nil"/>
              <w:left w:val="nil"/>
              <w:bottom w:val="single" w:color="auto" w:sz="4" w:space="0"/>
              <w:right w:val="single" w:color="auto" w:sz="4" w:space="0"/>
            </w:tcBorders>
            <w:noWrap w:val="0"/>
            <w:vAlign w:val="center"/>
          </w:tcPr>
          <w:p w14:paraId="39C9818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12.5</w:t>
            </w:r>
          </w:p>
        </w:tc>
        <w:tc>
          <w:tcPr>
            <w:tcW w:w="1380" w:type="dxa"/>
            <w:gridSpan w:val="2"/>
            <w:tcBorders>
              <w:top w:val="single" w:color="auto" w:sz="4" w:space="0"/>
              <w:left w:val="nil"/>
              <w:bottom w:val="single" w:color="auto" w:sz="4" w:space="0"/>
              <w:right w:val="single" w:color="auto" w:sz="4" w:space="0"/>
            </w:tcBorders>
            <w:noWrap w:val="0"/>
            <w:vAlign w:val="center"/>
          </w:tcPr>
          <w:p w14:paraId="26E1FBE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5F12DB5B">
        <w:tblPrEx>
          <w:tblCellMar>
            <w:top w:w="0" w:type="dxa"/>
            <w:left w:w="108" w:type="dxa"/>
            <w:bottom w:w="0" w:type="dxa"/>
            <w:right w:w="108" w:type="dxa"/>
          </w:tblCellMar>
        </w:tblPrEx>
        <w:trPr>
          <w:trHeight w:val="306" w:hRule="exact"/>
          <w:jc w:val="center"/>
        </w:trPr>
        <w:tc>
          <w:tcPr>
            <w:tcW w:w="578" w:type="dxa"/>
            <w:vMerge w:val="continue"/>
            <w:tcBorders>
              <w:left w:val="single" w:color="auto" w:sz="4" w:space="0"/>
              <w:right w:val="single" w:color="auto" w:sz="4" w:space="0"/>
            </w:tcBorders>
            <w:noWrap w:val="0"/>
            <w:vAlign w:val="center"/>
          </w:tcPr>
          <w:p w14:paraId="045A41EB">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6094AFDA">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7CF08E33">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5C6DF4D2">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6484F17F">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6B6C080E">
            <w:pPr>
              <w:widowControl/>
              <w:spacing w:line="240" w:lineRule="exact"/>
              <w:jc w:val="center"/>
              <w:rPr>
                <w:rFonts w:ascii="宋体" w:hAnsi="宋体" w:cs="宋体"/>
                <w:color w:val="auto"/>
                <w:kern w:val="0"/>
                <w:sz w:val="18"/>
                <w:szCs w:val="18"/>
              </w:rPr>
            </w:pPr>
          </w:p>
        </w:tc>
        <w:tc>
          <w:tcPr>
            <w:tcW w:w="744" w:type="dxa"/>
            <w:gridSpan w:val="2"/>
            <w:tcBorders>
              <w:top w:val="nil"/>
              <w:left w:val="nil"/>
              <w:bottom w:val="single" w:color="auto" w:sz="4" w:space="0"/>
              <w:right w:val="single" w:color="auto" w:sz="4" w:space="0"/>
            </w:tcBorders>
            <w:noWrap w:val="0"/>
            <w:vAlign w:val="center"/>
          </w:tcPr>
          <w:p w14:paraId="610EF8A6">
            <w:pPr>
              <w:widowControl/>
              <w:spacing w:line="240" w:lineRule="exact"/>
              <w:jc w:val="center"/>
              <w:rPr>
                <w:rFonts w:ascii="宋体" w:hAnsi="宋体" w:cs="宋体"/>
                <w:color w:val="auto"/>
                <w:kern w:val="0"/>
                <w:sz w:val="18"/>
                <w:szCs w:val="18"/>
              </w:rPr>
            </w:pPr>
          </w:p>
        </w:tc>
        <w:tc>
          <w:tcPr>
            <w:tcW w:w="580" w:type="dxa"/>
            <w:gridSpan w:val="2"/>
            <w:tcBorders>
              <w:top w:val="nil"/>
              <w:left w:val="nil"/>
              <w:bottom w:val="single" w:color="auto" w:sz="4" w:space="0"/>
              <w:right w:val="single" w:color="auto" w:sz="4" w:space="0"/>
            </w:tcBorders>
            <w:noWrap w:val="0"/>
            <w:vAlign w:val="center"/>
          </w:tcPr>
          <w:p w14:paraId="70ACFEEE">
            <w:pPr>
              <w:widowControl/>
              <w:spacing w:line="240" w:lineRule="exact"/>
              <w:jc w:val="center"/>
              <w:rPr>
                <w:rFonts w:ascii="宋体" w:hAnsi="宋体" w:cs="宋体"/>
                <w:color w:val="auto"/>
                <w:kern w:val="0"/>
                <w:sz w:val="18"/>
                <w:szCs w:val="18"/>
              </w:rPr>
            </w:pPr>
          </w:p>
        </w:tc>
        <w:tc>
          <w:tcPr>
            <w:tcW w:w="1380" w:type="dxa"/>
            <w:gridSpan w:val="2"/>
            <w:tcBorders>
              <w:top w:val="single" w:color="auto" w:sz="4" w:space="0"/>
              <w:left w:val="nil"/>
              <w:bottom w:val="single" w:color="auto" w:sz="4" w:space="0"/>
              <w:right w:val="single" w:color="auto" w:sz="4" w:space="0"/>
            </w:tcBorders>
            <w:noWrap w:val="0"/>
            <w:vAlign w:val="center"/>
          </w:tcPr>
          <w:p w14:paraId="211601BF">
            <w:pPr>
              <w:widowControl/>
              <w:spacing w:line="240" w:lineRule="exact"/>
              <w:jc w:val="center"/>
              <w:rPr>
                <w:rFonts w:ascii="宋体" w:hAnsi="宋体" w:cs="宋体"/>
                <w:color w:val="auto"/>
                <w:kern w:val="0"/>
                <w:sz w:val="18"/>
                <w:szCs w:val="18"/>
              </w:rPr>
            </w:pPr>
          </w:p>
        </w:tc>
      </w:tr>
      <w:tr w14:paraId="6D2CA8B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8D5A2AE">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1A0EC5F">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92324B2">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4ED93D3E">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47A23E27">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2F347805">
            <w:pPr>
              <w:widowControl/>
              <w:spacing w:line="240" w:lineRule="exact"/>
              <w:jc w:val="center"/>
              <w:rPr>
                <w:rFonts w:ascii="宋体" w:hAnsi="宋体" w:cs="宋体"/>
                <w:color w:val="auto"/>
                <w:kern w:val="0"/>
                <w:sz w:val="18"/>
                <w:szCs w:val="18"/>
              </w:rPr>
            </w:pPr>
          </w:p>
        </w:tc>
        <w:tc>
          <w:tcPr>
            <w:tcW w:w="744" w:type="dxa"/>
            <w:gridSpan w:val="2"/>
            <w:tcBorders>
              <w:top w:val="nil"/>
              <w:left w:val="nil"/>
              <w:bottom w:val="single" w:color="auto" w:sz="4" w:space="0"/>
              <w:right w:val="single" w:color="auto" w:sz="4" w:space="0"/>
            </w:tcBorders>
            <w:noWrap w:val="0"/>
            <w:vAlign w:val="center"/>
          </w:tcPr>
          <w:p w14:paraId="35D40FB7">
            <w:pPr>
              <w:widowControl/>
              <w:spacing w:line="240" w:lineRule="exact"/>
              <w:jc w:val="center"/>
              <w:rPr>
                <w:rFonts w:ascii="宋体" w:hAnsi="宋体" w:cs="宋体"/>
                <w:color w:val="auto"/>
                <w:kern w:val="0"/>
                <w:sz w:val="18"/>
                <w:szCs w:val="18"/>
              </w:rPr>
            </w:pPr>
          </w:p>
        </w:tc>
        <w:tc>
          <w:tcPr>
            <w:tcW w:w="580" w:type="dxa"/>
            <w:gridSpan w:val="2"/>
            <w:tcBorders>
              <w:top w:val="nil"/>
              <w:left w:val="nil"/>
              <w:bottom w:val="single" w:color="auto" w:sz="4" w:space="0"/>
              <w:right w:val="single" w:color="auto" w:sz="4" w:space="0"/>
            </w:tcBorders>
            <w:noWrap w:val="0"/>
            <w:vAlign w:val="center"/>
          </w:tcPr>
          <w:p w14:paraId="0B8254EA">
            <w:pPr>
              <w:widowControl/>
              <w:spacing w:line="240" w:lineRule="exact"/>
              <w:jc w:val="center"/>
              <w:rPr>
                <w:rFonts w:ascii="宋体" w:hAnsi="宋体" w:cs="宋体"/>
                <w:color w:val="auto"/>
                <w:kern w:val="0"/>
                <w:sz w:val="18"/>
                <w:szCs w:val="18"/>
              </w:rPr>
            </w:pPr>
          </w:p>
        </w:tc>
        <w:tc>
          <w:tcPr>
            <w:tcW w:w="1380" w:type="dxa"/>
            <w:gridSpan w:val="2"/>
            <w:tcBorders>
              <w:top w:val="single" w:color="auto" w:sz="4" w:space="0"/>
              <w:left w:val="nil"/>
              <w:bottom w:val="single" w:color="auto" w:sz="4" w:space="0"/>
              <w:right w:val="single" w:color="auto" w:sz="4" w:space="0"/>
            </w:tcBorders>
            <w:noWrap w:val="0"/>
            <w:vAlign w:val="center"/>
          </w:tcPr>
          <w:p w14:paraId="0A84927F">
            <w:pPr>
              <w:widowControl/>
              <w:spacing w:line="240" w:lineRule="exact"/>
              <w:jc w:val="center"/>
              <w:rPr>
                <w:rFonts w:ascii="宋体" w:hAnsi="宋体" w:cs="宋体"/>
                <w:color w:val="auto"/>
                <w:kern w:val="0"/>
                <w:sz w:val="18"/>
                <w:szCs w:val="18"/>
              </w:rPr>
            </w:pPr>
          </w:p>
        </w:tc>
      </w:tr>
      <w:tr w14:paraId="70140D62">
        <w:tblPrEx>
          <w:tblCellMar>
            <w:top w:w="0" w:type="dxa"/>
            <w:left w:w="108" w:type="dxa"/>
            <w:bottom w:w="0" w:type="dxa"/>
            <w:right w:w="108" w:type="dxa"/>
          </w:tblCellMar>
        </w:tblPrEx>
        <w:trPr>
          <w:trHeight w:val="576" w:hRule="exact"/>
          <w:jc w:val="center"/>
        </w:trPr>
        <w:tc>
          <w:tcPr>
            <w:tcW w:w="578" w:type="dxa"/>
            <w:vMerge w:val="continue"/>
            <w:tcBorders>
              <w:left w:val="single" w:color="auto" w:sz="4" w:space="0"/>
              <w:right w:val="single" w:color="auto" w:sz="4" w:space="0"/>
            </w:tcBorders>
            <w:noWrap w:val="0"/>
            <w:vAlign w:val="center"/>
          </w:tcPr>
          <w:p w14:paraId="75ADBE2E">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65D9234">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256F7D2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0F62B037">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保障文化馆网络正常使用</w:t>
            </w:r>
          </w:p>
        </w:tc>
        <w:tc>
          <w:tcPr>
            <w:tcW w:w="938" w:type="dxa"/>
            <w:tcBorders>
              <w:top w:val="nil"/>
              <w:left w:val="nil"/>
              <w:bottom w:val="single" w:color="auto" w:sz="4" w:space="0"/>
              <w:right w:val="single" w:color="auto" w:sz="4" w:space="0"/>
            </w:tcBorders>
            <w:noWrap w:val="0"/>
            <w:vAlign w:val="center"/>
          </w:tcPr>
          <w:p w14:paraId="2D6E3D8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合格</w:t>
            </w:r>
          </w:p>
        </w:tc>
        <w:tc>
          <w:tcPr>
            <w:tcW w:w="848" w:type="dxa"/>
            <w:tcBorders>
              <w:top w:val="nil"/>
              <w:left w:val="nil"/>
              <w:bottom w:val="single" w:color="auto" w:sz="4" w:space="0"/>
              <w:right w:val="single" w:color="auto" w:sz="4" w:space="0"/>
            </w:tcBorders>
            <w:noWrap w:val="0"/>
            <w:vAlign w:val="center"/>
          </w:tcPr>
          <w:p w14:paraId="273949D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合格</w:t>
            </w:r>
          </w:p>
        </w:tc>
        <w:tc>
          <w:tcPr>
            <w:tcW w:w="744" w:type="dxa"/>
            <w:gridSpan w:val="2"/>
            <w:tcBorders>
              <w:top w:val="nil"/>
              <w:left w:val="nil"/>
              <w:bottom w:val="single" w:color="auto" w:sz="4" w:space="0"/>
              <w:right w:val="single" w:color="auto" w:sz="4" w:space="0"/>
            </w:tcBorders>
            <w:noWrap w:val="0"/>
            <w:vAlign w:val="center"/>
          </w:tcPr>
          <w:p w14:paraId="18C7B9D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12.5</w:t>
            </w:r>
          </w:p>
        </w:tc>
        <w:tc>
          <w:tcPr>
            <w:tcW w:w="580" w:type="dxa"/>
            <w:gridSpan w:val="2"/>
            <w:tcBorders>
              <w:top w:val="nil"/>
              <w:left w:val="nil"/>
              <w:bottom w:val="single" w:color="auto" w:sz="4" w:space="0"/>
              <w:right w:val="single" w:color="auto" w:sz="4" w:space="0"/>
            </w:tcBorders>
            <w:noWrap w:val="0"/>
            <w:vAlign w:val="center"/>
          </w:tcPr>
          <w:p w14:paraId="2DBDD66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12.5</w:t>
            </w:r>
          </w:p>
        </w:tc>
        <w:tc>
          <w:tcPr>
            <w:tcW w:w="1380" w:type="dxa"/>
            <w:gridSpan w:val="2"/>
            <w:tcBorders>
              <w:top w:val="single" w:color="auto" w:sz="4" w:space="0"/>
              <w:left w:val="nil"/>
              <w:bottom w:val="single" w:color="auto" w:sz="4" w:space="0"/>
              <w:right w:val="single" w:color="auto" w:sz="4" w:space="0"/>
            </w:tcBorders>
            <w:noWrap w:val="0"/>
            <w:vAlign w:val="center"/>
          </w:tcPr>
          <w:p w14:paraId="20ACF96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02C6F07E">
        <w:tblPrEx>
          <w:tblCellMar>
            <w:top w:w="0" w:type="dxa"/>
            <w:left w:w="108" w:type="dxa"/>
            <w:bottom w:w="0" w:type="dxa"/>
            <w:right w:w="108" w:type="dxa"/>
          </w:tblCellMar>
        </w:tblPrEx>
        <w:trPr>
          <w:trHeight w:val="546" w:hRule="exact"/>
          <w:jc w:val="center"/>
        </w:trPr>
        <w:tc>
          <w:tcPr>
            <w:tcW w:w="578" w:type="dxa"/>
            <w:vMerge w:val="continue"/>
            <w:tcBorders>
              <w:left w:val="single" w:color="auto" w:sz="4" w:space="0"/>
              <w:right w:val="single" w:color="auto" w:sz="4" w:space="0"/>
            </w:tcBorders>
            <w:noWrap w:val="0"/>
            <w:vAlign w:val="center"/>
          </w:tcPr>
          <w:p w14:paraId="403E7703">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91E6F78">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107B5111">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15C170BF">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408BE061">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40849DC3">
            <w:pPr>
              <w:widowControl/>
              <w:spacing w:line="240" w:lineRule="exact"/>
              <w:jc w:val="center"/>
              <w:rPr>
                <w:rFonts w:ascii="宋体" w:hAnsi="宋体" w:cs="宋体"/>
                <w:color w:val="auto"/>
                <w:kern w:val="0"/>
                <w:sz w:val="18"/>
                <w:szCs w:val="18"/>
              </w:rPr>
            </w:pPr>
          </w:p>
        </w:tc>
        <w:tc>
          <w:tcPr>
            <w:tcW w:w="744" w:type="dxa"/>
            <w:gridSpan w:val="2"/>
            <w:tcBorders>
              <w:top w:val="nil"/>
              <w:left w:val="nil"/>
              <w:bottom w:val="single" w:color="auto" w:sz="4" w:space="0"/>
              <w:right w:val="single" w:color="auto" w:sz="4" w:space="0"/>
            </w:tcBorders>
            <w:noWrap w:val="0"/>
            <w:vAlign w:val="center"/>
          </w:tcPr>
          <w:p w14:paraId="030CCBA7">
            <w:pPr>
              <w:widowControl/>
              <w:spacing w:line="240" w:lineRule="exact"/>
              <w:jc w:val="center"/>
              <w:rPr>
                <w:rFonts w:ascii="宋体" w:hAnsi="宋体" w:cs="宋体"/>
                <w:color w:val="auto"/>
                <w:kern w:val="0"/>
                <w:sz w:val="18"/>
                <w:szCs w:val="18"/>
              </w:rPr>
            </w:pPr>
          </w:p>
        </w:tc>
        <w:tc>
          <w:tcPr>
            <w:tcW w:w="580" w:type="dxa"/>
            <w:gridSpan w:val="2"/>
            <w:tcBorders>
              <w:top w:val="nil"/>
              <w:left w:val="nil"/>
              <w:bottom w:val="single" w:color="auto" w:sz="4" w:space="0"/>
              <w:right w:val="single" w:color="auto" w:sz="4" w:space="0"/>
            </w:tcBorders>
            <w:noWrap w:val="0"/>
            <w:vAlign w:val="center"/>
          </w:tcPr>
          <w:p w14:paraId="505122C6">
            <w:pPr>
              <w:widowControl/>
              <w:spacing w:line="240" w:lineRule="exact"/>
              <w:jc w:val="center"/>
              <w:rPr>
                <w:rFonts w:ascii="宋体" w:hAnsi="宋体" w:cs="宋体"/>
                <w:color w:val="auto"/>
                <w:kern w:val="0"/>
                <w:sz w:val="18"/>
                <w:szCs w:val="18"/>
              </w:rPr>
            </w:pPr>
          </w:p>
        </w:tc>
        <w:tc>
          <w:tcPr>
            <w:tcW w:w="1380" w:type="dxa"/>
            <w:gridSpan w:val="2"/>
            <w:tcBorders>
              <w:top w:val="single" w:color="auto" w:sz="4" w:space="0"/>
              <w:left w:val="nil"/>
              <w:bottom w:val="single" w:color="auto" w:sz="4" w:space="0"/>
              <w:right w:val="single" w:color="auto" w:sz="4" w:space="0"/>
            </w:tcBorders>
            <w:noWrap w:val="0"/>
            <w:vAlign w:val="center"/>
          </w:tcPr>
          <w:p w14:paraId="6EDE925F">
            <w:pPr>
              <w:widowControl/>
              <w:spacing w:line="240" w:lineRule="exact"/>
              <w:jc w:val="center"/>
              <w:rPr>
                <w:rFonts w:ascii="宋体" w:hAnsi="宋体" w:cs="宋体"/>
                <w:color w:val="auto"/>
                <w:kern w:val="0"/>
                <w:sz w:val="18"/>
                <w:szCs w:val="18"/>
              </w:rPr>
            </w:pPr>
          </w:p>
        </w:tc>
      </w:tr>
      <w:tr w14:paraId="41C9AB6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E47C1B9">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C05ABFB">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61A75882">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060B59FA">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62AD3B07">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51048472">
            <w:pPr>
              <w:widowControl/>
              <w:spacing w:line="240" w:lineRule="exact"/>
              <w:jc w:val="center"/>
              <w:rPr>
                <w:rFonts w:ascii="宋体" w:hAnsi="宋体" w:cs="宋体"/>
                <w:color w:val="auto"/>
                <w:kern w:val="0"/>
                <w:sz w:val="18"/>
                <w:szCs w:val="18"/>
              </w:rPr>
            </w:pPr>
          </w:p>
        </w:tc>
        <w:tc>
          <w:tcPr>
            <w:tcW w:w="744" w:type="dxa"/>
            <w:gridSpan w:val="2"/>
            <w:tcBorders>
              <w:top w:val="nil"/>
              <w:left w:val="nil"/>
              <w:bottom w:val="single" w:color="auto" w:sz="4" w:space="0"/>
              <w:right w:val="single" w:color="auto" w:sz="4" w:space="0"/>
            </w:tcBorders>
            <w:noWrap w:val="0"/>
            <w:vAlign w:val="center"/>
          </w:tcPr>
          <w:p w14:paraId="1208AF78">
            <w:pPr>
              <w:widowControl/>
              <w:spacing w:line="240" w:lineRule="exact"/>
              <w:jc w:val="center"/>
              <w:rPr>
                <w:rFonts w:ascii="宋体" w:hAnsi="宋体" w:cs="宋体"/>
                <w:color w:val="auto"/>
                <w:kern w:val="0"/>
                <w:sz w:val="18"/>
                <w:szCs w:val="18"/>
              </w:rPr>
            </w:pPr>
          </w:p>
        </w:tc>
        <w:tc>
          <w:tcPr>
            <w:tcW w:w="580" w:type="dxa"/>
            <w:gridSpan w:val="2"/>
            <w:tcBorders>
              <w:top w:val="nil"/>
              <w:left w:val="nil"/>
              <w:bottom w:val="single" w:color="auto" w:sz="4" w:space="0"/>
              <w:right w:val="single" w:color="auto" w:sz="4" w:space="0"/>
            </w:tcBorders>
            <w:noWrap w:val="0"/>
            <w:vAlign w:val="center"/>
          </w:tcPr>
          <w:p w14:paraId="674B75E3">
            <w:pPr>
              <w:widowControl/>
              <w:spacing w:line="240" w:lineRule="exact"/>
              <w:jc w:val="center"/>
              <w:rPr>
                <w:rFonts w:ascii="宋体" w:hAnsi="宋体" w:cs="宋体"/>
                <w:color w:val="auto"/>
                <w:kern w:val="0"/>
                <w:sz w:val="18"/>
                <w:szCs w:val="18"/>
              </w:rPr>
            </w:pPr>
          </w:p>
        </w:tc>
        <w:tc>
          <w:tcPr>
            <w:tcW w:w="1380" w:type="dxa"/>
            <w:gridSpan w:val="2"/>
            <w:tcBorders>
              <w:top w:val="single" w:color="auto" w:sz="4" w:space="0"/>
              <w:left w:val="nil"/>
              <w:bottom w:val="single" w:color="auto" w:sz="4" w:space="0"/>
              <w:right w:val="single" w:color="auto" w:sz="4" w:space="0"/>
            </w:tcBorders>
            <w:noWrap w:val="0"/>
            <w:vAlign w:val="center"/>
          </w:tcPr>
          <w:p w14:paraId="2C52AD26">
            <w:pPr>
              <w:widowControl/>
              <w:spacing w:line="240" w:lineRule="exact"/>
              <w:jc w:val="center"/>
              <w:rPr>
                <w:rFonts w:ascii="宋体" w:hAnsi="宋体" w:cs="宋体"/>
                <w:color w:val="auto"/>
                <w:kern w:val="0"/>
                <w:sz w:val="18"/>
                <w:szCs w:val="18"/>
              </w:rPr>
            </w:pPr>
          </w:p>
        </w:tc>
      </w:tr>
      <w:tr w14:paraId="1DEF8553">
        <w:tblPrEx>
          <w:tblCellMar>
            <w:top w:w="0" w:type="dxa"/>
            <w:left w:w="108" w:type="dxa"/>
            <w:bottom w:w="0" w:type="dxa"/>
            <w:right w:w="108" w:type="dxa"/>
          </w:tblCellMar>
        </w:tblPrEx>
        <w:trPr>
          <w:trHeight w:val="591" w:hRule="exact"/>
          <w:jc w:val="center"/>
        </w:trPr>
        <w:tc>
          <w:tcPr>
            <w:tcW w:w="578" w:type="dxa"/>
            <w:vMerge w:val="continue"/>
            <w:tcBorders>
              <w:left w:val="single" w:color="auto" w:sz="4" w:space="0"/>
              <w:right w:val="single" w:color="auto" w:sz="4" w:space="0"/>
            </w:tcBorders>
            <w:noWrap w:val="0"/>
            <w:vAlign w:val="center"/>
          </w:tcPr>
          <w:p w14:paraId="097A8C0D">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8767C2D">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4BF8CD37">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14:paraId="62A7017A">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保障文化馆网络正常使用</w:t>
            </w:r>
          </w:p>
        </w:tc>
        <w:tc>
          <w:tcPr>
            <w:tcW w:w="938" w:type="dxa"/>
            <w:tcBorders>
              <w:top w:val="nil"/>
              <w:left w:val="nil"/>
              <w:bottom w:val="single" w:color="auto" w:sz="4" w:space="0"/>
              <w:right w:val="single" w:color="auto" w:sz="4" w:space="0"/>
            </w:tcBorders>
            <w:noWrap w:val="0"/>
            <w:vAlign w:val="center"/>
          </w:tcPr>
          <w:p w14:paraId="578C890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12月</w:t>
            </w:r>
          </w:p>
        </w:tc>
        <w:tc>
          <w:tcPr>
            <w:tcW w:w="848" w:type="dxa"/>
            <w:tcBorders>
              <w:top w:val="nil"/>
              <w:left w:val="nil"/>
              <w:bottom w:val="single" w:color="auto" w:sz="4" w:space="0"/>
              <w:right w:val="single" w:color="auto" w:sz="4" w:space="0"/>
            </w:tcBorders>
            <w:noWrap w:val="0"/>
            <w:vAlign w:val="center"/>
          </w:tcPr>
          <w:p w14:paraId="3BE62E3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12月</w:t>
            </w:r>
          </w:p>
        </w:tc>
        <w:tc>
          <w:tcPr>
            <w:tcW w:w="744" w:type="dxa"/>
            <w:gridSpan w:val="2"/>
            <w:tcBorders>
              <w:top w:val="nil"/>
              <w:left w:val="nil"/>
              <w:bottom w:val="single" w:color="auto" w:sz="4" w:space="0"/>
              <w:right w:val="single" w:color="auto" w:sz="4" w:space="0"/>
            </w:tcBorders>
            <w:noWrap w:val="0"/>
            <w:vAlign w:val="center"/>
          </w:tcPr>
          <w:p w14:paraId="5D70AFB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12.5</w:t>
            </w:r>
          </w:p>
        </w:tc>
        <w:tc>
          <w:tcPr>
            <w:tcW w:w="580" w:type="dxa"/>
            <w:gridSpan w:val="2"/>
            <w:tcBorders>
              <w:top w:val="nil"/>
              <w:left w:val="nil"/>
              <w:bottom w:val="single" w:color="auto" w:sz="4" w:space="0"/>
              <w:right w:val="single" w:color="auto" w:sz="4" w:space="0"/>
            </w:tcBorders>
            <w:noWrap w:val="0"/>
            <w:vAlign w:val="center"/>
          </w:tcPr>
          <w:p w14:paraId="6D76D38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12.5</w:t>
            </w:r>
          </w:p>
        </w:tc>
        <w:tc>
          <w:tcPr>
            <w:tcW w:w="1380" w:type="dxa"/>
            <w:gridSpan w:val="2"/>
            <w:tcBorders>
              <w:top w:val="single" w:color="auto" w:sz="4" w:space="0"/>
              <w:left w:val="nil"/>
              <w:bottom w:val="single" w:color="auto" w:sz="4" w:space="0"/>
              <w:right w:val="single" w:color="auto" w:sz="4" w:space="0"/>
            </w:tcBorders>
            <w:noWrap w:val="0"/>
            <w:vAlign w:val="center"/>
          </w:tcPr>
          <w:p w14:paraId="22ADA25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4BE0FAB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E054A19">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E948DB4">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7B34C186">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195EBE48">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51BF21E1">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7916EBA6">
            <w:pPr>
              <w:widowControl/>
              <w:spacing w:line="240" w:lineRule="exact"/>
              <w:jc w:val="center"/>
              <w:rPr>
                <w:rFonts w:ascii="宋体" w:hAnsi="宋体" w:cs="宋体"/>
                <w:color w:val="auto"/>
                <w:kern w:val="0"/>
                <w:sz w:val="18"/>
                <w:szCs w:val="18"/>
              </w:rPr>
            </w:pPr>
          </w:p>
        </w:tc>
        <w:tc>
          <w:tcPr>
            <w:tcW w:w="744" w:type="dxa"/>
            <w:gridSpan w:val="2"/>
            <w:tcBorders>
              <w:top w:val="nil"/>
              <w:left w:val="nil"/>
              <w:bottom w:val="single" w:color="auto" w:sz="4" w:space="0"/>
              <w:right w:val="single" w:color="auto" w:sz="4" w:space="0"/>
            </w:tcBorders>
            <w:noWrap w:val="0"/>
            <w:vAlign w:val="center"/>
          </w:tcPr>
          <w:p w14:paraId="3BB746CF">
            <w:pPr>
              <w:widowControl/>
              <w:spacing w:line="240" w:lineRule="exact"/>
              <w:jc w:val="center"/>
              <w:rPr>
                <w:rFonts w:ascii="宋体" w:hAnsi="宋体" w:cs="宋体"/>
                <w:color w:val="auto"/>
                <w:kern w:val="0"/>
                <w:sz w:val="18"/>
                <w:szCs w:val="18"/>
              </w:rPr>
            </w:pPr>
          </w:p>
        </w:tc>
        <w:tc>
          <w:tcPr>
            <w:tcW w:w="580" w:type="dxa"/>
            <w:gridSpan w:val="2"/>
            <w:tcBorders>
              <w:top w:val="nil"/>
              <w:left w:val="nil"/>
              <w:bottom w:val="single" w:color="auto" w:sz="4" w:space="0"/>
              <w:right w:val="single" w:color="auto" w:sz="4" w:space="0"/>
            </w:tcBorders>
            <w:noWrap w:val="0"/>
            <w:vAlign w:val="center"/>
          </w:tcPr>
          <w:p w14:paraId="4FF2811A">
            <w:pPr>
              <w:widowControl/>
              <w:spacing w:line="240" w:lineRule="exact"/>
              <w:jc w:val="center"/>
              <w:rPr>
                <w:rFonts w:ascii="宋体" w:hAnsi="宋体" w:cs="宋体"/>
                <w:color w:val="auto"/>
                <w:kern w:val="0"/>
                <w:sz w:val="18"/>
                <w:szCs w:val="18"/>
              </w:rPr>
            </w:pPr>
          </w:p>
        </w:tc>
        <w:tc>
          <w:tcPr>
            <w:tcW w:w="1380" w:type="dxa"/>
            <w:gridSpan w:val="2"/>
            <w:tcBorders>
              <w:top w:val="single" w:color="auto" w:sz="4" w:space="0"/>
              <w:left w:val="nil"/>
              <w:bottom w:val="single" w:color="auto" w:sz="4" w:space="0"/>
              <w:right w:val="single" w:color="auto" w:sz="4" w:space="0"/>
            </w:tcBorders>
            <w:noWrap w:val="0"/>
            <w:vAlign w:val="center"/>
          </w:tcPr>
          <w:p w14:paraId="086E30E9">
            <w:pPr>
              <w:widowControl/>
              <w:spacing w:line="240" w:lineRule="exact"/>
              <w:jc w:val="center"/>
              <w:rPr>
                <w:rFonts w:ascii="宋体" w:hAnsi="宋体" w:cs="宋体"/>
                <w:color w:val="auto"/>
                <w:kern w:val="0"/>
                <w:sz w:val="18"/>
                <w:szCs w:val="18"/>
              </w:rPr>
            </w:pPr>
          </w:p>
        </w:tc>
      </w:tr>
      <w:tr w14:paraId="64D8C94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2F9F274">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7E0AE90">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3744E24E">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4F126FC8">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269FAEB0">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64AB29AB">
            <w:pPr>
              <w:widowControl/>
              <w:spacing w:line="240" w:lineRule="exact"/>
              <w:jc w:val="center"/>
              <w:rPr>
                <w:rFonts w:ascii="宋体" w:hAnsi="宋体" w:cs="宋体"/>
                <w:color w:val="auto"/>
                <w:kern w:val="0"/>
                <w:sz w:val="18"/>
                <w:szCs w:val="18"/>
              </w:rPr>
            </w:pPr>
          </w:p>
        </w:tc>
        <w:tc>
          <w:tcPr>
            <w:tcW w:w="744" w:type="dxa"/>
            <w:gridSpan w:val="2"/>
            <w:tcBorders>
              <w:top w:val="nil"/>
              <w:left w:val="nil"/>
              <w:bottom w:val="single" w:color="auto" w:sz="4" w:space="0"/>
              <w:right w:val="single" w:color="auto" w:sz="4" w:space="0"/>
            </w:tcBorders>
            <w:noWrap w:val="0"/>
            <w:vAlign w:val="center"/>
          </w:tcPr>
          <w:p w14:paraId="4BD426BF">
            <w:pPr>
              <w:widowControl/>
              <w:spacing w:line="240" w:lineRule="exact"/>
              <w:jc w:val="center"/>
              <w:rPr>
                <w:rFonts w:ascii="宋体" w:hAnsi="宋体" w:cs="宋体"/>
                <w:color w:val="auto"/>
                <w:kern w:val="0"/>
                <w:sz w:val="18"/>
                <w:szCs w:val="18"/>
              </w:rPr>
            </w:pPr>
          </w:p>
        </w:tc>
        <w:tc>
          <w:tcPr>
            <w:tcW w:w="580" w:type="dxa"/>
            <w:gridSpan w:val="2"/>
            <w:tcBorders>
              <w:top w:val="nil"/>
              <w:left w:val="nil"/>
              <w:bottom w:val="single" w:color="auto" w:sz="4" w:space="0"/>
              <w:right w:val="single" w:color="auto" w:sz="4" w:space="0"/>
            </w:tcBorders>
            <w:noWrap w:val="0"/>
            <w:vAlign w:val="center"/>
          </w:tcPr>
          <w:p w14:paraId="2026F2C5">
            <w:pPr>
              <w:widowControl/>
              <w:spacing w:line="240" w:lineRule="exact"/>
              <w:jc w:val="center"/>
              <w:rPr>
                <w:rFonts w:ascii="宋体" w:hAnsi="宋体" w:cs="宋体"/>
                <w:color w:val="auto"/>
                <w:kern w:val="0"/>
                <w:sz w:val="18"/>
                <w:szCs w:val="18"/>
              </w:rPr>
            </w:pPr>
          </w:p>
        </w:tc>
        <w:tc>
          <w:tcPr>
            <w:tcW w:w="1380" w:type="dxa"/>
            <w:gridSpan w:val="2"/>
            <w:tcBorders>
              <w:top w:val="single" w:color="auto" w:sz="4" w:space="0"/>
              <w:left w:val="nil"/>
              <w:bottom w:val="single" w:color="auto" w:sz="4" w:space="0"/>
              <w:right w:val="single" w:color="auto" w:sz="4" w:space="0"/>
            </w:tcBorders>
            <w:noWrap w:val="0"/>
            <w:vAlign w:val="center"/>
          </w:tcPr>
          <w:p w14:paraId="507222AE">
            <w:pPr>
              <w:widowControl/>
              <w:spacing w:line="240" w:lineRule="exact"/>
              <w:jc w:val="center"/>
              <w:rPr>
                <w:rFonts w:ascii="宋体" w:hAnsi="宋体" w:cs="宋体"/>
                <w:color w:val="auto"/>
                <w:kern w:val="0"/>
                <w:sz w:val="18"/>
                <w:szCs w:val="18"/>
              </w:rPr>
            </w:pPr>
          </w:p>
        </w:tc>
      </w:tr>
      <w:tr w14:paraId="08F15F1A">
        <w:tblPrEx>
          <w:tblCellMar>
            <w:top w:w="0" w:type="dxa"/>
            <w:left w:w="108" w:type="dxa"/>
            <w:bottom w:w="0" w:type="dxa"/>
            <w:right w:w="108" w:type="dxa"/>
          </w:tblCellMar>
        </w:tblPrEx>
        <w:trPr>
          <w:trHeight w:val="576" w:hRule="exact"/>
          <w:jc w:val="center"/>
        </w:trPr>
        <w:tc>
          <w:tcPr>
            <w:tcW w:w="578" w:type="dxa"/>
            <w:vMerge w:val="continue"/>
            <w:tcBorders>
              <w:left w:val="single" w:color="auto" w:sz="4" w:space="0"/>
              <w:right w:val="single" w:color="auto" w:sz="4" w:space="0"/>
            </w:tcBorders>
            <w:noWrap w:val="0"/>
            <w:vAlign w:val="center"/>
          </w:tcPr>
          <w:p w14:paraId="3C439920">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F389C06">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4706FE3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14:paraId="1028C0A2">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保障文化馆网络正常使用</w:t>
            </w:r>
          </w:p>
        </w:tc>
        <w:tc>
          <w:tcPr>
            <w:tcW w:w="938" w:type="dxa"/>
            <w:tcBorders>
              <w:top w:val="nil"/>
              <w:left w:val="nil"/>
              <w:bottom w:val="single" w:color="auto" w:sz="4" w:space="0"/>
              <w:right w:val="single" w:color="auto" w:sz="4" w:space="0"/>
            </w:tcBorders>
            <w:noWrap w:val="0"/>
            <w:vAlign w:val="center"/>
          </w:tcPr>
          <w:p w14:paraId="62C15E4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在预算范围内</w:t>
            </w:r>
          </w:p>
        </w:tc>
        <w:tc>
          <w:tcPr>
            <w:tcW w:w="848" w:type="dxa"/>
            <w:tcBorders>
              <w:top w:val="nil"/>
              <w:left w:val="nil"/>
              <w:bottom w:val="single" w:color="auto" w:sz="4" w:space="0"/>
              <w:right w:val="single" w:color="auto" w:sz="4" w:space="0"/>
            </w:tcBorders>
            <w:noWrap w:val="0"/>
            <w:vAlign w:val="center"/>
          </w:tcPr>
          <w:p w14:paraId="5337B5D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在预算范围内</w:t>
            </w:r>
          </w:p>
        </w:tc>
        <w:tc>
          <w:tcPr>
            <w:tcW w:w="744" w:type="dxa"/>
            <w:gridSpan w:val="2"/>
            <w:tcBorders>
              <w:top w:val="nil"/>
              <w:left w:val="nil"/>
              <w:bottom w:val="single" w:color="auto" w:sz="4" w:space="0"/>
              <w:right w:val="single" w:color="auto" w:sz="4" w:space="0"/>
            </w:tcBorders>
            <w:noWrap w:val="0"/>
            <w:vAlign w:val="center"/>
          </w:tcPr>
          <w:p w14:paraId="353DB89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12.5</w:t>
            </w:r>
          </w:p>
        </w:tc>
        <w:tc>
          <w:tcPr>
            <w:tcW w:w="580" w:type="dxa"/>
            <w:gridSpan w:val="2"/>
            <w:tcBorders>
              <w:top w:val="nil"/>
              <w:left w:val="nil"/>
              <w:bottom w:val="single" w:color="auto" w:sz="4" w:space="0"/>
              <w:right w:val="single" w:color="auto" w:sz="4" w:space="0"/>
            </w:tcBorders>
            <w:noWrap w:val="0"/>
            <w:vAlign w:val="center"/>
          </w:tcPr>
          <w:p w14:paraId="21E5F801">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12.5</w:t>
            </w:r>
          </w:p>
        </w:tc>
        <w:tc>
          <w:tcPr>
            <w:tcW w:w="1380" w:type="dxa"/>
            <w:gridSpan w:val="2"/>
            <w:tcBorders>
              <w:top w:val="single" w:color="auto" w:sz="4" w:space="0"/>
              <w:left w:val="nil"/>
              <w:bottom w:val="single" w:color="auto" w:sz="4" w:space="0"/>
              <w:right w:val="single" w:color="auto" w:sz="4" w:space="0"/>
            </w:tcBorders>
            <w:noWrap w:val="0"/>
            <w:vAlign w:val="center"/>
          </w:tcPr>
          <w:p w14:paraId="13D565D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624CFD8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F11F65A">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22DC6EF">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641B900">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77A51F95">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5CB1CB40">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4B075947">
            <w:pPr>
              <w:widowControl/>
              <w:spacing w:line="240" w:lineRule="exact"/>
              <w:jc w:val="center"/>
              <w:rPr>
                <w:rFonts w:ascii="宋体" w:hAnsi="宋体" w:cs="宋体"/>
                <w:color w:val="auto"/>
                <w:kern w:val="0"/>
                <w:sz w:val="18"/>
                <w:szCs w:val="18"/>
              </w:rPr>
            </w:pPr>
          </w:p>
        </w:tc>
        <w:tc>
          <w:tcPr>
            <w:tcW w:w="744" w:type="dxa"/>
            <w:gridSpan w:val="2"/>
            <w:tcBorders>
              <w:top w:val="nil"/>
              <w:left w:val="nil"/>
              <w:bottom w:val="single" w:color="auto" w:sz="4" w:space="0"/>
              <w:right w:val="single" w:color="auto" w:sz="4" w:space="0"/>
            </w:tcBorders>
            <w:noWrap w:val="0"/>
            <w:vAlign w:val="center"/>
          </w:tcPr>
          <w:p w14:paraId="677B511A">
            <w:pPr>
              <w:widowControl/>
              <w:spacing w:line="240" w:lineRule="exact"/>
              <w:jc w:val="center"/>
              <w:rPr>
                <w:rFonts w:ascii="宋体" w:hAnsi="宋体" w:cs="宋体"/>
                <w:color w:val="auto"/>
                <w:kern w:val="0"/>
                <w:sz w:val="18"/>
                <w:szCs w:val="18"/>
              </w:rPr>
            </w:pPr>
          </w:p>
        </w:tc>
        <w:tc>
          <w:tcPr>
            <w:tcW w:w="580" w:type="dxa"/>
            <w:gridSpan w:val="2"/>
            <w:tcBorders>
              <w:top w:val="nil"/>
              <w:left w:val="nil"/>
              <w:bottom w:val="single" w:color="auto" w:sz="4" w:space="0"/>
              <w:right w:val="single" w:color="auto" w:sz="4" w:space="0"/>
            </w:tcBorders>
            <w:noWrap w:val="0"/>
            <w:vAlign w:val="center"/>
          </w:tcPr>
          <w:p w14:paraId="40C5FF00">
            <w:pPr>
              <w:widowControl/>
              <w:spacing w:line="240" w:lineRule="exact"/>
              <w:jc w:val="center"/>
              <w:rPr>
                <w:rFonts w:ascii="宋体" w:hAnsi="宋体" w:cs="宋体"/>
                <w:color w:val="auto"/>
                <w:kern w:val="0"/>
                <w:sz w:val="18"/>
                <w:szCs w:val="18"/>
              </w:rPr>
            </w:pPr>
          </w:p>
        </w:tc>
        <w:tc>
          <w:tcPr>
            <w:tcW w:w="1380" w:type="dxa"/>
            <w:gridSpan w:val="2"/>
            <w:tcBorders>
              <w:top w:val="single" w:color="auto" w:sz="4" w:space="0"/>
              <w:left w:val="nil"/>
              <w:bottom w:val="single" w:color="auto" w:sz="4" w:space="0"/>
              <w:right w:val="single" w:color="auto" w:sz="4" w:space="0"/>
            </w:tcBorders>
            <w:noWrap w:val="0"/>
            <w:vAlign w:val="center"/>
          </w:tcPr>
          <w:p w14:paraId="19766BCE">
            <w:pPr>
              <w:widowControl/>
              <w:spacing w:line="240" w:lineRule="exact"/>
              <w:jc w:val="center"/>
              <w:rPr>
                <w:rFonts w:ascii="宋体" w:hAnsi="宋体" w:cs="宋体"/>
                <w:color w:val="auto"/>
                <w:kern w:val="0"/>
                <w:sz w:val="18"/>
                <w:szCs w:val="18"/>
              </w:rPr>
            </w:pPr>
          </w:p>
        </w:tc>
      </w:tr>
      <w:tr w14:paraId="51C92E3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084FA3D">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7573461">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53B08A5C">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346AA904">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718A71DF">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34A03717">
            <w:pPr>
              <w:widowControl/>
              <w:spacing w:line="240" w:lineRule="exact"/>
              <w:jc w:val="center"/>
              <w:rPr>
                <w:rFonts w:ascii="宋体" w:hAnsi="宋体" w:cs="宋体"/>
                <w:color w:val="auto"/>
                <w:kern w:val="0"/>
                <w:sz w:val="18"/>
                <w:szCs w:val="18"/>
              </w:rPr>
            </w:pPr>
          </w:p>
        </w:tc>
        <w:tc>
          <w:tcPr>
            <w:tcW w:w="744" w:type="dxa"/>
            <w:gridSpan w:val="2"/>
            <w:tcBorders>
              <w:top w:val="nil"/>
              <w:left w:val="nil"/>
              <w:bottom w:val="single" w:color="auto" w:sz="4" w:space="0"/>
              <w:right w:val="single" w:color="auto" w:sz="4" w:space="0"/>
            </w:tcBorders>
            <w:noWrap w:val="0"/>
            <w:vAlign w:val="center"/>
          </w:tcPr>
          <w:p w14:paraId="0718A53F">
            <w:pPr>
              <w:widowControl/>
              <w:spacing w:line="240" w:lineRule="exact"/>
              <w:jc w:val="center"/>
              <w:rPr>
                <w:rFonts w:ascii="宋体" w:hAnsi="宋体" w:cs="宋体"/>
                <w:color w:val="auto"/>
                <w:kern w:val="0"/>
                <w:sz w:val="18"/>
                <w:szCs w:val="18"/>
              </w:rPr>
            </w:pPr>
          </w:p>
        </w:tc>
        <w:tc>
          <w:tcPr>
            <w:tcW w:w="580" w:type="dxa"/>
            <w:gridSpan w:val="2"/>
            <w:tcBorders>
              <w:top w:val="nil"/>
              <w:left w:val="nil"/>
              <w:bottom w:val="single" w:color="auto" w:sz="4" w:space="0"/>
              <w:right w:val="single" w:color="auto" w:sz="4" w:space="0"/>
            </w:tcBorders>
            <w:noWrap w:val="0"/>
            <w:vAlign w:val="center"/>
          </w:tcPr>
          <w:p w14:paraId="2F9C0E0D">
            <w:pPr>
              <w:widowControl/>
              <w:spacing w:line="240" w:lineRule="exact"/>
              <w:jc w:val="center"/>
              <w:rPr>
                <w:rFonts w:ascii="宋体" w:hAnsi="宋体" w:cs="宋体"/>
                <w:color w:val="auto"/>
                <w:kern w:val="0"/>
                <w:sz w:val="18"/>
                <w:szCs w:val="18"/>
              </w:rPr>
            </w:pPr>
          </w:p>
        </w:tc>
        <w:tc>
          <w:tcPr>
            <w:tcW w:w="1380" w:type="dxa"/>
            <w:gridSpan w:val="2"/>
            <w:tcBorders>
              <w:top w:val="single" w:color="auto" w:sz="4" w:space="0"/>
              <w:left w:val="nil"/>
              <w:bottom w:val="single" w:color="auto" w:sz="4" w:space="0"/>
              <w:right w:val="single" w:color="auto" w:sz="4" w:space="0"/>
            </w:tcBorders>
            <w:noWrap w:val="0"/>
            <w:vAlign w:val="center"/>
          </w:tcPr>
          <w:p w14:paraId="6FA5E86B">
            <w:pPr>
              <w:widowControl/>
              <w:spacing w:line="240" w:lineRule="exact"/>
              <w:jc w:val="center"/>
              <w:rPr>
                <w:rFonts w:ascii="宋体" w:hAnsi="宋体" w:cs="宋体"/>
                <w:color w:val="auto"/>
                <w:kern w:val="0"/>
                <w:sz w:val="18"/>
                <w:szCs w:val="18"/>
              </w:rPr>
            </w:pPr>
          </w:p>
        </w:tc>
      </w:tr>
      <w:tr w14:paraId="0FF8306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F413AC1">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00DA2FE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4602FE2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14:paraId="134245F2">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6B33E193">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41AE3CFF">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17D03D05">
            <w:pPr>
              <w:widowControl/>
              <w:spacing w:line="240" w:lineRule="exact"/>
              <w:jc w:val="center"/>
              <w:rPr>
                <w:rFonts w:ascii="宋体" w:hAnsi="宋体" w:cs="宋体"/>
                <w:color w:val="auto"/>
                <w:kern w:val="0"/>
                <w:sz w:val="18"/>
                <w:szCs w:val="18"/>
              </w:rPr>
            </w:pPr>
          </w:p>
        </w:tc>
        <w:tc>
          <w:tcPr>
            <w:tcW w:w="744" w:type="dxa"/>
            <w:gridSpan w:val="2"/>
            <w:tcBorders>
              <w:top w:val="nil"/>
              <w:left w:val="nil"/>
              <w:bottom w:val="single" w:color="auto" w:sz="4" w:space="0"/>
              <w:right w:val="single" w:color="auto" w:sz="4" w:space="0"/>
            </w:tcBorders>
            <w:noWrap w:val="0"/>
            <w:vAlign w:val="center"/>
          </w:tcPr>
          <w:p w14:paraId="28608190">
            <w:pPr>
              <w:widowControl/>
              <w:spacing w:line="240" w:lineRule="exact"/>
              <w:jc w:val="center"/>
              <w:rPr>
                <w:rFonts w:ascii="宋体" w:hAnsi="宋体" w:cs="宋体"/>
                <w:color w:val="auto"/>
                <w:kern w:val="0"/>
                <w:sz w:val="18"/>
                <w:szCs w:val="18"/>
              </w:rPr>
            </w:pPr>
          </w:p>
        </w:tc>
        <w:tc>
          <w:tcPr>
            <w:tcW w:w="580" w:type="dxa"/>
            <w:gridSpan w:val="2"/>
            <w:tcBorders>
              <w:top w:val="nil"/>
              <w:left w:val="nil"/>
              <w:bottom w:val="single" w:color="auto" w:sz="4" w:space="0"/>
              <w:right w:val="single" w:color="auto" w:sz="4" w:space="0"/>
            </w:tcBorders>
            <w:noWrap w:val="0"/>
            <w:vAlign w:val="center"/>
          </w:tcPr>
          <w:p w14:paraId="3D780170">
            <w:pPr>
              <w:widowControl/>
              <w:spacing w:line="240" w:lineRule="exact"/>
              <w:jc w:val="center"/>
              <w:rPr>
                <w:rFonts w:ascii="宋体" w:hAnsi="宋体" w:cs="宋体"/>
                <w:color w:val="auto"/>
                <w:kern w:val="0"/>
                <w:sz w:val="18"/>
                <w:szCs w:val="18"/>
              </w:rPr>
            </w:pPr>
          </w:p>
        </w:tc>
        <w:tc>
          <w:tcPr>
            <w:tcW w:w="1380" w:type="dxa"/>
            <w:gridSpan w:val="2"/>
            <w:tcBorders>
              <w:top w:val="single" w:color="auto" w:sz="4" w:space="0"/>
              <w:left w:val="nil"/>
              <w:bottom w:val="single" w:color="auto" w:sz="4" w:space="0"/>
              <w:right w:val="single" w:color="auto" w:sz="4" w:space="0"/>
            </w:tcBorders>
            <w:noWrap w:val="0"/>
            <w:vAlign w:val="center"/>
          </w:tcPr>
          <w:p w14:paraId="09C46D65">
            <w:pPr>
              <w:widowControl/>
              <w:spacing w:line="240" w:lineRule="exact"/>
              <w:jc w:val="center"/>
              <w:rPr>
                <w:rFonts w:ascii="宋体" w:hAnsi="宋体" w:cs="宋体"/>
                <w:color w:val="auto"/>
                <w:kern w:val="0"/>
                <w:sz w:val="18"/>
                <w:szCs w:val="18"/>
              </w:rPr>
            </w:pPr>
          </w:p>
        </w:tc>
      </w:tr>
      <w:tr w14:paraId="29C4BBF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3944432">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6BBF3785">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56336EC0">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69C1A504">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4D76BF82">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4CBC8D19">
            <w:pPr>
              <w:widowControl/>
              <w:spacing w:line="240" w:lineRule="exact"/>
              <w:jc w:val="center"/>
              <w:rPr>
                <w:rFonts w:ascii="宋体" w:hAnsi="宋体" w:cs="宋体"/>
                <w:color w:val="auto"/>
                <w:kern w:val="0"/>
                <w:sz w:val="18"/>
                <w:szCs w:val="18"/>
              </w:rPr>
            </w:pPr>
          </w:p>
        </w:tc>
        <w:tc>
          <w:tcPr>
            <w:tcW w:w="744" w:type="dxa"/>
            <w:gridSpan w:val="2"/>
            <w:tcBorders>
              <w:top w:val="nil"/>
              <w:left w:val="nil"/>
              <w:bottom w:val="single" w:color="auto" w:sz="4" w:space="0"/>
              <w:right w:val="single" w:color="auto" w:sz="4" w:space="0"/>
            </w:tcBorders>
            <w:noWrap w:val="0"/>
            <w:vAlign w:val="center"/>
          </w:tcPr>
          <w:p w14:paraId="51E1C90A">
            <w:pPr>
              <w:widowControl/>
              <w:spacing w:line="240" w:lineRule="exact"/>
              <w:jc w:val="center"/>
              <w:rPr>
                <w:rFonts w:ascii="宋体" w:hAnsi="宋体" w:cs="宋体"/>
                <w:color w:val="auto"/>
                <w:kern w:val="0"/>
                <w:sz w:val="18"/>
                <w:szCs w:val="18"/>
              </w:rPr>
            </w:pPr>
          </w:p>
        </w:tc>
        <w:tc>
          <w:tcPr>
            <w:tcW w:w="580" w:type="dxa"/>
            <w:gridSpan w:val="2"/>
            <w:tcBorders>
              <w:top w:val="nil"/>
              <w:left w:val="nil"/>
              <w:bottom w:val="single" w:color="auto" w:sz="4" w:space="0"/>
              <w:right w:val="single" w:color="auto" w:sz="4" w:space="0"/>
            </w:tcBorders>
            <w:noWrap w:val="0"/>
            <w:vAlign w:val="center"/>
          </w:tcPr>
          <w:p w14:paraId="05F1C796">
            <w:pPr>
              <w:widowControl/>
              <w:spacing w:line="240" w:lineRule="exact"/>
              <w:jc w:val="center"/>
              <w:rPr>
                <w:rFonts w:ascii="宋体" w:hAnsi="宋体" w:cs="宋体"/>
                <w:color w:val="auto"/>
                <w:kern w:val="0"/>
                <w:sz w:val="18"/>
                <w:szCs w:val="18"/>
              </w:rPr>
            </w:pPr>
          </w:p>
        </w:tc>
        <w:tc>
          <w:tcPr>
            <w:tcW w:w="1380" w:type="dxa"/>
            <w:gridSpan w:val="2"/>
            <w:tcBorders>
              <w:top w:val="single" w:color="auto" w:sz="4" w:space="0"/>
              <w:left w:val="nil"/>
              <w:bottom w:val="single" w:color="auto" w:sz="4" w:space="0"/>
              <w:right w:val="single" w:color="auto" w:sz="4" w:space="0"/>
            </w:tcBorders>
            <w:noWrap w:val="0"/>
            <w:vAlign w:val="center"/>
          </w:tcPr>
          <w:p w14:paraId="14AED079">
            <w:pPr>
              <w:widowControl/>
              <w:spacing w:line="240" w:lineRule="exact"/>
              <w:jc w:val="center"/>
              <w:rPr>
                <w:rFonts w:ascii="宋体" w:hAnsi="宋体" w:cs="宋体"/>
                <w:color w:val="auto"/>
                <w:kern w:val="0"/>
                <w:sz w:val="18"/>
                <w:szCs w:val="18"/>
              </w:rPr>
            </w:pPr>
          </w:p>
        </w:tc>
      </w:tr>
      <w:tr w14:paraId="10CFAE7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8991125">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B54A098">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7ABD97F8">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2264FBC9">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260EB472">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0CE2B501">
            <w:pPr>
              <w:widowControl/>
              <w:spacing w:line="240" w:lineRule="exact"/>
              <w:jc w:val="center"/>
              <w:rPr>
                <w:rFonts w:ascii="宋体" w:hAnsi="宋体" w:cs="宋体"/>
                <w:color w:val="auto"/>
                <w:kern w:val="0"/>
                <w:sz w:val="18"/>
                <w:szCs w:val="18"/>
              </w:rPr>
            </w:pPr>
          </w:p>
        </w:tc>
        <w:tc>
          <w:tcPr>
            <w:tcW w:w="744" w:type="dxa"/>
            <w:gridSpan w:val="2"/>
            <w:tcBorders>
              <w:top w:val="nil"/>
              <w:left w:val="nil"/>
              <w:bottom w:val="single" w:color="auto" w:sz="4" w:space="0"/>
              <w:right w:val="single" w:color="auto" w:sz="4" w:space="0"/>
            </w:tcBorders>
            <w:noWrap w:val="0"/>
            <w:vAlign w:val="center"/>
          </w:tcPr>
          <w:p w14:paraId="71748B15">
            <w:pPr>
              <w:widowControl/>
              <w:spacing w:line="240" w:lineRule="exact"/>
              <w:jc w:val="center"/>
              <w:rPr>
                <w:rFonts w:ascii="宋体" w:hAnsi="宋体" w:cs="宋体"/>
                <w:color w:val="auto"/>
                <w:kern w:val="0"/>
                <w:sz w:val="18"/>
                <w:szCs w:val="18"/>
              </w:rPr>
            </w:pPr>
          </w:p>
        </w:tc>
        <w:tc>
          <w:tcPr>
            <w:tcW w:w="580" w:type="dxa"/>
            <w:gridSpan w:val="2"/>
            <w:tcBorders>
              <w:top w:val="nil"/>
              <w:left w:val="nil"/>
              <w:bottom w:val="single" w:color="auto" w:sz="4" w:space="0"/>
              <w:right w:val="single" w:color="auto" w:sz="4" w:space="0"/>
            </w:tcBorders>
            <w:noWrap w:val="0"/>
            <w:vAlign w:val="center"/>
          </w:tcPr>
          <w:p w14:paraId="105C0AED">
            <w:pPr>
              <w:widowControl/>
              <w:spacing w:line="240" w:lineRule="exact"/>
              <w:jc w:val="center"/>
              <w:rPr>
                <w:rFonts w:ascii="宋体" w:hAnsi="宋体" w:cs="宋体"/>
                <w:color w:val="auto"/>
                <w:kern w:val="0"/>
                <w:sz w:val="18"/>
                <w:szCs w:val="18"/>
              </w:rPr>
            </w:pPr>
          </w:p>
        </w:tc>
        <w:tc>
          <w:tcPr>
            <w:tcW w:w="1380" w:type="dxa"/>
            <w:gridSpan w:val="2"/>
            <w:tcBorders>
              <w:top w:val="single" w:color="auto" w:sz="4" w:space="0"/>
              <w:left w:val="nil"/>
              <w:bottom w:val="single" w:color="auto" w:sz="4" w:space="0"/>
              <w:right w:val="single" w:color="auto" w:sz="4" w:space="0"/>
            </w:tcBorders>
            <w:noWrap w:val="0"/>
            <w:vAlign w:val="center"/>
          </w:tcPr>
          <w:p w14:paraId="2FFCFFB8">
            <w:pPr>
              <w:widowControl/>
              <w:spacing w:line="240" w:lineRule="exact"/>
              <w:jc w:val="center"/>
              <w:rPr>
                <w:rFonts w:ascii="宋体" w:hAnsi="宋体" w:cs="宋体"/>
                <w:color w:val="auto"/>
                <w:kern w:val="0"/>
                <w:sz w:val="18"/>
                <w:szCs w:val="18"/>
              </w:rPr>
            </w:pPr>
          </w:p>
        </w:tc>
      </w:tr>
      <w:tr w14:paraId="145A12E3">
        <w:tblPrEx>
          <w:tblCellMar>
            <w:top w:w="0" w:type="dxa"/>
            <w:left w:w="108" w:type="dxa"/>
            <w:bottom w:w="0" w:type="dxa"/>
            <w:right w:w="108" w:type="dxa"/>
          </w:tblCellMar>
        </w:tblPrEx>
        <w:trPr>
          <w:trHeight w:val="576" w:hRule="exact"/>
          <w:jc w:val="center"/>
        </w:trPr>
        <w:tc>
          <w:tcPr>
            <w:tcW w:w="578" w:type="dxa"/>
            <w:vMerge w:val="continue"/>
            <w:tcBorders>
              <w:left w:val="single" w:color="auto" w:sz="4" w:space="0"/>
              <w:right w:val="single" w:color="auto" w:sz="4" w:space="0"/>
            </w:tcBorders>
            <w:noWrap w:val="0"/>
            <w:vAlign w:val="center"/>
          </w:tcPr>
          <w:p w14:paraId="1D7623CF">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1C7BF8A">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17BA806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14:paraId="07CA169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7F959532">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保障文化馆网络正常使用</w:t>
            </w:r>
          </w:p>
        </w:tc>
        <w:tc>
          <w:tcPr>
            <w:tcW w:w="938" w:type="dxa"/>
            <w:tcBorders>
              <w:top w:val="nil"/>
              <w:left w:val="nil"/>
              <w:bottom w:val="single" w:color="auto" w:sz="4" w:space="0"/>
              <w:right w:val="single" w:color="auto" w:sz="4" w:space="0"/>
            </w:tcBorders>
            <w:noWrap w:val="0"/>
            <w:vAlign w:val="center"/>
          </w:tcPr>
          <w:p w14:paraId="3D425E4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获得群众认可</w:t>
            </w:r>
          </w:p>
        </w:tc>
        <w:tc>
          <w:tcPr>
            <w:tcW w:w="848" w:type="dxa"/>
            <w:tcBorders>
              <w:top w:val="nil"/>
              <w:left w:val="nil"/>
              <w:bottom w:val="single" w:color="auto" w:sz="4" w:space="0"/>
              <w:right w:val="single" w:color="auto" w:sz="4" w:space="0"/>
            </w:tcBorders>
            <w:noWrap w:val="0"/>
            <w:vAlign w:val="center"/>
          </w:tcPr>
          <w:p w14:paraId="6A2E727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获得群众认可</w:t>
            </w:r>
          </w:p>
        </w:tc>
        <w:tc>
          <w:tcPr>
            <w:tcW w:w="744" w:type="dxa"/>
            <w:gridSpan w:val="2"/>
            <w:tcBorders>
              <w:top w:val="nil"/>
              <w:left w:val="nil"/>
              <w:bottom w:val="single" w:color="auto" w:sz="4" w:space="0"/>
              <w:right w:val="single" w:color="auto" w:sz="4" w:space="0"/>
            </w:tcBorders>
            <w:noWrap w:val="0"/>
            <w:vAlign w:val="center"/>
          </w:tcPr>
          <w:p w14:paraId="6AE3CD3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30</w:t>
            </w:r>
          </w:p>
        </w:tc>
        <w:tc>
          <w:tcPr>
            <w:tcW w:w="580" w:type="dxa"/>
            <w:gridSpan w:val="2"/>
            <w:tcBorders>
              <w:top w:val="nil"/>
              <w:left w:val="nil"/>
              <w:bottom w:val="single" w:color="auto" w:sz="4" w:space="0"/>
              <w:right w:val="single" w:color="auto" w:sz="4" w:space="0"/>
            </w:tcBorders>
            <w:noWrap w:val="0"/>
            <w:vAlign w:val="center"/>
          </w:tcPr>
          <w:p w14:paraId="61C0DED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30</w:t>
            </w:r>
          </w:p>
        </w:tc>
        <w:tc>
          <w:tcPr>
            <w:tcW w:w="1380" w:type="dxa"/>
            <w:gridSpan w:val="2"/>
            <w:tcBorders>
              <w:top w:val="single" w:color="auto" w:sz="4" w:space="0"/>
              <w:left w:val="nil"/>
              <w:bottom w:val="single" w:color="auto" w:sz="4" w:space="0"/>
              <w:right w:val="single" w:color="auto" w:sz="4" w:space="0"/>
            </w:tcBorders>
            <w:noWrap w:val="0"/>
            <w:vAlign w:val="center"/>
          </w:tcPr>
          <w:p w14:paraId="414600B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5C5481A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AD2081B">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E28A2A2">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BD7C714">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5E34EE2C">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4582AA95">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7065F659">
            <w:pPr>
              <w:widowControl/>
              <w:spacing w:line="240" w:lineRule="exact"/>
              <w:jc w:val="center"/>
              <w:rPr>
                <w:rFonts w:ascii="宋体" w:hAnsi="宋体" w:cs="宋体"/>
                <w:color w:val="auto"/>
                <w:kern w:val="0"/>
                <w:sz w:val="18"/>
                <w:szCs w:val="18"/>
              </w:rPr>
            </w:pPr>
          </w:p>
        </w:tc>
        <w:tc>
          <w:tcPr>
            <w:tcW w:w="744" w:type="dxa"/>
            <w:gridSpan w:val="2"/>
            <w:tcBorders>
              <w:top w:val="nil"/>
              <w:left w:val="nil"/>
              <w:bottom w:val="single" w:color="auto" w:sz="4" w:space="0"/>
              <w:right w:val="single" w:color="auto" w:sz="4" w:space="0"/>
            </w:tcBorders>
            <w:noWrap w:val="0"/>
            <w:vAlign w:val="center"/>
          </w:tcPr>
          <w:p w14:paraId="429B69CA">
            <w:pPr>
              <w:widowControl/>
              <w:spacing w:line="240" w:lineRule="exact"/>
              <w:jc w:val="center"/>
              <w:rPr>
                <w:rFonts w:ascii="宋体" w:hAnsi="宋体" w:cs="宋体"/>
                <w:color w:val="auto"/>
                <w:kern w:val="0"/>
                <w:sz w:val="18"/>
                <w:szCs w:val="18"/>
              </w:rPr>
            </w:pPr>
          </w:p>
        </w:tc>
        <w:tc>
          <w:tcPr>
            <w:tcW w:w="580" w:type="dxa"/>
            <w:gridSpan w:val="2"/>
            <w:tcBorders>
              <w:top w:val="nil"/>
              <w:left w:val="nil"/>
              <w:bottom w:val="single" w:color="auto" w:sz="4" w:space="0"/>
              <w:right w:val="single" w:color="auto" w:sz="4" w:space="0"/>
            </w:tcBorders>
            <w:noWrap w:val="0"/>
            <w:vAlign w:val="center"/>
          </w:tcPr>
          <w:p w14:paraId="3C04F08C">
            <w:pPr>
              <w:widowControl/>
              <w:spacing w:line="240" w:lineRule="exact"/>
              <w:jc w:val="center"/>
              <w:rPr>
                <w:rFonts w:ascii="宋体" w:hAnsi="宋体" w:cs="宋体"/>
                <w:color w:val="auto"/>
                <w:kern w:val="0"/>
                <w:sz w:val="18"/>
                <w:szCs w:val="18"/>
              </w:rPr>
            </w:pPr>
          </w:p>
        </w:tc>
        <w:tc>
          <w:tcPr>
            <w:tcW w:w="1380" w:type="dxa"/>
            <w:gridSpan w:val="2"/>
            <w:tcBorders>
              <w:top w:val="single" w:color="auto" w:sz="4" w:space="0"/>
              <w:left w:val="nil"/>
              <w:bottom w:val="single" w:color="auto" w:sz="4" w:space="0"/>
              <w:right w:val="single" w:color="auto" w:sz="4" w:space="0"/>
            </w:tcBorders>
            <w:noWrap w:val="0"/>
            <w:vAlign w:val="center"/>
          </w:tcPr>
          <w:p w14:paraId="6FF8504A">
            <w:pPr>
              <w:widowControl/>
              <w:spacing w:line="240" w:lineRule="exact"/>
              <w:jc w:val="center"/>
              <w:rPr>
                <w:rFonts w:ascii="宋体" w:hAnsi="宋体" w:cs="宋体"/>
                <w:color w:val="auto"/>
                <w:kern w:val="0"/>
                <w:sz w:val="18"/>
                <w:szCs w:val="18"/>
              </w:rPr>
            </w:pPr>
          </w:p>
        </w:tc>
      </w:tr>
      <w:tr w14:paraId="49B564C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AAD7F8A">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23CBA85">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06041A34">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4FE0ED61">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216E666A">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52C39A3D">
            <w:pPr>
              <w:widowControl/>
              <w:spacing w:line="240" w:lineRule="exact"/>
              <w:jc w:val="center"/>
              <w:rPr>
                <w:rFonts w:ascii="宋体" w:hAnsi="宋体" w:cs="宋体"/>
                <w:color w:val="auto"/>
                <w:kern w:val="0"/>
                <w:sz w:val="18"/>
                <w:szCs w:val="18"/>
              </w:rPr>
            </w:pPr>
          </w:p>
        </w:tc>
        <w:tc>
          <w:tcPr>
            <w:tcW w:w="744" w:type="dxa"/>
            <w:gridSpan w:val="2"/>
            <w:tcBorders>
              <w:top w:val="nil"/>
              <w:left w:val="nil"/>
              <w:bottom w:val="single" w:color="auto" w:sz="4" w:space="0"/>
              <w:right w:val="single" w:color="auto" w:sz="4" w:space="0"/>
            </w:tcBorders>
            <w:noWrap w:val="0"/>
            <w:vAlign w:val="center"/>
          </w:tcPr>
          <w:p w14:paraId="4149F815">
            <w:pPr>
              <w:widowControl/>
              <w:spacing w:line="240" w:lineRule="exact"/>
              <w:jc w:val="center"/>
              <w:rPr>
                <w:rFonts w:ascii="宋体" w:hAnsi="宋体" w:cs="宋体"/>
                <w:color w:val="auto"/>
                <w:kern w:val="0"/>
                <w:sz w:val="18"/>
                <w:szCs w:val="18"/>
              </w:rPr>
            </w:pPr>
          </w:p>
        </w:tc>
        <w:tc>
          <w:tcPr>
            <w:tcW w:w="580" w:type="dxa"/>
            <w:gridSpan w:val="2"/>
            <w:tcBorders>
              <w:top w:val="nil"/>
              <w:left w:val="nil"/>
              <w:bottom w:val="single" w:color="auto" w:sz="4" w:space="0"/>
              <w:right w:val="single" w:color="auto" w:sz="4" w:space="0"/>
            </w:tcBorders>
            <w:noWrap w:val="0"/>
            <w:vAlign w:val="center"/>
          </w:tcPr>
          <w:p w14:paraId="1EEE9639">
            <w:pPr>
              <w:widowControl/>
              <w:spacing w:line="240" w:lineRule="exact"/>
              <w:jc w:val="center"/>
              <w:rPr>
                <w:rFonts w:ascii="宋体" w:hAnsi="宋体" w:cs="宋体"/>
                <w:color w:val="auto"/>
                <w:kern w:val="0"/>
                <w:sz w:val="18"/>
                <w:szCs w:val="18"/>
              </w:rPr>
            </w:pPr>
          </w:p>
        </w:tc>
        <w:tc>
          <w:tcPr>
            <w:tcW w:w="1380" w:type="dxa"/>
            <w:gridSpan w:val="2"/>
            <w:tcBorders>
              <w:top w:val="single" w:color="auto" w:sz="4" w:space="0"/>
              <w:left w:val="nil"/>
              <w:bottom w:val="single" w:color="auto" w:sz="4" w:space="0"/>
              <w:right w:val="single" w:color="auto" w:sz="4" w:space="0"/>
            </w:tcBorders>
            <w:noWrap w:val="0"/>
            <w:vAlign w:val="center"/>
          </w:tcPr>
          <w:p w14:paraId="07C053CB">
            <w:pPr>
              <w:widowControl/>
              <w:spacing w:line="240" w:lineRule="exact"/>
              <w:jc w:val="center"/>
              <w:rPr>
                <w:rFonts w:ascii="宋体" w:hAnsi="宋体" w:cs="宋体"/>
                <w:color w:val="auto"/>
                <w:kern w:val="0"/>
                <w:sz w:val="18"/>
                <w:szCs w:val="18"/>
              </w:rPr>
            </w:pPr>
          </w:p>
        </w:tc>
      </w:tr>
      <w:tr w14:paraId="4DE1DB8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6E8FD44">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1828C15">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4DECE62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14:paraId="0F39544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0A82FBF0">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14:paraId="455674E0">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2C0E3E06">
            <w:pPr>
              <w:widowControl/>
              <w:spacing w:line="240" w:lineRule="exact"/>
              <w:jc w:val="center"/>
              <w:rPr>
                <w:rFonts w:ascii="宋体" w:hAnsi="宋体" w:cs="宋体"/>
                <w:color w:val="auto"/>
                <w:kern w:val="0"/>
                <w:sz w:val="18"/>
                <w:szCs w:val="18"/>
              </w:rPr>
            </w:pPr>
          </w:p>
        </w:tc>
        <w:tc>
          <w:tcPr>
            <w:tcW w:w="744" w:type="dxa"/>
            <w:gridSpan w:val="2"/>
            <w:tcBorders>
              <w:top w:val="nil"/>
              <w:left w:val="nil"/>
              <w:bottom w:val="single" w:color="auto" w:sz="4" w:space="0"/>
              <w:right w:val="single" w:color="auto" w:sz="4" w:space="0"/>
            </w:tcBorders>
            <w:noWrap w:val="0"/>
            <w:vAlign w:val="center"/>
          </w:tcPr>
          <w:p w14:paraId="0EBA5ED4">
            <w:pPr>
              <w:widowControl/>
              <w:spacing w:line="240" w:lineRule="exact"/>
              <w:jc w:val="center"/>
              <w:rPr>
                <w:rFonts w:ascii="宋体" w:hAnsi="宋体" w:cs="宋体"/>
                <w:color w:val="auto"/>
                <w:kern w:val="0"/>
                <w:sz w:val="18"/>
                <w:szCs w:val="18"/>
              </w:rPr>
            </w:pPr>
          </w:p>
        </w:tc>
        <w:tc>
          <w:tcPr>
            <w:tcW w:w="580" w:type="dxa"/>
            <w:gridSpan w:val="2"/>
            <w:tcBorders>
              <w:top w:val="nil"/>
              <w:left w:val="nil"/>
              <w:bottom w:val="single" w:color="auto" w:sz="4" w:space="0"/>
              <w:right w:val="single" w:color="auto" w:sz="4" w:space="0"/>
            </w:tcBorders>
            <w:noWrap w:val="0"/>
            <w:vAlign w:val="center"/>
          </w:tcPr>
          <w:p w14:paraId="2B5039D5">
            <w:pPr>
              <w:widowControl/>
              <w:spacing w:line="240" w:lineRule="exact"/>
              <w:jc w:val="center"/>
              <w:rPr>
                <w:rFonts w:ascii="宋体" w:hAnsi="宋体" w:cs="宋体"/>
                <w:color w:val="auto"/>
                <w:kern w:val="0"/>
                <w:sz w:val="18"/>
                <w:szCs w:val="18"/>
              </w:rPr>
            </w:pPr>
          </w:p>
        </w:tc>
        <w:tc>
          <w:tcPr>
            <w:tcW w:w="1380" w:type="dxa"/>
            <w:gridSpan w:val="2"/>
            <w:tcBorders>
              <w:top w:val="single" w:color="auto" w:sz="4" w:space="0"/>
              <w:left w:val="nil"/>
              <w:bottom w:val="single" w:color="auto" w:sz="4" w:space="0"/>
              <w:right w:val="single" w:color="auto" w:sz="4" w:space="0"/>
            </w:tcBorders>
            <w:noWrap w:val="0"/>
            <w:vAlign w:val="center"/>
          </w:tcPr>
          <w:p w14:paraId="515F5634">
            <w:pPr>
              <w:widowControl/>
              <w:spacing w:line="240" w:lineRule="exact"/>
              <w:jc w:val="center"/>
              <w:rPr>
                <w:rFonts w:ascii="宋体" w:hAnsi="宋体" w:cs="宋体"/>
                <w:color w:val="auto"/>
                <w:kern w:val="0"/>
                <w:sz w:val="18"/>
                <w:szCs w:val="18"/>
              </w:rPr>
            </w:pPr>
          </w:p>
        </w:tc>
      </w:tr>
      <w:tr w14:paraId="0E62181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12D2AB6">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86BD30D">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635BE67B">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0CB33BD1">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4FEDD499">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683B8BDB">
            <w:pPr>
              <w:widowControl/>
              <w:spacing w:line="240" w:lineRule="exact"/>
              <w:jc w:val="center"/>
              <w:rPr>
                <w:rFonts w:ascii="宋体" w:hAnsi="宋体" w:cs="宋体"/>
                <w:color w:val="auto"/>
                <w:kern w:val="0"/>
                <w:sz w:val="18"/>
                <w:szCs w:val="18"/>
              </w:rPr>
            </w:pPr>
          </w:p>
        </w:tc>
        <w:tc>
          <w:tcPr>
            <w:tcW w:w="744" w:type="dxa"/>
            <w:gridSpan w:val="2"/>
            <w:tcBorders>
              <w:top w:val="nil"/>
              <w:left w:val="nil"/>
              <w:bottom w:val="single" w:color="auto" w:sz="4" w:space="0"/>
              <w:right w:val="single" w:color="auto" w:sz="4" w:space="0"/>
            </w:tcBorders>
            <w:noWrap w:val="0"/>
            <w:vAlign w:val="center"/>
          </w:tcPr>
          <w:p w14:paraId="3DF2F1E7">
            <w:pPr>
              <w:widowControl/>
              <w:spacing w:line="240" w:lineRule="exact"/>
              <w:jc w:val="center"/>
              <w:rPr>
                <w:rFonts w:ascii="宋体" w:hAnsi="宋体" w:cs="宋体"/>
                <w:color w:val="auto"/>
                <w:kern w:val="0"/>
                <w:sz w:val="18"/>
                <w:szCs w:val="18"/>
              </w:rPr>
            </w:pPr>
          </w:p>
        </w:tc>
        <w:tc>
          <w:tcPr>
            <w:tcW w:w="580" w:type="dxa"/>
            <w:gridSpan w:val="2"/>
            <w:tcBorders>
              <w:top w:val="nil"/>
              <w:left w:val="nil"/>
              <w:bottom w:val="single" w:color="auto" w:sz="4" w:space="0"/>
              <w:right w:val="single" w:color="auto" w:sz="4" w:space="0"/>
            </w:tcBorders>
            <w:noWrap w:val="0"/>
            <w:vAlign w:val="center"/>
          </w:tcPr>
          <w:p w14:paraId="0A6BB733">
            <w:pPr>
              <w:widowControl/>
              <w:spacing w:line="240" w:lineRule="exact"/>
              <w:jc w:val="center"/>
              <w:rPr>
                <w:rFonts w:ascii="宋体" w:hAnsi="宋体" w:cs="宋体"/>
                <w:color w:val="auto"/>
                <w:kern w:val="0"/>
                <w:sz w:val="18"/>
                <w:szCs w:val="18"/>
              </w:rPr>
            </w:pPr>
          </w:p>
        </w:tc>
        <w:tc>
          <w:tcPr>
            <w:tcW w:w="1380" w:type="dxa"/>
            <w:gridSpan w:val="2"/>
            <w:tcBorders>
              <w:top w:val="single" w:color="auto" w:sz="4" w:space="0"/>
              <w:left w:val="nil"/>
              <w:bottom w:val="single" w:color="auto" w:sz="4" w:space="0"/>
              <w:right w:val="single" w:color="auto" w:sz="4" w:space="0"/>
            </w:tcBorders>
            <w:noWrap w:val="0"/>
            <w:vAlign w:val="center"/>
          </w:tcPr>
          <w:p w14:paraId="207010A1">
            <w:pPr>
              <w:widowControl/>
              <w:spacing w:line="240" w:lineRule="exact"/>
              <w:jc w:val="center"/>
              <w:rPr>
                <w:rFonts w:ascii="宋体" w:hAnsi="宋体" w:cs="宋体"/>
                <w:color w:val="auto"/>
                <w:kern w:val="0"/>
                <w:sz w:val="18"/>
                <w:szCs w:val="18"/>
              </w:rPr>
            </w:pPr>
          </w:p>
        </w:tc>
      </w:tr>
      <w:tr w14:paraId="2701967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39CDFA69">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8788996">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93936AF">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2AA0B0D7">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0ECDEFA4">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211D50EC">
            <w:pPr>
              <w:widowControl/>
              <w:spacing w:line="240" w:lineRule="exact"/>
              <w:jc w:val="center"/>
              <w:rPr>
                <w:rFonts w:ascii="宋体" w:hAnsi="宋体" w:cs="宋体"/>
                <w:color w:val="auto"/>
                <w:kern w:val="0"/>
                <w:sz w:val="18"/>
                <w:szCs w:val="18"/>
              </w:rPr>
            </w:pPr>
          </w:p>
        </w:tc>
        <w:tc>
          <w:tcPr>
            <w:tcW w:w="744" w:type="dxa"/>
            <w:gridSpan w:val="2"/>
            <w:tcBorders>
              <w:top w:val="nil"/>
              <w:left w:val="nil"/>
              <w:bottom w:val="single" w:color="auto" w:sz="4" w:space="0"/>
              <w:right w:val="single" w:color="auto" w:sz="4" w:space="0"/>
            </w:tcBorders>
            <w:noWrap w:val="0"/>
            <w:vAlign w:val="center"/>
          </w:tcPr>
          <w:p w14:paraId="386740DE">
            <w:pPr>
              <w:widowControl/>
              <w:spacing w:line="240" w:lineRule="exact"/>
              <w:jc w:val="center"/>
              <w:rPr>
                <w:rFonts w:ascii="宋体" w:hAnsi="宋体" w:cs="宋体"/>
                <w:color w:val="auto"/>
                <w:kern w:val="0"/>
                <w:sz w:val="18"/>
                <w:szCs w:val="18"/>
              </w:rPr>
            </w:pPr>
          </w:p>
        </w:tc>
        <w:tc>
          <w:tcPr>
            <w:tcW w:w="580" w:type="dxa"/>
            <w:gridSpan w:val="2"/>
            <w:tcBorders>
              <w:top w:val="nil"/>
              <w:left w:val="nil"/>
              <w:bottom w:val="single" w:color="auto" w:sz="4" w:space="0"/>
              <w:right w:val="single" w:color="auto" w:sz="4" w:space="0"/>
            </w:tcBorders>
            <w:noWrap w:val="0"/>
            <w:vAlign w:val="center"/>
          </w:tcPr>
          <w:p w14:paraId="2E8B57F7">
            <w:pPr>
              <w:widowControl/>
              <w:spacing w:line="240" w:lineRule="exact"/>
              <w:jc w:val="center"/>
              <w:rPr>
                <w:rFonts w:ascii="宋体" w:hAnsi="宋体" w:cs="宋体"/>
                <w:color w:val="auto"/>
                <w:kern w:val="0"/>
                <w:sz w:val="18"/>
                <w:szCs w:val="18"/>
              </w:rPr>
            </w:pPr>
          </w:p>
        </w:tc>
        <w:tc>
          <w:tcPr>
            <w:tcW w:w="1380" w:type="dxa"/>
            <w:gridSpan w:val="2"/>
            <w:tcBorders>
              <w:top w:val="single" w:color="auto" w:sz="4" w:space="0"/>
              <w:left w:val="nil"/>
              <w:bottom w:val="single" w:color="auto" w:sz="4" w:space="0"/>
              <w:right w:val="single" w:color="auto" w:sz="4" w:space="0"/>
            </w:tcBorders>
            <w:noWrap w:val="0"/>
            <w:vAlign w:val="center"/>
          </w:tcPr>
          <w:p w14:paraId="2942772D">
            <w:pPr>
              <w:widowControl/>
              <w:spacing w:line="240" w:lineRule="exact"/>
              <w:jc w:val="center"/>
              <w:rPr>
                <w:rFonts w:ascii="宋体" w:hAnsi="宋体" w:cs="宋体"/>
                <w:color w:val="auto"/>
                <w:kern w:val="0"/>
                <w:sz w:val="18"/>
                <w:szCs w:val="18"/>
              </w:rPr>
            </w:pPr>
          </w:p>
        </w:tc>
      </w:tr>
      <w:tr w14:paraId="5E2CF6B7">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18FCBA6D">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1535D880">
            <w:pPr>
              <w:widowControl/>
              <w:spacing w:line="240" w:lineRule="exact"/>
              <w:jc w:val="center"/>
              <w:rPr>
                <w:rFonts w:ascii="宋体" w:hAnsi="宋体" w:cs="宋体"/>
                <w:color w:val="auto"/>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33A1644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14:paraId="1A820EAD">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14:paraId="2CC45726">
            <w:pPr>
              <w:widowControl/>
              <w:spacing w:line="240" w:lineRule="exact"/>
              <w:jc w:val="center"/>
              <w:rPr>
                <w:rFonts w:ascii="宋体" w:hAnsi="宋体" w:cs="宋体"/>
                <w:color w:val="auto"/>
                <w:kern w:val="0"/>
                <w:sz w:val="18"/>
                <w:szCs w:val="18"/>
              </w:rPr>
            </w:pPr>
          </w:p>
        </w:tc>
        <w:tc>
          <w:tcPr>
            <w:tcW w:w="848" w:type="dxa"/>
            <w:tcBorders>
              <w:top w:val="single" w:color="auto" w:sz="4" w:space="0"/>
              <w:left w:val="nil"/>
              <w:bottom w:val="single" w:color="auto" w:sz="4" w:space="0"/>
              <w:right w:val="single" w:color="auto" w:sz="4" w:space="0"/>
            </w:tcBorders>
            <w:noWrap w:val="0"/>
            <w:vAlign w:val="center"/>
          </w:tcPr>
          <w:p w14:paraId="7B95F4DA">
            <w:pPr>
              <w:widowControl/>
              <w:spacing w:line="240" w:lineRule="exact"/>
              <w:jc w:val="center"/>
              <w:rPr>
                <w:rFonts w:ascii="宋体" w:hAnsi="宋体" w:cs="宋体"/>
                <w:color w:val="auto"/>
                <w:kern w:val="0"/>
                <w:sz w:val="18"/>
                <w:szCs w:val="18"/>
              </w:rPr>
            </w:pPr>
          </w:p>
        </w:tc>
        <w:tc>
          <w:tcPr>
            <w:tcW w:w="744" w:type="dxa"/>
            <w:gridSpan w:val="2"/>
            <w:tcBorders>
              <w:top w:val="single" w:color="auto" w:sz="4" w:space="0"/>
              <w:left w:val="nil"/>
              <w:bottom w:val="single" w:color="auto" w:sz="4" w:space="0"/>
              <w:right w:val="single" w:color="auto" w:sz="4" w:space="0"/>
            </w:tcBorders>
            <w:noWrap w:val="0"/>
            <w:vAlign w:val="center"/>
          </w:tcPr>
          <w:p w14:paraId="362A5368">
            <w:pPr>
              <w:widowControl/>
              <w:spacing w:line="240" w:lineRule="exact"/>
              <w:jc w:val="center"/>
              <w:rPr>
                <w:rFonts w:ascii="宋体" w:hAnsi="宋体" w:cs="宋体"/>
                <w:color w:val="auto"/>
                <w:kern w:val="0"/>
                <w:sz w:val="18"/>
                <w:szCs w:val="18"/>
              </w:rPr>
            </w:pPr>
          </w:p>
        </w:tc>
        <w:tc>
          <w:tcPr>
            <w:tcW w:w="580" w:type="dxa"/>
            <w:gridSpan w:val="2"/>
            <w:tcBorders>
              <w:top w:val="single" w:color="auto" w:sz="4" w:space="0"/>
              <w:left w:val="nil"/>
              <w:bottom w:val="single" w:color="auto" w:sz="4" w:space="0"/>
              <w:right w:val="single" w:color="auto" w:sz="4" w:space="0"/>
            </w:tcBorders>
            <w:noWrap w:val="0"/>
            <w:vAlign w:val="center"/>
          </w:tcPr>
          <w:p w14:paraId="063314E9">
            <w:pPr>
              <w:widowControl/>
              <w:spacing w:line="240" w:lineRule="exact"/>
              <w:jc w:val="center"/>
              <w:rPr>
                <w:rFonts w:ascii="宋体" w:hAnsi="宋体" w:cs="宋体"/>
                <w:color w:val="auto"/>
                <w:kern w:val="0"/>
                <w:sz w:val="18"/>
                <w:szCs w:val="18"/>
              </w:rPr>
            </w:pPr>
          </w:p>
        </w:tc>
        <w:tc>
          <w:tcPr>
            <w:tcW w:w="1380" w:type="dxa"/>
            <w:gridSpan w:val="2"/>
            <w:tcBorders>
              <w:top w:val="single" w:color="auto" w:sz="4" w:space="0"/>
              <w:left w:val="nil"/>
              <w:bottom w:val="single" w:color="auto" w:sz="4" w:space="0"/>
              <w:right w:val="single" w:color="auto" w:sz="4" w:space="0"/>
            </w:tcBorders>
            <w:noWrap w:val="0"/>
            <w:vAlign w:val="center"/>
          </w:tcPr>
          <w:p w14:paraId="1D935664">
            <w:pPr>
              <w:widowControl/>
              <w:spacing w:line="240" w:lineRule="exact"/>
              <w:jc w:val="center"/>
              <w:rPr>
                <w:rFonts w:ascii="宋体" w:hAnsi="宋体" w:cs="宋体"/>
                <w:color w:val="auto"/>
                <w:kern w:val="0"/>
                <w:sz w:val="18"/>
                <w:szCs w:val="18"/>
              </w:rPr>
            </w:pPr>
          </w:p>
        </w:tc>
      </w:tr>
      <w:tr w14:paraId="6B72A17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136EF51">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EC00047">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305F4FB5">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75821B15">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05A9E2BD">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783FFD71">
            <w:pPr>
              <w:widowControl/>
              <w:spacing w:line="240" w:lineRule="exact"/>
              <w:jc w:val="center"/>
              <w:rPr>
                <w:rFonts w:ascii="宋体" w:hAnsi="宋体" w:cs="宋体"/>
                <w:color w:val="auto"/>
                <w:kern w:val="0"/>
                <w:sz w:val="18"/>
                <w:szCs w:val="18"/>
              </w:rPr>
            </w:pPr>
          </w:p>
        </w:tc>
        <w:tc>
          <w:tcPr>
            <w:tcW w:w="744" w:type="dxa"/>
            <w:gridSpan w:val="2"/>
            <w:tcBorders>
              <w:top w:val="nil"/>
              <w:left w:val="nil"/>
              <w:bottom w:val="single" w:color="auto" w:sz="4" w:space="0"/>
              <w:right w:val="single" w:color="auto" w:sz="4" w:space="0"/>
            </w:tcBorders>
            <w:noWrap w:val="0"/>
            <w:vAlign w:val="center"/>
          </w:tcPr>
          <w:p w14:paraId="18AB6D0B">
            <w:pPr>
              <w:widowControl/>
              <w:spacing w:line="240" w:lineRule="exact"/>
              <w:jc w:val="center"/>
              <w:rPr>
                <w:rFonts w:ascii="宋体" w:hAnsi="宋体" w:cs="宋体"/>
                <w:color w:val="auto"/>
                <w:kern w:val="0"/>
                <w:sz w:val="18"/>
                <w:szCs w:val="18"/>
              </w:rPr>
            </w:pPr>
          </w:p>
        </w:tc>
        <w:tc>
          <w:tcPr>
            <w:tcW w:w="580" w:type="dxa"/>
            <w:gridSpan w:val="2"/>
            <w:tcBorders>
              <w:top w:val="nil"/>
              <w:left w:val="nil"/>
              <w:bottom w:val="single" w:color="auto" w:sz="4" w:space="0"/>
              <w:right w:val="single" w:color="auto" w:sz="4" w:space="0"/>
            </w:tcBorders>
            <w:noWrap w:val="0"/>
            <w:vAlign w:val="center"/>
          </w:tcPr>
          <w:p w14:paraId="3AD663DE">
            <w:pPr>
              <w:widowControl/>
              <w:spacing w:line="240" w:lineRule="exact"/>
              <w:jc w:val="center"/>
              <w:rPr>
                <w:rFonts w:ascii="宋体" w:hAnsi="宋体" w:cs="宋体"/>
                <w:color w:val="auto"/>
                <w:kern w:val="0"/>
                <w:sz w:val="18"/>
                <w:szCs w:val="18"/>
              </w:rPr>
            </w:pPr>
          </w:p>
        </w:tc>
        <w:tc>
          <w:tcPr>
            <w:tcW w:w="1380" w:type="dxa"/>
            <w:gridSpan w:val="2"/>
            <w:tcBorders>
              <w:top w:val="single" w:color="auto" w:sz="4" w:space="0"/>
              <w:left w:val="nil"/>
              <w:bottom w:val="single" w:color="auto" w:sz="4" w:space="0"/>
              <w:right w:val="single" w:color="auto" w:sz="4" w:space="0"/>
            </w:tcBorders>
            <w:noWrap w:val="0"/>
            <w:vAlign w:val="center"/>
          </w:tcPr>
          <w:p w14:paraId="369FDCFB">
            <w:pPr>
              <w:widowControl/>
              <w:spacing w:line="240" w:lineRule="exact"/>
              <w:jc w:val="center"/>
              <w:rPr>
                <w:rFonts w:ascii="宋体" w:hAnsi="宋体" w:cs="宋体"/>
                <w:color w:val="auto"/>
                <w:kern w:val="0"/>
                <w:sz w:val="18"/>
                <w:szCs w:val="18"/>
              </w:rPr>
            </w:pPr>
          </w:p>
        </w:tc>
      </w:tr>
      <w:tr w14:paraId="5988810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F99A881">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6D9C94A">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7920E84C">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5E437F43">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1F7E8821">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054447AC">
            <w:pPr>
              <w:widowControl/>
              <w:spacing w:line="240" w:lineRule="exact"/>
              <w:jc w:val="center"/>
              <w:rPr>
                <w:rFonts w:ascii="宋体" w:hAnsi="宋体" w:cs="宋体"/>
                <w:color w:val="auto"/>
                <w:kern w:val="0"/>
                <w:sz w:val="18"/>
                <w:szCs w:val="18"/>
              </w:rPr>
            </w:pPr>
          </w:p>
        </w:tc>
        <w:tc>
          <w:tcPr>
            <w:tcW w:w="744" w:type="dxa"/>
            <w:gridSpan w:val="2"/>
            <w:tcBorders>
              <w:top w:val="nil"/>
              <w:left w:val="nil"/>
              <w:bottom w:val="single" w:color="auto" w:sz="4" w:space="0"/>
              <w:right w:val="single" w:color="auto" w:sz="4" w:space="0"/>
            </w:tcBorders>
            <w:noWrap w:val="0"/>
            <w:vAlign w:val="center"/>
          </w:tcPr>
          <w:p w14:paraId="4AE0F09F">
            <w:pPr>
              <w:widowControl/>
              <w:spacing w:line="240" w:lineRule="exact"/>
              <w:jc w:val="center"/>
              <w:rPr>
                <w:rFonts w:ascii="宋体" w:hAnsi="宋体" w:cs="宋体"/>
                <w:color w:val="auto"/>
                <w:kern w:val="0"/>
                <w:sz w:val="18"/>
                <w:szCs w:val="18"/>
              </w:rPr>
            </w:pPr>
          </w:p>
        </w:tc>
        <w:tc>
          <w:tcPr>
            <w:tcW w:w="580" w:type="dxa"/>
            <w:gridSpan w:val="2"/>
            <w:tcBorders>
              <w:top w:val="nil"/>
              <w:left w:val="nil"/>
              <w:bottom w:val="single" w:color="auto" w:sz="4" w:space="0"/>
              <w:right w:val="single" w:color="auto" w:sz="4" w:space="0"/>
            </w:tcBorders>
            <w:noWrap w:val="0"/>
            <w:vAlign w:val="center"/>
          </w:tcPr>
          <w:p w14:paraId="2C5D8EA6">
            <w:pPr>
              <w:widowControl/>
              <w:spacing w:line="240" w:lineRule="exact"/>
              <w:jc w:val="center"/>
              <w:rPr>
                <w:rFonts w:ascii="宋体" w:hAnsi="宋体" w:cs="宋体"/>
                <w:color w:val="auto"/>
                <w:kern w:val="0"/>
                <w:sz w:val="18"/>
                <w:szCs w:val="18"/>
              </w:rPr>
            </w:pPr>
          </w:p>
        </w:tc>
        <w:tc>
          <w:tcPr>
            <w:tcW w:w="1380" w:type="dxa"/>
            <w:gridSpan w:val="2"/>
            <w:tcBorders>
              <w:top w:val="single" w:color="auto" w:sz="4" w:space="0"/>
              <w:left w:val="nil"/>
              <w:bottom w:val="single" w:color="auto" w:sz="4" w:space="0"/>
              <w:right w:val="single" w:color="auto" w:sz="4" w:space="0"/>
            </w:tcBorders>
            <w:noWrap w:val="0"/>
            <w:vAlign w:val="center"/>
          </w:tcPr>
          <w:p w14:paraId="05D8113C">
            <w:pPr>
              <w:widowControl/>
              <w:spacing w:line="240" w:lineRule="exact"/>
              <w:jc w:val="center"/>
              <w:rPr>
                <w:rFonts w:ascii="宋体" w:hAnsi="宋体" w:cs="宋体"/>
                <w:color w:val="auto"/>
                <w:kern w:val="0"/>
                <w:sz w:val="18"/>
                <w:szCs w:val="18"/>
              </w:rPr>
            </w:pPr>
          </w:p>
        </w:tc>
      </w:tr>
      <w:tr w14:paraId="1E9A46DC">
        <w:tblPrEx>
          <w:tblCellMar>
            <w:top w:w="0" w:type="dxa"/>
            <w:left w:w="108" w:type="dxa"/>
            <w:bottom w:w="0" w:type="dxa"/>
            <w:right w:w="108" w:type="dxa"/>
          </w:tblCellMar>
        </w:tblPrEx>
        <w:trPr>
          <w:trHeight w:val="531" w:hRule="exact"/>
          <w:jc w:val="center"/>
        </w:trPr>
        <w:tc>
          <w:tcPr>
            <w:tcW w:w="578" w:type="dxa"/>
            <w:vMerge w:val="continue"/>
            <w:tcBorders>
              <w:left w:val="single" w:color="auto" w:sz="4" w:space="0"/>
              <w:right w:val="single" w:color="auto" w:sz="4" w:space="0"/>
            </w:tcBorders>
            <w:noWrap w:val="0"/>
            <w:vAlign w:val="center"/>
          </w:tcPr>
          <w:p w14:paraId="2B945281">
            <w:pPr>
              <w:widowControl/>
              <w:spacing w:line="240" w:lineRule="exact"/>
              <w:jc w:val="center"/>
              <w:rPr>
                <w:rFonts w:ascii="宋体" w:hAnsi="宋体" w:cs="宋体"/>
                <w:color w:val="auto"/>
                <w:kern w:val="0"/>
                <w:sz w:val="18"/>
                <w:szCs w:val="18"/>
              </w:rPr>
            </w:pPr>
          </w:p>
        </w:tc>
        <w:tc>
          <w:tcPr>
            <w:tcW w:w="969" w:type="dxa"/>
            <w:vMerge w:val="restart"/>
            <w:tcBorders>
              <w:top w:val="single" w:color="auto" w:sz="4" w:space="0"/>
              <w:left w:val="single" w:color="auto" w:sz="4" w:space="0"/>
              <w:right w:val="single" w:color="auto" w:sz="4" w:space="0"/>
            </w:tcBorders>
            <w:noWrap w:val="0"/>
            <w:vAlign w:val="center"/>
          </w:tcPr>
          <w:p w14:paraId="62B2EE2B">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14:paraId="5A23C34E">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08B8DD90">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14:paraId="36ED652B">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不低于</w:t>
            </w:r>
            <w:r>
              <w:rPr>
                <w:rFonts w:hint="eastAsia" w:ascii="宋体" w:hAnsi="宋体" w:cs="宋体"/>
                <w:color w:val="auto"/>
                <w:kern w:val="0"/>
                <w:sz w:val="18"/>
                <w:szCs w:val="18"/>
                <w:lang w:val="en-US" w:eastAsia="zh-CN"/>
              </w:rPr>
              <w:t>95%</w:t>
            </w:r>
          </w:p>
        </w:tc>
        <w:tc>
          <w:tcPr>
            <w:tcW w:w="938" w:type="dxa"/>
            <w:tcBorders>
              <w:top w:val="single" w:color="auto" w:sz="4" w:space="0"/>
              <w:left w:val="nil"/>
              <w:bottom w:val="single" w:color="auto" w:sz="4" w:space="0"/>
              <w:right w:val="single" w:color="auto" w:sz="4" w:space="0"/>
            </w:tcBorders>
            <w:noWrap w:val="0"/>
            <w:vAlign w:val="center"/>
          </w:tcPr>
          <w:p w14:paraId="4D1FB43D">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不低于</w:t>
            </w:r>
            <w:r>
              <w:rPr>
                <w:rFonts w:hint="eastAsia" w:ascii="宋体" w:hAnsi="宋体" w:cs="宋体"/>
                <w:color w:val="auto"/>
                <w:kern w:val="0"/>
                <w:sz w:val="18"/>
                <w:szCs w:val="18"/>
                <w:lang w:val="en-US" w:eastAsia="zh-CN"/>
              </w:rPr>
              <w:t>95%</w:t>
            </w:r>
          </w:p>
        </w:tc>
        <w:tc>
          <w:tcPr>
            <w:tcW w:w="848" w:type="dxa"/>
            <w:tcBorders>
              <w:top w:val="single" w:color="auto" w:sz="4" w:space="0"/>
              <w:left w:val="nil"/>
              <w:bottom w:val="single" w:color="auto" w:sz="4" w:space="0"/>
              <w:right w:val="single" w:color="auto" w:sz="4" w:space="0"/>
            </w:tcBorders>
            <w:noWrap w:val="0"/>
            <w:vAlign w:val="center"/>
          </w:tcPr>
          <w:p w14:paraId="565CA79A">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不低于</w:t>
            </w:r>
            <w:r>
              <w:rPr>
                <w:rFonts w:hint="eastAsia" w:ascii="宋体" w:hAnsi="宋体" w:cs="宋体"/>
                <w:color w:val="auto"/>
                <w:kern w:val="0"/>
                <w:sz w:val="18"/>
                <w:szCs w:val="18"/>
                <w:lang w:val="en-US" w:eastAsia="zh-CN"/>
              </w:rPr>
              <w:t>95%</w:t>
            </w:r>
          </w:p>
        </w:tc>
        <w:tc>
          <w:tcPr>
            <w:tcW w:w="744" w:type="dxa"/>
            <w:gridSpan w:val="2"/>
            <w:tcBorders>
              <w:top w:val="single" w:color="auto" w:sz="4" w:space="0"/>
              <w:left w:val="nil"/>
              <w:bottom w:val="single" w:color="auto" w:sz="4" w:space="0"/>
              <w:right w:val="single" w:color="auto" w:sz="4" w:space="0"/>
            </w:tcBorders>
            <w:noWrap w:val="0"/>
            <w:vAlign w:val="center"/>
          </w:tcPr>
          <w:p w14:paraId="7D5EFAC6">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80" w:type="dxa"/>
            <w:gridSpan w:val="2"/>
            <w:tcBorders>
              <w:top w:val="single" w:color="auto" w:sz="4" w:space="0"/>
              <w:left w:val="nil"/>
              <w:bottom w:val="single" w:color="auto" w:sz="4" w:space="0"/>
              <w:right w:val="single" w:color="auto" w:sz="4" w:space="0"/>
            </w:tcBorders>
            <w:noWrap w:val="0"/>
            <w:vAlign w:val="center"/>
          </w:tcPr>
          <w:p w14:paraId="06FFF88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80" w:type="dxa"/>
            <w:gridSpan w:val="2"/>
            <w:tcBorders>
              <w:top w:val="single" w:color="auto" w:sz="4" w:space="0"/>
              <w:left w:val="nil"/>
              <w:bottom w:val="single" w:color="auto" w:sz="4" w:space="0"/>
              <w:right w:val="single" w:color="auto" w:sz="4" w:space="0"/>
            </w:tcBorders>
            <w:noWrap w:val="0"/>
            <w:vAlign w:val="center"/>
          </w:tcPr>
          <w:p w14:paraId="1FE5A1C8">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w:t>
            </w:r>
          </w:p>
        </w:tc>
      </w:tr>
      <w:tr w14:paraId="7E5375B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68D66D5">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noWrap w:val="0"/>
            <w:vAlign w:val="center"/>
          </w:tcPr>
          <w:p w14:paraId="1610A8E2">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6AE99AD2">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4E301F8C">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14:paraId="5CBFD53F">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311BA773">
            <w:pPr>
              <w:widowControl/>
              <w:spacing w:line="240" w:lineRule="exact"/>
              <w:jc w:val="center"/>
              <w:rPr>
                <w:rFonts w:ascii="宋体" w:hAnsi="宋体" w:cs="宋体"/>
                <w:color w:val="auto"/>
                <w:kern w:val="0"/>
                <w:sz w:val="18"/>
                <w:szCs w:val="18"/>
              </w:rPr>
            </w:pPr>
          </w:p>
        </w:tc>
        <w:tc>
          <w:tcPr>
            <w:tcW w:w="744" w:type="dxa"/>
            <w:gridSpan w:val="2"/>
            <w:tcBorders>
              <w:top w:val="nil"/>
              <w:left w:val="nil"/>
              <w:bottom w:val="single" w:color="auto" w:sz="4" w:space="0"/>
              <w:right w:val="single" w:color="auto" w:sz="4" w:space="0"/>
            </w:tcBorders>
            <w:noWrap w:val="0"/>
            <w:vAlign w:val="center"/>
          </w:tcPr>
          <w:p w14:paraId="1884DBFA">
            <w:pPr>
              <w:widowControl/>
              <w:spacing w:line="240" w:lineRule="exact"/>
              <w:jc w:val="center"/>
              <w:rPr>
                <w:rFonts w:ascii="宋体" w:hAnsi="宋体" w:cs="宋体"/>
                <w:color w:val="auto"/>
                <w:kern w:val="0"/>
                <w:sz w:val="18"/>
                <w:szCs w:val="18"/>
              </w:rPr>
            </w:pPr>
          </w:p>
        </w:tc>
        <w:tc>
          <w:tcPr>
            <w:tcW w:w="580" w:type="dxa"/>
            <w:gridSpan w:val="2"/>
            <w:tcBorders>
              <w:top w:val="nil"/>
              <w:left w:val="nil"/>
              <w:bottom w:val="single" w:color="auto" w:sz="4" w:space="0"/>
              <w:right w:val="single" w:color="auto" w:sz="4" w:space="0"/>
            </w:tcBorders>
            <w:noWrap w:val="0"/>
            <w:vAlign w:val="center"/>
          </w:tcPr>
          <w:p w14:paraId="590C26D3">
            <w:pPr>
              <w:widowControl/>
              <w:spacing w:line="240" w:lineRule="exact"/>
              <w:jc w:val="center"/>
              <w:rPr>
                <w:rFonts w:ascii="宋体" w:hAnsi="宋体" w:cs="宋体"/>
                <w:color w:val="auto"/>
                <w:kern w:val="0"/>
                <w:sz w:val="18"/>
                <w:szCs w:val="18"/>
              </w:rPr>
            </w:pPr>
          </w:p>
        </w:tc>
        <w:tc>
          <w:tcPr>
            <w:tcW w:w="1380" w:type="dxa"/>
            <w:gridSpan w:val="2"/>
            <w:tcBorders>
              <w:top w:val="single" w:color="auto" w:sz="4" w:space="0"/>
              <w:left w:val="nil"/>
              <w:bottom w:val="single" w:color="auto" w:sz="4" w:space="0"/>
              <w:right w:val="single" w:color="auto" w:sz="4" w:space="0"/>
            </w:tcBorders>
            <w:noWrap w:val="0"/>
            <w:vAlign w:val="center"/>
          </w:tcPr>
          <w:p w14:paraId="4EEBF287">
            <w:pPr>
              <w:widowControl/>
              <w:spacing w:line="240" w:lineRule="exact"/>
              <w:jc w:val="center"/>
              <w:rPr>
                <w:rFonts w:ascii="宋体" w:hAnsi="宋体" w:cs="宋体"/>
                <w:color w:val="auto"/>
                <w:kern w:val="0"/>
                <w:sz w:val="18"/>
                <w:szCs w:val="18"/>
              </w:rPr>
            </w:pPr>
          </w:p>
        </w:tc>
      </w:tr>
      <w:tr w14:paraId="42FDA4C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27B215B9">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bottom w:val="single" w:color="auto" w:sz="4" w:space="0"/>
              <w:right w:val="single" w:color="auto" w:sz="4" w:space="0"/>
            </w:tcBorders>
            <w:noWrap w:val="0"/>
            <w:vAlign w:val="center"/>
          </w:tcPr>
          <w:p w14:paraId="7C756919">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39685E56">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60D98F93">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14:paraId="176FF3F8">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14:paraId="4D7E68F7">
            <w:pPr>
              <w:widowControl/>
              <w:spacing w:line="240" w:lineRule="exact"/>
              <w:jc w:val="center"/>
              <w:rPr>
                <w:rFonts w:ascii="宋体" w:hAnsi="宋体" w:cs="宋体"/>
                <w:color w:val="auto"/>
                <w:kern w:val="0"/>
                <w:sz w:val="18"/>
                <w:szCs w:val="18"/>
              </w:rPr>
            </w:pPr>
          </w:p>
        </w:tc>
        <w:tc>
          <w:tcPr>
            <w:tcW w:w="744" w:type="dxa"/>
            <w:gridSpan w:val="2"/>
            <w:tcBorders>
              <w:top w:val="nil"/>
              <w:left w:val="nil"/>
              <w:bottom w:val="single" w:color="auto" w:sz="4" w:space="0"/>
              <w:right w:val="single" w:color="auto" w:sz="4" w:space="0"/>
            </w:tcBorders>
            <w:noWrap w:val="0"/>
            <w:vAlign w:val="center"/>
          </w:tcPr>
          <w:p w14:paraId="6DBA17FC">
            <w:pPr>
              <w:widowControl/>
              <w:spacing w:line="240" w:lineRule="exact"/>
              <w:jc w:val="center"/>
              <w:rPr>
                <w:rFonts w:ascii="宋体" w:hAnsi="宋体" w:cs="宋体"/>
                <w:color w:val="auto"/>
                <w:kern w:val="0"/>
                <w:sz w:val="18"/>
                <w:szCs w:val="18"/>
              </w:rPr>
            </w:pPr>
          </w:p>
        </w:tc>
        <w:tc>
          <w:tcPr>
            <w:tcW w:w="580" w:type="dxa"/>
            <w:gridSpan w:val="2"/>
            <w:tcBorders>
              <w:top w:val="nil"/>
              <w:left w:val="nil"/>
              <w:bottom w:val="single" w:color="auto" w:sz="4" w:space="0"/>
              <w:right w:val="single" w:color="auto" w:sz="4" w:space="0"/>
            </w:tcBorders>
            <w:noWrap w:val="0"/>
            <w:vAlign w:val="center"/>
          </w:tcPr>
          <w:p w14:paraId="081BAF27">
            <w:pPr>
              <w:widowControl/>
              <w:spacing w:line="240" w:lineRule="exact"/>
              <w:jc w:val="center"/>
              <w:rPr>
                <w:rFonts w:ascii="宋体" w:hAnsi="宋体" w:cs="宋体"/>
                <w:color w:val="auto"/>
                <w:kern w:val="0"/>
                <w:sz w:val="18"/>
                <w:szCs w:val="18"/>
              </w:rPr>
            </w:pPr>
          </w:p>
        </w:tc>
        <w:tc>
          <w:tcPr>
            <w:tcW w:w="1380" w:type="dxa"/>
            <w:gridSpan w:val="2"/>
            <w:tcBorders>
              <w:top w:val="single" w:color="auto" w:sz="4" w:space="0"/>
              <w:left w:val="nil"/>
              <w:bottom w:val="single" w:color="auto" w:sz="4" w:space="0"/>
              <w:right w:val="single" w:color="auto" w:sz="4" w:space="0"/>
            </w:tcBorders>
            <w:noWrap w:val="0"/>
            <w:vAlign w:val="center"/>
          </w:tcPr>
          <w:p w14:paraId="1FE854A0">
            <w:pPr>
              <w:widowControl/>
              <w:spacing w:line="240" w:lineRule="exact"/>
              <w:jc w:val="center"/>
              <w:rPr>
                <w:rFonts w:ascii="宋体" w:hAnsi="宋体" w:cs="宋体"/>
                <w:color w:val="auto"/>
                <w:kern w:val="0"/>
                <w:sz w:val="18"/>
                <w:szCs w:val="18"/>
              </w:rPr>
            </w:pPr>
          </w:p>
        </w:tc>
      </w:tr>
      <w:tr w14:paraId="35458CF7">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18D45F19">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744" w:type="dxa"/>
            <w:gridSpan w:val="2"/>
            <w:tcBorders>
              <w:top w:val="nil"/>
              <w:left w:val="nil"/>
              <w:bottom w:val="single" w:color="auto" w:sz="4" w:space="0"/>
              <w:right w:val="single" w:color="auto" w:sz="4" w:space="0"/>
            </w:tcBorders>
            <w:noWrap w:val="0"/>
            <w:vAlign w:val="center"/>
          </w:tcPr>
          <w:p w14:paraId="6809505F">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80" w:type="dxa"/>
            <w:gridSpan w:val="2"/>
            <w:tcBorders>
              <w:top w:val="nil"/>
              <w:left w:val="nil"/>
              <w:bottom w:val="single" w:color="auto" w:sz="4" w:space="0"/>
              <w:right w:val="single" w:color="auto" w:sz="4" w:space="0"/>
            </w:tcBorders>
            <w:noWrap w:val="0"/>
            <w:vAlign w:val="center"/>
          </w:tcPr>
          <w:p w14:paraId="4A6C634B">
            <w:pPr>
              <w:widowControl/>
              <w:spacing w:line="240" w:lineRule="exact"/>
              <w:jc w:val="center"/>
              <w:rPr>
                <w:rFonts w:ascii="宋体" w:hAnsi="宋体" w:cs="宋体"/>
                <w:color w:val="auto"/>
                <w:kern w:val="0"/>
                <w:sz w:val="18"/>
                <w:szCs w:val="18"/>
              </w:rPr>
            </w:pPr>
          </w:p>
        </w:tc>
        <w:tc>
          <w:tcPr>
            <w:tcW w:w="1380" w:type="dxa"/>
            <w:gridSpan w:val="2"/>
            <w:tcBorders>
              <w:top w:val="single" w:color="auto" w:sz="4" w:space="0"/>
              <w:left w:val="nil"/>
              <w:bottom w:val="single" w:color="auto" w:sz="4" w:space="0"/>
              <w:right w:val="single" w:color="auto" w:sz="4" w:space="0"/>
            </w:tcBorders>
            <w:noWrap w:val="0"/>
            <w:vAlign w:val="center"/>
          </w:tcPr>
          <w:p w14:paraId="777448B9">
            <w:pPr>
              <w:widowControl/>
              <w:spacing w:line="240" w:lineRule="exact"/>
              <w:jc w:val="center"/>
              <w:rPr>
                <w:rFonts w:ascii="宋体" w:hAnsi="宋体" w:cs="宋体"/>
                <w:color w:val="auto"/>
                <w:kern w:val="0"/>
                <w:sz w:val="18"/>
                <w:szCs w:val="18"/>
              </w:rPr>
            </w:pPr>
          </w:p>
        </w:tc>
      </w:tr>
    </w:tbl>
    <w:p w14:paraId="5EE50BE2"/>
    <w:tbl>
      <w:tblPr>
        <w:tblStyle w:val="13"/>
        <w:tblW w:w="0" w:type="auto"/>
        <w:jc w:val="center"/>
        <w:tblLayout w:type="fixed"/>
        <w:tblCellMar>
          <w:top w:w="0" w:type="dxa"/>
          <w:left w:w="108" w:type="dxa"/>
          <w:bottom w:w="0" w:type="dxa"/>
          <w:right w:w="108" w:type="dxa"/>
        </w:tblCellMar>
      </w:tblPr>
      <w:tblGrid>
        <w:gridCol w:w="585"/>
        <w:gridCol w:w="975"/>
        <w:gridCol w:w="1105"/>
        <w:gridCol w:w="727"/>
        <w:gridCol w:w="943"/>
        <w:gridCol w:w="184"/>
        <w:gridCol w:w="1132"/>
        <w:gridCol w:w="848"/>
        <w:gridCol w:w="279"/>
        <w:gridCol w:w="284"/>
        <w:gridCol w:w="420"/>
        <w:gridCol w:w="143"/>
        <w:gridCol w:w="703"/>
        <w:gridCol w:w="710"/>
      </w:tblGrid>
      <w:tr w14:paraId="1996EE79">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D87A57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0CFB5F8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通州区图书馆推进社保卡一卡通服务项目</w:t>
            </w:r>
          </w:p>
        </w:tc>
      </w:tr>
      <w:tr w14:paraId="29991EC3">
        <w:tblPrEx>
          <w:tblCellMar>
            <w:top w:w="0" w:type="dxa"/>
            <w:left w:w="108" w:type="dxa"/>
            <w:bottom w:w="0" w:type="dxa"/>
            <w:right w:w="108" w:type="dxa"/>
          </w:tblCellMar>
        </w:tblPrEx>
        <w:trPr>
          <w:trHeight w:val="562"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18DB77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08C41AC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北京市通州区文化和旅游局</w:t>
            </w:r>
          </w:p>
        </w:tc>
        <w:tc>
          <w:tcPr>
            <w:tcW w:w="1127" w:type="dxa"/>
            <w:gridSpan w:val="2"/>
            <w:tcBorders>
              <w:top w:val="nil"/>
              <w:left w:val="nil"/>
              <w:bottom w:val="single" w:color="auto" w:sz="4" w:space="0"/>
              <w:right w:val="single" w:color="auto" w:sz="4" w:space="0"/>
            </w:tcBorders>
            <w:noWrap w:val="0"/>
            <w:vAlign w:val="center"/>
          </w:tcPr>
          <w:p w14:paraId="5812768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7035696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北京市通州区图书馆</w:t>
            </w:r>
          </w:p>
        </w:tc>
      </w:tr>
      <w:tr w14:paraId="05D902A9">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07673C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4CB2D06E">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11C31C8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0B0582C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tcBorders>
              <w:top w:val="nil"/>
              <w:left w:val="nil"/>
              <w:bottom w:val="single" w:color="auto" w:sz="4" w:space="0"/>
              <w:right w:val="single" w:color="auto" w:sz="4" w:space="0"/>
            </w:tcBorders>
            <w:noWrap w:val="0"/>
            <w:vAlign w:val="center"/>
          </w:tcPr>
          <w:p w14:paraId="108084D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09999E0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10F454C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32734DA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05F311B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510C9DE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23FB4AB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1702A0AA">
        <w:tblPrEx>
          <w:tblCellMar>
            <w:top w:w="0" w:type="dxa"/>
            <w:left w:w="108" w:type="dxa"/>
            <w:bottom w:w="0" w:type="dxa"/>
            <w:right w:w="108" w:type="dxa"/>
          </w:tblCellMar>
        </w:tblPrEx>
        <w:trPr>
          <w:trHeight w:val="508"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12ED8B9">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3C5C5BB3">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gridSpan w:val="2"/>
            <w:tcBorders>
              <w:top w:val="nil"/>
              <w:left w:val="nil"/>
              <w:bottom w:val="single" w:color="auto" w:sz="4" w:space="0"/>
              <w:right w:val="single" w:color="auto" w:sz="4" w:space="0"/>
            </w:tcBorders>
            <w:noWrap w:val="0"/>
            <w:vAlign w:val="center"/>
          </w:tcPr>
          <w:p w14:paraId="126DF55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36.25</w:t>
            </w:r>
          </w:p>
        </w:tc>
        <w:tc>
          <w:tcPr>
            <w:tcW w:w="1132" w:type="dxa"/>
            <w:tcBorders>
              <w:top w:val="nil"/>
              <w:left w:val="nil"/>
              <w:bottom w:val="single" w:color="auto" w:sz="4" w:space="0"/>
              <w:right w:val="single" w:color="auto" w:sz="4" w:space="0"/>
            </w:tcBorders>
            <w:noWrap w:val="0"/>
            <w:vAlign w:val="center"/>
          </w:tcPr>
          <w:p w14:paraId="56CABD4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35.20</w:t>
            </w:r>
          </w:p>
        </w:tc>
        <w:tc>
          <w:tcPr>
            <w:tcW w:w="1127" w:type="dxa"/>
            <w:gridSpan w:val="2"/>
            <w:tcBorders>
              <w:top w:val="nil"/>
              <w:left w:val="nil"/>
              <w:bottom w:val="single" w:color="auto" w:sz="4" w:space="0"/>
              <w:right w:val="single" w:color="auto" w:sz="4" w:space="0"/>
            </w:tcBorders>
            <w:noWrap w:val="0"/>
            <w:vAlign w:val="center"/>
          </w:tcPr>
          <w:p w14:paraId="1AD4F7B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35.20</w:t>
            </w:r>
          </w:p>
        </w:tc>
        <w:tc>
          <w:tcPr>
            <w:tcW w:w="704" w:type="dxa"/>
            <w:gridSpan w:val="2"/>
            <w:tcBorders>
              <w:top w:val="nil"/>
              <w:left w:val="nil"/>
              <w:bottom w:val="single" w:color="auto" w:sz="4" w:space="0"/>
              <w:right w:val="single" w:color="auto" w:sz="4" w:space="0"/>
            </w:tcBorders>
            <w:noWrap w:val="0"/>
            <w:vAlign w:val="center"/>
          </w:tcPr>
          <w:p w14:paraId="331F9A5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71A04B0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10" w:type="dxa"/>
            <w:tcBorders>
              <w:top w:val="nil"/>
              <w:left w:val="nil"/>
              <w:bottom w:val="single" w:color="auto" w:sz="4" w:space="0"/>
              <w:right w:val="single" w:color="auto" w:sz="4" w:space="0"/>
            </w:tcBorders>
            <w:noWrap w:val="0"/>
            <w:vAlign w:val="center"/>
          </w:tcPr>
          <w:p w14:paraId="6AAF988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14:paraId="39485C3B">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BB7C469">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45ABDCD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14:paraId="5D5EE40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gridSpan w:val="2"/>
            <w:tcBorders>
              <w:top w:val="nil"/>
              <w:left w:val="nil"/>
              <w:bottom w:val="single" w:color="auto" w:sz="4" w:space="0"/>
              <w:right w:val="single" w:color="auto" w:sz="4" w:space="0"/>
            </w:tcBorders>
            <w:noWrap w:val="0"/>
            <w:vAlign w:val="center"/>
          </w:tcPr>
          <w:p w14:paraId="133A7BC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36.25</w:t>
            </w:r>
          </w:p>
        </w:tc>
        <w:tc>
          <w:tcPr>
            <w:tcW w:w="1132" w:type="dxa"/>
            <w:tcBorders>
              <w:top w:val="nil"/>
              <w:left w:val="nil"/>
              <w:bottom w:val="single" w:color="auto" w:sz="4" w:space="0"/>
              <w:right w:val="single" w:color="auto" w:sz="4" w:space="0"/>
            </w:tcBorders>
            <w:noWrap w:val="0"/>
            <w:vAlign w:val="center"/>
          </w:tcPr>
          <w:p w14:paraId="3AFF298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35.20</w:t>
            </w:r>
          </w:p>
        </w:tc>
        <w:tc>
          <w:tcPr>
            <w:tcW w:w="1127" w:type="dxa"/>
            <w:gridSpan w:val="2"/>
            <w:tcBorders>
              <w:top w:val="nil"/>
              <w:left w:val="nil"/>
              <w:bottom w:val="single" w:color="auto" w:sz="4" w:space="0"/>
              <w:right w:val="single" w:color="auto" w:sz="4" w:space="0"/>
            </w:tcBorders>
            <w:noWrap w:val="0"/>
            <w:vAlign w:val="center"/>
          </w:tcPr>
          <w:p w14:paraId="520BB0B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35.20</w:t>
            </w:r>
          </w:p>
        </w:tc>
        <w:tc>
          <w:tcPr>
            <w:tcW w:w="704" w:type="dxa"/>
            <w:gridSpan w:val="2"/>
            <w:tcBorders>
              <w:top w:val="nil"/>
              <w:left w:val="nil"/>
              <w:bottom w:val="single" w:color="auto" w:sz="4" w:space="0"/>
              <w:right w:val="single" w:color="auto" w:sz="4" w:space="0"/>
            </w:tcBorders>
            <w:noWrap w:val="0"/>
            <w:vAlign w:val="center"/>
          </w:tcPr>
          <w:p w14:paraId="31B88AB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5F94483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10" w:type="dxa"/>
            <w:tcBorders>
              <w:top w:val="nil"/>
              <w:left w:val="nil"/>
              <w:bottom w:val="single" w:color="auto" w:sz="4" w:space="0"/>
              <w:right w:val="single" w:color="auto" w:sz="4" w:space="0"/>
            </w:tcBorders>
            <w:noWrap w:val="0"/>
            <w:vAlign w:val="center"/>
          </w:tcPr>
          <w:p w14:paraId="6C45B6D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7ED3472F">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F6AE732">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3C5EF74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gridSpan w:val="2"/>
            <w:tcBorders>
              <w:top w:val="nil"/>
              <w:left w:val="nil"/>
              <w:bottom w:val="single" w:color="auto" w:sz="4" w:space="0"/>
              <w:right w:val="single" w:color="auto" w:sz="4" w:space="0"/>
            </w:tcBorders>
            <w:noWrap w:val="0"/>
            <w:vAlign w:val="center"/>
          </w:tcPr>
          <w:p w14:paraId="252E9D34">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noWrap w:val="0"/>
            <w:vAlign w:val="center"/>
          </w:tcPr>
          <w:p w14:paraId="5CD07672">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515C0228">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014FADF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78C1F9CD">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0706288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35478F75">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2E22BB7">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17E635E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gridSpan w:val="2"/>
            <w:tcBorders>
              <w:top w:val="nil"/>
              <w:left w:val="nil"/>
              <w:bottom w:val="single" w:color="auto" w:sz="4" w:space="0"/>
              <w:right w:val="single" w:color="auto" w:sz="4" w:space="0"/>
            </w:tcBorders>
            <w:noWrap w:val="0"/>
            <w:vAlign w:val="center"/>
          </w:tcPr>
          <w:p w14:paraId="6A3F4655">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noWrap w:val="0"/>
            <w:vAlign w:val="center"/>
          </w:tcPr>
          <w:p w14:paraId="09A7E377">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7C9FF146">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1131DDF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57AB8427">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14452E7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54609429">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1C442DE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27235C9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2ACA49C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6EE16BB5">
        <w:tblPrEx>
          <w:tblCellMar>
            <w:top w:w="0" w:type="dxa"/>
            <w:left w:w="108" w:type="dxa"/>
            <w:bottom w:w="0" w:type="dxa"/>
            <w:right w:w="108" w:type="dxa"/>
          </w:tblCellMar>
        </w:tblPrEx>
        <w:trPr>
          <w:trHeight w:val="2714"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0C23B2B5">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710D478E">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 xml:space="preserve">    对通州区图书馆本馆的自助办证机、自助借还机、台口馆员工作站、门口24小时街区自助图书馆四种设备硬件及软件系统进行升级改造，为每一台设备增加物理社保卡读卡器，增加电子社保卡的扫描器；同时，升级设备软件系统，使其支持社保卡读取数据、数据连通社保服务器、并支持办理图书馆相关业务。</w:t>
            </w:r>
          </w:p>
          <w:p w14:paraId="0E7BC320">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 xml:space="preserve">    实现使广大读者可以通过使用社保卡，也可以在图书馆上述RFID自助设备上进行办证、借还图书，也可通过手机电子社保卡进行办证、借还图书，起到简化读者办证、简化借还图书流程，提高读者的借阅体验的作用。</w:t>
            </w:r>
          </w:p>
        </w:tc>
        <w:tc>
          <w:tcPr>
            <w:tcW w:w="3387" w:type="dxa"/>
            <w:gridSpan w:val="7"/>
            <w:tcBorders>
              <w:top w:val="single" w:color="auto" w:sz="4" w:space="0"/>
              <w:left w:val="nil"/>
              <w:bottom w:val="single" w:color="auto" w:sz="4" w:space="0"/>
              <w:right w:val="single" w:color="auto" w:sz="4" w:space="0"/>
            </w:tcBorders>
            <w:noWrap w:val="0"/>
            <w:vAlign w:val="center"/>
          </w:tcPr>
          <w:p w14:paraId="6EE39AA3">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按既定目标完成，实现社保卡一卡通服务，有效简化读者办证、借还图书流程，进一步提高读者的借阅体验，持续提升公共图书馆服务水平。</w:t>
            </w:r>
          </w:p>
        </w:tc>
      </w:tr>
      <w:tr w14:paraId="5D6D51E5">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22D4F99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09F0869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00A17BC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670" w:type="dxa"/>
            <w:gridSpan w:val="2"/>
            <w:tcBorders>
              <w:top w:val="single" w:color="auto" w:sz="4" w:space="0"/>
              <w:left w:val="nil"/>
              <w:bottom w:val="single" w:color="auto" w:sz="4" w:space="0"/>
              <w:right w:val="single" w:color="auto" w:sz="4" w:space="0"/>
            </w:tcBorders>
            <w:noWrap w:val="0"/>
            <w:vAlign w:val="center"/>
          </w:tcPr>
          <w:p w14:paraId="49C7BB6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316" w:type="dxa"/>
            <w:gridSpan w:val="2"/>
            <w:tcBorders>
              <w:top w:val="single" w:color="auto" w:sz="4" w:space="0"/>
              <w:left w:val="nil"/>
              <w:bottom w:val="single" w:color="auto" w:sz="4" w:space="0"/>
              <w:right w:val="single" w:color="auto" w:sz="4" w:space="0"/>
            </w:tcBorders>
            <w:noWrap w:val="0"/>
            <w:vAlign w:val="center"/>
          </w:tcPr>
          <w:p w14:paraId="7E8AC4D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543FEDB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623B546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752D8F6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265213A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3F1592F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4C89028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14:paraId="3353570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14:paraId="099AB413">
        <w:tblPrEx>
          <w:tblCellMar>
            <w:top w:w="0" w:type="dxa"/>
            <w:left w:w="108" w:type="dxa"/>
            <w:bottom w:w="0" w:type="dxa"/>
            <w:right w:w="108" w:type="dxa"/>
          </w:tblCellMar>
        </w:tblPrEx>
        <w:trPr>
          <w:trHeight w:val="58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6137BB1">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46E9A06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895F75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670" w:type="dxa"/>
            <w:gridSpan w:val="2"/>
            <w:tcBorders>
              <w:top w:val="single" w:color="auto" w:sz="4" w:space="0"/>
              <w:left w:val="nil"/>
              <w:bottom w:val="single" w:color="auto" w:sz="4" w:space="0"/>
              <w:right w:val="single" w:color="auto" w:sz="4" w:space="0"/>
            </w:tcBorders>
            <w:noWrap w:val="0"/>
            <w:vAlign w:val="center"/>
          </w:tcPr>
          <w:p w14:paraId="5D756C52">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物理社保卡读卡器</w:t>
            </w:r>
          </w:p>
        </w:tc>
        <w:tc>
          <w:tcPr>
            <w:tcW w:w="1316" w:type="dxa"/>
            <w:gridSpan w:val="2"/>
            <w:tcBorders>
              <w:top w:val="single" w:color="auto" w:sz="4" w:space="0"/>
              <w:left w:val="nil"/>
              <w:bottom w:val="single" w:color="auto" w:sz="4" w:space="0"/>
              <w:right w:val="single" w:color="auto" w:sz="4" w:space="0"/>
            </w:tcBorders>
            <w:noWrap w:val="0"/>
            <w:vAlign w:val="center"/>
          </w:tcPr>
          <w:p w14:paraId="06FA808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26台</w:t>
            </w:r>
          </w:p>
        </w:tc>
        <w:tc>
          <w:tcPr>
            <w:tcW w:w="848" w:type="dxa"/>
            <w:tcBorders>
              <w:top w:val="single" w:color="auto" w:sz="4" w:space="0"/>
              <w:left w:val="nil"/>
              <w:bottom w:val="single" w:color="auto" w:sz="4" w:space="0"/>
              <w:right w:val="single" w:color="auto" w:sz="4" w:space="0"/>
            </w:tcBorders>
            <w:noWrap w:val="0"/>
            <w:vAlign w:val="center"/>
          </w:tcPr>
          <w:p w14:paraId="0872A76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26台</w:t>
            </w:r>
          </w:p>
        </w:tc>
        <w:tc>
          <w:tcPr>
            <w:tcW w:w="563" w:type="dxa"/>
            <w:gridSpan w:val="2"/>
            <w:tcBorders>
              <w:top w:val="single" w:color="auto" w:sz="4" w:space="0"/>
              <w:left w:val="nil"/>
              <w:bottom w:val="single" w:color="auto" w:sz="4" w:space="0"/>
              <w:right w:val="single" w:color="auto" w:sz="4" w:space="0"/>
            </w:tcBorders>
            <w:noWrap w:val="0"/>
            <w:vAlign w:val="center"/>
          </w:tcPr>
          <w:p w14:paraId="63DEC53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563" w:type="dxa"/>
            <w:gridSpan w:val="2"/>
            <w:tcBorders>
              <w:top w:val="single" w:color="auto" w:sz="4" w:space="0"/>
              <w:left w:val="nil"/>
              <w:bottom w:val="single" w:color="auto" w:sz="4" w:space="0"/>
              <w:right w:val="single" w:color="auto" w:sz="4" w:space="0"/>
            </w:tcBorders>
            <w:noWrap w:val="0"/>
            <w:vAlign w:val="center"/>
          </w:tcPr>
          <w:p w14:paraId="09966D8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413" w:type="dxa"/>
            <w:gridSpan w:val="2"/>
            <w:tcBorders>
              <w:top w:val="single" w:color="auto" w:sz="4" w:space="0"/>
              <w:left w:val="nil"/>
              <w:bottom w:val="single" w:color="auto" w:sz="4" w:space="0"/>
              <w:right w:val="single" w:color="auto" w:sz="4" w:space="0"/>
            </w:tcBorders>
            <w:noWrap w:val="0"/>
            <w:vAlign w:val="center"/>
          </w:tcPr>
          <w:p w14:paraId="78299A67">
            <w:pPr>
              <w:widowControl/>
              <w:spacing w:line="240" w:lineRule="exact"/>
              <w:jc w:val="center"/>
              <w:rPr>
                <w:rFonts w:ascii="仿宋_GB2312" w:hAnsi="宋体" w:eastAsia="仿宋_GB2312" w:cs="宋体"/>
                <w:kern w:val="0"/>
                <w:szCs w:val="21"/>
              </w:rPr>
            </w:pPr>
          </w:p>
        </w:tc>
      </w:tr>
      <w:tr w14:paraId="68B5537F">
        <w:tblPrEx>
          <w:tblCellMar>
            <w:top w:w="0" w:type="dxa"/>
            <w:left w:w="108" w:type="dxa"/>
            <w:bottom w:w="0" w:type="dxa"/>
            <w:right w:w="108" w:type="dxa"/>
          </w:tblCellMar>
        </w:tblPrEx>
        <w:trPr>
          <w:trHeight w:val="56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D0055AA">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AEE817A">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1A66679">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4BA1928D">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电子社保卡的扫描器</w:t>
            </w:r>
          </w:p>
        </w:tc>
        <w:tc>
          <w:tcPr>
            <w:tcW w:w="1316" w:type="dxa"/>
            <w:gridSpan w:val="2"/>
            <w:tcBorders>
              <w:top w:val="single" w:color="auto" w:sz="4" w:space="0"/>
              <w:left w:val="nil"/>
              <w:bottom w:val="single" w:color="auto" w:sz="4" w:space="0"/>
              <w:right w:val="single" w:color="auto" w:sz="4" w:space="0"/>
            </w:tcBorders>
            <w:noWrap w:val="0"/>
            <w:vAlign w:val="center"/>
          </w:tcPr>
          <w:p w14:paraId="49EE3C5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26台</w:t>
            </w:r>
          </w:p>
        </w:tc>
        <w:tc>
          <w:tcPr>
            <w:tcW w:w="848" w:type="dxa"/>
            <w:tcBorders>
              <w:top w:val="single" w:color="auto" w:sz="4" w:space="0"/>
              <w:left w:val="nil"/>
              <w:bottom w:val="single" w:color="auto" w:sz="4" w:space="0"/>
              <w:right w:val="single" w:color="auto" w:sz="4" w:space="0"/>
            </w:tcBorders>
            <w:noWrap w:val="0"/>
            <w:vAlign w:val="center"/>
          </w:tcPr>
          <w:p w14:paraId="0743B84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26台</w:t>
            </w:r>
          </w:p>
        </w:tc>
        <w:tc>
          <w:tcPr>
            <w:tcW w:w="563" w:type="dxa"/>
            <w:gridSpan w:val="2"/>
            <w:tcBorders>
              <w:top w:val="single" w:color="auto" w:sz="4" w:space="0"/>
              <w:left w:val="nil"/>
              <w:bottom w:val="single" w:color="auto" w:sz="4" w:space="0"/>
              <w:right w:val="single" w:color="auto" w:sz="4" w:space="0"/>
            </w:tcBorders>
            <w:noWrap w:val="0"/>
            <w:vAlign w:val="center"/>
          </w:tcPr>
          <w:p w14:paraId="20B75ED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563" w:type="dxa"/>
            <w:gridSpan w:val="2"/>
            <w:tcBorders>
              <w:top w:val="single" w:color="auto" w:sz="4" w:space="0"/>
              <w:left w:val="nil"/>
              <w:bottom w:val="single" w:color="auto" w:sz="4" w:space="0"/>
              <w:right w:val="single" w:color="auto" w:sz="4" w:space="0"/>
            </w:tcBorders>
            <w:noWrap w:val="0"/>
            <w:vAlign w:val="center"/>
          </w:tcPr>
          <w:p w14:paraId="4EBA90F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413" w:type="dxa"/>
            <w:gridSpan w:val="2"/>
            <w:tcBorders>
              <w:top w:val="single" w:color="auto" w:sz="4" w:space="0"/>
              <w:left w:val="nil"/>
              <w:bottom w:val="single" w:color="auto" w:sz="4" w:space="0"/>
              <w:right w:val="single" w:color="auto" w:sz="4" w:space="0"/>
            </w:tcBorders>
            <w:noWrap w:val="0"/>
            <w:vAlign w:val="center"/>
          </w:tcPr>
          <w:p w14:paraId="10B17FFA">
            <w:pPr>
              <w:widowControl/>
              <w:spacing w:line="240" w:lineRule="exact"/>
              <w:jc w:val="center"/>
              <w:rPr>
                <w:rFonts w:ascii="仿宋_GB2312" w:hAnsi="宋体" w:eastAsia="仿宋_GB2312" w:cs="宋体"/>
                <w:kern w:val="0"/>
                <w:szCs w:val="21"/>
              </w:rPr>
            </w:pPr>
          </w:p>
        </w:tc>
      </w:tr>
      <w:tr w14:paraId="4393F394">
        <w:tblPrEx>
          <w:tblCellMar>
            <w:top w:w="0" w:type="dxa"/>
            <w:left w:w="108" w:type="dxa"/>
            <w:bottom w:w="0" w:type="dxa"/>
            <w:right w:w="108" w:type="dxa"/>
          </w:tblCellMar>
        </w:tblPrEx>
        <w:trPr>
          <w:trHeight w:val="5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C2064C3">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F61B4FF">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49FC5F0">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045638A6">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设备软件系统优化、升级</w:t>
            </w:r>
          </w:p>
        </w:tc>
        <w:tc>
          <w:tcPr>
            <w:tcW w:w="1316" w:type="dxa"/>
            <w:gridSpan w:val="2"/>
            <w:tcBorders>
              <w:top w:val="single" w:color="auto" w:sz="4" w:space="0"/>
              <w:left w:val="nil"/>
              <w:bottom w:val="single" w:color="auto" w:sz="4" w:space="0"/>
              <w:right w:val="single" w:color="auto" w:sz="4" w:space="0"/>
            </w:tcBorders>
            <w:noWrap w:val="0"/>
            <w:vAlign w:val="center"/>
          </w:tcPr>
          <w:p w14:paraId="4EBCC96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25台</w:t>
            </w:r>
          </w:p>
        </w:tc>
        <w:tc>
          <w:tcPr>
            <w:tcW w:w="848" w:type="dxa"/>
            <w:tcBorders>
              <w:top w:val="single" w:color="auto" w:sz="4" w:space="0"/>
              <w:left w:val="nil"/>
              <w:bottom w:val="single" w:color="auto" w:sz="4" w:space="0"/>
              <w:right w:val="single" w:color="auto" w:sz="4" w:space="0"/>
            </w:tcBorders>
            <w:noWrap w:val="0"/>
            <w:vAlign w:val="center"/>
          </w:tcPr>
          <w:p w14:paraId="1255BC4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25台</w:t>
            </w:r>
          </w:p>
        </w:tc>
        <w:tc>
          <w:tcPr>
            <w:tcW w:w="563" w:type="dxa"/>
            <w:gridSpan w:val="2"/>
            <w:tcBorders>
              <w:top w:val="single" w:color="auto" w:sz="4" w:space="0"/>
              <w:left w:val="nil"/>
              <w:bottom w:val="single" w:color="auto" w:sz="4" w:space="0"/>
              <w:right w:val="single" w:color="auto" w:sz="4" w:space="0"/>
            </w:tcBorders>
            <w:noWrap w:val="0"/>
            <w:vAlign w:val="center"/>
          </w:tcPr>
          <w:p w14:paraId="2CC6280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563" w:type="dxa"/>
            <w:gridSpan w:val="2"/>
            <w:tcBorders>
              <w:top w:val="single" w:color="auto" w:sz="4" w:space="0"/>
              <w:left w:val="nil"/>
              <w:bottom w:val="single" w:color="auto" w:sz="4" w:space="0"/>
              <w:right w:val="single" w:color="auto" w:sz="4" w:space="0"/>
            </w:tcBorders>
            <w:noWrap w:val="0"/>
            <w:vAlign w:val="center"/>
          </w:tcPr>
          <w:p w14:paraId="719193C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413" w:type="dxa"/>
            <w:gridSpan w:val="2"/>
            <w:tcBorders>
              <w:top w:val="single" w:color="auto" w:sz="4" w:space="0"/>
              <w:left w:val="nil"/>
              <w:bottom w:val="single" w:color="auto" w:sz="4" w:space="0"/>
              <w:right w:val="single" w:color="auto" w:sz="4" w:space="0"/>
            </w:tcBorders>
            <w:noWrap w:val="0"/>
            <w:vAlign w:val="center"/>
          </w:tcPr>
          <w:p w14:paraId="7B80EE5C">
            <w:pPr>
              <w:widowControl/>
              <w:spacing w:line="240" w:lineRule="exact"/>
              <w:jc w:val="center"/>
              <w:rPr>
                <w:rFonts w:ascii="仿宋_GB2312" w:hAnsi="宋体" w:eastAsia="仿宋_GB2312" w:cs="宋体"/>
                <w:kern w:val="0"/>
                <w:szCs w:val="21"/>
              </w:rPr>
            </w:pPr>
          </w:p>
        </w:tc>
      </w:tr>
      <w:tr w14:paraId="1DDF11D6">
        <w:tblPrEx>
          <w:tblCellMar>
            <w:top w:w="0" w:type="dxa"/>
            <w:left w:w="108" w:type="dxa"/>
            <w:bottom w:w="0" w:type="dxa"/>
            <w:right w:w="108" w:type="dxa"/>
          </w:tblCellMar>
        </w:tblPrEx>
        <w:trPr>
          <w:trHeight w:val="72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007D6B7">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4C6BEF6">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D081CC7">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571DE9E8">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设备软件系统（24小时街区自助图书馆）</w:t>
            </w:r>
          </w:p>
        </w:tc>
        <w:tc>
          <w:tcPr>
            <w:tcW w:w="1316" w:type="dxa"/>
            <w:gridSpan w:val="2"/>
            <w:tcBorders>
              <w:top w:val="single" w:color="auto" w:sz="4" w:space="0"/>
              <w:left w:val="nil"/>
              <w:bottom w:val="single" w:color="auto" w:sz="4" w:space="0"/>
              <w:right w:val="single" w:color="auto" w:sz="4" w:space="0"/>
            </w:tcBorders>
            <w:noWrap w:val="0"/>
            <w:vAlign w:val="center"/>
          </w:tcPr>
          <w:p w14:paraId="223A86C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1台</w:t>
            </w:r>
          </w:p>
        </w:tc>
        <w:tc>
          <w:tcPr>
            <w:tcW w:w="848" w:type="dxa"/>
            <w:tcBorders>
              <w:top w:val="single" w:color="auto" w:sz="4" w:space="0"/>
              <w:left w:val="nil"/>
              <w:bottom w:val="single" w:color="auto" w:sz="4" w:space="0"/>
              <w:right w:val="single" w:color="auto" w:sz="4" w:space="0"/>
            </w:tcBorders>
            <w:noWrap w:val="0"/>
            <w:vAlign w:val="center"/>
          </w:tcPr>
          <w:p w14:paraId="76BE68F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1台</w:t>
            </w:r>
          </w:p>
        </w:tc>
        <w:tc>
          <w:tcPr>
            <w:tcW w:w="563" w:type="dxa"/>
            <w:gridSpan w:val="2"/>
            <w:tcBorders>
              <w:top w:val="single" w:color="auto" w:sz="4" w:space="0"/>
              <w:left w:val="nil"/>
              <w:bottom w:val="single" w:color="auto" w:sz="4" w:space="0"/>
              <w:right w:val="single" w:color="auto" w:sz="4" w:space="0"/>
            </w:tcBorders>
            <w:noWrap w:val="0"/>
            <w:vAlign w:val="center"/>
          </w:tcPr>
          <w:p w14:paraId="69B9924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563" w:type="dxa"/>
            <w:gridSpan w:val="2"/>
            <w:tcBorders>
              <w:top w:val="single" w:color="auto" w:sz="4" w:space="0"/>
              <w:left w:val="nil"/>
              <w:bottom w:val="single" w:color="auto" w:sz="4" w:space="0"/>
              <w:right w:val="single" w:color="auto" w:sz="4" w:space="0"/>
            </w:tcBorders>
            <w:noWrap w:val="0"/>
            <w:vAlign w:val="center"/>
          </w:tcPr>
          <w:p w14:paraId="1E18C59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413" w:type="dxa"/>
            <w:gridSpan w:val="2"/>
            <w:tcBorders>
              <w:top w:val="single" w:color="auto" w:sz="4" w:space="0"/>
              <w:left w:val="nil"/>
              <w:bottom w:val="single" w:color="auto" w:sz="4" w:space="0"/>
              <w:right w:val="single" w:color="auto" w:sz="4" w:space="0"/>
            </w:tcBorders>
            <w:noWrap w:val="0"/>
            <w:vAlign w:val="center"/>
          </w:tcPr>
          <w:p w14:paraId="3341D806">
            <w:pPr>
              <w:widowControl/>
              <w:spacing w:line="240" w:lineRule="exact"/>
              <w:jc w:val="center"/>
              <w:rPr>
                <w:rFonts w:ascii="仿宋_GB2312" w:hAnsi="宋体" w:eastAsia="仿宋_GB2312" w:cs="宋体"/>
                <w:kern w:val="0"/>
                <w:szCs w:val="21"/>
              </w:rPr>
            </w:pPr>
          </w:p>
        </w:tc>
      </w:tr>
      <w:tr w14:paraId="568EA141">
        <w:tblPrEx>
          <w:tblCellMar>
            <w:top w:w="0" w:type="dxa"/>
            <w:left w:w="108" w:type="dxa"/>
            <w:bottom w:w="0" w:type="dxa"/>
            <w:right w:w="108" w:type="dxa"/>
          </w:tblCellMar>
        </w:tblPrEx>
        <w:trPr>
          <w:trHeight w:val="56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9882F0D">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B2D956F">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F449C9D">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13FF1B5A">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设备结构改造</w:t>
            </w:r>
          </w:p>
        </w:tc>
        <w:tc>
          <w:tcPr>
            <w:tcW w:w="1316" w:type="dxa"/>
            <w:gridSpan w:val="2"/>
            <w:tcBorders>
              <w:top w:val="single" w:color="auto" w:sz="4" w:space="0"/>
              <w:left w:val="nil"/>
              <w:bottom w:val="single" w:color="auto" w:sz="4" w:space="0"/>
              <w:right w:val="single" w:color="auto" w:sz="4" w:space="0"/>
            </w:tcBorders>
            <w:noWrap w:val="0"/>
            <w:vAlign w:val="center"/>
          </w:tcPr>
          <w:p w14:paraId="0C4C15D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25台</w:t>
            </w:r>
          </w:p>
        </w:tc>
        <w:tc>
          <w:tcPr>
            <w:tcW w:w="848" w:type="dxa"/>
            <w:tcBorders>
              <w:top w:val="single" w:color="auto" w:sz="4" w:space="0"/>
              <w:left w:val="nil"/>
              <w:bottom w:val="single" w:color="auto" w:sz="4" w:space="0"/>
              <w:right w:val="single" w:color="auto" w:sz="4" w:space="0"/>
            </w:tcBorders>
            <w:noWrap w:val="0"/>
            <w:vAlign w:val="center"/>
          </w:tcPr>
          <w:p w14:paraId="19DDF44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25台</w:t>
            </w:r>
          </w:p>
        </w:tc>
        <w:tc>
          <w:tcPr>
            <w:tcW w:w="563" w:type="dxa"/>
            <w:gridSpan w:val="2"/>
            <w:tcBorders>
              <w:top w:val="single" w:color="auto" w:sz="4" w:space="0"/>
              <w:left w:val="nil"/>
              <w:bottom w:val="single" w:color="auto" w:sz="4" w:space="0"/>
              <w:right w:val="single" w:color="auto" w:sz="4" w:space="0"/>
            </w:tcBorders>
            <w:noWrap w:val="0"/>
            <w:vAlign w:val="center"/>
          </w:tcPr>
          <w:p w14:paraId="08BE8CC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563" w:type="dxa"/>
            <w:gridSpan w:val="2"/>
            <w:tcBorders>
              <w:top w:val="single" w:color="auto" w:sz="4" w:space="0"/>
              <w:left w:val="nil"/>
              <w:bottom w:val="single" w:color="auto" w:sz="4" w:space="0"/>
              <w:right w:val="single" w:color="auto" w:sz="4" w:space="0"/>
            </w:tcBorders>
            <w:noWrap w:val="0"/>
            <w:vAlign w:val="center"/>
          </w:tcPr>
          <w:p w14:paraId="3C14066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413" w:type="dxa"/>
            <w:gridSpan w:val="2"/>
            <w:tcBorders>
              <w:top w:val="single" w:color="auto" w:sz="4" w:space="0"/>
              <w:left w:val="nil"/>
              <w:bottom w:val="single" w:color="auto" w:sz="4" w:space="0"/>
              <w:right w:val="single" w:color="auto" w:sz="4" w:space="0"/>
            </w:tcBorders>
            <w:noWrap w:val="0"/>
            <w:vAlign w:val="center"/>
          </w:tcPr>
          <w:p w14:paraId="7DC32C79">
            <w:pPr>
              <w:widowControl/>
              <w:spacing w:line="240" w:lineRule="exact"/>
              <w:jc w:val="center"/>
              <w:rPr>
                <w:rFonts w:ascii="仿宋_GB2312" w:hAnsi="宋体" w:eastAsia="仿宋_GB2312" w:cs="宋体"/>
                <w:kern w:val="0"/>
                <w:szCs w:val="21"/>
              </w:rPr>
            </w:pPr>
          </w:p>
        </w:tc>
      </w:tr>
      <w:tr w14:paraId="4E5E9898">
        <w:tblPrEx>
          <w:tblCellMar>
            <w:top w:w="0" w:type="dxa"/>
            <w:left w:w="108" w:type="dxa"/>
            <w:bottom w:w="0" w:type="dxa"/>
            <w:right w:w="108" w:type="dxa"/>
          </w:tblCellMar>
        </w:tblPrEx>
        <w:trPr>
          <w:trHeight w:val="71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5376B9C">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5429430">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05137D0">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7A75ECC7">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设备结构改造（24小时街区自助图书馆）</w:t>
            </w:r>
          </w:p>
        </w:tc>
        <w:tc>
          <w:tcPr>
            <w:tcW w:w="1316" w:type="dxa"/>
            <w:gridSpan w:val="2"/>
            <w:tcBorders>
              <w:top w:val="single" w:color="auto" w:sz="4" w:space="0"/>
              <w:left w:val="nil"/>
              <w:bottom w:val="single" w:color="auto" w:sz="4" w:space="0"/>
              <w:right w:val="single" w:color="auto" w:sz="4" w:space="0"/>
            </w:tcBorders>
            <w:noWrap w:val="0"/>
            <w:vAlign w:val="center"/>
          </w:tcPr>
          <w:p w14:paraId="3F43CC3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1台</w:t>
            </w:r>
          </w:p>
        </w:tc>
        <w:tc>
          <w:tcPr>
            <w:tcW w:w="848" w:type="dxa"/>
            <w:tcBorders>
              <w:top w:val="single" w:color="auto" w:sz="4" w:space="0"/>
              <w:left w:val="nil"/>
              <w:bottom w:val="single" w:color="auto" w:sz="4" w:space="0"/>
              <w:right w:val="single" w:color="auto" w:sz="4" w:space="0"/>
            </w:tcBorders>
            <w:noWrap w:val="0"/>
            <w:vAlign w:val="center"/>
          </w:tcPr>
          <w:p w14:paraId="4233CEB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1台</w:t>
            </w:r>
          </w:p>
        </w:tc>
        <w:tc>
          <w:tcPr>
            <w:tcW w:w="563" w:type="dxa"/>
            <w:gridSpan w:val="2"/>
            <w:tcBorders>
              <w:top w:val="single" w:color="auto" w:sz="4" w:space="0"/>
              <w:left w:val="nil"/>
              <w:bottom w:val="single" w:color="auto" w:sz="4" w:space="0"/>
              <w:right w:val="single" w:color="auto" w:sz="4" w:space="0"/>
            </w:tcBorders>
            <w:noWrap w:val="0"/>
            <w:vAlign w:val="center"/>
          </w:tcPr>
          <w:p w14:paraId="3A2FDC3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563" w:type="dxa"/>
            <w:gridSpan w:val="2"/>
            <w:tcBorders>
              <w:top w:val="single" w:color="auto" w:sz="4" w:space="0"/>
              <w:left w:val="nil"/>
              <w:bottom w:val="single" w:color="auto" w:sz="4" w:space="0"/>
              <w:right w:val="single" w:color="auto" w:sz="4" w:space="0"/>
            </w:tcBorders>
            <w:noWrap w:val="0"/>
            <w:vAlign w:val="center"/>
          </w:tcPr>
          <w:p w14:paraId="7E06CC8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413" w:type="dxa"/>
            <w:gridSpan w:val="2"/>
            <w:tcBorders>
              <w:top w:val="single" w:color="auto" w:sz="4" w:space="0"/>
              <w:left w:val="nil"/>
              <w:bottom w:val="single" w:color="auto" w:sz="4" w:space="0"/>
              <w:right w:val="single" w:color="auto" w:sz="4" w:space="0"/>
            </w:tcBorders>
            <w:noWrap w:val="0"/>
            <w:vAlign w:val="center"/>
          </w:tcPr>
          <w:p w14:paraId="58BE68A6">
            <w:pPr>
              <w:widowControl/>
              <w:spacing w:line="240" w:lineRule="exact"/>
              <w:jc w:val="center"/>
              <w:rPr>
                <w:rFonts w:ascii="仿宋_GB2312" w:hAnsi="宋体" w:eastAsia="仿宋_GB2312" w:cs="宋体"/>
                <w:kern w:val="0"/>
                <w:szCs w:val="21"/>
              </w:rPr>
            </w:pPr>
          </w:p>
        </w:tc>
      </w:tr>
      <w:tr w14:paraId="604299F1">
        <w:tblPrEx>
          <w:tblCellMar>
            <w:top w:w="0" w:type="dxa"/>
            <w:left w:w="108" w:type="dxa"/>
            <w:bottom w:w="0" w:type="dxa"/>
            <w:right w:w="108" w:type="dxa"/>
          </w:tblCellMar>
        </w:tblPrEx>
        <w:trPr>
          <w:trHeight w:val="56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D69B73A">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E560A02">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0F31998">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4C2B6E46">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台口馆员工作站社保卡改造</w:t>
            </w:r>
          </w:p>
        </w:tc>
        <w:tc>
          <w:tcPr>
            <w:tcW w:w="1316" w:type="dxa"/>
            <w:gridSpan w:val="2"/>
            <w:tcBorders>
              <w:top w:val="single" w:color="auto" w:sz="4" w:space="0"/>
              <w:left w:val="nil"/>
              <w:bottom w:val="single" w:color="auto" w:sz="4" w:space="0"/>
              <w:right w:val="single" w:color="auto" w:sz="4" w:space="0"/>
            </w:tcBorders>
            <w:noWrap w:val="0"/>
            <w:vAlign w:val="center"/>
          </w:tcPr>
          <w:p w14:paraId="2EB2BF0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7台</w:t>
            </w:r>
          </w:p>
        </w:tc>
        <w:tc>
          <w:tcPr>
            <w:tcW w:w="848" w:type="dxa"/>
            <w:tcBorders>
              <w:top w:val="single" w:color="auto" w:sz="4" w:space="0"/>
              <w:left w:val="nil"/>
              <w:bottom w:val="single" w:color="auto" w:sz="4" w:space="0"/>
              <w:right w:val="single" w:color="auto" w:sz="4" w:space="0"/>
            </w:tcBorders>
            <w:noWrap w:val="0"/>
            <w:vAlign w:val="center"/>
          </w:tcPr>
          <w:p w14:paraId="4E030D4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7台</w:t>
            </w:r>
          </w:p>
        </w:tc>
        <w:tc>
          <w:tcPr>
            <w:tcW w:w="563" w:type="dxa"/>
            <w:gridSpan w:val="2"/>
            <w:tcBorders>
              <w:top w:val="single" w:color="auto" w:sz="4" w:space="0"/>
              <w:left w:val="nil"/>
              <w:bottom w:val="single" w:color="auto" w:sz="4" w:space="0"/>
              <w:right w:val="single" w:color="auto" w:sz="4" w:space="0"/>
            </w:tcBorders>
            <w:noWrap w:val="0"/>
            <w:vAlign w:val="center"/>
          </w:tcPr>
          <w:p w14:paraId="04D0BBA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563" w:type="dxa"/>
            <w:gridSpan w:val="2"/>
            <w:tcBorders>
              <w:top w:val="single" w:color="auto" w:sz="4" w:space="0"/>
              <w:left w:val="nil"/>
              <w:bottom w:val="single" w:color="auto" w:sz="4" w:space="0"/>
              <w:right w:val="single" w:color="auto" w:sz="4" w:space="0"/>
            </w:tcBorders>
            <w:noWrap w:val="0"/>
            <w:vAlign w:val="center"/>
          </w:tcPr>
          <w:p w14:paraId="50471D1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413" w:type="dxa"/>
            <w:gridSpan w:val="2"/>
            <w:tcBorders>
              <w:top w:val="single" w:color="auto" w:sz="4" w:space="0"/>
              <w:left w:val="nil"/>
              <w:bottom w:val="single" w:color="auto" w:sz="4" w:space="0"/>
              <w:right w:val="single" w:color="auto" w:sz="4" w:space="0"/>
            </w:tcBorders>
            <w:noWrap w:val="0"/>
            <w:vAlign w:val="center"/>
          </w:tcPr>
          <w:p w14:paraId="55AE4A23">
            <w:pPr>
              <w:widowControl/>
              <w:spacing w:line="240" w:lineRule="exact"/>
              <w:jc w:val="center"/>
              <w:rPr>
                <w:rFonts w:ascii="仿宋_GB2312" w:hAnsi="宋体" w:eastAsia="仿宋_GB2312" w:cs="宋体"/>
                <w:kern w:val="0"/>
                <w:szCs w:val="21"/>
              </w:rPr>
            </w:pPr>
          </w:p>
        </w:tc>
      </w:tr>
      <w:tr w14:paraId="017F0501">
        <w:tblPrEx>
          <w:tblCellMar>
            <w:top w:w="0" w:type="dxa"/>
            <w:left w:w="108" w:type="dxa"/>
            <w:bottom w:w="0" w:type="dxa"/>
            <w:right w:w="108" w:type="dxa"/>
          </w:tblCellMar>
        </w:tblPrEx>
        <w:trPr>
          <w:trHeight w:val="57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8141D87">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C9DCC89">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right w:val="single" w:color="auto" w:sz="4" w:space="0"/>
            </w:tcBorders>
            <w:noWrap w:val="0"/>
            <w:vAlign w:val="center"/>
          </w:tcPr>
          <w:p w14:paraId="6757CBB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670" w:type="dxa"/>
            <w:gridSpan w:val="2"/>
            <w:tcBorders>
              <w:top w:val="single" w:color="auto" w:sz="4" w:space="0"/>
              <w:left w:val="nil"/>
              <w:bottom w:val="single" w:color="auto" w:sz="4" w:space="0"/>
              <w:right w:val="single" w:color="auto" w:sz="4" w:space="0"/>
            </w:tcBorders>
            <w:noWrap w:val="0"/>
            <w:vAlign w:val="center"/>
          </w:tcPr>
          <w:p w14:paraId="48BCDC8D">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安装及调试验收</w:t>
            </w:r>
          </w:p>
        </w:tc>
        <w:tc>
          <w:tcPr>
            <w:tcW w:w="1316" w:type="dxa"/>
            <w:gridSpan w:val="2"/>
            <w:tcBorders>
              <w:top w:val="single" w:color="auto" w:sz="4" w:space="0"/>
              <w:left w:val="nil"/>
              <w:bottom w:val="single" w:color="auto" w:sz="4" w:space="0"/>
              <w:right w:val="single" w:color="auto" w:sz="4" w:space="0"/>
            </w:tcBorders>
            <w:noWrap w:val="0"/>
            <w:vAlign w:val="center"/>
          </w:tcPr>
          <w:p w14:paraId="0275DD1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通过验收</w:t>
            </w:r>
          </w:p>
        </w:tc>
        <w:tc>
          <w:tcPr>
            <w:tcW w:w="848" w:type="dxa"/>
            <w:tcBorders>
              <w:top w:val="single" w:color="auto" w:sz="4" w:space="0"/>
              <w:left w:val="nil"/>
              <w:bottom w:val="single" w:color="auto" w:sz="4" w:space="0"/>
              <w:right w:val="single" w:color="auto" w:sz="4" w:space="0"/>
            </w:tcBorders>
            <w:noWrap w:val="0"/>
            <w:vAlign w:val="center"/>
          </w:tcPr>
          <w:p w14:paraId="5882F20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通过验收</w:t>
            </w:r>
          </w:p>
        </w:tc>
        <w:tc>
          <w:tcPr>
            <w:tcW w:w="563" w:type="dxa"/>
            <w:gridSpan w:val="2"/>
            <w:tcBorders>
              <w:top w:val="single" w:color="auto" w:sz="4" w:space="0"/>
              <w:left w:val="nil"/>
              <w:bottom w:val="single" w:color="auto" w:sz="4" w:space="0"/>
              <w:right w:val="single" w:color="auto" w:sz="4" w:space="0"/>
            </w:tcBorders>
            <w:noWrap w:val="0"/>
            <w:vAlign w:val="center"/>
          </w:tcPr>
          <w:p w14:paraId="0A0B7DC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noWrap w:val="0"/>
            <w:vAlign w:val="center"/>
          </w:tcPr>
          <w:p w14:paraId="672C892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413" w:type="dxa"/>
            <w:gridSpan w:val="2"/>
            <w:tcBorders>
              <w:top w:val="single" w:color="auto" w:sz="4" w:space="0"/>
              <w:left w:val="nil"/>
              <w:bottom w:val="single" w:color="auto" w:sz="4" w:space="0"/>
              <w:right w:val="single" w:color="auto" w:sz="4" w:space="0"/>
            </w:tcBorders>
            <w:noWrap w:val="0"/>
            <w:vAlign w:val="center"/>
          </w:tcPr>
          <w:p w14:paraId="20CD217C">
            <w:pPr>
              <w:widowControl/>
              <w:spacing w:line="240" w:lineRule="exact"/>
              <w:jc w:val="center"/>
              <w:rPr>
                <w:rFonts w:ascii="仿宋_GB2312" w:hAnsi="宋体" w:eastAsia="仿宋_GB2312" w:cs="宋体"/>
                <w:kern w:val="0"/>
                <w:szCs w:val="21"/>
              </w:rPr>
            </w:pPr>
          </w:p>
        </w:tc>
      </w:tr>
      <w:tr w14:paraId="37D88B6B">
        <w:tblPrEx>
          <w:tblCellMar>
            <w:top w:w="0" w:type="dxa"/>
            <w:left w:w="108" w:type="dxa"/>
            <w:bottom w:w="0" w:type="dxa"/>
            <w:right w:w="108" w:type="dxa"/>
          </w:tblCellMar>
        </w:tblPrEx>
        <w:trPr>
          <w:trHeight w:val="42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0546A81">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F770313">
            <w:pPr>
              <w:widowControl/>
              <w:spacing w:line="240" w:lineRule="exact"/>
              <w:jc w:val="center"/>
              <w:rPr>
                <w:rFonts w:ascii="仿宋_GB2312" w:hAnsi="宋体" w:eastAsia="仿宋_GB2312" w:cs="宋体"/>
                <w:kern w:val="0"/>
                <w:szCs w:val="21"/>
              </w:rPr>
            </w:pPr>
          </w:p>
        </w:tc>
        <w:tc>
          <w:tcPr>
            <w:tcW w:w="1105" w:type="dxa"/>
            <w:vMerge w:val="continue"/>
            <w:tcBorders>
              <w:left w:val="single" w:color="auto" w:sz="4" w:space="0"/>
              <w:right w:val="single" w:color="auto" w:sz="4" w:space="0"/>
            </w:tcBorders>
            <w:noWrap w:val="0"/>
            <w:vAlign w:val="center"/>
          </w:tcPr>
          <w:p w14:paraId="5F75E9F1">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324C6BB1">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质保期</w:t>
            </w:r>
          </w:p>
        </w:tc>
        <w:tc>
          <w:tcPr>
            <w:tcW w:w="1316" w:type="dxa"/>
            <w:gridSpan w:val="2"/>
            <w:tcBorders>
              <w:top w:val="single" w:color="auto" w:sz="4" w:space="0"/>
              <w:left w:val="nil"/>
              <w:bottom w:val="single" w:color="auto" w:sz="4" w:space="0"/>
              <w:right w:val="single" w:color="auto" w:sz="4" w:space="0"/>
            </w:tcBorders>
            <w:noWrap w:val="0"/>
            <w:vAlign w:val="center"/>
          </w:tcPr>
          <w:p w14:paraId="2326D16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2年</w:t>
            </w:r>
          </w:p>
        </w:tc>
        <w:tc>
          <w:tcPr>
            <w:tcW w:w="848" w:type="dxa"/>
            <w:tcBorders>
              <w:top w:val="single" w:color="auto" w:sz="4" w:space="0"/>
              <w:left w:val="nil"/>
              <w:bottom w:val="single" w:color="auto" w:sz="4" w:space="0"/>
              <w:right w:val="single" w:color="auto" w:sz="4" w:space="0"/>
            </w:tcBorders>
            <w:noWrap w:val="0"/>
            <w:vAlign w:val="center"/>
          </w:tcPr>
          <w:p w14:paraId="66AA660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2年</w:t>
            </w:r>
          </w:p>
        </w:tc>
        <w:tc>
          <w:tcPr>
            <w:tcW w:w="563" w:type="dxa"/>
            <w:gridSpan w:val="2"/>
            <w:tcBorders>
              <w:top w:val="single" w:color="auto" w:sz="4" w:space="0"/>
              <w:left w:val="nil"/>
              <w:bottom w:val="single" w:color="auto" w:sz="4" w:space="0"/>
              <w:right w:val="single" w:color="auto" w:sz="4" w:space="0"/>
            </w:tcBorders>
            <w:noWrap w:val="0"/>
            <w:vAlign w:val="center"/>
          </w:tcPr>
          <w:p w14:paraId="233AD94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noWrap w:val="0"/>
            <w:vAlign w:val="center"/>
          </w:tcPr>
          <w:p w14:paraId="6707309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413" w:type="dxa"/>
            <w:gridSpan w:val="2"/>
            <w:tcBorders>
              <w:top w:val="single" w:color="auto" w:sz="4" w:space="0"/>
              <w:left w:val="nil"/>
              <w:bottom w:val="single" w:color="auto" w:sz="4" w:space="0"/>
              <w:right w:val="single" w:color="auto" w:sz="4" w:space="0"/>
            </w:tcBorders>
            <w:noWrap w:val="0"/>
            <w:vAlign w:val="center"/>
          </w:tcPr>
          <w:p w14:paraId="000D7CB0">
            <w:pPr>
              <w:widowControl/>
              <w:spacing w:line="240" w:lineRule="exact"/>
              <w:jc w:val="center"/>
              <w:rPr>
                <w:rFonts w:ascii="仿宋_GB2312" w:hAnsi="宋体" w:eastAsia="仿宋_GB2312" w:cs="宋体"/>
                <w:kern w:val="0"/>
                <w:szCs w:val="21"/>
              </w:rPr>
            </w:pPr>
          </w:p>
        </w:tc>
      </w:tr>
      <w:tr w14:paraId="5B61BBF9">
        <w:tblPrEx>
          <w:tblCellMar>
            <w:top w:w="0" w:type="dxa"/>
            <w:left w:w="108" w:type="dxa"/>
            <w:bottom w:w="0" w:type="dxa"/>
            <w:right w:w="108" w:type="dxa"/>
          </w:tblCellMar>
        </w:tblPrEx>
        <w:trPr>
          <w:trHeight w:val="55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FB053BB">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95BD0D6">
            <w:pPr>
              <w:widowControl/>
              <w:spacing w:line="240" w:lineRule="exact"/>
              <w:jc w:val="center"/>
              <w:rPr>
                <w:rFonts w:ascii="仿宋_GB2312" w:hAnsi="宋体" w:eastAsia="仿宋_GB2312" w:cs="宋体"/>
                <w:kern w:val="0"/>
                <w:szCs w:val="21"/>
              </w:rPr>
            </w:pPr>
          </w:p>
        </w:tc>
        <w:tc>
          <w:tcPr>
            <w:tcW w:w="1105" w:type="dxa"/>
            <w:vMerge w:val="continue"/>
            <w:tcBorders>
              <w:left w:val="single" w:color="auto" w:sz="4" w:space="0"/>
              <w:right w:val="single" w:color="auto" w:sz="4" w:space="0"/>
            </w:tcBorders>
            <w:noWrap w:val="0"/>
            <w:vAlign w:val="center"/>
          </w:tcPr>
          <w:p w14:paraId="5BE07FE8">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0FAFE889">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质量达标率</w:t>
            </w:r>
          </w:p>
        </w:tc>
        <w:tc>
          <w:tcPr>
            <w:tcW w:w="1316" w:type="dxa"/>
            <w:gridSpan w:val="2"/>
            <w:tcBorders>
              <w:top w:val="single" w:color="auto" w:sz="4" w:space="0"/>
              <w:left w:val="nil"/>
              <w:bottom w:val="single" w:color="auto" w:sz="4" w:space="0"/>
              <w:right w:val="single" w:color="auto" w:sz="4" w:space="0"/>
            </w:tcBorders>
            <w:noWrap w:val="0"/>
            <w:vAlign w:val="center"/>
          </w:tcPr>
          <w:p w14:paraId="0F5FA51F">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848" w:type="dxa"/>
            <w:tcBorders>
              <w:top w:val="single" w:color="auto" w:sz="4" w:space="0"/>
              <w:left w:val="nil"/>
              <w:bottom w:val="single" w:color="auto" w:sz="4" w:space="0"/>
              <w:right w:val="single" w:color="auto" w:sz="4" w:space="0"/>
            </w:tcBorders>
            <w:noWrap w:val="0"/>
            <w:vAlign w:val="center"/>
          </w:tcPr>
          <w:p w14:paraId="095AE33B">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563" w:type="dxa"/>
            <w:gridSpan w:val="2"/>
            <w:tcBorders>
              <w:top w:val="single" w:color="auto" w:sz="4" w:space="0"/>
              <w:left w:val="nil"/>
              <w:bottom w:val="single" w:color="auto" w:sz="4" w:space="0"/>
              <w:right w:val="single" w:color="auto" w:sz="4" w:space="0"/>
            </w:tcBorders>
            <w:noWrap w:val="0"/>
            <w:vAlign w:val="center"/>
          </w:tcPr>
          <w:p w14:paraId="76F28E9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noWrap w:val="0"/>
            <w:vAlign w:val="center"/>
          </w:tcPr>
          <w:p w14:paraId="519B6AF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413" w:type="dxa"/>
            <w:gridSpan w:val="2"/>
            <w:tcBorders>
              <w:top w:val="single" w:color="auto" w:sz="4" w:space="0"/>
              <w:left w:val="nil"/>
              <w:bottom w:val="single" w:color="auto" w:sz="4" w:space="0"/>
              <w:right w:val="single" w:color="auto" w:sz="4" w:space="0"/>
            </w:tcBorders>
            <w:noWrap w:val="0"/>
            <w:vAlign w:val="center"/>
          </w:tcPr>
          <w:p w14:paraId="70BD2E0D">
            <w:pPr>
              <w:widowControl/>
              <w:spacing w:line="240" w:lineRule="exact"/>
              <w:jc w:val="center"/>
              <w:rPr>
                <w:rFonts w:ascii="仿宋_GB2312" w:hAnsi="宋体" w:eastAsia="仿宋_GB2312" w:cs="宋体"/>
                <w:kern w:val="0"/>
                <w:szCs w:val="21"/>
              </w:rPr>
            </w:pPr>
          </w:p>
        </w:tc>
      </w:tr>
      <w:tr w14:paraId="1347A0D7">
        <w:tblPrEx>
          <w:tblCellMar>
            <w:top w:w="0" w:type="dxa"/>
            <w:left w:w="108" w:type="dxa"/>
            <w:bottom w:w="0" w:type="dxa"/>
            <w:right w:w="108" w:type="dxa"/>
          </w:tblCellMar>
        </w:tblPrEx>
        <w:trPr>
          <w:trHeight w:val="58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490C814">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DBC4142">
            <w:pPr>
              <w:widowControl/>
              <w:spacing w:line="240" w:lineRule="exact"/>
              <w:jc w:val="center"/>
              <w:rPr>
                <w:rFonts w:ascii="仿宋_GB2312" w:hAnsi="宋体" w:eastAsia="仿宋_GB2312" w:cs="宋体"/>
                <w:kern w:val="0"/>
                <w:szCs w:val="21"/>
              </w:rPr>
            </w:pPr>
          </w:p>
        </w:tc>
        <w:tc>
          <w:tcPr>
            <w:tcW w:w="1105" w:type="dxa"/>
            <w:vMerge w:val="continue"/>
            <w:tcBorders>
              <w:left w:val="single" w:color="auto" w:sz="4" w:space="0"/>
              <w:right w:val="single" w:color="auto" w:sz="4" w:space="0"/>
            </w:tcBorders>
            <w:noWrap w:val="0"/>
            <w:vAlign w:val="center"/>
          </w:tcPr>
          <w:p w14:paraId="06BCAE39">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3D0ACC14">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设备验收合格率</w:t>
            </w:r>
          </w:p>
        </w:tc>
        <w:tc>
          <w:tcPr>
            <w:tcW w:w="1316" w:type="dxa"/>
            <w:gridSpan w:val="2"/>
            <w:tcBorders>
              <w:top w:val="single" w:color="auto" w:sz="4" w:space="0"/>
              <w:left w:val="nil"/>
              <w:bottom w:val="single" w:color="auto" w:sz="4" w:space="0"/>
              <w:right w:val="single" w:color="auto" w:sz="4" w:space="0"/>
            </w:tcBorders>
            <w:noWrap w:val="0"/>
            <w:vAlign w:val="center"/>
          </w:tcPr>
          <w:p w14:paraId="01753919">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848" w:type="dxa"/>
            <w:tcBorders>
              <w:top w:val="single" w:color="auto" w:sz="4" w:space="0"/>
              <w:left w:val="nil"/>
              <w:bottom w:val="single" w:color="auto" w:sz="4" w:space="0"/>
              <w:right w:val="single" w:color="auto" w:sz="4" w:space="0"/>
            </w:tcBorders>
            <w:noWrap w:val="0"/>
            <w:vAlign w:val="center"/>
          </w:tcPr>
          <w:p w14:paraId="0DEC6FEA">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563" w:type="dxa"/>
            <w:gridSpan w:val="2"/>
            <w:tcBorders>
              <w:top w:val="single" w:color="auto" w:sz="4" w:space="0"/>
              <w:left w:val="nil"/>
              <w:bottom w:val="single" w:color="auto" w:sz="4" w:space="0"/>
              <w:right w:val="single" w:color="auto" w:sz="4" w:space="0"/>
            </w:tcBorders>
            <w:noWrap w:val="0"/>
            <w:vAlign w:val="center"/>
          </w:tcPr>
          <w:p w14:paraId="54F2F56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noWrap w:val="0"/>
            <w:vAlign w:val="center"/>
          </w:tcPr>
          <w:p w14:paraId="3215F9A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413" w:type="dxa"/>
            <w:gridSpan w:val="2"/>
            <w:tcBorders>
              <w:top w:val="single" w:color="auto" w:sz="4" w:space="0"/>
              <w:left w:val="nil"/>
              <w:bottom w:val="single" w:color="auto" w:sz="4" w:space="0"/>
              <w:right w:val="single" w:color="auto" w:sz="4" w:space="0"/>
            </w:tcBorders>
            <w:noWrap w:val="0"/>
            <w:vAlign w:val="center"/>
          </w:tcPr>
          <w:p w14:paraId="2879B922">
            <w:pPr>
              <w:widowControl/>
              <w:spacing w:line="240" w:lineRule="exact"/>
              <w:jc w:val="center"/>
              <w:rPr>
                <w:rFonts w:ascii="仿宋_GB2312" w:hAnsi="宋体" w:eastAsia="仿宋_GB2312" w:cs="宋体"/>
                <w:kern w:val="0"/>
                <w:szCs w:val="21"/>
              </w:rPr>
            </w:pPr>
          </w:p>
        </w:tc>
      </w:tr>
      <w:tr w14:paraId="3C9CC908">
        <w:tblPrEx>
          <w:tblCellMar>
            <w:top w:w="0" w:type="dxa"/>
            <w:left w:w="108" w:type="dxa"/>
            <w:bottom w:w="0" w:type="dxa"/>
            <w:right w:w="108" w:type="dxa"/>
          </w:tblCellMar>
        </w:tblPrEx>
        <w:trPr>
          <w:trHeight w:val="42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AAA8A93">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09665A3">
            <w:pPr>
              <w:widowControl/>
              <w:spacing w:line="240" w:lineRule="exact"/>
              <w:jc w:val="center"/>
              <w:rPr>
                <w:rFonts w:ascii="仿宋_GB2312" w:hAnsi="宋体" w:eastAsia="仿宋_GB2312" w:cs="宋体"/>
                <w:kern w:val="0"/>
                <w:szCs w:val="21"/>
              </w:rPr>
            </w:pPr>
          </w:p>
        </w:tc>
        <w:tc>
          <w:tcPr>
            <w:tcW w:w="1105" w:type="dxa"/>
            <w:vMerge w:val="continue"/>
            <w:tcBorders>
              <w:left w:val="single" w:color="auto" w:sz="4" w:space="0"/>
              <w:bottom w:val="single" w:color="auto" w:sz="4" w:space="0"/>
              <w:right w:val="single" w:color="auto" w:sz="4" w:space="0"/>
            </w:tcBorders>
            <w:noWrap w:val="0"/>
            <w:vAlign w:val="center"/>
          </w:tcPr>
          <w:p w14:paraId="184D96F0">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4258A6D3">
            <w:pPr>
              <w:widowControl/>
              <w:spacing w:line="240" w:lineRule="exact"/>
              <w:jc w:val="left"/>
              <w:rPr>
                <w:rFonts w:ascii="仿宋_GB2312" w:hAnsi="宋体" w:eastAsia="仿宋_GB2312" w:cs="宋体"/>
                <w:color w:val="000000"/>
                <w:kern w:val="0"/>
                <w:szCs w:val="21"/>
              </w:rPr>
            </w:pPr>
          </w:p>
        </w:tc>
        <w:tc>
          <w:tcPr>
            <w:tcW w:w="1316" w:type="dxa"/>
            <w:gridSpan w:val="2"/>
            <w:tcBorders>
              <w:top w:val="single" w:color="auto" w:sz="4" w:space="0"/>
              <w:left w:val="nil"/>
              <w:bottom w:val="single" w:color="auto" w:sz="4" w:space="0"/>
              <w:right w:val="single" w:color="auto" w:sz="4" w:space="0"/>
            </w:tcBorders>
            <w:noWrap w:val="0"/>
            <w:vAlign w:val="center"/>
          </w:tcPr>
          <w:p w14:paraId="5C9310B4">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CD84290">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46BAF24">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602EB90">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E22CFC1">
            <w:pPr>
              <w:widowControl/>
              <w:spacing w:line="240" w:lineRule="exact"/>
              <w:jc w:val="center"/>
              <w:rPr>
                <w:rFonts w:ascii="仿宋_GB2312" w:hAnsi="宋体" w:eastAsia="仿宋_GB2312" w:cs="宋体"/>
                <w:kern w:val="0"/>
                <w:szCs w:val="21"/>
              </w:rPr>
            </w:pPr>
          </w:p>
        </w:tc>
      </w:tr>
      <w:tr w14:paraId="0E816F4A">
        <w:tblPrEx>
          <w:tblCellMar>
            <w:top w:w="0" w:type="dxa"/>
            <w:left w:w="108" w:type="dxa"/>
            <w:bottom w:w="0" w:type="dxa"/>
            <w:right w:w="108" w:type="dxa"/>
          </w:tblCellMar>
        </w:tblPrEx>
        <w:trPr>
          <w:trHeight w:val="41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9B5E437">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FEF5384">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485CC2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670" w:type="dxa"/>
            <w:gridSpan w:val="2"/>
            <w:tcBorders>
              <w:top w:val="single" w:color="auto" w:sz="4" w:space="0"/>
              <w:left w:val="nil"/>
              <w:bottom w:val="single" w:color="auto" w:sz="4" w:space="0"/>
              <w:right w:val="single" w:color="auto" w:sz="4" w:space="0"/>
            </w:tcBorders>
            <w:noWrap w:val="0"/>
            <w:vAlign w:val="center"/>
          </w:tcPr>
          <w:p w14:paraId="1F2E729F">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设备采购、运输</w:t>
            </w:r>
          </w:p>
        </w:tc>
        <w:tc>
          <w:tcPr>
            <w:tcW w:w="1316" w:type="dxa"/>
            <w:gridSpan w:val="2"/>
            <w:tcBorders>
              <w:top w:val="single" w:color="auto" w:sz="4" w:space="0"/>
              <w:left w:val="nil"/>
              <w:bottom w:val="single" w:color="auto" w:sz="4" w:space="0"/>
              <w:right w:val="single" w:color="auto" w:sz="4" w:space="0"/>
            </w:tcBorders>
            <w:noWrap w:val="0"/>
            <w:vAlign w:val="center"/>
          </w:tcPr>
          <w:p w14:paraId="328E099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40天</w:t>
            </w:r>
          </w:p>
        </w:tc>
        <w:tc>
          <w:tcPr>
            <w:tcW w:w="848" w:type="dxa"/>
            <w:tcBorders>
              <w:top w:val="single" w:color="auto" w:sz="4" w:space="0"/>
              <w:left w:val="nil"/>
              <w:bottom w:val="single" w:color="auto" w:sz="4" w:space="0"/>
              <w:right w:val="single" w:color="auto" w:sz="4" w:space="0"/>
            </w:tcBorders>
            <w:noWrap w:val="0"/>
            <w:vAlign w:val="center"/>
          </w:tcPr>
          <w:p w14:paraId="21F562E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20天</w:t>
            </w:r>
          </w:p>
        </w:tc>
        <w:tc>
          <w:tcPr>
            <w:tcW w:w="563" w:type="dxa"/>
            <w:gridSpan w:val="2"/>
            <w:tcBorders>
              <w:top w:val="single" w:color="auto" w:sz="4" w:space="0"/>
              <w:left w:val="nil"/>
              <w:bottom w:val="single" w:color="auto" w:sz="4" w:space="0"/>
              <w:right w:val="single" w:color="auto" w:sz="4" w:space="0"/>
            </w:tcBorders>
            <w:noWrap w:val="0"/>
            <w:vAlign w:val="center"/>
          </w:tcPr>
          <w:p w14:paraId="60BCAE7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noWrap w:val="0"/>
            <w:vAlign w:val="center"/>
          </w:tcPr>
          <w:p w14:paraId="4128BC9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413" w:type="dxa"/>
            <w:gridSpan w:val="2"/>
            <w:tcBorders>
              <w:top w:val="single" w:color="auto" w:sz="4" w:space="0"/>
              <w:left w:val="nil"/>
              <w:bottom w:val="single" w:color="auto" w:sz="4" w:space="0"/>
              <w:right w:val="single" w:color="auto" w:sz="4" w:space="0"/>
            </w:tcBorders>
            <w:noWrap w:val="0"/>
            <w:vAlign w:val="center"/>
          </w:tcPr>
          <w:p w14:paraId="07B12008">
            <w:pPr>
              <w:widowControl/>
              <w:spacing w:line="240" w:lineRule="exact"/>
              <w:jc w:val="center"/>
              <w:rPr>
                <w:rFonts w:ascii="仿宋_GB2312" w:hAnsi="宋体" w:eastAsia="仿宋_GB2312" w:cs="宋体"/>
                <w:kern w:val="0"/>
                <w:szCs w:val="21"/>
              </w:rPr>
            </w:pPr>
          </w:p>
        </w:tc>
      </w:tr>
      <w:tr w14:paraId="472E2660">
        <w:tblPrEx>
          <w:tblCellMar>
            <w:top w:w="0" w:type="dxa"/>
            <w:left w:w="108" w:type="dxa"/>
            <w:bottom w:w="0" w:type="dxa"/>
            <w:right w:w="108" w:type="dxa"/>
          </w:tblCellMar>
        </w:tblPrEx>
        <w:trPr>
          <w:trHeight w:val="41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8FFEC70">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00DF271">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89771C3">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3FAA008C">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安装及调试</w:t>
            </w:r>
          </w:p>
        </w:tc>
        <w:tc>
          <w:tcPr>
            <w:tcW w:w="1316" w:type="dxa"/>
            <w:gridSpan w:val="2"/>
            <w:tcBorders>
              <w:top w:val="single" w:color="auto" w:sz="4" w:space="0"/>
              <w:left w:val="nil"/>
              <w:bottom w:val="single" w:color="auto" w:sz="4" w:space="0"/>
              <w:right w:val="single" w:color="auto" w:sz="4" w:space="0"/>
            </w:tcBorders>
            <w:noWrap w:val="0"/>
            <w:vAlign w:val="center"/>
          </w:tcPr>
          <w:p w14:paraId="318F2F9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40天</w:t>
            </w:r>
          </w:p>
        </w:tc>
        <w:tc>
          <w:tcPr>
            <w:tcW w:w="848" w:type="dxa"/>
            <w:tcBorders>
              <w:top w:val="single" w:color="auto" w:sz="4" w:space="0"/>
              <w:left w:val="nil"/>
              <w:bottom w:val="single" w:color="auto" w:sz="4" w:space="0"/>
              <w:right w:val="single" w:color="auto" w:sz="4" w:space="0"/>
            </w:tcBorders>
            <w:noWrap w:val="0"/>
            <w:vAlign w:val="center"/>
          </w:tcPr>
          <w:p w14:paraId="6975761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40天</w:t>
            </w:r>
          </w:p>
        </w:tc>
        <w:tc>
          <w:tcPr>
            <w:tcW w:w="563" w:type="dxa"/>
            <w:gridSpan w:val="2"/>
            <w:tcBorders>
              <w:top w:val="single" w:color="auto" w:sz="4" w:space="0"/>
              <w:left w:val="nil"/>
              <w:bottom w:val="single" w:color="auto" w:sz="4" w:space="0"/>
              <w:right w:val="single" w:color="auto" w:sz="4" w:space="0"/>
            </w:tcBorders>
            <w:noWrap w:val="0"/>
            <w:vAlign w:val="center"/>
          </w:tcPr>
          <w:p w14:paraId="17AB6F8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noWrap w:val="0"/>
            <w:vAlign w:val="center"/>
          </w:tcPr>
          <w:p w14:paraId="0B1CA74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413" w:type="dxa"/>
            <w:gridSpan w:val="2"/>
            <w:tcBorders>
              <w:top w:val="single" w:color="auto" w:sz="4" w:space="0"/>
              <w:left w:val="nil"/>
              <w:bottom w:val="single" w:color="auto" w:sz="4" w:space="0"/>
              <w:right w:val="single" w:color="auto" w:sz="4" w:space="0"/>
            </w:tcBorders>
            <w:noWrap w:val="0"/>
            <w:vAlign w:val="center"/>
          </w:tcPr>
          <w:p w14:paraId="1AE6EBC9">
            <w:pPr>
              <w:widowControl/>
              <w:spacing w:line="240" w:lineRule="exact"/>
              <w:jc w:val="center"/>
              <w:rPr>
                <w:rFonts w:ascii="仿宋_GB2312" w:hAnsi="宋体" w:eastAsia="仿宋_GB2312" w:cs="宋体"/>
                <w:kern w:val="0"/>
                <w:szCs w:val="21"/>
              </w:rPr>
            </w:pPr>
          </w:p>
        </w:tc>
      </w:tr>
      <w:tr w14:paraId="70B4E127">
        <w:tblPrEx>
          <w:tblCellMar>
            <w:top w:w="0" w:type="dxa"/>
            <w:left w:w="108" w:type="dxa"/>
            <w:bottom w:w="0" w:type="dxa"/>
            <w:right w:w="108" w:type="dxa"/>
          </w:tblCellMar>
        </w:tblPrEx>
        <w:trPr>
          <w:trHeight w:val="42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303C45E">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F09BDA6">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DF0BA31">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377F981B">
            <w:pPr>
              <w:widowControl/>
              <w:spacing w:line="240" w:lineRule="exact"/>
              <w:jc w:val="left"/>
              <w:rPr>
                <w:rFonts w:ascii="仿宋_GB2312" w:hAnsi="宋体" w:eastAsia="仿宋_GB2312" w:cs="宋体"/>
                <w:color w:val="000000"/>
                <w:kern w:val="0"/>
                <w:szCs w:val="21"/>
              </w:rPr>
            </w:pPr>
          </w:p>
        </w:tc>
        <w:tc>
          <w:tcPr>
            <w:tcW w:w="1316" w:type="dxa"/>
            <w:gridSpan w:val="2"/>
            <w:tcBorders>
              <w:top w:val="single" w:color="auto" w:sz="4" w:space="0"/>
              <w:left w:val="nil"/>
              <w:bottom w:val="single" w:color="auto" w:sz="4" w:space="0"/>
              <w:right w:val="single" w:color="auto" w:sz="4" w:space="0"/>
            </w:tcBorders>
            <w:noWrap w:val="0"/>
            <w:vAlign w:val="center"/>
          </w:tcPr>
          <w:p w14:paraId="334976E3">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8142953">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AF4FFA8">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8963BEE">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8385392">
            <w:pPr>
              <w:widowControl/>
              <w:spacing w:line="240" w:lineRule="exact"/>
              <w:jc w:val="center"/>
              <w:rPr>
                <w:rFonts w:ascii="仿宋_GB2312" w:hAnsi="宋体" w:eastAsia="仿宋_GB2312" w:cs="宋体"/>
                <w:kern w:val="0"/>
                <w:szCs w:val="21"/>
              </w:rPr>
            </w:pPr>
          </w:p>
        </w:tc>
      </w:tr>
      <w:tr w14:paraId="5843F144">
        <w:tblPrEx>
          <w:tblCellMar>
            <w:top w:w="0" w:type="dxa"/>
            <w:left w:w="108" w:type="dxa"/>
            <w:bottom w:w="0" w:type="dxa"/>
            <w:right w:w="108" w:type="dxa"/>
          </w:tblCellMar>
        </w:tblPrEx>
        <w:trPr>
          <w:trHeight w:val="59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FBC5A4F">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64F66E1">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8CE4DC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670" w:type="dxa"/>
            <w:gridSpan w:val="2"/>
            <w:tcBorders>
              <w:top w:val="single" w:color="auto" w:sz="4" w:space="0"/>
              <w:left w:val="nil"/>
              <w:bottom w:val="single" w:color="auto" w:sz="4" w:space="0"/>
              <w:right w:val="single" w:color="auto" w:sz="4" w:space="0"/>
            </w:tcBorders>
            <w:noWrap w:val="0"/>
            <w:vAlign w:val="center"/>
          </w:tcPr>
          <w:p w14:paraId="12839734">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项目成本</w:t>
            </w:r>
          </w:p>
        </w:tc>
        <w:tc>
          <w:tcPr>
            <w:tcW w:w="1316" w:type="dxa"/>
            <w:gridSpan w:val="2"/>
            <w:tcBorders>
              <w:top w:val="single" w:color="auto" w:sz="4" w:space="0"/>
              <w:left w:val="nil"/>
              <w:bottom w:val="single" w:color="auto" w:sz="4" w:space="0"/>
              <w:right w:val="single" w:color="auto" w:sz="4" w:space="0"/>
            </w:tcBorders>
            <w:noWrap w:val="0"/>
            <w:vAlign w:val="center"/>
          </w:tcPr>
          <w:p w14:paraId="4FEAED6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36.25万元</w:t>
            </w:r>
          </w:p>
        </w:tc>
        <w:tc>
          <w:tcPr>
            <w:tcW w:w="848" w:type="dxa"/>
            <w:tcBorders>
              <w:top w:val="single" w:color="auto" w:sz="4" w:space="0"/>
              <w:left w:val="nil"/>
              <w:bottom w:val="single" w:color="auto" w:sz="4" w:space="0"/>
              <w:right w:val="single" w:color="auto" w:sz="4" w:space="0"/>
            </w:tcBorders>
            <w:noWrap w:val="0"/>
            <w:vAlign w:val="center"/>
          </w:tcPr>
          <w:p w14:paraId="7C75DD3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35.20万元</w:t>
            </w:r>
          </w:p>
        </w:tc>
        <w:tc>
          <w:tcPr>
            <w:tcW w:w="563" w:type="dxa"/>
            <w:gridSpan w:val="2"/>
            <w:tcBorders>
              <w:top w:val="single" w:color="auto" w:sz="4" w:space="0"/>
              <w:left w:val="nil"/>
              <w:bottom w:val="single" w:color="auto" w:sz="4" w:space="0"/>
              <w:right w:val="single" w:color="auto" w:sz="4" w:space="0"/>
            </w:tcBorders>
            <w:noWrap w:val="0"/>
            <w:vAlign w:val="center"/>
          </w:tcPr>
          <w:p w14:paraId="740A9B0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0"/>
            <w:vAlign w:val="center"/>
          </w:tcPr>
          <w:p w14:paraId="74DBE14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4.86</w:t>
            </w:r>
          </w:p>
        </w:tc>
        <w:tc>
          <w:tcPr>
            <w:tcW w:w="1413" w:type="dxa"/>
            <w:gridSpan w:val="2"/>
            <w:tcBorders>
              <w:top w:val="single" w:color="auto" w:sz="4" w:space="0"/>
              <w:left w:val="nil"/>
              <w:bottom w:val="single" w:color="auto" w:sz="4" w:space="0"/>
              <w:right w:val="single" w:color="auto" w:sz="4" w:space="0"/>
            </w:tcBorders>
            <w:noWrap w:val="0"/>
            <w:vAlign w:val="center"/>
          </w:tcPr>
          <w:p w14:paraId="2026E9E5">
            <w:pPr>
              <w:widowControl/>
              <w:spacing w:line="240" w:lineRule="exact"/>
              <w:jc w:val="center"/>
              <w:rPr>
                <w:rFonts w:ascii="仿宋_GB2312" w:hAnsi="宋体" w:eastAsia="仿宋_GB2312" w:cs="宋体"/>
                <w:kern w:val="0"/>
                <w:szCs w:val="21"/>
              </w:rPr>
            </w:pPr>
          </w:p>
        </w:tc>
      </w:tr>
      <w:tr w14:paraId="0E2EC699">
        <w:tblPrEx>
          <w:tblCellMar>
            <w:top w:w="0" w:type="dxa"/>
            <w:left w:w="108" w:type="dxa"/>
            <w:bottom w:w="0" w:type="dxa"/>
            <w:right w:w="108" w:type="dxa"/>
          </w:tblCellMar>
        </w:tblPrEx>
        <w:trPr>
          <w:trHeight w:val="40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0E61650">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169C3CF">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0245D49">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37E0578E">
            <w:pPr>
              <w:widowControl/>
              <w:spacing w:line="240" w:lineRule="exact"/>
              <w:jc w:val="left"/>
              <w:rPr>
                <w:rFonts w:ascii="仿宋_GB2312" w:hAnsi="宋体" w:eastAsia="仿宋_GB2312" w:cs="宋体"/>
                <w:color w:val="000000"/>
                <w:kern w:val="0"/>
                <w:szCs w:val="21"/>
              </w:rPr>
            </w:pPr>
          </w:p>
        </w:tc>
        <w:tc>
          <w:tcPr>
            <w:tcW w:w="1316" w:type="dxa"/>
            <w:gridSpan w:val="2"/>
            <w:tcBorders>
              <w:top w:val="single" w:color="auto" w:sz="4" w:space="0"/>
              <w:left w:val="nil"/>
              <w:bottom w:val="single" w:color="auto" w:sz="4" w:space="0"/>
              <w:right w:val="single" w:color="auto" w:sz="4" w:space="0"/>
            </w:tcBorders>
            <w:noWrap w:val="0"/>
            <w:vAlign w:val="center"/>
          </w:tcPr>
          <w:p w14:paraId="1E408989">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966EFE6">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6267680">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F3C997F">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F318964">
            <w:pPr>
              <w:widowControl/>
              <w:spacing w:line="240" w:lineRule="exact"/>
              <w:jc w:val="center"/>
              <w:rPr>
                <w:rFonts w:ascii="仿宋_GB2312" w:hAnsi="宋体" w:eastAsia="仿宋_GB2312" w:cs="宋体"/>
                <w:kern w:val="0"/>
                <w:szCs w:val="21"/>
              </w:rPr>
            </w:pPr>
          </w:p>
        </w:tc>
      </w:tr>
      <w:tr w14:paraId="593102A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33E3880">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0EC4CA8">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E7EB884">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53BE2AA6">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316" w:type="dxa"/>
            <w:gridSpan w:val="2"/>
            <w:tcBorders>
              <w:top w:val="single" w:color="auto" w:sz="4" w:space="0"/>
              <w:left w:val="nil"/>
              <w:bottom w:val="single" w:color="auto" w:sz="4" w:space="0"/>
              <w:right w:val="single" w:color="auto" w:sz="4" w:space="0"/>
            </w:tcBorders>
            <w:noWrap w:val="0"/>
            <w:vAlign w:val="center"/>
          </w:tcPr>
          <w:p w14:paraId="61B3B327">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FBC2C77">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745DDDE">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DDFC91C">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05D8E9B">
            <w:pPr>
              <w:widowControl/>
              <w:spacing w:line="240" w:lineRule="exact"/>
              <w:jc w:val="center"/>
              <w:rPr>
                <w:rFonts w:ascii="仿宋_GB2312" w:hAnsi="宋体" w:eastAsia="仿宋_GB2312" w:cs="宋体"/>
                <w:kern w:val="0"/>
                <w:szCs w:val="21"/>
              </w:rPr>
            </w:pPr>
          </w:p>
        </w:tc>
      </w:tr>
      <w:tr w14:paraId="6A36005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D3C1140">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5683426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4A54A3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5AE9E20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670" w:type="dxa"/>
            <w:gridSpan w:val="2"/>
            <w:tcBorders>
              <w:top w:val="single" w:color="auto" w:sz="4" w:space="0"/>
              <w:left w:val="nil"/>
              <w:bottom w:val="single" w:color="auto" w:sz="4" w:space="0"/>
              <w:right w:val="single" w:color="auto" w:sz="4" w:space="0"/>
            </w:tcBorders>
            <w:noWrap w:val="0"/>
            <w:vAlign w:val="center"/>
          </w:tcPr>
          <w:p w14:paraId="1410A183">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1316" w:type="dxa"/>
            <w:gridSpan w:val="2"/>
            <w:tcBorders>
              <w:top w:val="single" w:color="auto" w:sz="4" w:space="0"/>
              <w:left w:val="nil"/>
              <w:bottom w:val="single" w:color="auto" w:sz="4" w:space="0"/>
              <w:right w:val="single" w:color="auto" w:sz="4" w:space="0"/>
            </w:tcBorders>
            <w:noWrap w:val="0"/>
            <w:vAlign w:val="center"/>
          </w:tcPr>
          <w:p w14:paraId="42D4035D">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F3AE3AF">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B20A444">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B354941">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396E3AD">
            <w:pPr>
              <w:widowControl/>
              <w:spacing w:line="240" w:lineRule="exact"/>
              <w:jc w:val="center"/>
              <w:rPr>
                <w:rFonts w:ascii="仿宋_GB2312" w:hAnsi="宋体" w:eastAsia="仿宋_GB2312" w:cs="宋体"/>
                <w:kern w:val="0"/>
                <w:szCs w:val="21"/>
              </w:rPr>
            </w:pPr>
          </w:p>
        </w:tc>
      </w:tr>
      <w:tr w14:paraId="6BF3160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30E5C75">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F22F1B4">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80395F3">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6D4704B6">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316" w:type="dxa"/>
            <w:gridSpan w:val="2"/>
            <w:tcBorders>
              <w:top w:val="single" w:color="auto" w:sz="4" w:space="0"/>
              <w:left w:val="nil"/>
              <w:bottom w:val="single" w:color="auto" w:sz="4" w:space="0"/>
              <w:right w:val="single" w:color="auto" w:sz="4" w:space="0"/>
            </w:tcBorders>
            <w:noWrap w:val="0"/>
            <w:vAlign w:val="center"/>
          </w:tcPr>
          <w:p w14:paraId="5AB35EEA">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0C33C70">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CC6A721">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464ED18">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4CF3086">
            <w:pPr>
              <w:widowControl/>
              <w:spacing w:line="240" w:lineRule="exact"/>
              <w:jc w:val="center"/>
              <w:rPr>
                <w:rFonts w:ascii="仿宋_GB2312" w:hAnsi="宋体" w:eastAsia="仿宋_GB2312" w:cs="宋体"/>
                <w:kern w:val="0"/>
                <w:szCs w:val="21"/>
              </w:rPr>
            </w:pPr>
          </w:p>
        </w:tc>
      </w:tr>
      <w:tr w14:paraId="5C85B2D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54C4EE7">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597BE52">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DA353B1">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20B8EA0C">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316" w:type="dxa"/>
            <w:gridSpan w:val="2"/>
            <w:tcBorders>
              <w:top w:val="single" w:color="auto" w:sz="4" w:space="0"/>
              <w:left w:val="nil"/>
              <w:bottom w:val="single" w:color="auto" w:sz="4" w:space="0"/>
              <w:right w:val="single" w:color="auto" w:sz="4" w:space="0"/>
            </w:tcBorders>
            <w:noWrap w:val="0"/>
            <w:vAlign w:val="center"/>
          </w:tcPr>
          <w:p w14:paraId="4BB93A65">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379B0FA">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97DB902">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2B788CA">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A58D1FA">
            <w:pPr>
              <w:widowControl/>
              <w:spacing w:line="240" w:lineRule="exact"/>
              <w:jc w:val="center"/>
              <w:rPr>
                <w:rFonts w:ascii="仿宋_GB2312" w:hAnsi="宋体" w:eastAsia="仿宋_GB2312" w:cs="宋体"/>
                <w:kern w:val="0"/>
                <w:szCs w:val="21"/>
              </w:rPr>
            </w:pPr>
          </w:p>
        </w:tc>
      </w:tr>
      <w:tr w14:paraId="66DBB456">
        <w:tblPrEx>
          <w:tblCellMar>
            <w:top w:w="0" w:type="dxa"/>
            <w:left w:w="108" w:type="dxa"/>
            <w:bottom w:w="0" w:type="dxa"/>
            <w:right w:w="108" w:type="dxa"/>
          </w:tblCellMar>
        </w:tblPrEx>
        <w:trPr>
          <w:trHeight w:val="158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E435DCB">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F226DCC">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CFD1ED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4AC47C3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670" w:type="dxa"/>
            <w:gridSpan w:val="2"/>
            <w:tcBorders>
              <w:top w:val="single" w:color="auto" w:sz="4" w:space="0"/>
              <w:left w:val="nil"/>
              <w:bottom w:val="single" w:color="auto" w:sz="4" w:space="0"/>
              <w:right w:val="single" w:color="auto" w:sz="4" w:space="0"/>
            </w:tcBorders>
            <w:noWrap w:val="0"/>
            <w:vAlign w:val="center"/>
          </w:tcPr>
          <w:p w14:paraId="4A8363C1">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实现社保卡在图书馆的身份认证和业务办理功能</w:t>
            </w:r>
          </w:p>
        </w:tc>
        <w:tc>
          <w:tcPr>
            <w:tcW w:w="1316" w:type="dxa"/>
            <w:gridSpan w:val="2"/>
            <w:tcBorders>
              <w:top w:val="single" w:color="auto" w:sz="4" w:space="0"/>
              <w:left w:val="nil"/>
              <w:bottom w:val="single" w:color="auto" w:sz="4" w:space="0"/>
              <w:right w:val="single" w:color="auto" w:sz="4" w:space="0"/>
            </w:tcBorders>
            <w:noWrap w:val="0"/>
            <w:vAlign w:val="center"/>
          </w:tcPr>
          <w:p w14:paraId="7CF60FE7">
            <w:pPr>
              <w:widowControl/>
              <w:spacing w:line="240" w:lineRule="exact"/>
              <w:jc w:val="center"/>
              <w:rPr>
                <w:rFonts w:ascii="仿宋_GB2312" w:hAnsi="宋体" w:eastAsia="仿宋_GB2312" w:cs="宋体"/>
                <w:kern w:val="0"/>
                <w:sz w:val="20"/>
                <w:szCs w:val="21"/>
              </w:rPr>
            </w:pPr>
            <w:r>
              <w:rPr>
                <w:rFonts w:hint="eastAsia" w:ascii="仿宋_GB2312" w:hAnsi="宋体" w:eastAsia="仿宋_GB2312" w:cs="宋体"/>
                <w:kern w:val="0"/>
                <w:sz w:val="20"/>
                <w:szCs w:val="21"/>
              </w:rPr>
              <w:t>让读者可以使用社保卡便捷的办理读者卡、借阅图书等。</w:t>
            </w:r>
          </w:p>
        </w:tc>
        <w:tc>
          <w:tcPr>
            <w:tcW w:w="848" w:type="dxa"/>
            <w:tcBorders>
              <w:top w:val="single" w:color="auto" w:sz="4" w:space="0"/>
              <w:left w:val="nil"/>
              <w:bottom w:val="single" w:color="auto" w:sz="4" w:space="0"/>
              <w:right w:val="single" w:color="auto" w:sz="4" w:space="0"/>
            </w:tcBorders>
            <w:noWrap w:val="0"/>
            <w:vAlign w:val="center"/>
          </w:tcPr>
          <w:p w14:paraId="74B1BA8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实现社保卡便捷办证、借阅图书等功能</w:t>
            </w:r>
          </w:p>
        </w:tc>
        <w:tc>
          <w:tcPr>
            <w:tcW w:w="563" w:type="dxa"/>
            <w:gridSpan w:val="2"/>
            <w:tcBorders>
              <w:top w:val="single" w:color="auto" w:sz="4" w:space="0"/>
              <w:left w:val="nil"/>
              <w:bottom w:val="single" w:color="auto" w:sz="4" w:space="0"/>
              <w:right w:val="single" w:color="auto" w:sz="4" w:space="0"/>
            </w:tcBorders>
            <w:noWrap w:val="0"/>
            <w:vAlign w:val="center"/>
          </w:tcPr>
          <w:p w14:paraId="5F5C248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7.5</w:t>
            </w:r>
          </w:p>
        </w:tc>
        <w:tc>
          <w:tcPr>
            <w:tcW w:w="563" w:type="dxa"/>
            <w:gridSpan w:val="2"/>
            <w:tcBorders>
              <w:top w:val="single" w:color="auto" w:sz="4" w:space="0"/>
              <w:left w:val="nil"/>
              <w:bottom w:val="single" w:color="auto" w:sz="4" w:space="0"/>
              <w:right w:val="single" w:color="auto" w:sz="4" w:space="0"/>
            </w:tcBorders>
            <w:noWrap w:val="0"/>
            <w:vAlign w:val="center"/>
          </w:tcPr>
          <w:p w14:paraId="1B28334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7.5</w:t>
            </w:r>
          </w:p>
        </w:tc>
        <w:tc>
          <w:tcPr>
            <w:tcW w:w="1413" w:type="dxa"/>
            <w:gridSpan w:val="2"/>
            <w:tcBorders>
              <w:top w:val="single" w:color="auto" w:sz="4" w:space="0"/>
              <w:left w:val="nil"/>
              <w:bottom w:val="single" w:color="auto" w:sz="4" w:space="0"/>
              <w:right w:val="single" w:color="auto" w:sz="4" w:space="0"/>
            </w:tcBorders>
            <w:noWrap w:val="0"/>
            <w:vAlign w:val="center"/>
          </w:tcPr>
          <w:p w14:paraId="432A672A">
            <w:pPr>
              <w:widowControl/>
              <w:spacing w:line="240" w:lineRule="exact"/>
              <w:jc w:val="center"/>
              <w:rPr>
                <w:rFonts w:ascii="仿宋_GB2312" w:hAnsi="宋体" w:eastAsia="仿宋_GB2312" w:cs="宋体"/>
                <w:kern w:val="0"/>
                <w:szCs w:val="21"/>
              </w:rPr>
            </w:pPr>
          </w:p>
        </w:tc>
      </w:tr>
      <w:tr w14:paraId="52222599">
        <w:tblPrEx>
          <w:tblCellMar>
            <w:top w:w="0" w:type="dxa"/>
            <w:left w:w="108" w:type="dxa"/>
            <w:bottom w:w="0" w:type="dxa"/>
            <w:right w:w="108" w:type="dxa"/>
          </w:tblCellMar>
        </w:tblPrEx>
        <w:trPr>
          <w:trHeight w:val="170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E377813">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A665136">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8891CE1">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5C9BB752">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提升图书馆服务的覆盖范围和便捷程度</w:t>
            </w:r>
          </w:p>
        </w:tc>
        <w:tc>
          <w:tcPr>
            <w:tcW w:w="1316" w:type="dxa"/>
            <w:gridSpan w:val="2"/>
            <w:tcBorders>
              <w:top w:val="single" w:color="auto" w:sz="4" w:space="0"/>
              <w:left w:val="nil"/>
              <w:bottom w:val="single" w:color="auto" w:sz="4" w:space="0"/>
              <w:right w:val="single" w:color="auto" w:sz="4" w:space="0"/>
            </w:tcBorders>
            <w:noWrap w:val="0"/>
            <w:vAlign w:val="center"/>
          </w:tcPr>
          <w:p w14:paraId="1CF3C58F">
            <w:pPr>
              <w:widowControl/>
              <w:spacing w:line="240" w:lineRule="exact"/>
              <w:jc w:val="center"/>
              <w:rPr>
                <w:rFonts w:ascii="仿宋_GB2312" w:hAnsi="宋体" w:eastAsia="仿宋_GB2312" w:cs="宋体"/>
                <w:kern w:val="0"/>
                <w:sz w:val="20"/>
                <w:szCs w:val="21"/>
              </w:rPr>
            </w:pPr>
            <w:r>
              <w:rPr>
                <w:rFonts w:hint="eastAsia" w:ascii="仿宋_GB2312" w:hAnsi="宋体" w:eastAsia="仿宋_GB2312" w:cs="宋体"/>
                <w:kern w:val="0"/>
                <w:sz w:val="20"/>
                <w:szCs w:val="21"/>
              </w:rPr>
              <w:t>吸引更多人利用图书馆资源，提高图书馆的社会影响力。</w:t>
            </w:r>
          </w:p>
        </w:tc>
        <w:tc>
          <w:tcPr>
            <w:tcW w:w="848" w:type="dxa"/>
            <w:tcBorders>
              <w:top w:val="single" w:color="auto" w:sz="4" w:space="0"/>
              <w:left w:val="nil"/>
              <w:bottom w:val="single" w:color="auto" w:sz="4" w:space="0"/>
              <w:right w:val="single" w:color="auto" w:sz="4" w:space="0"/>
            </w:tcBorders>
            <w:noWrap w:val="0"/>
            <w:vAlign w:val="center"/>
          </w:tcPr>
          <w:p w14:paraId="794A4A5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有所提升</w:t>
            </w:r>
          </w:p>
        </w:tc>
        <w:tc>
          <w:tcPr>
            <w:tcW w:w="563" w:type="dxa"/>
            <w:gridSpan w:val="2"/>
            <w:tcBorders>
              <w:top w:val="single" w:color="auto" w:sz="4" w:space="0"/>
              <w:left w:val="nil"/>
              <w:bottom w:val="single" w:color="auto" w:sz="4" w:space="0"/>
              <w:right w:val="single" w:color="auto" w:sz="4" w:space="0"/>
            </w:tcBorders>
            <w:noWrap w:val="0"/>
            <w:vAlign w:val="center"/>
          </w:tcPr>
          <w:p w14:paraId="4951D10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7.5</w:t>
            </w:r>
          </w:p>
        </w:tc>
        <w:tc>
          <w:tcPr>
            <w:tcW w:w="563" w:type="dxa"/>
            <w:gridSpan w:val="2"/>
            <w:tcBorders>
              <w:top w:val="single" w:color="auto" w:sz="4" w:space="0"/>
              <w:left w:val="nil"/>
              <w:bottom w:val="single" w:color="auto" w:sz="4" w:space="0"/>
              <w:right w:val="single" w:color="auto" w:sz="4" w:space="0"/>
            </w:tcBorders>
            <w:noWrap w:val="0"/>
            <w:vAlign w:val="center"/>
          </w:tcPr>
          <w:p w14:paraId="6C4E38E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6.75</w:t>
            </w:r>
          </w:p>
        </w:tc>
        <w:tc>
          <w:tcPr>
            <w:tcW w:w="1413" w:type="dxa"/>
            <w:gridSpan w:val="2"/>
            <w:tcBorders>
              <w:top w:val="single" w:color="auto" w:sz="4" w:space="0"/>
              <w:left w:val="nil"/>
              <w:bottom w:val="single" w:color="auto" w:sz="4" w:space="0"/>
              <w:right w:val="single" w:color="auto" w:sz="4" w:space="0"/>
            </w:tcBorders>
            <w:noWrap w:val="0"/>
            <w:vAlign w:val="center"/>
          </w:tcPr>
          <w:p w14:paraId="4F8E7191">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宣传</w:t>
            </w:r>
            <w:r>
              <w:rPr>
                <w:rFonts w:ascii="仿宋_GB2312" w:hAnsi="宋体" w:eastAsia="仿宋_GB2312" w:cs="宋体"/>
                <w:kern w:val="0"/>
                <w:szCs w:val="21"/>
              </w:rPr>
              <w:t>力度不足</w:t>
            </w:r>
            <w:r>
              <w:rPr>
                <w:rFonts w:hint="eastAsia" w:ascii="仿宋_GB2312" w:hAnsi="宋体" w:eastAsia="仿宋_GB2312" w:cs="宋体"/>
                <w:kern w:val="0"/>
                <w:szCs w:val="21"/>
              </w:rPr>
              <w:t>。加强</w:t>
            </w:r>
            <w:r>
              <w:rPr>
                <w:rFonts w:ascii="仿宋_GB2312" w:hAnsi="宋体" w:eastAsia="仿宋_GB2312" w:cs="宋体"/>
                <w:kern w:val="0"/>
                <w:szCs w:val="21"/>
              </w:rPr>
              <w:t>信息发布和馆内</w:t>
            </w:r>
            <w:r>
              <w:rPr>
                <w:rFonts w:hint="eastAsia" w:ascii="仿宋_GB2312" w:hAnsi="宋体" w:eastAsia="仿宋_GB2312" w:cs="宋体"/>
                <w:kern w:val="0"/>
                <w:szCs w:val="21"/>
              </w:rPr>
              <w:t>宣传</w:t>
            </w:r>
            <w:r>
              <w:rPr>
                <w:rFonts w:ascii="仿宋_GB2312" w:hAnsi="宋体" w:eastAsia="仿宋_GB2312" w:cs="宋体"/>
                <w:kern w:val="0"/>
                <w:szCs w:val="21"/>
              </w:rPr>
              <w:t>，</w:t>
            </w:r>
            <w:r>
              <w:rPr>
                <w:rFonts w:hint="eastAsia" w:ascii="仿宋_GB2312" w:hAnsi="宋体" w:eastAsia="仿宋_GB2312" w:cs="宋体"/>
                <w:kern w:val="0"/>
                <w:szCs w:val="21"/>
              </w:rPr>
              <w:t>向</w:t>
            </w:r>
            <w:r>
              <w:rPr>
                <w:rFonts w:ascii="仿宋_GB2312" w:hAnsi="宋体" w:eastAsia="仿宋_GB2312" w:cs="宋体"/>
                <w:kern w:val="0"/>
                <w:szCs w:val="21"/>
              </w:rPr>
              <w:t>读者</w:t>
            </w:r>
            <w:r>
              <w:rPr>
                <w:rFonts w:hint="eastAsia" w:ascii="仿宋_GB2312" w:hAnsi="宋体" w:eastAsia="仿宋_GB2312" w:cs="宋体"/>
                <w:kern w:val="0"/>
                <w:szCs w:val="21"/>
              </w:rPr>
              <w:t>持续</w:t>
            </w:r>
            <w:r>
              <w:rPr>
                <w:rFonts w:ascii="仿宋_GB2312" w:hAnsi="宋体" w:eastAsia="仿宋_GB2312" w:cs="宋体"/>
                <w:kern w:val="0"/>
                <w:szCs w:val="21"/>
              </w:rPr>
              <w:t>推广</w:t>
            </w:r>
            <w:r>
              <w:rPr>
                <w:rFonts w:hint="eastAsia" w:ascii="仿宋_GB2312" w:hAnsi="宋体" w:eastAsia="仿宋_GB2312" w:cs="宋体"/>
                <w:kern w:val="0"/>
                <w:szCs w:val="21"/>
              </w:rPr>
              <w:t>相关</w:t>
            </w:r>
            <w:r>
              <w:rPr>
                <w:rFonts w:ascii="仿宋_GB2312" w:hAnsi="宋体" w:eastAsia="仿宋_GB2312" w:cs="宋体"/>
                <w:kern w:val="0"/>
                <w:szCs w:val="21"/>
              </w:rPr>
              <w:t>业务。</w:t>
            </w:r>
          </w:p>
        </w:tc>
      </w:tr>
      <w:tr w14:paraId="1E078656">
        <w:tblPrEx>
          <w:tblCellMar>
            <w:top w:w="0" w:type="dxa"/>
            <w:left w:w="108" w:type="dxa"/>
            <w:bottom w:w="0" w:type="dxa"/>
            <w:right w:w="108" w:type="dxa"/>
          </w:tblCellMar>
        </w:tblPrEx>
        <w:trPr>
          <w:trHeight w:val="226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1E30E45">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84EF61D">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F3A5658">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02116714">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促进公共资源的共享与整合</w:t>
            </w:r>
          </w:p>
        </w:tc>
        <w:tc>
          <w:tcPr>
            <w:tcW w:w="1316" w:type="dxa"/>
            <w:gridSpan w:val="2"/>
            <w:tcBorders>
              <w:top w:val="single" w:color="auto" w:sz="4" w:space="0"/>
              <w:left w:val="nil"/>
              <w:bottom w:val="single" w:color="auto" w:sz="4" w:space="0"/>
              <w:right w:val="single" w:color="auto" w:sz="4" w:space="0"/>
            </w:tcBorders>
            <w:noWrap w:val="0"/>
            <w:vAlign w:val="center"/>
          </w:tcPr>
          <w:p w14:paraId="3A6A79AF">
            <w:pPr>
              <w:widowControl/>
              <w:spacing w:line="240" w:lineRule="exact"/>
              <w:jc w:val="center"/>
              <w:rPr>
                <w:rFonts w:ascii="仿宋_GB2312" w:hAnsi="宋体" w:eastAsia="仿宋_GB2312" w:cs="宋体"/>
                <w:kern w:val="0"/>
                <w:sz w:val="20"/>
                <w:szCs w:val="21"/>
              </w:rPr>
            </w:pPr>
            <w:r>
              <w:rPr>
                <w:rFonts w:hint="eastAsia" w:ascii="仿宋_GB2312" w:hAnsi="宋体" w:eastAsia="仿宋_GB2312" w:cs="宋体"/>
                <w:kern w:val="0"/>
                <w:sz w:val="20"/>
                <w:szCs w:val="21"/>
              </w:rPr>
              <w:t>加强图书馆与其他公共服务机构的合作与互动。</w:t>
            </w:r>
          </w:p>
        </w:tc>
        <w:tc>
          <w:tcPr>
            <w:tcW w:w="848" w:type="dxa"/>
            <w:tcBorders>
              <w:top w:val="single" w:color="auto" w:sz="4" w:space="0"/>
              <w:left w:val="nil"/>
              <w:bottom w:val="single" w:color="auto" w:sz="4" w:space="0"/>
              <w:right w:val="single" w:color="auto" w:sz="4" w:space="0"/>
            </w:tcBorders>
            <w:noWrap w:val="0"/>
            <w:vAlign w:val="center"/>
          </w:tcPr>
          <w:p w14:paraId="58971C9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不断促进</w:t>
            </w:r>
          </w:p>
        </w:tc>
        <w:tc>
          <w:tcPr>
            <w:tcW w:w="563" w:type="dxa"/>
            <w:gridSpan w:val="2"/>
            <w:tcBorders>
              <w:top w:val="single" w:color="auto" w:sz="4" w:space="0"/>
              <w:left w:val="nil"/>
              <w:bottom w:val="single" w:color="auto" w:sz="4" w:space="0"/>
              <w:right w:val="single" w:color="auto" w:sz="4" w:space="0"/>
            </w:tcBorders>
            <w:noWrap w:val="0"/>
            <w:vAlign w:val="center"/>
          </w:tcPr>
          <w:p w14:paraId="5FF07F9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7.5</w:t>
            </w:r>
          </w:p>
        </w:tc>
        <w:tc>
          <w:tcPr>
            <w:tcW w:w="563" w:type="dxa"/>
            <w:gridSpan w:val="2"/>
            <w:tcBorders>
              <w:top w:val="single" w:color="auto" w:sz="4" w:space="0"/>
              <w:left w:val="nil"/>
              <w:bottom w:val="single" w:color="auto" w:sz="4" w:space="0"/>
              <w:right w:val="single" w:color="auto" w:sz="4" w:space="0"/>
            </w:tcBorders>
            <w:noWrap w:val="0"/>
            <w:vAlign w:val="center"/>
          </w:tcPr>
          <w:p w14:paraId="7744A4F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6.75</w:t>
            </w:r>
          </w:p>
        </w:tc>
        <w:tc>
          <w:tcPr>
            <w:tcW w:w="1413" w:type="dxa"/>
            <w:gridSpan w:val="2"/>
            <w:tcBorders>
              <w:top w:val="single" w:color="auto" w:sz="4" w:space="0"/>
              <w:left w:val="nil"/>
              <w:bottom w:val="single" w:color="auto" w:sz="4" w:space="0"/>
              <w:right w:val="single" w:color="auto" w:sz="4" w:space="0"/>
            </w:tcBorders>
            <w:noWrap w:val="0"/>
            <w:vAlign w:val="center"/>
          </w:tcPr>
          <w:p w14:paraId="2B51961A">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现有</w:t>
            </w:r>
            <w:r>
              <w:rPr>
                <w:rFonts w:ascii="仿宋_GB2312" w:hAnsi="宋体" w:eastAsia="仿宋_GB2312" w:cs="宋体"/>
                <w:kern w:val="0"/>
                <w:szCs w:val="21"/>
              </w:rPr>
              <w:t>系统与数据对接有技术局限性</w:t>
            </w:r>
            <w:r>
              <w:rPr>
                <w:rFonts w:hint="eastAsia" w:ascii="仿宋_GB2312" w:hAnsi="宋体" w:eastAsia="仿宋_GB2312" w:cs="宋体"/>
                <w:kern w:val="0"/>
                <w:szCs w:val="21"/>
              </w:rPr>
              <w:t>。加强</w:t>
            </w:r>
            <w:r>
              <w:rPr>
                <w:rFonts w:ascii="仿宋_GB2312" w:hAnsi="宋体" w:eastAsia="仿宋_GB2312" w:cs="宋体"/>
                <w:kern w:val="0"/>
                <w:szCs w:val="21"/>
              </w:rPr>
              <w:t>与其他</w:t>
            </w:r>
            <w:r>
              <w:rPr>
                <w:rFonts w:hint="eastAsia" w:ascii="仿宋_GB2312" w:hAnsi="宋体" w:eastAsia="仿宋_GB2312" w:cs="宋体"/>
                <w:kern w:val="0"/>
                <w:szCs w:val="21"/>
              </w:rPr>
              <w:t>公共</w:t>
            </w:r>
            <w:r>
              <w:rPr>
                <w:rFonts w:ascii="仿宋_GB2312" w:hAnsi="宋体" w:eastAsia="仿宋_GB2312" w:cs="宋体"/>
                <w:kern w:val="0"/>
                <w:szCs w:val="21"/>
              </w:rPr>
              <w:t>机构</w:t>
            </w:r>
            <w:r>
              <w:rPr>
                <w:rFonts w:hint="eastAsia" w:ascii="仿宋_GB2312" w:hAnsi="宋体" w:eastAsia="仿宋_GB2312" w:cs="宋体"/>
                <w:kern w:val="0"/>
                <w:szCs w:val="21"/>
              </w:rPr>
              <w:t>和</w:t>
            </w:r>
            <w:r>
              <w:rPr>
                <w:rFonts w:ascii="仿宋_GB2312" w:hAnsi="宋体" w:eastAsia="仿宋_GB2312" w:cs="宋体"/>
                <w:kern w:val="0"/>
                <w:szCs w:val="21"/>
              </w:rPr>
              <w:t>京津冀图书馆的</w:t>
            </w:r>
            <w:r>
              <w:rPr>
                <w:rFonts w:hint="eastAsia" w:ascii="仿宋_GB2312" w:hAnsi="宋体" w:eastAsia="仿宋_GB2312" w:cs="宋体"/>
                <w:kern w:val="0"/>
                <w:szCs w:val="21"/>
              </w:rPr>
              <w:t>合作</w:t>
            </w:r>
            <w:r>
              <w:rPr>
                <w:rFonts w:ascii="仿宋_GB2312" w:hAnsi="宋体" w:eastAsia="仿宋_GB2312" w:cs="宋体"/>
                <w:kern w:val="0"/>
                <w:szCs w:val="21"/>
              </w:rPr>
              <w:t>，</w:t>
            </w:r>
            <w:r>
              <w:rPr>
                <w:rFonts w:hint="eastAsia" w:ascii="仿宋_GB2312" w:hAnsi="宋体" w:eastAsia="仿宋_GB2312" w:cs="宋体"/>
                <w:kern w:val="0"/>
                <w:szCs w:val="21"/>
              </w:rPr>
              <w:t>持续</w:t>
            </w:r>
            <w:r>
              <w:rPr>
                <w:rFonts w:ascii="仿宋_GB2312" w:hAnsi="宋体" w:eastAsia="仿宋_GB2312" w:cs="宋体"/>
                <w:kern w:val="0"/>
                <w:szCs w:val="21"/>
              </w:rPr>
              <w:t>探索业务对接可能性。</w:t>
            </w:r>
          </w:p>
        </w:tc>
      </w:tr>
      <w:tr w14:paraId="7872600D">
        <w:tblPrEx>
          <w:tblCellMar>
            <w:top w:w="0" w:type="dxa"/>
            <w:left w:w="108" w:type="dxa"/>
            <w:bottom w:w="0" w:type="dxa"/>
            <w:right w:w="108" w:type="dxa"/>
          </w:tblCellMar>
        </w:tblPrEx>
        <w:trPr>
          <w:trHeight w:val="41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EDA726E">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8AC2556">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E7DAB80">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37296802">
            <w:pPr>
              <w:widowControl/>
              <w:spacing w:line="240" w:lineRule="exact"/>
              <w:jc w:val="left"/>
              <w:rPr>
                <w:rFonts w:ascii="仿宋_GB2312" w:hAnsi="宋体" w:eastAsia="仿宋_GB2312" w:cs="宋体"/>
                <w:color w:val="000000"/>
                <w:kern w:val="0"/>
                <w:szCs w:val="21"/>
              </w:rPr>
            </w:pPr>
          </w:p>
        </w:tc>
        <w:tc>
          <w:tcPr>
            <w:tcW w:w="1316" w:type="dxa"/>
            <w:gridSpan w:val="2"/>
            <w:tcBorders>
              <w:top w:val="single" w:color="auto" w:sz="4" w:space="0"/>
              <w:left w:val="nil"/>
              <w:bottom w:val="single" w:color="auto" w:sz="4" w:space="0"/>
              <w:right w:val="single" w:color="auto" w:sz="4" w:space="0"/>
            </w:tcBorders>
            <w:noWrap w:val="0"/>
            <w:vAlign w:val="center"/>
          </w:tcPr>
          <w:p w14:paraId="7FEBBF31">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1D36044">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ECA8297">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F942BC8">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DBCD74F">
            <w:pPr>
              <w:widowControl/>
              <w:spacing w:line="240" w:lineRule="exact"/>
              <w:jc w:val="center"/>
              <w:rPr>
                <w:rFonts w:ascii="仿宋_GB2312" w:hAnsi="宋体" w:eastAsia="仿宋_GB2312" w:cs="宋体"/>
                <w:kern w:val="0"/>
                <w:szCs w:val="21"/>
              </w:rPr>
            </w:pPr>
          </w:p>
        </w:tc>
      </w:tr>
      <w:tr w14:paraId="75870AA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C7EA6A0">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CB7205E">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DBC202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7288B30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670" w:type="dxa"/>
            <w:gridSpan w:val="2"/>
            <w:tcBorders>
              <w:top w:val="single" w:color="auto" w:sz="4" w:space="0"/>
              <w:left w:val="nil"/>
              <w:bottom w:val="single" w:color="auto" w:sz="4" w:space="0"/>
              <w:right w:val="single" w:color="auto" w:sz="4" w:space="0"/>
            </w:tcBorders>
            <w:noWrap w:val="0"/>
            <w:vAlign w:val="center"/>
          </w:tcPr>
          <w:p w14:paraId="5AF49856">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1316" w:type="dxa"/>
            <w:gridSpan w:val="2"/>
            <w:tcBorders>
              <w:top w:val="single" w:color="auto" w:sz="4" w:space="0"/>
              <w:left w:val="nil"/>
              <w:bottom w:val="single" w:color="auto" w:sz="4" w:space="0"/>
              <w:right w:val="single" w:color="auto" w:sz="4" w:space="0"/>
            </w:tcBorders>
            <w:noWrap w:val="0"/>
            <w:vAlign w:val="center"/>
          </w:tcPr>
          <w:p w14:paraId="48F6386D">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E3BC9FD">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010724B">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94A238B">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862AC54">
            <w:pPr>
              <w:widowControl/>
              <w:spacing w:line="240" w:lineRule="exact"/>
              <w:jc w:val="center"/>
              <w:rPr>
                <w:rFonts w:ascii="仿宋_GB2312" w:hAnsi="宋体" w:eastAsia="仿宋_GB2312" w:cs="宋体"/>
                <w:kern w:val="0"/>
                <w:szCs w:val="21"/>
              </w:rPr>
            </w:pPr>
          </w:p>
        </w:tc>
      </w:tr>
      <w:tr w14:paraId="4F136F1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A198944">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B4C0326">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305DCE2">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304C9EFE">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316" w:type="dxa"/>
            <w:gridSpan w:val="2"/>
            <w:tcBorders>
              <w:top w:val="single" w:color="auto" w:sz="4" w:space="0"/>
              <w:left w:val="nil"/>
              <w:bottom w:val="single" w:color="auto" w:sz="4" w:space="0"/>
              <w:right w:val="single" w:color="auto" w:sz="4" w:space="0"/>
            </w:tcBorders>
            <w:noWrap w:val="0"/>
            <w:vAlign w:val="center"/>
          </w:tcPr>
          <w:p w14:paraId="77AAEAC8">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EA1D4FF">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84ED213">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8F6A45D">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495B08A">
            <w:pPr>
              <w:widowControl/>
              <w:spacing w:line="240" w:lineRule="exact"/>
              <w:jc w:val="center"/>
              <w:rPr>
                <w:rFonts w:ascii="仿宋_GB2312" w:hAnsi="宋体" w:eastAsia="仿宋_GB2312" w:cs="宋体"/>
                <w:kern w:val="0"/>
                <w:szCs w:val="21"/>
              </w:rPr>
            </w:pPr>
          </w:p>
        </w:tc>
      </w:tr>
      <w:tr w14:paraId="3B44B26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99267E1">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0DEED1B">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8278FE5">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1A46205D">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316" w:type="dxa"/>
            <w:gridSpan w:val="2"/>
            <w:tcBorders>
              <w:top w:val="single" w:color="auto" w:sz="4" w:space="0"/>
              <w:left w:val="nil"/>
              <w:bottom w:val="single" w:color="auto" w:sz="4" w:space="0"/>
              <w:right w:val="single" w:color="auto" w:sz="4" w:space="0"/>
            </w:tcBorders>
            <w:noWrap w:val="0"/>
            <w:vAlign w:val="center"/>
          </w:tcPr>
          <w:p w14:paraId="1F680000">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479C3FD">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CC12073">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0DA1C1A">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D3307C3">
            <w:pPr>
              <w:widowControl/>
              <w:spacing w:line="240" w:lineRule="exact"/>
              <w:jc w:val="center"/>
              <w:rPr>
                <w:rFonts w:ascii="仿宋_GB2312" w:hAnsi="宋体" w:eastAsia="仿宋_GB2312" w:cs="宋体"/>
                <w:kern w:val="0"/>
                <w:szCs w:val="21"/>
              </w:rPr>
            </w:pPr>
          </w:p>
        </w:tc>
      </w:tr>
      <w:tr w14:paraId="26C1B258">
        <w:tblPrEx>
          <w:tblCellMar>
            <w:top w:w="0" w:type="dxa"/>
            <w:left w:w="108" w:type="dxa"/>
            <w:bottom w:w="0" w:type="dxa"/>
            <w:right w:w="108" w:type="dxa"/>
          </w:tblCellMar>
        </w:tblPrEx>
        <w:trPr>
          <w:trHeight w:val="175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8713773">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311FFCA">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6C3782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70" w:type="dxa"/>
            <w:gridSpan w:val="2"/>
            <w:tcBorders>
              <w:top w:val="single" w:color="auto" w:sz="4" w:space="0"/>
              <w:left w:val="nil"/>
              <w:bottom w:val="single" w:color="auto" w:sz="4" w:space="0"/>
              <w:right w:val="single" w:color="auto" w:sz="4" w:space="0"/>
            </w:tcBorders>
            <w:noWrap w:val="0"/>
            <w:vAlign w:val="center"/>
          </w:tcPr>
          <w:p w14:paraId="11D32C04">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环境管理制度和信息化管理体系</w:t>
            </w:r>
          </w:p>
        </w:tc>
        <w:tc>
          <w:tcPr>
            <w:tcW w:w="1316" w:type="dxa"/>
            <w:gridSpan w:val="2"/>
            <w:tcBorders>
              <w:top w:val="single" w:color="auto" w:sz="4" w:space="0"/>
              <w:left w:val="nil"/>
              <w:bottom w:val="single" w:color="auto" w:sz="4" w:space="0"/>
              <w:right w:val="single" w:color="auto" w:sz="4" w:space="0"/>
            </w:tcBorders>
            <w:noWrap w:val="0"/>
            <w:vAlign w:val="center"/>
          </w:tcPr>
          <w:p w14:paraId="2443DDB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建立完善的环境管理制度和信息化管理体系，促进图书馆的可持续发展。</w:t>
            </w:r>
          </w:p>
        </w:tc>
        <w:tc>
          <w:tcPr>
            <w:tcW w:w="848" w:type="dxa"/>
            <w:tcBorders>
              <w:top w:val="single" w:color="auto" w:sz="4" w:space="0"/>
              <w:left w:val="nil"/>
              <w:bottom w:val="single" w:color="auto" w:sz="4" w:space="0"/>
              <w:right w:val="single" w:color="auto" w:sz="4" w:space="0"/>
            </w:tcBorders>
            <w:noWrap w:val="0"/>
            <w:vAlign w:val="center"/>
          </w:tcPr>
          <w:p w14:paraId="0F7E110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不断完善</w:t>
            </w:r>
          </w:p>
        </w:tc>
        <w:tc>
          <w:tcPr>
            <w:tcW w:w="563" w:type="dxa"/>
            <w:gridSpan w:val="2"/>
            <w:tcBorders>
              <w:top w:val="single" w:color="auto" w:sz="4" w:space="0"/>
              <w:left w:val="nil"/>
              <w:bottom w:val="single" w:color="auto" w:sz="4" w:space="0"/>
              <w:right w:val="single" w:color="auto" w:sz="4" w:space="0"/>
            </w:tcBorders>
            <w:noWrap w:val="0"/>
            <w:vAlign w:val="center"/>
          </w:tcPr>
          <w:p w14:paraId="0600208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7.5</w:t>
            </w:r>
          </w:p>
        </w:tc>
        <w:tc>
          <w:tcPr>
            <w:tcW w:w="563" w:type="dxa"/>
            <w:gridSpan w:val="2"/>
            <w:tcBorders>
              <w:top w:val="single" w:color="auto" w:sz="4" w:space="0"/>
              <w:left w:val="nil"/>
              <w:bottom w:val="single" w:color="auto" w:sz="4" w:space="0"/>
              <w:right w:val="single" w:color="auto" w:sz="4" w:space="0"/>
            </w:tcBorders>
            <w:noWrap w:val="0"/>
            <w:vAlign w:val="center"/>
          </w:tcPr>
          <w:p w14:paraId="0258A10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7.13</w:t>
            </w:r>
          </w:p>
        </w:tc>
        <w:tc>
          <w:tcPr>
            <w:tcW w:w="1413" w:type="dxa"/>
            <w:gridSpan w:val="2"/>
            <w:tcBorders>
              <w:top w:val="single" w:color="auto" w:sz="4" w:space="0"/>
              <w:left w:val="nil"/>
              <w:bottom w:val="single" w:color="auto" w:sz="4" w:space="0"/>
              <w:right w:val="single" w:color="auto" w:sz="4" w:space="0"/>
            </w:tcBorders>
            <w:noWrap w:val="0"/>
            <w:vAlign w:val="center"/>
          </w:tcPr>
          <w:p w14:paraId="4FF83BB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加强</w:t>
            </w:r>
            <w:r>
              <w:rPr>
                <w:rFonts w:ascii="仿宋_GB2312" w:hAnsi="宋体" w:eastAsia="仿宋_GB2312" w:cs="宋体"/>
                <w:kern w:val="0"/>
                <w:szCs w:val="21"/>
              </w:rPr>
              <w:t>业务数据分析，</w:t>
            </w:r>
            <w:r>
              <w:rPr>
                <w:rFonts w:hint="eastAsia" w:ascii="仿宋_GB2312" w:hAnsi="宋体" w:eastAsia="仿宋_GB2312" w:cs="宋体"/>
                <w:kern w:val="0"/>
                <w:szCs w:val="21"/>
              </w:rPr>
              <w:t>持续</w:t>
            </w:r>
            <w:r>
              <w:rPr>
                <w:rFonts w:ascii="仿宋_GB2312" w:hAnsi="宋体" w:eastAsia="仿宋_GB2312" w:cs="宋体"/>
                <w:kern w:val="0"/>
                <w:szCs w:val="21"/>
              </w:rPr>
              <w:t>完善</w:t>
            </w:r>
            <w:r>
              <w:rPr>
                <w:rFonts w:hint="eastAsia" w:ascii="仿宋_GB2312" w:hAnsi="宋体" w:eastAsia="仿宋_GB2312" w:cs="宋体"/>
                <w:kern w:val="0"/>
                <w:szCs w:val="21"/>
              </w:rPr>
              <w:t>管理制度</w:t>
            </w:r>
            <w:r>
              <w:rPr>
                <w:rFonts w:ascii="仿宋_GB2312" w:hAnsi="宋体" w:eastAsia="仿宋_GB2312" w:cs="宋体"/>
                <w:kern w:val="0"/>
                <w:szCs w:val="21"/>
              </w:rPr>
              <w:t>和信息化管理体系建设。</w:t>
            </w:r>
          </w:p>
        </w:tc>
      </w:tr>
      <w:tr w14:paraId="1DB69F3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3B20424">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BD255CF">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A22D30B">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3454D330">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316" w:type="dxa"/>
            <w:gridSpan w:val="2"/>
            <w:tcBorders>
              <w:top w:val="single" w:color="auto" w:sz="4" w:space="0"/>
              <w:left w:val="nil"/>
              <w:bottom w:val="single" w:color="auto" w:sz="4" w:space="0"/>
              <w:right w:val="single" w:color="auto" w:sz="4" w:space="0"/>
            </w:tcBorders>
            <w:noWrap w:val="0"/>
            <w:vAlign w:val="center"/>
          </w:tcPr>
          <w:p w14:paraId="1EC58C0A">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8AE738F">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2FF6DF3">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6D68666">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A4A721B">
            <w:pPr>
              <w:widowControl/>
              <w:spacing w:line="240" w:lineRule="exact"/>
              <w:jc w:val="center"/>
              <w:rPr>
                <w:rFonts w:ascii="仿宋_GB2312" w:hAnsi="宋体" w:eastAsia="仿宋_GB2312" w:cs="宋体"/>
                <w:kern w:val="0"/>
                <w:szCs w:val="21"/>
              </w:rPr>
            </w:pPr>
          </w:p>
        </w:tc>
      </w:tr>
      <w:tr w14:paraId="6D7AEAF8">
        <w:tblPrEx>
          <w:tblCellMar>
            <w:top w:w="0" w:type="dxa"/>
            <w:left w:w="108" w:type="dxa"/>
            <w:bottom w:w="0" w:type="dxa"/>
            <w:right w:w="108" w:type="dxa"/>
          </w:tblCellMar>
        </w:tblPrEx>
        <w:trPr>
          <w:trHeight w:val="67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2359AAF">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7787A2D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14:paraId="2956E54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F7D20D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70" w:type="dxa"/>
            <w:gridSpan w:val="2"/>
            <w:tcBorders>
              <w:top w:val="single" w:color="auto" w:sz="4" w:space="0"/>
              <w:left w:val="nil"/>
              <w:bottom w:val="single" w:color="auto" w:sz="4" w:space="0"/>
              <w:right w:val="single" w:color="auto" w:sz="4" w:space="0"/>
            </w:tcBorders>
            <w:noWrap w:val="0"/>
            <w:vAlign w:val="center"/>
          </w:tcPr>
          <w:p w14:paraId="55E7CCBC">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读者满意度</w:t>
            </w:r>
          </w:p>
        </w:tc>
        <w:tc>
          <w:tcPr>
            <w:tcW w:w="1316" w:type="dxa"/>
            <w:gridSpan w:val="2"/>
            <w:tcBorders>
              <w:top w:val="single" w:color="auto" w:sz="4" w:space="0"/>
              <w:left w:val="nil"/>
              <w:bottom w:val="single" w:color="auto" w:sz="4" w:space="0"/>
              <w:right w:val="single" w:color="auto" w:sz="4" w:space="0"/>
            </w:tcBorders>
            <w:noWrap w:val="0"/>
            <w:vAlign w:val="center"/>
          </w:tcPr>
          <w:p w14:paraId="024D86C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满意度达到≥95.00%</w:t>
            </w:r>
          </w:p>
        </w:tc>
        <w:tc>
          <w:tcPr>
            <w:tcW w:w="848" w:type="dxa"/>
            <w:tcBorders>
              <w:top w:val="single" w:color="auto" w:sz="4" w:space="0"/>
              <w:left w:val="nil"/>
              <w:bottom w:val="single" w:color="auto" w:sz="4" w:space="0"/>
              <w:right w:val="single" w:color="auto" w:sz="4" w:space="0"/>
            </w:tcBorders>
            <w:noWrap w:val="0"/>
            <w:vAlign w:val="center"/>
          </w:tcPr>
          <w:p w14:paraId="606D670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96.00%</w:t>
            </w:r>
          </w:p>
        </w:tc>
        <w:tc>
          <w:tcPr>
            <w:tcW w:w="563" w:type="dxa"/>
            <w:gridSpan w:val="2"/>
            <w:tcBorders>
              <w:top w:val="single" w:color="auto" w:sz="4" w:space="0"/>
              <w:left w:val="nil"/>
              <w:bottom w:val="single" w:color="auto" w:sz="4" w:space="0"/>
              <w:right w:val="single" w:color="auto" w:sz="4" w:space="0"/>
            </w:tcBorders>
            <w:noWrap w:val="0"/>
            <w:vAlign w:val="center"/>
          </w:tcPr>
          <w:p w14:paraId="5D3CB3A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0"/>
            <w:vAlign w:val="center"/>
          </w:tcPr>
          <w:p w14:paraId="0C717FB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noWrap w:val="0"/>
            <w:vAlign w:val="center"/>
          </w:tcPr>
          <w:p w14:paraId="512D970E">
            <w:pPr>
              <w:widowControl/>
              <w:spacing w:line="240" w:lineRule="exact"/>
              <w:jc w:val="center"/>
              <w:rPr>
                <w:rFonts w:ascii="仿宋_GB2312" w:hAnsi="宋体" w:eastAsia="仿宋_GB2312" w:cs="宋体"/>
                <w:kern w:val="0"/>
                <w:szCs w:val="21"/>
              </w:rPr>
            </w:pPr>
          </w:p>
        </w:tc>
      </w:tr>
      <w:tr w14:paraId="4EBF0F3A">
        <w:tblPrEx>
          <w:tblCellMar>
            <w:top w:w="0" w:type="dxa"/>
            <w:left w:w="108" w:type="dxa"/>
            <w:bottom w:w="0" w:type="dxa"/>
            <w:right w:w="108" w:type="dxa"/>
          </w:tblCellMar>
        </w:tblPrEx>
        <w:trPr>
          <w:trHeight w:val="57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E13E1A1">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13FC104">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1AB0423">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320CE9EC">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操作馆员满意度</w:t>
            </w:r>
          </w:p>
        </w:tc>
        <w:tc>
          <w:tcPr>
            <w:tcW w:w="1316" w:type="dxa"/>
            <w:gridSpan w:val="2"/>
            <w:tcBorders>
              <w:top w:val="single" w:color="auto" w:sz="4" w:space="0"/>
              <w:left w:val="nil"/>
              <w:bottom w:val="single" w:color="auto" w:sz="4" w:space="0"/>
              <w:right w:val="single" w:color="auto" w:sz="4" w:space="0"/>
            </w:tcBorders>
            <w:noWrap w:val="0"/>
            <w:vAlign w:val="center"/>
          </w:tcPr>
          <w:p w14:paraId="711E53A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满意度达到≥95.00%</w:t>
            </w:r>
          </w:p>
        </w:tc>
        <w:tc>
          <w:tcPr>
            <w:tcW w:w="848" w:type="dxa"/>
            <w:tcBorders>
              <w:top w:val="single" w:color="auto" w:sz="4" w:space="0"/>
              <w:left w:val="nil"/>
              <w:bottom w:val="single" w:color="auto" w:sz="4" w:space="0"/>
              <w:right w:val="single" w:color="auto" w:sz="4" w:space="0"/>
            </w:tcBorders>
            <w:noWrap w:val="0"/>
            <w:vAlign w:val="center"/>
          </w:tcPr>
          <w:p w14:paraId="057E7BE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97.50%</w:t>
            </w:r>
          </w:p>
        </w:tc>
        <w:tc>
          <w:tcPr>
            <w:tcW w:w="563" w:type="dxa"/>
            <w:gridSpan w:val="2"/>
            <w:tcBorders>
              <w:top w:val="single" w:color="auto" w:sz="4" w:space="0"/>
              <w:left w:val="nil"/>
              <w:bottom w:val="single" w:color="auto" w:sz="4" w:space="0"/>
              <w:right w:val="single" w:color="auto" w:sz="4" w:space="0"/>
            </w:tcBorders>
            <w:noWrap w:val="0"/>
            <w:vAlign w:val="center"/>
          </w:tcPr>
          <w:p w14:paraId="1C37DC7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0"/>
            <w:vAlign w:val="center"/>
          </w:tcPr>
          <w:p w14:paraId="352142D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noWrap w:val="0"/>
            <w:vAlign w:val="center"/>
          </w:tcPr>
          <w:p w14:paraId="28A0D7E9">
            <w:pPr>
              <w:widowControl/>
              <w:spacing w:line="240" w:lineRule="exact"/>
              <w:jc w:val="center"/>
              <w:rPr>
                <w:rFonts w:ascii="仿宋_GB2312" w:hAnsi="宋体" w:eastAsia="仿宋_GB2312" w:cs="宋体"/>
                <w:kern w:val="0"/>
                <w:szCs w:val="21"/>
              </w:rPr>
            </w:pPr>
          </w:p>
        </w:tc>
      </w:tr>
      <w:tr w14:paraId="6C9C832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3C59CBC">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CCB5F88">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BB1247C">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6BD5704F">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316" w:type="dxa"/>
            <w:gridSpan w:val="2"/>
            <w:tcBorders>
              <w:top w:val="single" w:color="auto" w:sz="4" w:space="0"/>
              <w:left w:val="nil"/>
              <w:bottom w:val="single" w:color="auto" w:sz="4" w:space="0"/>
              <w:right w:val="single" w:color="auto" w:sz="4" w:space="0"/>
            </w:tcBorders>
            <w:noWrap w:val="0"/>
            <w:vAlign w:val="center"/>
          </w:tcPr>
          <w:p w14:paraId="7FEAB406">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074B455">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8241A0A">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2228C26">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D0BBAB8">
            <w:pPr>
              <w:widowControl/>
              <w:spacing w:line="240" w:lineRule="exact"/>
              <w:jc w:val="center"/>
              <w:rPr>
                <w:rFonts w:ascii="仿宋_GB2312" w:hAnsi="宋体" w:eastAsia="仿宋_GB2312" w:cs="宋体"/>
                <w:kern w:val="0"/>
                <w:szCs w:val="21"/>
              </w:rPr>
            </w:pPr>
          </w:p>
        </w:tc>
      </w:tr>
      <w:tr w14:paraId="57BDA974">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33659626">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672D220E">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097E2565">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97.99</w:t>
            </w:r>
          </w:p>
        </w:tc>
        <w:tc>
          <w:tcPr>
            <w:tcW w:w="1413" w:type="dxa"/>
            <w:gridSpan w:val="2"/>
            <w:tcBorders>
              <w:top w:val="single" w:color="auto" w:sz="4" w:space="0"/>
              <w:left w:val="nil"/>
              <w:bottom w:val="single" w:color="auto" w:sz="4" w:space="0"/>
              <w:right w:val="single" w:color="auto" w:sz="4" w:space="0"/>
            </w:tcBorders>
            <w:noWrap w:val="0"/>
            <w:vAlign w:val="center"/>
          </w:tcPr>
          <w:p w14:paraId="7E5FF40E">
            <w:pPr>
              <w:widowControl/>
              <w:spacing w:line="240" w:lineRule="exact"/>
              <w:jc w:val="center"/>
              <w:rPr>
                <w:rFonts w:ascii="仿宋_GB2312" w:hAnsi="宋体" w:eastAsia="仿宋_GB2312" w:cs="宋体"/>
                <w:kern w:val="0"/>
                <w:szCs w:val="21"/>
              </w:rPr>
            </w:pPr>
          </w:p>
        </w:tc>
      </w:tr>
    </w:tbl>
    <w:p w14:paraId="02691531">
      <w:pPr>
        <w:spacing w:line="480" w:lineRule="exact"/>
        <w:jc w:val="center"/>
        <w:rPr>
          <w:rFonts w:hint="eastAsia" w:ascii="方正小标宋简体" w:hAnsi="黑体" w:eastAsia="方正小标宋简体"/>
          <w:sz w:val="36"/>
          <w:szCs w:val="36"/>
        </w:rPr>
      </w:pPr>
    </w:p>
    <w:p w14:paraId="4C68CFFE">
      <w:pPr>
        <w:spacing w:line="480" w:lineRule="exact"/>
        <w:jc w:val="center"/>
        <w:rPr>
          <w:rFonts w:hint="eastAsia" w:ascii="方正小标宋简体" w:hAnsi="黑体" w:eastAsia="方正小标宋简体"/>
          <w:sz w:val="36"/>
          <w:szCs w:val="36"/>
        </w:rPr>
      </w:pPr>
    </w:p>
    <w:p w14:paraId="4663E499">
      <w:pPr>
        <w:spacing w:line="480" w:lineRule="exact"/>
        <w:jc w:val="center"/>
        <w:rPr>
          <w:rFonts w:hint="eastAsia" w:ascii="方正小标宋简体" w:hAnsi="黑体" w:eastAsia="方正小标宋简体"/>
          <w:sz w:val="36"/>
          <w:szCs w:val="36"/>
        </w:rPr>
      </w:pPr>
    </w:p>
    <w:p w14:paraId="7973A46B">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1E0F4827">
      <w:pPr>
        <w:spacing w:line="480" w:lineRule="exact"/>
        <w:jc w:val="center"/>
        <w:rPr>
          <w:rFonts w:ascii="仿宋_GB2312" w:hAnsi="宋体" w:eastAsia="仿宋_GB2312"/>
          <w:sz w:val="28"/>
          <w:szCs w:val="28"/>
        </w:rPr>
      </w:pPr>
      <w:r>
        <w:rPr>
          <w:rFonts w:hint="eastAsia" w:ascii="仿宋_GB2312" w:hAnsi="宋体" w:eastAsia="仿宋_GB2312"/>
          <w:sz w:val="28"/>
          <w:szCs w:val="28"/>
        </w:rPr>
        <w:t>（2024年度）</w:t>
      </w:r>
    </w:p>
    <w:p w14:paraId="573870CB">
      <w:pPr>
        <w:spacing w:line="240" w:lineRule="exact"/>
        <w:rPr>
          <w:rFonts w:ascii="仿宋_GB2312" w:hAnsi="宋体" w:eastAsia="仿宋_GB2312"/>
          <w:sz w:val="30"/>
          <w:szCs w:val="30"/>
        </w:rPr>
      </w:pPr>
    </w:p>
    <w:tbl>
      <w:tblPr>
        <w:tblStyle w:val="13"/>
        <w:tblW w:w="0" w:type="auto"/>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7C6DCE16">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94BCE5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12C1B6F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图书馆专兼职管理员培训</w:t>
            </w:r>
          </w:p>
        </w:tc>
      </w:tr>
      <w:tr w14:paraId="22DD34AE">
        <w:tblPrEx>
          <w:tblCellMar>
            <w:top w:w="0" w:type="dxa"/>
            <w:left w:w="108" w:type="dxa"/>
            <w:bottom w:w="0" w:type="dxa"/>
            <w:right w:w="108" w:type="dxa"/>
          </w:tblCellMar>
        </w:tblPrEx>
        <w:trPr>
          <w:trHeight w:val="562"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9CA09F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1BB9C01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北京市通州区文化和旅游局</w:t>
            </w:r>
          </w:p>
        </w:tc>
        <w:tc>
          <w:tcPr>
            <w:tcW w:w="1127" w:type="dxa"/>
            <w:gridSpan w:val="2"/>
            <w:tcBorders>
              <w:top w:val="nil"/>
              <w:left w:val="nil"/>
              <w:bottom w:val="single" w:color="auto" w:sz="4" w:space="0"/>
              <w:right w:val="single" w:color="auto" w:sz="4" w:space="0"/>
            </w:tcBorders>
            <w:noWrap w:val="0"/>
            <w:vAlign w:val="center"/>
          </w:tcPr>
          <w:p w14:paraId="3DE8D19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6BF4547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北京市通州区图书馆</w:t>
            </w:r>
          </w:p>
        </w:tc>
      </w:tr>
      <w:tr w14:paraId="17F2C95E">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63B4E6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10BB69D7">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242EE29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1839FB9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3D3E7BF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0985FBC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5D9266D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1B0B23F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2064660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5F06153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274B231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4CCD6134">
        <w:tblPrEx>
          <w:tblCellMar>
            <w:top w:w="0" w:type="dxa"/>
            <w:left w:w="108" w:type="dxa"/>
            <w:bottom w:w="0" w:type="dxa"/>
            <w:right w:w="108" w:type="dxa"/>
          </w:tblCellMar>
        </w:tblPrEx>
        <w:trPr>
          <w:trHeight w:val="56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0E6F5EF">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05010873">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14:paraId="1BE360A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1132" w:type="dxa"/>
            <w:gridSpan w:val="2"/>
            <w:tcBorders>
              <w:top w:val="nil"/>
              <w:left w:val="nil"/>
              <w:bottom w:val="single" w:color="auto" w:sz="4" w:space="0"/>
              <w:right w:val="single" w:color="auto" w:sz="4" w:space="0"/>
            </w:tcBorders>
            <w:noWrap w:val="0"/>
            <w:vAlign w:val="center"/>
          </w:tcPr>
          <w:p w14:paraId="3E7F7F2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9.93</w:t>
            </w:r>
          </w:p>
        </w:tc>
        <w:tc>
          <w:tcPr>
            <w:tcW w:w="1127" w:type="dxa"/>
            <w:gridSpan w:val="2"/>
            <w:tcBorders>
              <w:top w:val="nil"/>
              <w:left w:val="nil"/>
              <w:bottom w:val="single" w:color="auto" w:sz="4" w:space="0"/>
              <w:right w:val="single" w:color="auto" w:sz="4" w:space="0"/>
            </w:tcBorders>
            <w:noWrap w:val="0"/>
            <w:vAlign w:val="center"/>
          </w:tcPr>
          <w:p w14:paraId="5CE45EB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9.93</w:t>
            </w:r>
          </w:p>
        </w:tc>
        <w:tc>
          <w:tcPr>
            <w:tcW w:w="704" w:type="dxa"/>
            <w:gridSpan w:val="2"/>
            <w:tcBorders>
              <w:top w:val="nil"/>
              <w:left w:val="nil"/>
              <w:bottom w:val="single" w:color="auto" w:sz="4" w:space="0"/>
              <w:right w:val="single" w:color="auto" w:sz="4" w:space="0"/>
            </w:tcBorders>
            <w:noWrap w:val="0"/>
            <w:vAlign w:val="center"/>
          </w:tcPr>
          <w:p w14:paraId="6A39E18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0632784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10" w:type="dxa"/>
            <w:tcBorders>
              <w:top w:val="nil"/>
              <w:left w:val="nil"/>
              <w:bottom w:val="single" w:color="auto" w:sz="4" w:space="0"/>
              <w:right w:val="single" w:color="auto" w:sz="4" w:space="0"/>
            </w:tcBorders>
            <w:noWrap w:val="0"/>
            <w:vAlign w:val="center"/>
          </w:tcPr>
          <w:p w14:paraId="3728538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14:paraId="41C9E472">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D638696">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0836B4A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14:paraId="4B1581A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34A6FD0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1132" w:type="dxa"/>
            <w:gridSpan w:val="2"/>
            <w:tcBorders>
              <w:top w:val="nil"/>
              <w:left w:val="nil"/>
              <w:bottom w:val="single" w:color="auto" w:sz="4" w:space="0"/>
              <w:right w:val="single" w:color="auto" w:sz="4" w:space="0"/>
            </w:tcBorders>
            <w:noWrap w:val="0"/>
            <w:vAlign w:val="center"/>
          </w:tcPr>
          <w:p w14:paraId="431695C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9.93</w:t>
            </w:r>
          </w:p>
        </w:tc>
        <w:tc>
          <w:tcPr>
            <w:tcW w:w="1127" w:type="dxa"/>
            <w:gridSpan w:val="2"/>
            <w:tcBorders>
              <w:top w:val="nil"/>
              <w:left w:val="nil"/>
              <w:bottom w:val="single" w:color="auto" w:sz="4" w:space="0"/>
              <w:right w:val="single" w:color="auto" w:sz="4" w:space="0"/>
            </w:tcBorders>
            <w:noWrap w:val="0"/>
            <w:vAlign w:val="center"/>
          </w:tcPr>
          <w:p w14:paraId="7776FF4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9.93</w:t>
            </w:r>
          </w:p>
        </w:tc>
        <w:tc>
          <w:tcPr>
            <w:tcW w:w="704" w:type="dxa"/>
            <w:gridSpan w:val="2"/>
            <w:tcBorders>
              <w:top w:val="nil"/>
              <w:left w:val="nil"/>
              <w:bottom w:val="single" w:color="auto" w:sz="4" w:space="0"/>
              <w:right w:val="single" w:color="auto" w:sz="4" w:space="0"/>
            </w:tcBorders>
            <w:noWrap w:val="0"/>
            <w:vAlign w:val="center"/>
          </w:tcPr>
          <w:p w14:paraId="1E8540A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24F573C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10" w:type="dxa"/>
            <w:tcBorders>
              <w:top w:val="nil"/>
              <w:left w:val="nil"/>
              <w:bottom w:val="single" w:color="auto" w:sz="4" w:space="0"/>
              <w:right w:val="single" w:color="auto" w:sz="4" w:space="0"/>
            </w:tcBorders>
            <w:noWrap w:val="0"/>
            <w:vAlign w:val="center"/>
          </w:tcPr>
          <w:p w14:paraId="1FA70BA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7A980A90">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834B4D0">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6CCB315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14:paraId="2B304400">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1076C6A3">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2517A5E7">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00214EA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C782CDB">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0D8F448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76D88D57">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7CE05B2">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419C047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14:paraId="328F7BFB">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4A4A6D71">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1919DBAC">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33E63A1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2A3A8E85">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0864E6F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4764EDF5">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459404D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57C16B5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2C0D2CE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5CAEF993">
        <w:tblPrEx>
          <w:tblCellMar>
            <w:top w:w="0" w:type="dxa"/>
            <w:left w:w="108" w:type="dxa"/>
            <w:bottom w:w="0" w:type="dxa"/>
            <w:right w:w="108" w:type="dxa"/>
          </w:tblCellMar>
        </w:tblPrEx>
        <w:trPr>
          <w:trHeight w:val="12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1FBFB021">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39E2F1A2">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加强推动通州区文化系统人员队伍建设；提高全区基层文化管理人员的整体素质和业务能力，进一步提升公共图书馆服务效能。</w:t>
            </w:r>
          </w:p>
        </w:tc>
        <w:tc>
          <w:tcPr>
            <w:tcW w:w="3387" w:type="dxa"/>
            <w:gridSpan w:val="7"/>
            <w:tcBorders>
              <w:top w:val="single" w:color="auto" w:sz="4" w:space="0"/>
              <w:left w:val="nil"/>
              <w:bottom w:val="single" w:color="auto" w:sz="4" w:space="0"/>
              <w:right w:val="single" w:color="auto" w:sz="4" w:space="0"/>
            </w:tcBorders>
            <w:noWrap w:val="0"/>
            <w:vAlign w:val="center"/>
          </w:tcPr>
          <w:p w14:paraId="1056D3CA">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按年初目标完成2024年度专兼职管理员培训工作，进一步推动图书馆人员队伍建设，提升整体素质及业务能力。</w:t>
            </w:r>
          </w:p>
        </w:tc>
      </w:tr>
      <w:tr w14:paraId="3D459DDF">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03DC0F1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4CC900D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113510A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2051AB6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4F7A34F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473B550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1115463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79F409A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3322F3A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3B5D6A8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5DCA088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14:paraId="620DE18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14:paraId="0A444DEC">
        <w:tblPrEx>
          <w:tblCellMar>
            <w:top w:w="0" w:type="dxa"/>
            <w:left w:w="108" w:type="dxa"/>
            <w:bottom w:w="0" w:type="dxa"/>
            <w:right w:w="108" w:type="dxa"/>
          </w:tblCellMar>
        </w:tblPrEx>
        <w:trPr>
          <w:trHeight w:val="5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9021B28">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55CD087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F9B244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5CF1369C">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培训人数</w:t>
            </w:r>
          </w:p>
        </w:tc>
        <w:tc>
          <w:tcPr>
            <w:tcW w:w="849" w:type="dxa"/>
            <w:tcBorders>
              <w:top w:val="single" w:color="auto" w:sz="4" w:space="0"/>
              <w:left w:val="nil"/>
              <w:bottom w:val="single" w:color="auto" w:sz="4" w:space="0"/>
              <w:right w:val="single" w:color="auto" w:sz="4" w:space="0"/>
            </w:tcBorders>
            <w:noWrap w:val="0"/>
            <w:vAlign w:val="center"/>
          </w:tcPr>
          <w:p w14:paraId="71FDE65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不少于600人</w:t>
            </w:r>
          </w:p>
        </w:tc>
        <w:tc>
          <w:tcPr>
            <w:tcW w:w="848" w:type="dxa"/>
            <w:tcBorders>
              <w:top w:val="single" w:color="auto" w:sz="4" w:space="0"/>
              <w:left w:val="nil"/>
              <w:bottom w:val="single" w:color="auto" w:sz="4" w:space="0"/>
              <w:right w:val="single" w:color="auto" w:sz="4" w:space="0"/>
            </w:tcBorders>
            <w:noWrap w:val="0"/>
            <w:vAlign w:val="center"/>
          </w:tcPr>
          <w:p w14:paraId="3B47840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711人</w:t>
            </w:r>
          </w:p>
        </w:tc>
        <w:tc>
          <w:tcPr>
            <w:tcW w:w="563" w:type="dxa"/>
            <w:gridSpan w:val="2"/>
            <w:tcBorders>
              <w:top w:val="single" w:color="auto" w:sz="4" w:space="0"/>
              <w:left w:val="nil"/>
              <w:bottom w:val="single" w:color="auto" w:sz="4" w:space="0"/>
              <w:right w:val="single" w:color="auto" w:sz="4" w:space="0"/>
            </w:tcBorders>
            <w:noWrap w:val="0"/>
            <w:vAlign w:val="center"/>
          </w:tcPr>
          <w:p w14:paraId="4DA8B46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0"/>
            <w:vAlign w:val="center"/>
          </w:tcPr>
          <w:p w14:paraId="0A11DE8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noWrap w:val="0"/>
            <w:vAlign w:val="center"/>
          </w:tcPr>
          <w:p w14:paraId="4A51E404">
            <w:pPr>
              <w:widowControl/>
              <w:spacing w:line="240" w:lineRule="exact"/>
              <w:jc w:val="center"/>
              <w:rPr>
                <w:rFonts w:ascii="仿宋_GB2312" w:hAnsi="宋体" w:eastAsia="仿宋_GB2312" w:cs="宋体"/>
                <w:kern w:val="0"/>
                <w:szCs w:val="21"/>
              </w:rPr>
            </w:pPr>
          </w:p>
        </w:tc>
      </w:tr>
      <w:tr w14:paraId="305531E8">
        <w:tblPrEx>
          <w:tblCellMar>
            <w:top w:w="0" w:type="dxa"/>
            <w:left w:w="108" w:type="dxa"/>
            <w:bottom w:w="0" w:type="dxa"/>
            <w:right w:w="108" w:type="dxa"/>
          </w:tblCellMar>
        </w:tblPrEx>
        <w:trPr>
          <w:trHeight w:val="84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E603A1B">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0EBA59C">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E3B3258">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676F8C0">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培训课时</w:t>
            </w:r>
          </w:p>
        </w:tc>
        <w:tc>
          <w:tcPr>
            <w:tcW w:w="849" w:type="dxa"/>
            <w:tcBorders>
              <w:top w:val="single" w:color="auto" w:sz="4" w:space="0"/>
              <w:left w:val="nil"/>
              <w:bottom w:val="single" w:color="auto" w:sz="4" w:space="0"/>
              <w:right w:val="single" w:color="auto" w:sz="4" w:space="0"/>
            </w:tcBorders>
            <w:noWrap w:val="0"/>
            <w:vAlign w:val="center"/>
          </w:tcPr>
          <w:p w14:paraId="438C619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不少于20课时</w:t>
            </w:r>
          </w:p>
        </w:tc>
        <w:tc>
          <w:tcPr>
            <w:tcW w:w="848" w:type="dxa"/>
            <w:tcBorders>
              <w:top w:val="single" w:color="auto" w:sz="4" w:space="0"/>
              <w:left w:val="nil"/>
              <w:bottom w:val="single" w:color="auto" w:sz="4" w:space="0"/>
              <w:right w:val="single" w:color="auto" w:sz="4" w:space="0"/>
            </w:tcBorders>
            <w:noWrap w:val="0"/>
            <w:vAlign w:val="center"/>
          </w:tcPr>
          <w:p w14:paraId="199842A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20课时</w:t>
            </w:r>
          </w:p>
        </w:tc>
        <w:tc>
          <w:tcPr>
            <w:tcW w:w="563" w:type="dxa"/>
            <w:gridSpan w:val="2"/>
            <w:tcBorders>
              <w:top w:val="single" w:color="auto" w:sz="4" w:space="0"/>
              <w:left w:val="nil"/>
              <w:bottom w:val="single" w:color="auto" w:sz="4" w:space="0"/>
              <w:right w:val="single" w:color="auto" w:sz="4" w:space="0"/>
            </w:tcBorders>
            <w:noWrap w:val="0"/>
            <w:vAlign w:val="center"/>
          </w:tcPr>
          <w:p w14:paraId="5A6EAE4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0"/>
            <w:vAlign w:val="center"/>
          </w:tcPr>
          <w:p w14:paraId="30D2510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noWrap w:val="0"/>
            <w:vAlign w:val="center"/>
          </w:tcPr>
          <w:p w14:paraId="2365B658">
            <w:pPr>
              <w:widowControl/>
              <w:spacing w:line="240" w:lineRule="exact"/>
              <w:jc w:val="center"/>
              <w:rPr>
                <w:rFonts w:ascii="仿宋_GB2312" w:hAnsi="宋体" w:eastAsia="仿宋_GB2312" w:cs="宋体"/>
                <w:kern w:val="0"/>
                <w:szCs w:val="21"/>
              </w:rPr>
            </w:pPr>
          </w:p>
        </w:tc>
      </w:tr>
      <w:tr w14:paraId="7B4700AC">
        <w:tblPrEx>
          <w:tblCellMar>
            <w:top w:w="0" w:type="dxa"/>
            <w:left w:w="108" w:type="dxa"/>
            <w:bottom w:w="0" w:type="dxa"/>
            <w:right w:w="108" w:type="dxa"/>
          </w:tblCellMar>
        </w:tblPrEx>
        <w:trPr>
          <w:trHeight w:val="57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8EC98AD">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797FAA0">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AA58D0D">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5B4008B">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培训每课时时长</w:t>
            </w:r>
          </w:p>
        </w:tc>
        <w:tc>
          <w:tcPr>
            <w:tcW w:w="849" w:type="dxa"/>
            <w:tcBorders>
              <w:top w:val="single" w:color="auto" w:sz="4" w:space="0"/>
              <w:left w:val="nil"/>
              <w:bottom w:val="single" w:color="auto" w:sz="4" w:space="0"/>
              <w:right w:val="single" w:color="auto" w:sz="4" w:space="0"/>
            </w:tcBorders>
            <w:noWrap w:val="0"/>
            <w:vAlign w:val="center"/>
          </w:tcPr>
          <w:p w14:paraId="6A51524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1.5-2小时</w:t>
            </w:r>
          </w:p>
        </w:tc>
        <w:tc>
          <w:tcPr>
            <w:tcW w:w="848" w:type="dxa"/>
            <w:tcBorders>
              <w:top w:val="single" w:color="auto" w:sz="4" w:space="0"/>
              <w:left w:val="nil"/>
              <w:bottom w:val="single" w:color="auto" w:sz="4" w:space="0"/>
              <w:right w:val="single" w:color="auto" w:sz="4" w:space="0"/>
            </w:tcBorders>
            <w:noWrap w:val="0"/>
            <w:vAlign w:val="center"/>
          </w:tcPr>
          <w:p w14:paraId="7DF9FB3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2小时</w:t>
            </w:r>
          </w:p>
        </w:tc>
        <w:tc>
          <w:tcPr>
            <w:tcW w:w="563" w:type="dxa"/>
            <w:gridSpan w:val="2"/>
            <w:tcBorders>
              <w:top w:val="single" w:color="auto" w:sz="4" w:space="0"/>
              <w:left w:val="nil"/>
              <w:bottom w:val="single" w:color="auto" w:sz="4" w:space="0"/>
              <w:right w:val="single" w:color="auto" w:sz="4" w:space="0"/>
            </w:tcBorders>
            <w:noWrap w:val="0"/>
            <w:vAlign w:val="center"/>
          </w:tcPr>
          <w:p w14:paraId="3D64AEC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noWrap w:val="0"/>
            <w:vAlign w:val="center"/>
          </w:tcPr>
          <w:p w14:paraId="7A70DED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413" w:type="dxa"/>
            <w:gridSpan w:val="2"/>
            <w:tcBorders>
              <w:top w:val="single" w:color="auto" w:sz="4" w:space="0"/>
              <w:left w:val="nil"/>
              <w:bottom w:val="single" w:color="auto" w:sz="4" w:space="0"/>
              <w:right w:val="single" w:color="auto" w:sz="4" w:space="0"/>
            </w:tcBorders>
            <w:noWrap w:val="0"/>
            <w:vAlign w:val="center"/>
          </w:tcPr>
          <w:p w14:paraId="7408D4A5">
            <w:pPr>
              <w:widowControl/>
              <w:spacing w:line="240" w:lineRule="exact"/>
              <w:jc w:val="center"/>
              <w:rPr>
                <w:rFonts w:ascii="仿宋_GB2312" w:hAnsi="宋体" w:eastAsia="仿宋_GB2312" w:cs="宋体"/>
                <w:kern w:val="0"/>
                <w:szCs w:val="21"/>
              </w:rPr>
            </w:pPr>
          </w:p>
        </w:tc>
      </w:tr>
      <w:tr w14:paraId="760F53F4">
        <w:tblPrEx>
          <w:tblCellMar>
            <w:top w:w="0" w:type="dxa"/>
            <w:left w:w="108" w:type="dxa"/>
            <w:bottom w:w="0" w:type="dxa"/>
            <w:right w:w="108" w:type="dxa"/>
          </w:tblCellMar>
        </w:tblPrEx>
        <w:trPr>
          <w:trHeight w:val="127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C4BF080">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4878345">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right w:val="single" w:color="auto" w:sz="4" w:space="0"/>
            </w:tcBorders>
            <w:noWrap w:val="0"/>
            <w:vAlign w:val="center"/>
          </w:tcPr>
          <w:p w14:paraId="6F88179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35234631">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培训讲师资质</w:t>
            </w:r>
          </w:p>
        </w:tc>
        <w:tc>
          <w:tcPr>
            <w:tcW w:w="849" w:type="dxa"/>
            <w:tcBorders>
              <w:top w:val="single" w:color="auto" w:sz="4" w:space="0"/>
              <w:left w:val="nil"/>
              <w:bottom w:val="single" w:color="auto" w:sz="4" w:space="0"/>
              <w:right w:val="single" w:color="auto" w:sz="4" w:space="0"/>
            </w:tcBorders>
            <w:noWrap w:val="0"/>
            <w:vAlign w:val="center"/>
          </w:tcPr>
          <w:p w14:paraId="7292590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相应的各行业国家级或省市级专家</w:t>
            </w:r>
          </w:p>
        </w:tc>
        <w:tc>
          <w:tcPr>
            <w:tcW w:w="848" w:type="dxa"/>
            <w:tcBorders>
              <w:top w:val="single" w:color="auto" w:sz="4" w:space="0"/>
              <w:left w:val="nil"/>
              <w:bottom w:val="single" w:color="auto" w:sz="4" w:space="0"/>
              <w:right w:val="single" w:color="auto" w:sz="4" w:space="0"/>
            </w:tcBorders>
            <w:noWrap w:val="0"/>
            <w:vAlign w:val="center"/>
          </w:tcPr>
          <w:p w14:paraId="79F0FE4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相应的各行业国家级或省市级专家</w:t>
            </w:r>
          </w:p>
        </w:tc>
        <w:tc>
          <w:tcPr>
            <w:tcW w:w="563" w:type="dxa"/>
            <w:gridSpan w:val="2"/>
            <w:tcBorders>
              <w:top w:val="single" w:color="auto" w:sz="4" w:space="0"/>
              <w:left w:val="nil"/>
              <w:bottom w:val="single" w:color="auto" w:sz="4" w:space="0"/>
              <w:right w:val="single" w:color="auto" w:sz="4" w:space="0"/>
            </w:tcBorders>
            <w:noWrap w:val="0"/>
            <w:vAlign w:val="center"/>
          </w:tcPr>
          <w:p w14:paraId="03823A1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noWrap w:val="0"/>
            <w:vAlign w:val="center"/>
          </w:tcPr>
          <w:p w14:paraId="2F73E49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413" w:type="dxa"/>
            <w:gridSpan w:val="2"/>
            <w:tcBorders>
              <w:top w:val="single" w:color="auto" w:sz="4" w:space="0"/>
              <w:left w:val="nil"/>
              <w:bottom w:val="single" w:color="auto" w:sz="4" w:space="0"/>
              <w:right w:val="single" w:color="auto" w:sz="4" w:space="0"/>
            </w:tcBorders>
            <w:noWrap w:val="0"/>
            <w:vAlign w:val="center"/>
          </w:tcPr>
          <w:p w14:paraId="73375D10">
            <w:pPr>
              <w:widowControl/>
              <w:spacing w:line="240" w:lineRule="exact"/>
              <w:jc w:val="center"/>
              <w:rPr>
                <w:rFonts w:ascii="仿宋_GB2312" w:hAnsi="宋体" w:eastAsia="仿宋_GB2312" w:cs="宋体"/>
                <w:kern w:val="0"/>
                <w:szCs w:val="21"/>
              </w:rPr>
            </w:pPr>
          </w:p>
        </w:tc>
      </w:tr>
      <w:tr w14:paraId="03264CC7">
        <w:tblPrEx>
          <w:tblCellMar>
            <w:top w:w="0" w:type="dxa"/>
            <w:left w:w="108" w:type="dxa"/>
            <w:bottom w:w="0" w:type="dxa"/>
            <w:right w:w="108" w:type="dxa"/>
          </w:tblCellMar>
        </w:tblPrEx>
        <w:trPr>
          <w:trHeight w:val="61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D08DB0A">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F4FB2E1">
            <w:pPr>
              <w:widowControl/>
              <w:spacing w:line="240" w:lineRule="exact"/>
              <w:jc w:val="center"/>
              <w:rPr>
                <w:rFonts w:ascii="仿宋_GB2312" w:hAnsi="宋体" w:eastAsia="仿宋_GB2312" w:cs="宋体"/>
                <w:kern w:val="0"/>
                <w:szCs w:val="21"/>
              </w:rPr>
            </w:pPr>
          </w:p>
        </w:tc>
        <w:tc>
          <w:tcPr>
            <w:tcW w:w="1105" w:type="dxa"/>
            <w:vMerge w:val="continue"/>
            <w:tcBorders>
              <w:left w:val="single" w:color="auto" w:sz="4" w:space="0"/>
              <w:right w:val="single" w:color="auto" w:sz="4" w:space="0"/>
            </w:tcBorders>
            <w:noWrap w:val="0"/>
            <w:vAlign w:val="center"/>
          </w:tcPr>
          <w:p w14:paraId="30C821D5">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115F9EC">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网络平台通畅率</w:t>
            </w:r>
          </w:p>
        </w:tc>
        <w:tc>
          <w:tcPr>
            <w:tcW w:w="849" w:type="dxa"/>
            <w:tcBorders>
              <w:top w:val="single" w:color="auto" w:sz="4" w:space="0"/>
              <w:left w:val="nil"/>
              <w:bottom w:val="single" w:color="auto" w:sz="4" w:space="0"/>
              <w:right w:val="single" w:color="auto" w:sz="4" w:space="0"/>
            </w:tcBorders>
            <w:noWrap w:val="0"/>
            <w:vAlign w:val="center"/>
          </w:tcPr>
          <w:p w14:paraId="03EF76FF">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848" w:type="dxa"/>
            <w:tcBorders>
              <w:top w:val="single" w:color="auto" w:sz="4" w:space="0"/>
              <w:left w:val="nil"/>
              <w:bottom w:val="single" w:color="auto" w:sz="4" w:space="0"/>
              <w:right w:val="single" w:color="auto" w:sz="4" w:space="0"/>
            </w:tcBorders>
            <w:noWrap w:val="0"/>
            <w:vAlign w:val="center"/>
          </w:tcPr>
          <w:p w14:paraId="2AA03C7A">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563" w:type="dxa"/>
            <w:gridSpan w:val="2"/>
            <w:tcBorders>
              <w:top w:val="single" w:color="auto" w:sz="4" w:space="0"/>
              <w:left w:val="nil"/>
              <w:bottom w:val="single" w:color="auto" w:sz="4" w:space="0"/>
              <w:right w:val="single" w:color="auto" w:sz="4" w:space="0"/>
            </w:tcBorders>
            <w:noWrap w:val="0"/>
            <w:vAlign w:val="center"/>
          </w:tcPr>
          <w:p w14:paraId="6B2D85D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noWrap w:val="0"/>
            <w:vAlign w:val="center"/>
          </w:tcPr>
          <w:p w14:paraId="07F220E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413" w:type="dxa"/>
            <w:gridSpan w:val="2"/>
            <w:tcBorders>
              <w:top w:val="single" w:color="auto" w:sz="4" w:space="0"/>
              <w:left w:val="nil"/>
              <w:bottom w:val="single" w:color="auto" w:sz="4" w:space="0"/>
              <w:right w:val="single" w:color="auto" w:sz="4" w:space="0"/>
            </w:tcBorders>
            <w:noWrap w:val="0"/>
            <w:vAlign w:val="center"/>
          </w:tcPr>
          <w:p w14:paraId="4A72C8E2">
            <w:pPr>
              <w:widowControl/>
              <w:spacing w:line="240" w:lineRule="exact"/>
              <w:jc w:val="center"/>
              <w:rPr>
                <w:rFonts w:ascii="仿宋_GB2312" w:hAnsi="宋体" w:eastAsia="仿宋_GB2312" w:cs="宋体"/>
                <w:kern w:val="0"/>
                <w:szCs w:val="21"/>
              </w:rPr>
            </w:pPr>
          </w:p>
        </w:tc>
      </w:tr>
      <w:tr w14:paraId="5679FA86">
        <w:tblPrEx>
          <w:tblCellMar>
            <w:top w:w="0" w:type="dxa"/>
            <w:left w:w="108" w:type="dxa"/>
            <w:bottom w:w="0" w:type="dxa"/>
            <w:right w:w="108" w:type="dxa"/>
          </w:tblCellMar>
        </w:tblPrEx>
        <w:trPr>
          <w:trHeight w:val="57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C8EFB31">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6105709">
            <w:pPr>
              <w:widowControl/>
              <w:spacing w:line="240" w:lineRule="exact"/>
              <w:jc w:val="center"/>
              <w:rPr>
                <w:rFonts w:ascii="仿宋_GB2312" w:hAnsi="宋体" w:eastAsia="仿宋_GB2312" w:cs="宋体"/>
                <w:kern w:val="0"/>
                <w:szCs w:val="21"/>
              </w:rPr>
            </w:pPr>
          </w:p>
        </w:tc>
        <w:tc>
          <w:tcPr>
            <w:tcW w:w="1105" w:type="dxa"/>
            <w:vMerge w:val="continue"/>
            <w:tcBorders>
              <w:left w:val="single" w:color="auto" w:sz="4" w:space="0"/>
              <w:right w:val="single" w:color="auto" w:sz="4" w:space="0"/>
            </w:tcBorders>
            <w:noWrap w:val="0"/>
            <w:vAlign w:val="center"/>
          </w:tcPr>
          <w:p w14:paraId="1AF41604">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430E6BD">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课件录制上传工作完成率</w:t>
            </w:r>
          </w:p>
        </w:tc>
        <w:tc>
          <w:tcPr>
            <w:tcW w:w="849" w:type="dxa"/>
            <w:tcBorders>
              <w:top w:val="single" w:color="auto" w:sz="4" w:space="0"/>
              <w:left w:val="nil"/>
              <w:bottom w:val="single" w:color="auto" w:sz="4" w:space="0"/>
              <w:right w:val="single" w:color="auto" w:sz="4" w:space="0"/>
            </w:tcBorders>
            <w:noWrap w:val="0"/>
            <w:vAlign w:val="center"/>
          </w:tcPr>
          <w:p w14:paraId="32EAE0BF">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848" w:type="dxa"/>
            <w:tcBorders>
              <w:top w:val="single" w:color="auto" w:sz="4" w:space="0"/>
              <w:left w:val="nil"/>
              <w:bottom w:val="single" w:color="auto" w:sz="4" w:space="0"/>
              <w:right w:val="single" w:color="auto" w:sz="4" w:space="0"/>
            </w:tcBorders>
            <w:noWrap w:val="0"/>
            <w:vAlign w:val="center"/>
          </w:tcPr>
          <w:p w14:paraId="08F2C575">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563" w:type="dxa"/>
            <w:gridSpan w:val="2"/>
            <w:tcBorders>
              <w:top w:val="single" w:color="auto" w:sz="4" w:space="0"/>
              <w:left w:val="nil"/>
              <w:bottom w:val="single" w:color="auto" w:sz="4" w:space="0"/>
              <w:right w:val="single" w:color="auto" w:sz="4" w:space="0"/>
            </w:tcBorders>
            <w:noWrap w:val="0"/>
            <w:vAlign w:val="center"/>
          </w:tcPr>
          <w:p w14:paraId="7ED0C3C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noWrap w:val="0"/>
            <w:vAlign w:val="center"/>
          </w:tcPr>
          <w:p w14:paraId="298BBC7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413" w:type="dxa"/>
            <w:gridSpan w:val="2"/>
            <w:tcBorders>
              <w:top w:val="single" w:color="auto" w:sz="4" w:space="0"/>
              <w:left w:val="nil"/>
              <w:bottom w:val="single" w:color="auto" w:sz="4" w:space="0"/>
              <w:right w:val="single" w:color="auto" w:sz="4" w:space="0"/>
            </w:tcBorders>
            <w:noWrap w:val="0"/>
            <w:vAlign w:val="center"/>
          </w:tcPr>
          <w:p w14:paraId="3D503D4A">
            <w:pPr>
              <w:widowControl/>
              <w:spacing w:line="240" w:lineRule="exact"/>
              <w:jc w:val="center"/>
              <w:rPr>
                <w:rFonts w:ascii="仿宋_GB2312" w:hAnsi="宋体" w:eastAsia="仿宋_GB2312" w:cs="宋体"/>
                <w:kern w:val="0"/>
                <w:szCs w:val="21"/>
              </w:rPr>
            </w:pPr>
          </w:p>
        </w:tc>
      </w:tr>
      <w:tr w14:paraId="72934BC0">
        <w:tblPrEx>
          <w:tblCellMar>
            <w:top w:w="0" w:type="dxa"/>
            <w:left w:w="108" w:type="dxa"/>
            <w:bottom w:w="0" w:type="dxa"/>
            <w:right w:w="108" w:type="dxa"/>
          </w:tblCellMar>
        </w:tblPrEx>
        <w:trPr>
          <w:trHeight w:val="57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7F9BEDF">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D4C5AFC">
            <w:pPr>
              <w:widowControl/>
              <w:spacing w:line="240" w:lineRule="exact"/>
              <w:jc w:val="center"/>
              <w:rPr>
                <w:rFonts w:ascii="仿宋_GB2312" w:hAnsi="宋体" w:eastAsia="仿宋_GB2312" w:cs="宋体"/>
                <w:kern w:val="0"/>
                <w:szCs w:val="21"/>
              </w:rPr>
            </w:pPr>
          </w:p>
        </w:tc>
        <w:tc>
          <w:tcPr>
            <w:tcW w:w="1105" w:type="dxa"/>
            <w:vMerge w:val="continue"/>
            <w:tcBorders>
              <w:left w:val="single" w:color="auto" w:sz="4" w:space="0"/>
              <w:right w:val="single" w:color="auto" w:sz="4" w:space="0"/>
            </w:tcBorders>
            <w:noWrap w:val="0"/>
            <w:vAlign w:val="center"/>
          </w:tcPr>
          <w:p w14:paraId="1A8A5091">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59705F6">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全员培训合格率</w:t>
            </w:r>
          </w:p>
        </w:tc>
        <w:tc>
          <w:tcPr>
            <w:tcW w:w="849" w:type="dxa"/>
            <w:tcBorders>
              <w:top w:val="single" w:color="auto" w:sz="4" w:space="0"/>
              <w:left w:val="nil"/>
              <w:bottom w:val="single" w:color="auto" w:sz="4" w:space="0"/>
              <w:right w:val="single" w:color="auto" w:sz="4" w:space="0"/>
            </w:tcBorders>
            <w:noWrap w:val="0"/>
            <w:vAlign w:val="center"/>
          </w:tcPr>
          <w:p w14:paraId="1CD66E23">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848" w:type="dxa"/>
            <w:tcBorders>
              <w:top w:val="single" w:color="auto" w:sz="4" w:space="0"/>
              <w:left w:val="nil"/>
              <w:bottom w:val="single" w:color="auto" w:sz="4" w:space="0"/>
              <w:right w:val="single" w:color="auto" w:sz="4" w:space="0"/>
            </w:tcBorders>
            <w:noWrap w:val="0"/>
            <w:vAlign w:val="center"/>
          </w:tcPr>
          <w:p w14:paraId="6CB25D2B">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563" w:type="dxa"/>
            <w:gridSpan w:val="2"/>
            <w:tcBorders>
              <w:top w:val="single" w:color="auto" w:sz="4" w:space="0"/>
              <w:left w:val="nil"/>
              <w:bottom w:val="single" w:color="auto" w:sz="4" w:space="0"/>
              <w:right w:val="single" w:color="auto" w:sz="4" w:space="0"/>
            </w:tcBorders>
            <w:noWrap w:val="0"/>
            <w:vAlign w:val="center"/>
          </w:tcPr>
          <w:p w14:paraId="30EE345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noWrap w:val="0"/>
            <w:vAlign w:val="center"/>
          </w:tcPr>
          <w:p w14:paraId="65661EA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413" w:type="dxa"/>
            <w:gridSpan w:val="2"/>
            <w:tcBorders>
              <w:top w:val="single" w:color="auto" w:sz="4" w:space="0"/>
              <w:left w:val="nil"/>
              <w:bottom w:val="single" w:color="auto" w:sz="4" w:space="0"/>
              <w:right w:val="single" w:color="auto" w:sz="4" w:space="0"/>
            </w:tcBorders>
            <w:noWrap w:val="0"/>
            <w:vAlign w:val="center"/>
          </w:tcPr>
          <w:p w14:paraId="37CCADD5">
            <w:pPr>
              <w:widowControl/>
              <w:spacing w:line="240" w:lineRule="exact"/>
              <w:jc w:val="center"/>
              <w:rPr>
                <w:rFonts w:ascii="仿宋_GB2312" w:hAnsi="宋体" w:eastAsia="仿宋_GB2312" w:cs="宋体"/>
                <w:kern w:val="0"/>
                <w:szCs w:val="21"/>
              </w:rPr>
            </w:pPr>
          </w:p>
        </w:tc>
      </w:tr>
      <w:tr w14:paraId="664B69E8">
        <w:tblPrEx>
          <w:tblCellMar>
            <w:top w:w="0" w:type="dxa"/>
            <w:left w:w="108" w:type="dxa"/>
            <w:bottom w:w="0" w:type="dxa"/>
            <w:right w:w="108" w:type="dxa"/>
          </w:tblCellMar>
        </w:tblPrEx>
        <w:trPr>
          <w:trHeight w:val="57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D30031D">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1133BB2">
            <w:pPr>
              <w:widowControl/>
              <w:spacing w:line="240" w:lineRule="exact"/>
              <w:jc w:val="center"/>
              <w:rPr>
                <w:rFonts w:ascii="仿宋_GB2312" w:hAnsi="宋体" w:eastAsia="仿宋_GB2312" w:cs="宋体"/>
                <w:kern w:val="0"/>
                <w:szCs w:val="21"/>
              </w:rPr>
            </w:pPr>
          </w:p>
        </w:tc>
        <w:tc>
          <w:tcPr>
            <w:tcW w:w="1105" w:type="dxa"/>
            <w:vMerge w:val="continue"/>
            <w:tcBorders>
              <w:left w:val="single" w:color="auto" w:sz="4" w:space="0"/>
              <w:bottom w:val="single" w:color="auto" w:sz="4" w:space="0"/>
              <w:right w:val="single" w:color="auto" w:sz="4" w:space="0"/>
            </w:tcBorders>
            <w:noWrap w:val="0"/>
            <w:vAlign w:val="center"/>
          </w:tcPr>
          <w:p w14:paraId="0CBFCF97">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7065534">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服务、组织完成质量</w:t>
            </w:r>
          </w:p>
        </w:tc>
        <w:tc>
          <w:tcPr>
            <w:tcW w:w="849" w:type="dxa"/>
            <w:tcBorders>
              <w:top w:val="single" w:color="auto" w:sz="4" w:space="0"/>
              <w:left w:val="nil"/>
              <w:bottom w:val="single" w:color="auto" w:sz="4" w:space="0"/>
              <w:right w:val="single" w:color="auto" w:sz="4" w:space="0"/>
            </w:tcBorders>
            <w:noWrap w:val="0"/>
            <w:vAlign w:val="center"/>
          </w:tcPr>
          <w:p w14:paraId="6FF43106">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848" w:type="dxa"/>
            <w:tcBorders>
              <w:top w:val="single" w:color="auto" w:sz="4" w:space="0"/>
              <w:left w:val="nil"/>
              <w:bottom w:val="single" w:color="auto" w:sz="4" w:space="0"/>
              <w:right w:val="single" w:color="auto" w:sz="4" w:space="0"/>
            </w:tcBorders>
            <w:noWrap w:val="0"/>
            <w:vAlign w:val="center"/>
          </w:tcPr>
          <w:p w14:paraId="060FD002">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563" w:type="dxa"/>
            <w:gridSpan w:val="2"/>
            <w:tcBorders>
              <w:top w:val="single" w:color="auto" w:sz="4" w:space="0"/>
              <w:left w:val="nil"/>
              <w:bottom w:val="single" w:color="auto" w:sz="4" w:space="0"/>
              <w:right w:val="single" w:color="auto" w:sz="4" w:space="0"/>
            </w:tcBorders>
            <w:noWrap w:val="0"/>
            <w:vAlign w:val="center"/>
          </w:tcPr>
          <w:p w14:paraId="0F1569F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noWrap w:val="0"/>
            <w:vAlign w:val="center"/>
          </w:tcPr>
          <w:p w14:paraId="3CB99E4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413" w:type="dxa"/>
            <w:gridSpan w:val="2"/>
            <w:tcBorders>
              <w:top w:val="single" w:color="auto" w:sz="4" w:space="0"/>
              <w:left w:val="nil"/>
              <w:bottom w:val="single" w:color="auto" w:sz="4" w:space="0"/>
              <w:right w:val="single" w:color="auto" w:sz="4" w:space="0"/>
            </w:tcBorders>
            <w:noWrap w:val="0"/>
            <w:vAlign w:val="center"/>
          </w:tcPr>
          <w:p w14:paraId="506B6727">
            <w:pPr>
              <w:widowControl/>
              <w:spacing w:line="240" w:lineRule="exact"/>
              <w:jc w:val="center"/>
              <w:rPr>
                <w:rFonts w:ascii="仿宋_GB2312" w:hAnsi="宋体" w:eastAsia="仿宋_GB2312" w:cs="宋体"/>
                <w:kern w:val="0"/>
                <w:szCs w:val="21"/>
              </w:rPr>
            </w:pPr>
          </w:p>
        </w:tc>
      </w:tr>
      <w:tr w14:paraId="0EA58E8A">
        <w:tblPrEx>
          <w:tblCellMar>
            <w:top w:w="0" w:type="dxa"/>
            <w:left w:w="108" w:type="dxa"/>
            <w:bottom w:w="0" w:type="dxa"/>
            <w:right w:w="108" w:type="dxa"/>
          </w:tblCellMar>
        </w:tblPrEx>
        <w:trPr>
          <w:trHeight w:val="85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6974424">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91CAAD7">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E8AF6C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0E61A311">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培训开展时间</w:t>
            </w:r>
          </w:p>
        </w:tc>
        <w:tc>
          <w:tcPr>
            <w:tcW w:w="849" w:type="dxa"/>
            <w:tcBorders>
              <w:top w:val="single" w:color="auto" w:sz="4" w:space="0"/>
              <w:left w:val="nil"/>
              <w:bottom w:val="single" w:color="auto" w:sz="4" w:space="0"/>
              <w:right w:val="single" w:color="auto" w:sz="4" w:space="0"/>
            </w:tcBorders>
            <w:noWrap w:val="0"/>
            <w:vAlign w:val="center"/>
          </w:tcPr>
          <w:p w14:paraId="3B85170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2024年4月-10月</w:t>
            </w:r>
          </w:p>
        </w:tc>
        <w:tc>
          <w:tcPr>
            <w:tcW w:w="848" w:type="dxa"/>
            <w:tcBorders>
              <w:top w:val="single" w:color="auto" w:sz="4" w:space="0"/>
              <w:left w:val="nil"/>
              <w:bottom w:val="single" w:color="auto" w:sz="4" w:space="0"/>
              <w:right w:val="single" w:color="auto" w:sz="4" w:space="0"/>
            </w:tcBorders>
            <w:noWrap w:val="0"/>
            <w:vAlign w:val="center"/>
          </w:tcPr>
          <w:p w14:paraId="2EAABA5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2024年4月-10月</w:t>
            </w:r>
          </w:p>
        </w:tc>
        <w:tc>
          <w:tcPr>
            <w:tcW w:w="563" w:type="dxa"/>
            <w:gridSpan w:val="2"/>
            <w:tcBorders>
              <w:top w:val="single" w:color="auto" w:sz="4" w:space="0"/>
              <w:left w:val="nil"/>
              <w:bottom w:val="single" w:color="auto" w:sz="4" w:space="0"/>
              <w:right w:val="single" w:color="auto" w:sz="4" w:space="0"/>
            </w:tcBorders>
            <w:noWrap w:val="0"/>
            <w:vAlign w:val="center"/>
          </w:tcPr>
          <w:p w14:paraId="46B779E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noWrap w:val="0"/>
            <w:vAlign w:val="center"/>
          </w:tcPr>
          <w:p w14:paraId="177300E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413" w:type="dxa"/>
            <w:gridSpan w:val="2"/>
            <w:tcBorders>
              <w:top w:val="single" w:color="auto" w:sz="4" w:space="0"/>
              <w:left w:val="nil"/>
              <w:bottom w:val="single" w:color="auto" w:sz="4" w:space="0"/>
              <w:right w:val="single" w:color="auto" w:sz="4" w:space="0"/>
            </w:tcBorders>
            <w:noWrap w:val="0"/>
            <w:vAlign w:val="center"/>
          </w:tcPr>
          <w:p w14:paraId="41F83D4C">
            <w:pPr>
              <w:widowControl/>
              <w:spacing w:line="240" w:lineRule="exact"/>
              <w:jc w:val="center"/>
              <w:rPr>
                <w:rFonts w:ascii="仿宋_GB2312" w:hAnsi="宋体" w:eastAsia="仿宋_GB2312" w:cs="宋体"/>
                <w:kern w:val="0"/>
                <w:szCs w:val="21"/>
              </w:rPr>
            </w:pPr>
          </w:p>
        </w:tc>
      </w:tr>
      <w:tr w14:paraId="7DDA64B8">
        <w:tblPrEx>
          <w:tblCellMar>
            <w:top w:w="0" w:type="dxa"/>
            <w:left w:w="108" w:type="dxa"/>
            <w:bottom w:w="0" w:type="dxa"/>
            <w:right w:w="108" w:type="dxa"/>
          </w:tblCellMar>
        </w:tblPrEx>
        <w:trPr>
          <w:trHeight w:val="57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40D478E">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FFB8999">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3DF6103">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111BBA4">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突发问题解决时效率</w:t>
            </w:r>
          </w:p>
        </w:tc>
        <w:tc>
          <w:tcPr>
            <w:tcW w:w="849" w:type="dxa"/>
            <w:tcBorders>
              <w:top w:val="single" w:color="auto" w:sz="4" w:space="0"/>
              <w:left w:val="nil"/>
              <w:bottom w:val="single" w:color="auto" w:sz="4" w:space="0"/>
              <w:right w:val="single" w:color="auto" w:sz="4" w:space="0"/>
            </w:tcBorders>
            <w:noWrap w:val="0"/>
            <w:vAlign w:val="center"/>
          </w:tcPr>
          <w:p w14:paraId="7C5D6734">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848" w:type="dxa"/>
            <w:tcBorders>
              <w:top w:val="single" w:color="auto" w:sz="4" w:space="0"/>
              <w:left w:val="nil"/>
              <w:bottom w:val="single" w:color="auto" w:sz="4" w:space="0"/>
              <w:right w:val="single" w:color="auto" w:sz="4" w:space="0"/>
            </w:tcBorders>
            <w:noWrap w:val="0"/>
            <w:vAlign w:val="center"/>
          </w:tcPr>
          <w:p w14:paraId="0E841C80">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563" w:type="dxa"/>
            <w:gridSpan w:val="2"/>
            <w:tcBorders>
              <w:top w:val="single" w:color="auto" w:sz="4" w:space="0"/>
              <w:left w:val="nil"/>
              <w:bottom w:val="single" w:color="auto" w:sz="4" w:space="0"/>
              <w:right w:val="single" w:color="auto" w:sz="4" w:space="0"/>
            </w:tcBorders>
            <w:noWrap w:val="0"/>
            <w:vAlign w:val="center"/>
          </w:tcPr>
          <w:p w14:paraId="0DFB034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noWrap w:val="0"/>
            <w:vAlign w:val="center"/>
          </w:tcPr>
          <w:p w14:paraId="2E5F7B1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413" w:type="dxa"/>
            <w:gridSpan w:val="2"/>
            <w:tcBorders>
              <w:top w:val="single" w:color="auto" w:sz="4" w:space="0"/>
              <w:left w:val="nil"/>
              <w:bottom w:val="single" w:color="auto" w:sz="4" w:space="0"/>
              <w:right w:val="single" w:color="auto" w:sz="4" w:space="0"/>
            </w:tcBorders>
            <w:noWrap w:val="0"/>
            <w:vAlign w:val="center"/>
          </w:tcPr>
          <w:p w14:paraId="526CFFAD">
            <w:pPr>
              <w:widowControl/>
              <w:spacing w:line="240" w:lineRule="exact"/>
              <w:jc w:val="center"/>
              <w:rPr>
                <w:rFonts w:ascii="仿宋_GB2312" w:hAnsi="宋体" w:eastAsia="仿宋_GB2312" w:cs="宋体"/>
                <w:kern w:val="0"/>
                <w:szCs w:val="21"/>
              </w:rPr>
            </w:pPr>
          </w:p>
        </w:tc>
      </w:tr>
      <w:tr w14:paraId="5AC2C5E1">
        <w:tblPrEx>
          <w:tblCellMar>
            <w:top w:w="0" w:type="dxa"/>
            <w:left w:w="108" w:type="dxa"/>
            <w:bottom w:w="0" w:type="dxa"/>
            <w:right w:w="108" w:type="dxa"/>
          </w:tblCellMar>
        </w:tblPrEx>
        <w:trPr>
          <w:trHeight w:val="72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EC5CE5E">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56386E2">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A2AEAC4">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D259BF6">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结项总结时间</w:t>
            </w:r>
          </w:p>
        </w:tc>
        <w:tc>
          <w:tcPr>
            <w:tcW w:w="849" w:type="dxa"/>
            <w:tcBorders>
              <w:top w:val="single" w:color="auto" w:sz="4" w:space="0"/>
              <w:left w:val="nil"/>
              <w:bottom w:val="single" w:color="auto" w:sz="4" w:space="0"/>
              <w:right w:val="single" w:color="auto" w:sz="4" w:space="0"/>
            </w:tcBorders>
            <w:noWrap w:val="0"/>
            <w:vAlign w:val="center"/>
          </w:tcPr>
          <w:p w14:paraId="538C1D0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2024年11月</w:t>
            </w:r>
          </w:p>
        </w:tc>
        <w:tc>
          <w:tcPr>
            <w:tcW w:w="848" w:type="dxa"/>
            <w:tcBorders>
              <w:top w:val="single" w:color="auto" w:sz="4" w:space="0"/>
              <w:left w:val="nil"/>
              <w:bottom w:val="single" w:color="auto" w:sz="4" w:space="0"/>
              <w:right w:val="single" w:color="auto" w:sz="4" w:space="0"/>
            </w:tcBorders>
            <w:noWrap w:val="0"/>
            <w:vAlign w:val="center"/>
          </w:tcPr>
          <w:p w14:paraId="48782C5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2024年10月</w:t>
            </w:r>
          </w:p>
        </w:tc>
        <w:tc>
          <w:tcPr>
            <w:tcW w:w="563" w:type="dxa"/>
            <w:gridSpan w:val="2"/>
            <w:tcBorders>
              <w:top w:val="single" w:color="auto" w:sz="4" w:space="0"/>
              <w:left w:val="nil"/>
              <w:bottom w:val="single" w:color="auto" w:sz="4" w:space="0"/>
              <w:right w:val="single" w:color="auto" w:sz="4" w:space="0"/>
            </w:tcBorders>
            <w:noWrap w:val="0"/>
            <w:vAlign w:val="center"/>
          </w:tcPr>
          <w:p w14:paraId="5974E2C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noWrap w:val="0"/>
            <w:vAlign w:val="center"/>
          </w:tcPr>
          <w:p w14:paraId="5E828FD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413" w:type="dxa"/>
            <w:gridSpan w:val="2"/>
            <w:tcBorders>
              <w:top w:val="single" w:color="auto" w:sz="4" w:space="0"/>
              <w:left w:val="nil"/>
              <w:bottom w:val="single" w:color="auto" w:sz="4" w:space="0"/>
              <w:right w:val="single" w:color="auto" w:sz="4" w:space="0"/>
            </w:tcBorders>
            <w:noWrap w:val="0"/>
            <w:vAlign w:val="center"/>
          </w:tcPr>
          <w:p w14:paraId="001C22AB">
            <w:pPr>
              <w:widowControl/>
              <w:spacing w:line="240" w:lineRule="exact"/>
              <w:jc w:val="center"/>
              <w:rPr>
                <w:rFonts w:ascii="仿宋_GB2312" w:hAnsi="宋体" w:eastAsia="仿宋_GB2312" w:cs="宋体"/>
                <w:kern w:val="0"/>
                <w:szCs w:val="21"/>
              </w:rPr>
            </w:pPr>
          </w:p>
        </w:tc>
      </w:tr>
      <w:tr w14:paraId="22222B10">
        <w:tblPrEx>
          <w:tblCellMar>
            <w:top w:w="0" w:type="dxa"/>
            <w:left w:w="108" w:type="dxa"/>
            <w:bottom w:w="0" w:type="dxa"/>
            <w:right w:w="108" w:type="dxa"/>
          </w:tblCellMar>
        </w:tblPrEx>
        <w:trPr>
          <w:trHeight w:val="57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9D811B3">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1413373">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266064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232D8D85">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项目总成本</w:t>
            </w:r>
          </w:p>
        </w:tc>
        <w:tc>
          <w:tcPr>
            <w:tcW w:w="849" w:type="dxa"/>
            <w:tcBorders>
              <w:top w:val="single" w:color="auto" w:sz="4" w:space="0"/>
              <w:left w:val="nil"/>
              <w:bottom w:val="single" w:color="auto" w:sz="4" w:space="0"/>
              <w:right w:val="single" w:color="auto" w:sz="4" w:space="0"/>
            </w:tcBorders>
            <w:noWrap w:val="0"/>
            <w:vAlign w:val="center"/>
          </w:tcPr>
          <w:p w14:paraId="6EE2514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10.00万元</w:t>
            </w:r>
          </w:p>
        </w:tc>
        <w:tc>
          <w:tcPr>
            <w:tcW w:w="848" w:type="dxa"/>
            <w:tcBorders>
              <w:top w:val="single" w:color="auto" w:sz="4" w:space="0"/>
              <w:left w:val="nil"/>
              <w:bottom w:val="single" w:color="auto" w:sz="4" w:space="0"/>
              <w:right w:val="single" w:color="auto" w:sz="4" w:space="0"/>
            </w:tcBorders>
            <w:noWrap w:val="0"/>
            <w:vAlign w:val="center"/>
          </w:tcPr>
          <w:p w14:paraId="15C2D40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9.93万元</w:t>
            </w:r>
          </w:p>
        </w:tc>
        <w:tc>
          <w:tcPr>
            <w:tcW w:w="563" w:type="dxa"/>
            <w:gridSpan w:val="2"/>
            <w:tcBorders>
              <w:top w:val="single" w:color="auto" w:sz="4" w:space="0"/>
              <w:left w:val="nil"/>
              <w:bottom w:val="single" w:color="auto" w:sz="4" w:space="0"/>
              <w:right w:val="single" w:color="auto" w:sz="4" w:space="0"/>
            </w:tcBorders>
            <w:noWrap w:val="0"/>
            <w:vAlign w:val="center"/>
          </w:tcPr>
          <w:p w14:paraId="5522785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noWrap w:val="0"/>
            <w:vAlign w:val="center"/>
          </w:tcPr>
          <w:p w14:paraId="5689A26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3.97</w:t>
            </w:r>
          </w:p>
        </w:tc>
        <w:tc>
          <w:tcPr>
            <w:tcW w:w="1413" w:type="dxa"/>
            <w:gridSpan w:val="2"/>
            <w:tcBorders>
              <w:top w:val="single" w:color="auto" w:sz="4" w:space="0"/>
              <w:left w:val="nil"/>
              <w:bottom w:val="single" w:color="auto" w:sz="4" w:space="0"/>
              <w:right w:val="single" w:color="auto" w:sz="4" w:space="0"/>
            </w:tcBorders>
            <w:noWrap w:val="0"/>
            <w:vAlign w:val="center"/>
          </w:tcPr>
          <w:p w14:paraId="53B789B6">
            <w:pPr>
              <w:widowControl/>
              <w:spacing w:line="240" w:lineRule="exact"/>
              <w:jc w:val="center"/>
              <w:rPr>
                <w:rFonts w:ascii="仿宋_GB2312" w:hAnsi="宋体" w:eastAsia="仿宋_GB2312" w:cs="宋体"/>
                <w:kern w:val="0"/>
                <w:szCs w:val="21"/>
              </w:rPr>
            </w:pPr>
          </w:p>
        </w:tc>
      </w:tr>
      <w:tr w14:paraId="2C60936F">
        <w:tblPrEx>
          <w:tblCellMar>
            <w:top w:w="0" w:type="dxa"/>
            <w:left w:w="108" w:type="dxa"/>
            <w:bottom w:w="0" w:type="dxa"/>
            <w:right w:w="108" w:type="dxa"/>
          </w:tblCellMar>
        </w:tblPrEx>
        <w:trPr>
          <w:trHeight w:val="40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CAD488F">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9BBF6F2">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EE7D89F">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AFF7925">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849" w:type="dxa"/>
            <w:tcBorders>
              <w:top w:val="single" w:color="auto" w:sz="4" w:space="0"/>
              <w:left w:val="nil"/>
              <w:bottom w:val="single" w:color="auto" w:sz="4" w:space="0"/>
              <w:right w:val="single" w:color="auto" w:sz="4" w:space="0"/>
            </w:tcBorders>
            <w:noWrap w:val="0"/>
            <w:vAlign w:val="center"/>
          </w:tcPr>
          <w:p w14:paraId="6DE61188">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45D54F5">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AEB9AF3">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0701296">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3393C46">
            <w:pPr>
              <w:widowControl/>
              <w:spacing w:line="240" w:lineRule="exact"/>
              <w:jc w:val="center"/>
              <w:rPr>
                <w:rFonts w:ascii="仿宋_GB2312" w:hAnsi="宋体" w:eastAsia="仿宋_GB2312" w:cs="宋体"/>
                <w:kern w:val="0"/>
                <w:szCs w:val="21"/>
              </w:rPr>
            </w:pPr>
          </w:p>
        </w:tc>
      </w:tr>
      <w:tr w14:paraId="60489CB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7FDDC43">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698D4DC">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6E2FDBF">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8FB7FD5">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noWrap w:val="0"/>
            <w:vAlign w:val="center"/>
          </w:tcPr>
          <w:p w14:paraId="04C66428">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913EA44">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E68E379">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7E14820">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84CDBC1">
            <w:pPr>
              <w:widowControl/>
              <w:spacing w:line="240" w:lineRule="exact"/>
              <w:jc w:val="center"/>
              <w:rPr>
                <w:rFonts w:ascii="仿宋_GB2312" w:hAnsi="宋体" w:eastAsia="仿宋_GB2312" w:cs="宋体"/>
                <w:kern w:val="0"/>
                <w:szCs w:val="21"/>
              </w:rPr>
            </w:pPr>
          </w:p>
        </w:tc>
      </w:tr>
      <w:tr w14:paraId="3081974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0B34EC7">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1008255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D6B7D2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58F9ABA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6A8793E5">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849" w:type="dxa"/>
            <w:tcBorders>
              <w:top w:val="single" w:color="auto" w:sz="4" w:space="0"/>
              <w:left w:val="nil"/>
              <w:bottom w:val="single" w:color="auto" w:sz="4" w:space="0"/>
              <w:right w:val="single" w:color="auto" w:sz="4" w:space="0"/>
            </w:tcBorders>
            <w:noWrap w:val="0"/>
            <w:vAlign w:val="center"/>
          </w:tcPr>
          <w:p w14:paraId="6E953D4D">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FC3ACF0">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29E52AF">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432B4C8">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8E9BA2C">
            <w:pPr>
              <w:widowControl/>
              <w:spacing w:line="240" w:lineRule="exact"/>
              <w:jc w:val="center"/>
              <w:rPr>
                <w:rFonts w:ascii="仿宋_GB2312" w:hAnsi="宋体" w:eastAsia="仿宋_GB2312" w:cs="宋体"/>
                <w:kern w:val="0"/>
                <w:szCs w:val="21"/>
              </w:rPr>
            </w:pPr>
          </w:p>
        </w:tc>
      </w:tr>
      <w:tr w14:paraId="1D5BB23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4BF279A">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9447DC0">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73EB75C">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1C57D24">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849" w:type="dxa"/>
            <w:tcBorders>
              <w:top w:val="single" w:color="auto" w:sz="4" w:space="0"/>
              <w:left w:val="nil"/>
              <w:bottom w:val="single" w:color="auto" w:sz="4" w:space="0"/>
              <w:right w:val="single" w:color="auto" w:sz="4" w:space="0"/>
            </w:tcBorders>
            <w:noWrap w:val="0"/>
            <w:vAlign w:val="center"/>
          </w:tcPr>
          <w:p w14:paraId="15FA830B">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CD61F40">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944CF3C">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72EA583">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B54627D">
            <w:pPr>
              <w:widowControl/>
              <w:spacing w:line="240" w:lineRule="exact"/>
              <w:jc w:val="center"/>
              <w:rPr>
                <w:rFonts w:ascii="仿宋_GB2312" w:hAnsi="宋体" w:eastAsia="仿宋_GB2312" w:cs="宋体"/>
                <w:kern w:val="0"/>
                <w:szCs w:val="21"/>
              </w:rPr>
            </w:pPr>
          </w:p>
        </w:tc>
      </w:tr>
      <w:tr w14:paraId="5A85B55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777E6C4">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28D05B6">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5E68FEC">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D5C2E87">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noWrap w:val="0"/>
            <w:vAlign w:val="center"/>
          </w:tcPr>
          <w:p w14:paraId="4D22F0E0">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BACE6AA">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B6A88A4">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226EA00">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0FE52D7">
            <w:pPr>
              <w:widowControl/>
              <w:spacing w:line="240" w:lineRule="exact"/>
              <w:jc w:val="center"/>
              <w:rPr>
                <w:rFonts w:ascii="仿宋_GB2312" w:hAnsi="宋体" w:eastAsia="仿宋_GB2312" w:cs="宋体"/>
                <w:kern w:val="0"/>
                <w:szCs w:val="21"/>
              </w:rPr>
            </w:pPr>
          </w:p>
        </w:tc>
      </w:tr>
      <w:tr w14:paraId="5C5D3F38">
        <w:tblPrEx>
          <w:tblCellMar>
            <w:top w:w="0" w:type="dxa"/>
            <w:left w:w="108" w:type="dxa"/>
            <w:bottom w:w="0" w:type="dxa"/>
            <w:right w:w="108" w:type="dxa"/>
          </w:tblCellMar>
        </w:tblPrEx>
        <w:trPr>
          <w:trHeight w:val="59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6B6D45C">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928E9C9">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6D0307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023F1DD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C0586CE">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基层公共文化组织员思想素质和服务水平</w:t>
            </w:r>
          </w:p>
        </w:tc>
        <w:tc>
          <w:tcPr>
            <w:tcW w:w="849" w:type="dxa"/>
            <w:tcBorders>
              <w:top w:val="single" w:color="auto" w:sz="4" w:space="0"/>
              <w:left w:val="nil"/>
              <w:bottom w:val="single" w:color="auto" w:sz="4" w:space="0"/>
              <w:right w:val="single" w:color="auto" w:sz="4" w:space="0"/>
            </w:tcBorders>
            <w:noWrap w:val="0"/>
            <w:vAlign w:val="center"/>
          </w:tcPr>
          <w:p w14:paraId="5F8DB9A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进一步提高</w:t>
            </w:r>
          </w:p>
        </w:tc>
        <w:tc>
          <w:tcPr>
            <w:tcW w:w="848" w:type="dxa"/>
            <w:tcBorders>
              <w:top w:val="single" w:color="auto" w:sz="4" w:space="0"/>
              <w:left w:val="nil"/>
              <w:bottom w:val="single" w:color="auto" w:sz="4" w:space="0"/>
              <w:right w:val="single" w:color="auto" w:sz="4" w:space="0"/>
            </w:tcBorders>
            <w:noWrap w:val="0"/>
            <w:vAlign w:val="center"/>
          </w:tcPr>
          <w:p w14:paraId="54262B5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有所提高</w:t>
            </w:r>
          </w:p>
        </w:tc>
        <w:tc>
          <w:tcPr>
            <w:tcW w:w="563" w:type="dxa"/>
            <w:gridSpan w:val="2"/>
            <w:tcBorders>
              <w:top w:val="single" w:color="auto" w:sz="4" w:space="0"/>
              <w:left w:val="nil"/>
              <w:bottom w:val="single" w:color="auto" w:sz="4" w:space="0"/>
              <w:right w:val="single" w:color="auto" w:sz="4" w:space="0"/>
            </w:tcBorders>
            <w:noWrap w:val="0"/>
            <w:vAlign w:val="center"/>
          </w:tcPr>
          <w:p w14:paraId="7F7131E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563" w:type="dxa"/>
            <w:gridSpan w:val="2"/>
            <w:tcBorders>
              <w:top w:val="single" w:color="auto" w:sz="4" w:space="0"/>
              <w:left w:val="nil"/>
              <w:bottom w:val="single" w:color="auto" w:sz="4" w:space="0"/>
              <w:right w:val="single" w:color="auto" w:sz="4" w:space="0"/>
            </w:tcBorders>
            <w:noWrap w:val="0"/>
            <w:vAlign w:val="center"/>
          </w:tcPr>
          <w:p w14:paraId="10A09B6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5.4</w:t>
            </w:r>
          </w:p>
        </w:tc>
        <w:tc>
          <w:tcPr>
            <w:tcW w:w="1413" w:type="dxa"/>
            <w:gridSpan w:val="2"/>
            <w:tcBorders>
              <w:top w:val="single" w:color="auto" w:sz="4" w:space="0"/>
              <w:left w:val="nil"/>
              <w:bottom w:val="single" w:color="auto" w:sz="4" w:space="0"/>
              <w:right w:val="single" w:color="auto" w:sz="4" w:space="0"/>
            </w:tcBorders>
            <w:noWrap w:val="0"/>
            <w:vAlign w:val="center"/>
          </w:tcPr>
          <w:p w14:paraId="3D912CC1">
            <w:pPr>
              <w:widowControl/>
              <w:spacing w:line="240" w:lineRule="exact"/>
              <w:jc w:val="center"/>
              <w:rPr>
                <w:rFonts w:ascii="仿宋_GB2312" w:hAnsi="宋体" w:eastAsia="仿宋_GB2312" w:cs="宋体"/>
                <w:kern w:val="0"/>
                <w:szCs w:val="21"/>
              </w:rPr>
            </w:pPr>
          </w:p>
        </w:tc>
      </w:tr>
      <w:tr w14:paraId="7C41C14A">
        <w:tblPrEx>
          <w:tblCellMar>
            <w:top w:w="0" w:type="dxa"/>
            <w:left w:w="108" w:type="dxa"/>
            <w:bottom w:w="0" w:type="dxa"/>
            <w:right w:w="108" w:type="dxa"/>
          </w:tblCellMar>
        </w:tblPrEx>
        <w:trPr>
          <w:trHeight w:val="57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9EE60A0">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4F1E1CC">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23BFB7F">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2E51B33">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基层服务技能和手段</w:t>
            </w:r>
          </w:p>
        </w:tc>
        <w:tc>
          <w:tcPr>
            <w:tcW w:w="849" w:type="dxa"/>
            <w:tcBorders>
              <w:top w:val="single" w:color="auto" w:sz="4" w:space="0"/>
              <w:left w:val="nil"/>
              <w:bottom w:val="single" w:color="auto" w:sz="4" w:space="0"/>
              <w:right w:val="single" w:color="auto" w:sz="4" w:space="0"/>
            </w:tcBorders>
            <w:noWrap w:val="0"/>
            <w:vAlign w:val="center"/>
          </w:tcPr>
          <w:p w14:paraId="4D46F68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进一步增强</w:t>
            </w:r>
          </w:p>
        </w:tc>
        <w:tc>
          <w:tcPr>
            <w:tcW w:w="848" w:type="dxa"/>
            <w:tcBorders>
              <w:top w:val="single" w:color="auto" w:sz="4" w:space="0"/>
              <w:left w:val="nil"/>
              <w:bottom w:val="single" w:color="auto" w:sz="4" w:space="0"/>
              <w:right w:val="single" w:color="auto" w:sz="4" w:space="0"/>
            </w:tcBorders>
            <w:noWrap w:val="0"/>
            <w:vAlign w:val="center"/>
          </w:tcPr>
          <w:p w14:paraId="5D2A15C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有所增强</w:t>
            </w:r>
          </w:p>
        </w:tc>
        <w:tc>
          <w:tcPr>
            <w:tcW w:w="563" w:type="dxa"/>
            <w:gridSpan w:val="2"/>
            <w:tcBorders>
              <w:top w:val="single" w:color="auto" w:sz="4" w:space="0"/>
              <w:left w:val="nil"/>
              <w:bottom w:val="single" w:color="auto" w:sz="4" w:space="0"/>
              <w:right w:val="single" w:color="auto" w:sz="4" w:space="0"/>
            </w:tcBorders>
            <w:noWrap w:val="0"/>
            <w:vAlign w:val="center"/>
          </w:tcPr>
          <w:p w14:paraId="4D31202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563" w:type="dxa"/>
            <w:gridSpan w:val="2"/>
            <w:tcBorders>
              <w:top w:val="single" w:color="auto" w:sz="4" w:space="0"/>
              <w:left w:val="nil"/>
              <w:bottom w:val="single" w:color="auto" w:sz="4" w:space="0"/>
              <w:right w:val="single" w:color="auto" w:sz="4" w:space="0"/>
            </w:tcBorders>
            <w:noWrap w:val="0"/>
            <w:vAlign w:val="center"/>
          </w:tcPr>
          <w:p w14:paraId="732E1A5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5.4</w:t>
            </w:r>
          </w:p>
        </w:tc>
        <w:tc>
          <w:tcPr>
            <w:tcW w:w="1413" w:type="dxa"/>
            <w:gridSpan w:val="2"/>
            <w:tcBorders>
              <w:top w:val="single" w:color="auto" w:sz="4" w:space="0"/>
              <w:left w:val="nil"/>
              <w:bottom w:val="single" w:color="auto" w:sz="4" w:space="0"/>
              <w:right w:val="single" w:color="auto" w:sz="4" w:space="0"/>
            </w:tcBorders>
            <w:noWrap w:val="0"/>
            <w:vAlign w:val="center"/>
          </w:tcPr>
          <w:p w14:paraId="02FE869F">
            <w:pPr>
              <w:widowControl/>
              <w:spacing w:line="240" w:lineRule="exact"/>
              <w:jc w:val="center"/>
              <w:rPr>
                <w:rFonts w:ascii="仿宋_GB2312" w:hAnsi="宋体" w:eastAsia="仿宋_GB2312" w:cs="宋体"/>
                <w:kern w:val="0"/>
                <w:szCs w:val="21"/>
              </w:rPr>
            </w:pPr>
          </w:p>
        </w:tc>
      </w:tr>
      <w:tr w14:paraId="65F4B0BE">
        <w:tblPrEx>
          <w:tblCellMar>
            <w:top w:w="0" w:type="dxa"/>
            <w:left w:w="108" w:type="dxa"/>
            <w:bottom w:w="0" w:type="dxa"/>
            <w:right w:w="108" w:type="dxa"/>
          </w:tblCellMar>
        </w:tblPrEx>
        <w:trPr>
          <w:trHeight w:val="5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BFF162B">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5D7FD4B">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B465566">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84C4E6C">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公共文化设施使用能力</w:t>
            </w:r>
          </w:p>
        </w:tc>
        <w:tc>
          <w:tcPr>
            <w:tcW w:w="849" w:type="dxa"/>
            <w:tcBorders>
              <w:top w:val="single" w:color="auto" w:sz="4" w:space="0"/>
              <w:left w:val="nil"/>
              <w:bottom w:val="single" w:color="auto" w:sz="4" w:space="0"/>
              <w:right w:val="single" w:color="auto" w:sz="4" w:space="0"/>
            </w:tcBorders>
            <w:noWrap w:val="0"/>
            <w:vAlign w:val="center"/>
          </w:tcPr>
          <w:p w14:paraId="74DC07C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有所提高</w:t>
            </w:r>
          </w:p>
        </w:tc>
        <w:tc>
          <w:tcPr>
            <w:tcW w:w="848" w:type="dxa"/>
            <w:tcBorders>
              <w:top w:val="single" w:color="auto" w:sz="4" w:space="0"/>
              <w:left w:val="nil"/>
              <w:bottom w:val="single" w:color="auto" w:sz="4" w:space="0"/>
              <w:right w:val="single" w:color="auto" w:sz="4" w:space="0"/>
            </w:tcBorders>
            <w:noWrap w:val="0"/>
            <w:vAlign w:val="center"/>
          </w:tcPr>
          <w:p w14:paraId="27A5742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有所提高</w:t>
            </w:r>
          </w:p>
        </w:tc>
        <w:tc>
          <w:tcPr>
            <w:tcW w:w="563" w:type="dxa"/>
            <w:gridSpan w:val="2"/>
            <w:tcBorders>
              <w:top w:val="single" w:color="auto" w:sz="4" w:space="0"/>
              <w:left w:val="nil"/>
              <w:bottom w:val="single" w:color="auto" w:sz="4" w:space="0"/>
              <w:right w:val="single" w:color="auto" w:sz="4" w:space="0"/>
            </w:tcBorders>
            <w:noWrap w:val="0"/>
            <w:vAlign w:val="center"/>
          </w:tcPr>
          <w:p w14:paraId="6AB989D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563" w:type="dxa"/>
            <w:gridSpan w:val="2"/>
            <w:tcBorders>
              <w:top w:val="single" w:color="auto" w:sz="4" w:space="0"/>
              <w:left w:val="nil"/>
              <w:bottom w:val="single" w:color="auto" w:sz="4" w:space="0"/>
              <w:right w:val="single" w:color="auto" w:sz="4" w:space="0"/>
            </w:tcBorders>
            <w:noWrap w:val="0"/>
            <w:vAlign w:val="center"/>
          </w:tcPr>
          <w:p w14:paraId="299DE6F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5.4</w:t>
            </w:r>
          </w:p>
        </w:tc>
        <w:tc>
          <w:tcPr>
            <w:tcW w:w="1413" w:type="dxa"/>
            <w:gridSpan w:val="2"/>
            <w:tcBorders>
              <w:top w:val="single" w:color="auto" w:sz="4" w:space="0"/>
              <w:left w:val="nil"/>
              <w:bottom w:val="single" w:color="auto" w:sz="4" w:space="0"/>
              <w:right w:val="single" w:color="auto" w:sz="4" w:space="0"/>
            </w:tcBorders>
            <w:noWrap w:val="0"/>
            <w:vAlign w:val="center"/>
          </w:tcPr>
          <w:p w14:paraId="79268558">
            <w:pPr>
              <w:widowControl/>
              <w:spacing w:line="240" w:lineRule="exact"/>
              <w:jc w:val="center"/>
              <w:rPr>
                <w:rFonts w:ascii="仿宋_GB2312" w:hAnsi="宋体" w:eastAsia="仿宋_GB2312" w:cs="宋体"/>
                <w:kern w:val="0"/>
                <w:szCs w:val="21"/>
              </w:rPr>
            </w:pPr>
          </w:p>
        </w:tc>
      </w:tr>
      <w:tr w14:paraId="116B1AA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5BCE512">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1E0DBD1">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E81143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26E6B26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1F26329">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849" w:type="dxa"/>
            <w:tcBorders>
              <w:top w:val="single" w:color="auto" w:sz="4" w:space="0"/>
              <w:left w:val="nil"/>
              <w:bottom w:val="single" w:color="auto" w:sz="4" w:space="0"/>
              <w:right w:val="single" w:color="auto" w:sz="4" w:space="0"/>
            </w:tcBorders>
            <w:noWrap w:val="0"/>
            <w:vAlign w:val="center"/>
          </w:tcPr>
          <w:p w14:paraId="3165427D">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B6D7180">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C125B99">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D1443A3">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D7343F2">
            <w:pPr>
              <w:widowControl/>
              <w:spacing w:line="240" w:lineRule="exact"/>
              <w:jc w:val="center"/>
              <w:rPr>
                <w:rFonts w:ascii="仿宋_GB2312" w:hAnsi="宋体" w:eastAsia="仿宋_GB2312" w:cs="宋体"/>
                <w:kern w:val="0"/>
                <w:szCs w:val="21"/>
              </w:rPr>
            </w:pPr>
          </w:p>
        </w:tc>
      </w:tr>
      <w:tr w14:paraId="3B16CFF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B829A1A">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940C38C">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DF7851F">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F2E76FB">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849" w:type="dxa"/>
            <w:tcBorders>
              <w:top w:val="single" w:color="auto" w:sz="4" w:space="0"/>
              <w:left w:val="nil"/>
              <w:bottom w:val="single" w:color="auto" w:sz="4" w:space="0"/>
              <w:right w:val="single" w:color="auto" w:sz="4" w:space="0"/>
            </w:tcBorders>
            <w:noWrap w:val="0"/>
            <w:vAlign w:val="center"/>
          </w:tcPr>
          <w:p w14:paraId="42F56724">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903D5B4">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40EE08E">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1FC8F5B">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0F66023">
            <w:pPr>
              <w:widowControl/>
              <w:spacing w:line="240" w:lineRule="exact"/>
              <w:jc w:val="center"/>
              <w:rPr>
                <w:rFonts w:ascii="仿宋_GB2312" w:hAnsi="宋体" w:eastAsia="仿宋_GB2312" w:cs="宋体"/>
                <w:kern w:val="0"/>
                <w:szCs w:val="21"/>
              </w:rPr>
            </w:pPr>
          </w:p>
        </w:tc>
      </w:tr>
      <w:tr w14:paraId="7BD0403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F29B49E">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30CE07F">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F8F760A">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883A6D3">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noWrap w:val="0"/>
            <w:vAlign w:val="center"/>
          </w:tcPr>
          <w:p w14:paraId="71E2BC9E">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89099C3">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3F086D3">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259B053">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720E772">
            <w:pPr>
              <w:widowControl/>
              <w:spacing w:line="240" w:lineRule="exact"/>
              <w:jc w:val="center"/>
              <w:rPr>
                <w:rFonts w:ascii="仿宋_GB2312" w:hAnsi="宋体" w:eastAsia="仿宋_GB2312" w:cs="宋体"/>
                <w:kern w:val="0"/>
                <w:szCs w:val="21"/>
              </w:rPr>
            </w:pPr>
          </w:p>
        </w:tc>
      </w:tr>
      <w:tr w14:paraId="1502796D">
        <w:tblPrEx>
          <w:tblCellMar>
            <w:top w:w="0" w:type="dxa"/>
            <w:left w:w="108" w:type="dxa"/>
            <w:bottom w:w="0" w:type="dxa"/>
            <w:right w:w="108" w:type="dxa"/>
          </w:tblCellMar>
        </w:tblPrEx>
        <w:trPr>
          <w:trHeight w:val="56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0D82D1D">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5CE01C0">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7D5DE9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52238B53">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通州区文化系统人员队伍建设</w:t>
            </w:r>
          </w:p>
        </w:tc>
        <w:tc>
          <w:tcPr>
            <w:tcW w:w="849" w:type="dxa"/>
            <w:tcBorders>
              <w:top w:val="single" w:color="auto" w:sz="4" w:space="0"/>
              <w:left w:val="nil"/>
              <w:bottom w:val="single" w:color="auto" w:sz="4" w:space="0"/>
              <w:right w:val="single" w:color="auto" w:sz="4" w:space="0"/>
            </w:tcBorders>
            <w:noWrap w:val="0"/>
            <w:vAlign w:val="center"/>
          </w:tcPr>
          <w:p w14:paraId="365B748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持续完善</w:t>
            </w:r>
          </w:p>
        </w:tc>
        <w:tc>
          <w:tcPr>
            <w:tcW w:w="848" w:type="dxa"/>
            <w:tcBorders>
              <w:top w:val="single" w:color="auto" w:sz="4" w:space="0"/>
              <w:left w:val="nil"/>
              <w:bottom w:val="single" w:color="auto" w:sz="4" w:space="0"/>
              <w:right w:val="single" w:color="auto" w:sz="4" w:space="0"/>
            </w:tcBorders>
            <w:noWrap w:val="0"/>
            <w:vAlign w:val="center"/>
          </w:tcPr>
          <w:p w14:paraId="0F119C0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进一步完善</w:t>
            </w:r>
          </w:p>
        </w:tc>
        <w:tc>
          <w:tcPr>
            <w:tcW w:w="563" w:type="dxa"/>
            <w:gridSpan w:val="2"/>
            <w:tcBorders>
              <w:top w:val="single" w:color="auto" w:sz="4" w:space="0"/>
              <w:left w:val="nil"/>
              <w:bottom w:val="single" w:color="auto" w:sz="4" w:space="0"/>
              <w:right w:val="single" w:color="auto" w:sz="4" w:space="0"/>
            </w:tcBorders>
            <w:noWrap w:val="0"/>
            <w:vAlign w:val="center"/>
          </w:tcPr>
          <w:p w14:paraId="625BA78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563" w:type="dxa"/>
            <w:gridSpan w:val="2"/>
            <w:tcBorders>
              <w:top w:val="single" w:color="auto" w:sz="4" w:space="0"/>
              <w:left w:val="nil"/>
              <w:bottom w:val="single" w:color="auto" w:sz="4" w:space="0"/>
              <w:right w:val="single" w:color="auto" w:sz="4" w:space="0"/>
            </w:tcBorders>
            <w:noWrap w:val="0"/>
            <w:vAlign w:val="center"/>
          </w:tcPr>
          <w:p w14:paraId="111A6F2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5.4</w:t>
            </w:r>
          </w:p>
        </w:tc>
        <w:tc>
          <w:tcPr>
            <w:tcW w:w="1413" w:type="dxa"/>
            <w:gridSpan w:val="2"/>
            <w:tcBorders>
              <w:top w:val="single" w:color="auto" w:sz="4" w:space="0"/>
              <w:left w:val="nil"/>
              <w:bottom w:val="single" w:color="auto" w:sz="4" w:space="0"/>
              <w:right w:val="single" w:color="auto" w:sz="4" w:space="0"/>
            </w:tcBorders>
            <w:noWrap w:val="0"/>
            <w:vAlign w:val="center"/>
          </w:tcPr>
          <w:p w14:paraId="12E9A25E">
            <w:pPr>
              <w:widowControl/>
              <w:spacing w:line="240" w:lineRule="exact"/>
              <w:jc w:val="center"/>
              <w:rPr>
                <w:rFonts w:ascii="仿宋_GB2312" w:hAnsi="宋体" w:eastAsia="仿宋_GB2312" w:cs="宋体"/>
                <w:kern w:val="0"/>
                <w:szCs w:val="21"/>
              </w:rPr>
            </w:pPr>
          </w:p>
        </w:tc>
      </w:tr>
      <w:tr w14:paraId="5FDD834F">
        <w:tblPrEx>
          <w:tblCellMar>
            <w:top w:w="0" w:type="dxa"/>
            <w:left w:w="108" w:type="dxa"/>
            <w:bottom w:w="0" w:type="dxa"/>
            <w:right w:w="108" w:type="dxa"/>
          </w:tblCellMar>
        </w:tblPrEx>
        <w:trPr>
          <w:trHeight w:val="57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61904BE">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C9D83E1">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1B6A089">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F265884">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通州区公共文化事业发展</w:t>
            </w:r>
          </w:p>
        </w:tc>
        <w:tc>
          <w:tcPr>
            <w:tcW w:w="849" w:type="dxa"/>
            <w:tcBorders>
              <w:top w:val="single" w:color="auto" w:sz="4" w:space="0"/>
              <w:left w:val="nil"/>
              <w:bottom w:val="single" w:color="auto" w:sz="4" w:space="0"/>
              <w:right w:val="single" w:color="auto" w:sz="4" w:space="0"/>
            </w:tcBorders>
            <w:noWrap w:val="0"/>
            <w:vAlign w:val="center"/>
          </w:tcPr>
          <w:p w14:paraId="62B4766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持续促进</w:t>
            </w:r>
          </w:p>
        </w:tc>
        <w:tc>
          <w:tcPr>
            <w:tcW w:w="848" w:type="dxa"/>
            <w:tcBorders>
              <w:top w:val="single" w:color="auto" w:sz="4" w:space="0"/>
              <w:left w:val="nil"/>
              <w:bottom w:val="single" w:color="auto" w:sz="4" w:space="0"/>
              <w:right w:val="single" w:color="auto" w:sz="4" w:space="0"/>
            </w:tcBorders>
            <w:noWrap w:val="0"/>
            <w:vAlign w:val="center"/>
          </w:tcPr>
          <w:p w14:paraId="53D07E6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进一步推进</w:t>
            </w:r>
          </w:p>
        </w:tc>
        <w:tc>
          <w:tcPr>
            <w:tcW w:w="563" w:type="dxa"/>
            <w:gridSpan w:val="2"/>
            <w:tcBorders>
              <w:top w:val="single" w:color="auto" w:sz="4" w:space="0"/>
              <w:left w:val="nil"/>
              <w:bottom w:val="single" w:color="auto" w:sz="4" w:space="0"/>
              <w:right w:val="single" w:color="auto" w:sz="4" w:space="0"/>
            </w:tcBorders>
            <w:noWrap w:val="0"/>
            <w:vAlign w:val="center"/>
          </w:tcPr>
          <w:p w14:paraId="77B7F51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563" w:type="dxa"/>
            <w:gridSpan w:val="2"/>
            <w:tcBorders>
              <w:top w:val="single" w:color="auto" w:sz="4" w:space="0"/>
              <w:left w:val="nil"/>
              <w:bottom w:val="single" w:color="auto" w:sz="4" w:space="0"/>
              <w:right w:val="single" w:color="auto" w:sz="4" w:space="0"/>
            </w:tcBorders>
            <w:noWrap w:val="0"/>
            <w:vAlign w:val="center"/>
          </w:tcPr>
          <w:p w14:paraId="3DAA110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5.4</w:t>
            </w:r>
          </w:p>
        </w:tc>
        <w:tc>
          <w:tcPr>
            <w:tcW w:w="1413" w:type="dxa"/>
            <w:gridSpan w:val="2"/>
            <w:tcBorders>
              <w:top w:val="single" w:color="auto" w:sz="4" w:space="0"/>
              <w:left w:val="nil"/>
              <w:bottom w:val="single" w:color="auto" w:sz="4" w:space="0"/>
              <w:right w:val="single" w:color="auto" w:sz="4" w:space="0"/>
            </w:tcBorders>
            <w:noWrap w:val="0"/>
            <w:vAlign w:val="center"/>
          </w:tcPr>
          <w:p w14:paraId="07EF3C0E">
            <w:pPr>
              <w:widowControl/>
              <w:spacing w:line="240" w:lineRule="exact"/>
              <w:jc w:val="center"/>
              <w:rPr>
                <w:rFonts w:ascii="仿宋_GB2312" w:hAnsi="宋体" w:eastAsia="仿宋_GB2312" w:cs="宋体"/>
                <w:kern w:val="0"/>
                <w:szCs w:val="21"/>
              </w:rPr>
            </w:pPr>
          </w:p>
        </w:tc>
      </w:tr>
      <w:tr w14:paraId="11AC604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2A1E79B">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7BACB2E">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250B1BB">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5C333C1">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noWrap w:val="0"/>
            <w:vAlign w:val="center"/>
          </w:tcPr>
          <w:p w14:paraId="406E517E">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3976A3C">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47603FE">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C30E1AC">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6B415EC">
            <w:pPr>
              <w:widowControl/>
              <w:spacing w:line="240" w:lineRule="exact"/>
              <w:jc w:val="center"/>
              <w:rPr>
                <w:rFonts w:ascii="仿宋_GB2312" w:hAnsi="宋体" w:eastAsia="仿宋_GB2312" w:cs="宋体"/>
                <w:kern w:val="0"/>
                <w:szCs w:val="21"/>
              </w:rPr>
            </w:pPr>
          </w:p>
        </w:tc>
      </w:tr>
      <w:tr w14:paraId="17B25EF1">
        <w:tblPrEx>
          <w:tblCellMar>
            <w:top w:w="0" w:type="dxa"/>
            <w:left w:w="108" w:type="dxa"/>
            <w:bottom w:w="0" w:type="dxa"/>
            <w:right w:w="108" w:type="dxa"/>
          </w:tblCellMar>
        </w:tblPrEx>
        <w:trPr>
          <w:trHeight w:val="65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C6EC176">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2C7E8E4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14:paraId="10AF00D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525461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3514FADF">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培训人员满意度</w:t>
            </w:r>
          </w:p>
        </w:tc>
        <w:tc>
          <w:tcPr>
            <w:tcW w:w="849" w:type="dxa"/>
            <w:tcBorders>
              <w:top w:val="single" w:color="auto" w:sz="4" w:space="0"/>
              <w:left w:val="nil"/>
              <w:bottom w:val="single" w:color="auto" w:sz="4" w:space="0"/>
              <w:right w:val="single" w:color="auto" w:sz="4" w:space="0"/>
            </w:tcBorders>
            <w:noWrap w:val="0"/>
            <w:vAlign w:val="center"/>
          </w:tcPr>
          <w:p w14:paraId="18EB1C4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不低于95.00%</w:t>
            </w:r>
          </w:p>
        </w:tc>
        <w:tc>
          <w:tcPr>
            <w:tcW w:w="848" w:type="dxa"/>
            <w:tcBorders>
              <w:top w:val="single" w:color="auto" w:sz="4" w:space="0"/>
              <w:left w:val="nil"/>
              <w:bottom w:val="single" w:color="auto" w:sz="4" w:space="0"/>
              <w:right w:val="single" w:color="auto" w:sz="4" w:space="0"/>
            </w:tcBorders>
            <w:noWrap w:val="0"/>
            <w:vAlign w:val="center"/>
          </w:tcPr>
          <w:p w14:paraId="1C47A37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99.02%</w:t>
            </w:r>
          </w:p>
        </w:tc>
        <w:tc>
          <w:tcPr>
            <w:tcW w:w="563" w:type="dxa"/>
            <w:gridSpan w:val="2"/>
            <w:tcBorders>
              <w:top w:val="single" w:color="auto" w:sz="4" w:space="0"/>
              <w:left w:val="nil"/>
              <w:bottom w:val="single" w:color="auto" w:sz="4" w:space="0"/>
              <w:right w:val="single" w:color="auto" w:sz="4" w:space="0"/>
            </w:tcBorders>
            <w:noWrap w:val="0"/>
            <w:vAlign w:val="center"/>
          </w:tcPr>
          <w:p w14:paraId="0A653F8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946724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08366707">
            <w:pPr>
              <w:widowControl/>
              <w:spacing w:line="240" w:lineRule="exact"/>
              <w:jc w:val="center"/>
              <w:rPr>
                <w:rFonts w:ascii="仿宋_GB2312" w:hAnsi="宋体" w:eastAsia="仿宋_GB2312" w:cs="宋体"/>
                <w:kern w:val="0"/>
                <w:szCs w:val="21"/>
              </w:rPr>
            </w:pPr>
          </w:p>
        </w:tc>
      </w:tr>
      <w:tr w14:paraId="01F139F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DE92D0B">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98D979C">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C388FBD">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9D9F55E">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849" w:type="dxa"/>
            <w:tcBorders>
              <w:top w:val="single" w:color="auto" w:sz="4" w:space="0"/>
              <w:left w:val="nil"/>
              <w:bottom w:val="single" w:color="auto" w:sz="4" w:space="0"/>
              <w:right w:val="single" w:color="auto" w:sz="4" w:space="0"/>
            </w:tcBorders>
            <w:noWrap w:val="0"/>
            <w:vAlign w:val="center"/>
          </w:tcPr>
          <w:p w14:paraId="43A47E19">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6798BA4">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3ABC3A0">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DF1B749">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B3DA966">
            <w:pPr>
              <w:widowControl/>
              <w:spacing w:line="240" w:lineRule="exact"/>
              <w:jc w:val="center"/>
              <w:rPr>
                <w:rFonts w:ascii="仿宋_GB2312" w:hAnsi="宋体" w:eastAsia="仿宋_GB2312" w:cs="宋体"/>
                <w:kern w:val="0"/>
                <w:szCs w:val="21"/>
              </w:rPr>
            </w:pPr>
          </w:p>
        </w:tc>
      </w:tr>
      <w:tr w14:paraId="52E2AEF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23B4F18">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C293B56">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BC40413">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3D747EF">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noWrap w:val="0"/>
            <w:vAlign w:val="center"/>
          </w:tcPr>
          <w:p w14:paraId="12D1C64E">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21A5582">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6070A0C">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4CCE259">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5F8655C">
            <w:pPr>
              <w:widowControl/>
              <w:spacing w:line="240" w:lineRule="exact"/>
              <w:jc w:val="center"/>
              <w:rPr>
                <w:rFonts w:ascii="仿宋_GB2312" w:hAnsi="宋体" w:eastAsia="仿宋_GB2312" w:cs="宋体"/>
                <w:kern w:val="0"/>
                <w:szCs w:val="21"/>
              </w:rPr>
            </w:pPr>
          </w:p>
        </w:tc>
      </w:tr>
      <w:tr w14:paraId="517C2B7A">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3388DD28">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640D6BB5">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238383FA">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96.97</w:t>
            </w:r>
          </w:p>
        </w:tc>
        <w:tc>
          <w:tcPr>
            <w:tcW w:w="1413" w:type="dxa"/>
            <w:gridSpan w:val="2"/>
            <w:tcBorders>
              <w:top w:val="single" w:color="auto" w:sz="4" w:space="0"/>
              <w:left w:val="nil"/>
              <w:bottom w:val="single" w:color="auto" w:sz="4" w:space="0"/>
              <w:right w:val="single" w:color="auto" w:sz="4" w:space="0"/>
            </w:tcBorders>
            <w:noWrap w:val="0"/>
            <w:vAlign w:val="center"/>
          </w:tcPr>
          <w:p w14:paraId="5E49A4B5">
            <w:pPr>
              <w:widowControl/>
              <w:spacing w:line="240" w:lineRule="exact"/>
              <w:jc w:val="center"/>
              <w:rPr>
                <w:rFonts w:ascii="仿宋_GB2312" w:hAnsi="宋体" w:eastAsia="仿宋_GB2312" w:cs="宋体"/>
                <w:kern w:val="0"/>
                <w:szCs w:val="21"/>
              </w:rPr>
            </w:pPr>
          </w:p>
        </w:tc>
      </w:tr>
    </w:tbl>
    <w:p w14:paraId="37182C0D">
      <w:pPr>
        <w:spacing w:line="480" w:lineRule="exact"/>
        <w:jc w:val="center"/>
        <w:rPr>
          <w:rFonts w:hint="eastAsia" w:ascii="方正小标宋简体" w:hAnsi="黑体" w:eastAsia="方正小标宋简体"/>
          <w:sz w:val="36"/>
          <w:szCs w:val="36"/>
        </w:rPr>
      </w:pPr>
    </w:p>
    <w:p w14:paraId="3B923D94">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6F7AEE0C">
      <w:pPr>
        <w:spacing w:line="480" w:lineRule="exact"/>
        <w:jc w:val="center"/>
        <w:rPr>
          <w:rFonts w:ascii="仿宋_GB2312" w:hAnsi="宋体" w:eastAsia="仿宋_GB2312"/>
          <w:sz w:val="28"/>
          <w:szCs w:val="28"/>
        </w:rPr>
      </w:pPr>
      <w:r>
        <w:rPr>
          <w:rFonts w:hint="eastAsia" w:ascii="仿宋_GB2312" w:hAnsi="宋体" w:eastAsia="仿宋_GB2312"/>
          <w:sz w:val="28"/>
          <w:szCs w:val="28"/>
        </w:rPr>
        <w:t>（2024年度）</w:t>
      </w:r>
    </w:p>
    <w:p w14:paraId="46A1CE47">
      <w:pPr>
        <w:spacing w:line="240" w:lineRule="exact"/>
        <w:rPr>
          <w:rFonts w:ascii="仿宋_GB2312" w:hAnsi="宋体" w:eastAsia="仿宋_GB2312"/>
          <w:sz w:val="30"/>
          <w:szCs w:val="30"/>
        </w:rPr>
      </w:pPr>
    </w:p>
    <w:tbl>
      <w:tblPr>
        <w:tblStyle w:val="13"/>
        <w:tblW w:w="0" w:type="auto"/>
        <w:jc w:val="center"/>
        <w:tblLayout w:type="fixed"/>
        <w:tblCellMar>
          <w:top w:w="0" w:type="dxa"/>
          <w:left w:w="108" w:type="dxa"/>
          <w:bottom w:w="0" w:type="dxa"/>
          <w:right w:w="108" w:type="dxa"/>
        </w:tblCellMar>
      </w:tblPr>
      <w:tblGrid>
        <w:gridCol w:w="585"/>
        <w:gridCol w:w="975"/>
        <w:gridCol w:w="1105"/>
        <w:gridCol w:w="727"/>
        <w:gridCol w:w="1085"/>
        <w:gridCol w:w="42"/>
        <w:gridCol w:w="1132"/>
        <w:gridCol w:w="848"/>
        <w:gridCol w:w="279"/>
        <w:gridCol w:w="284"/>
        <w:gridCol w:w="420"/>
        <w:gridCol w:w="143"/>
        <w:gridCol w:w="703"/>
        <w:gridCol w:w="710"/>
      </w:tblGrid>
      <w:tr w14:paraId="767B95E6">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7165F7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539FAA0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精密空调及交换机采购项目</w:t>
            </w:r>
          </w:p>
        </w:tc>
      </w:tr>
      <w:tr w14:paraId="2CCFA18F">
        <w:tblPrEx>
          <w:tblCellMar>
            <w:top w:w="0" w:type="dxa"/>
            <w:left w:w="108" w:type="dxa"/>
            <w:bottom w:w="0" w:type="dxa"/>
            <w:right w:w="108" w:type="dxa"/>
          </w:tblCellMar>
        </w:tblPrEx>
        <w:trPr>
          <w:trHeight w:val="562"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E4E352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4A683C0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北京市通州区文化和旅游局</w:t>
            </w:r>
          </w:p>
        </w:tc>
        <w:tc>
          <w:tcPr>
            <w:tcW w:w="1127" w:type="dxa"/>
            <w:gridSpan w:val="2"/>
            <w:tcBorders>
              <w:top w:val="nil"/>
              <w:left w:val="nil"/>
              <w:bottom w:val="single" w:color="auto" w:sz="4" w:space="0"/>
              <w:right w:val="single" w:color="auto" w:sz="4" w:space="0"/>
            </w:tcBorders>
            <w:noWrap w:val="0"/>
            <w:vAlign w:val="center"/>
          </w:tcPr>
          <w:p w14:paraId="4BCCE7B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60C9C96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北京市通州区图书馆</w:t>
            </w:r>
          </w:p>
        </w:tc>
      </w:tr>
      <w:tr w14:paraId="044518CA">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944A77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74E85BD9">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78D9BE1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683968F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tcBorders>
              <w:top w:val="nil"/>
              <w:left w:val="nil"/>
              <w:bottom w:val="single" w:color="auto" w:sz="4" w:space="0"/>
              <w:right w:val="single" w:color="auto" w:sz="4" w:space="0"/>
            </w:tcBorders>
            <w:noWrap w:val="0"/>
            <w:vAlign w:val="center"/>
          </w:tcPr>
          <w:p w14:paraId="3107AF7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5FD57BA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09C4B77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150E51E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61725D7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657D8BB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798EC41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49C5AC3C">
        <w:tblPrEx>
          <w:tblCellMar>
            <w:top w:w="0" w:type="dxa"/>
            <w:left w:w="108" w:type="dxa"/>
            <w:bottom w:w="0" w:type="dxa"/>
            <w:right w:w="108" w:type="dxa"/>
          </w:tblCellMar>
        </w:tblPrEx>
        <w:trPr>
          <w:trHeight w:val="518"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3A3A2B4">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41531D10">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gridSpan w:val="2"/>
            <w:tcBorders>
              <w:top w:val="nil"/>
              <w:left w:val="nil"/>
              <w:bottom w:val="single" w:color="auto" w:sz="4" w:space="0"/>
              <w:right w:val="single" w:color="auto" w:sz="4" w:space="0"/>
            </w:tcBorders>
            <w:noWrap w:val="0"/>
            <w:vAlign w:val="center"/>
          </w:tcPr>
          <w:p w14:paraId="7B44531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25.42</w:t>
            </w:r>
          </w:p>
        </w:tc>
        <w:tc>
          <w:tcPr>
            <w:tcW w:w="1132" w:type="dxa"/>
            <w:tcBorders>
              <w:top w:val="nil"/>
              <w:left w:val="nil"/>
              <w:bottom w:val="single" w:color="auto" w:sz="4" w:space="0"/>
              <w:right w:val="single" w:color="auto" w:sz="4" w:space="0"/>
            </w:tcBorders>
            <w:noWrap w:val="0"/>
            <w:vAlign w:val="center"/>
          </w:tcPr>
          <w:p w14:paraId="6471FF7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23.52</w:t>
            </w:r>
          </w:p>
        </w:tc>
        <w:tc>
          <w:tcPr>
            <w:tcW w:w="1127" w:type="dxa"/>
            <w:gridSpan w:val="2"/>
            <w:tcBorders>
              <w:top w:val="nil"/>
              <w:left w:val="nil"/>
              <w:bottom w:val="single" w:color="auto" w:sz="4" w:space="0"/>
              <w:right w:val="single" w:color="auto" w:sz="4" w:space="0"/>
            </w:tcBorders>
            <w:noWrap w:val="0"/>
            <w:vAlign w:val="center"/>
          </w:tcPr>
          <w:p w14:paraId="63B7DAE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23.52</w:t>
            </w:r>
          </w:p>
        </w:tc>
        <w:tc>
          <w:tcPr>
            <w:tcW w:w="704" w:type="dxa"/>
            <w:gridSpan w:val="2"/>
            <w:tcBorders>
              <w:top w:val="nil"/>
              <w:left w:val="nil"/>
              <w:bottom w:val="single" w:color="auto" w:sz="4" w:space="0"/>
              <w:right w:val="single" w:color="auto" w:sz="4" w:space="0"/>
            </w:tcBorders>
            <w:noWrap w:val="0"/>
            <w:vAlign w:val="center"/>
          </w:tcPr>
          <w:p w14:paraId="09184D4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6489B26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10" w:type="dxa"/>
            <w:tcBorders>
              <w:top w:val="nil"/>
              <w:left w:val="nil"/>
              <w:bottom w:val="single" w:color="auto" w:sz="4" w:space="0"/>
              <w:right w:val="single" w:color="auto" w:sz="4" w:space="0"/>
            </w:tcBorders>
            <w:noWrap w:val="0"/>
            <w:vAlign w:val="center"/>
          </w:tcPr>
          <w:p w14:paraId="050FB8D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14:paraId="4985BD7C">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112C6A5">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507DFAB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14:paraId="4B23D46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gridSpan w:val="2"/>
            <w:tcBorders>
              <w:top w:val="nil"/>
              <w:left w:val="nil"/>
              <w:bottom w:val="single" w:color="auto" w:sz="4" w:space="0"/>
              <w:right w:val="single" w:color="auto" w:sz="4" w:space="0"/>
            </w:tcBorders>
            <w:noWrap w:val="0"/>
            <w:vAlign w:val="center"/>
          </w:tcPr>
          <w:p w14:paraId="365027C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25.42</w:t>
            </w:r>
          </w:p>
        </w:tc>
        <w:tc>
          <w:tcPr>
            <w:tcW w:w="1132" w:type="dxa"/>
            <w:tcBorders>
              <w:top w:val="nil"/>
              <w:left w:val="nil"/>
              <w:bottom w:val="single" w:color="auto" w:sz="4" w:space="0"/>
              <w:right w:val="single" w:color="auto" w:sz="4" w:space="0"/>
            </w:tcBorders>
            <w:noWrap w:val="0"/>
            <w:vAlign w:val="center"/>
          </w:tcPr>
          <w:p w14:paraId="6A79CE8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23.52</w:t>
            </w:r>
          </w:p>
        </w:tc>
        <w:tc>
          <w:tcPr>
            <w:tcW w:w="1127" w:type="dxa"/>
            <w:gridSpan w:val="2"/>
            <w:tcBorders>
              <w:top w:val="nil"/>
              <w:left w:val="nil"/>
              <w:bottom w:val="single" w:color="auto" w:sz="4" w:space="0"/>
              <w:right w:val="single" w:color="auto" w:sz="4" w:space="0"/>
            </w:tcBorders>
            <w:noWrap w:val="0"/>
            <w:vAlign w:val="center"/>
          </w:tcPr>
          <w:p w14:paraId="25130A5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23.52</w:t>
            </w:r>
          </w:p>
        </w:tc>
        <w:tc>
          <w:tcPr>
            <w:tcW w:w="704" w:type="dxa"/>
            <w:gridSpan w:val="2"/>
            <w:tcBorders>
              <w:top w:val="nil"/>
              <w:left w:val="nil"/>
              <w:bottom w:val="single" w:color="auto" w:sz="4" w:space="0"/>
              <w:right w:val="single" w:color="auto" w:sz="4" w:space="0"/>
            </w:tcBorders>
            <w:noWrap w:val="0"/>
            <w:vAlign w:val="center"/>
          </w:tcPr>
          <w:p w14:paraId="6243165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B5CACD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10" w:type="dxa"/>
            <w:tcBorders>
              <w:top w:val="nil"/>
              <w:left w:val="nil"/>
              <w:bottom w:val="single" w:color="auto" w:sz="4" w:space="0"/>
              <w:right w:val="single" w:color="auto" w:sz="4" w:space="0"/>
            </w:tcBorders>
            <w:noWrap w:val="0"/>
            <w:vAlign w:val="center"/>
          </w:tcPr>
          <w:p w14:paraId="0EF1B50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73B29316">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80E0CE5">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198B6B8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gridSpan w:val="2"/>
            <w:tcBorders>
              <w:top w:val="nil"/>
              <w:left w:val="nil"/>
              <w:bottom w:val="single" w:color="auto" w:sz="4" w:space="0"/>
              <w:right w:val="single" w:color="auto" w:sz="4" w:space="0"/>
            </w:tcBorders>
            <w:noWrap w:val="0"/>
            <w:vAlign w:val="center"/>
          </w:tcPr>
          <w:p w14:paraId="4A56237A">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noWrap w:val="0"/>
            <w:vAlign w:val="center"/>
          </w:tcPr>
          <w:p w14:paraId="5198EE28">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0E998D64">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27EC192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6F500413">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462B2A0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43125F63">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0524315">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5BA0261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gridSpan w:val="2"/>
            <w:tcBorders>
              <w:top w:val="nil"/>
              <w:left w:val="nil"/>
              <w:bottom w:val="single" w:color="auto" w:sz="4" w:space="0"/>
              <w:right w:val="single" w:color="auto" w:sz="4" w:space="0"/>
            </w:tcBorders>
            <w:noWrap w:val="0"/>
            <w:vAlign w:val="center"/>
          </w:tcPr>
          <w:p w14:paraId="5B6159BF">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noWrap w:val="0"/>
            <w:vAlign w:val="center"/>
          </w:tcPr>
          <w:p w14:paraId="0DB9BB5A">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76EC3B08">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7FDE4C0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BA52356">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753D279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5C54F269">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475A932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213BABA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51CB30F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69A27B9C">
        <w:tblPrEx>
          <w:tblCellMar>
            <w:top w:w="0" w:type="dxa"/>
            <w:left w:w="108" w:type="dxa"/>
            <w:bottom w:w="0" w:type="dxa"/>
            <w:right w:w="108" w:type="dxa"/>
          </w:tblCellMar>
        </w:tblPrEx>
        <w:trPr>
          <w:trHeight w:val="12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6F45BD67">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2A945E79">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采购2台精密空调、1台监控用网络交换机。有效解决图书馆中心机房空调故障无法使用，及馆内监控系统卡顿无法使用情况。</w:t>
            </w:r>
          </w:p>
        </w:tc>
        <w:tc>
          <w:tcPr>
            <w:tcW w:w="3387" w:type="dxa"/>
            <w:gridSpan w:val="7"/>
            <w:tcBorders>
              <w:top w:val="single" w:color="auto" w:sz="4" w:space="0"/>
              <w:left w:val="nil"/>
              <w:bottom w:val="single" w:color="auto" w:sz="4" w:space="0"/>
              <w:right w:val="single" w:color="auto" w:sz="4" w:space="0"/>
            </w:tcBorders>
            <w:noWrap w:val="0"/>
            <w:vAlign w:val="center"/>
          </w:tcPr>
          <w:p w14:paraId="614CFCEE">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按既定目标完成，及时有效解决馆内中心机房空调及监控系统故障问题，进一步提升公共图书馆服务质量，加大提升馆内设施设备安全。</w:t>
            </w:r>
          </w:p>
        </w:tc>
      </w:tr>
      <w:tr w14:paraId="6976984A">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2656967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26B5BFF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1E1272C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812" w:type="dxa"/>
            <w:gridSpan w:val="2"/>
            <w:tcBorders>
              <w:top w:val="single" w:color="auto" w:sz="4" w:space="0"/>
              <w:left w:val="nil"/>
              <w:bottom w:val="single" w:color="auto" w:sz="4" w:space="0"/>
              <w:right w:val="single" w:color="auto" w:sz="4" w:space="0"/>
            </w:tcBorders>
            <w:noWrap w:val="0"/>
            <w:vAlign w:val="center"/>
          </w:tcPr>
          <w:p w14:paraId="47F3095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174" w:type="dxa"/>
            <w:gridSpan w:val="2"/>
            <w:tcBorders>
              <w:top w:val="single" w:color="auto" w:sz="4" w:space="0"/>
              <w:left w:val="nil"/>
              <w:bottom w:val="single" w:color="auto" w:sz="4" w:space="0"/>
              <w:right w:val="single" w:color="auto" w:sz="4" w:space="0"/>
            </w:tcBorders>
            <w:noWrap w:val="0"/>
            <w:vAlign w:val="center"/>
          </w:tcPr>
          <w:p w14:paraId="355ED51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57A7184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3C346B1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116A9E1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5C7B6D3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5C07271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34F490A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14:paraId="4DBB33F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14:paraId="3CA26832">
        <w:tblPrEx>
          <w:tblCellMar>
            <w:top w:w="0" w:type="dxa"/>
            <w:left w:w="108" w:type="dxa"/>
            <w:bottom w:w="0" w:type="dxa"/>
            <w:right w:w="108" w:type="dxa"/>
          </w:tblCellMar>
        </w:tblPrEx>
        <w:trPr>
          <w:trHeight w:val="43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20C111A">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4CB4F5E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7EFB45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812" w:type="dxa"/>
            <w:gridSpan w:val="2"/>
            <w:tcBorders>
              <w:top w:val="single" w:color="auto" w:sz="4" w:space="0"/>
              <w:left w:val="nil"/>
              <w:bottom w:val="single" w:color="auto" w:sz="4" w:space="0"/>
              <w:right w:val="single" w:color="auto" w:sz="4" w:space="0"/>
            </w:tcBorders>
            <w:noWrap w:val="0"/>
            <w:vAlign w:val="center"/>
          </w:tcPr>
          <w:p w14:paraId="3D87BEE8">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精密空调数量</w:t>
            </w:r>
          </w:p>
        </w:tc>
        <w:tc>
          <w:tcPr>
            <w:tcW w:w="1174" w:type="dxa"/>
            <w:gridSpan w:val="2"/>
            <w:tcBorders>
              <w:top w:val="single" w:color="auto" w:sz="4" w:space="0"/>
              <w:left w:val="nil"/>
              <w:bottom w:val="single" w:color="auto" w:sz="4" w:space="0"/>
              <w:right w:val="single" w:color="auto" w:sz="4" w:space="0"/>
            </w:tcBorders>
            <w:noWrap w:val="0"/>
            <w:vAlign w:val="center"/>
          </w:tcPr>
          <w:p w14:paraId="151E420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2台</w:t>
            </w:r>
          </w:p>
        </w:tc>
        <w:tc>
          <w:tcPr>
            <w:tcW w:w="848" w:type="dxa"/>
            <w:tcBorders>
              <w:top w:val="single" w:color="auto" w:sz="4" w:space="0"/>
              <w:left w:val="nil"/>
              <w:bottom w:val="single" w:color="auto" w:sz="4" w:space="0"/>
              <w:right w:val="single" w:color="auto" w:sz="4" w:space="0"/>
            </w:tcBorders>
            <w:noWrap w:val="0"/>
            <w:vAlign w:val="center"/>
          </w:tcPr>
          <w:p w14:paraId="357C81C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2台</w:t>
            </w:r>
          </w:p>
        </w:tc>
        <w:tc>
          <w:tcPr>
            <w:tcW w:w="563" w:type="dxa"/>
            <w:gridSpan w:val="2"/>
            <w:tcBorders>
              <w:top w:val="single" w:color="auto" w:sz="4" w:space="0"/>
              <w:left w:val="nil"/>
              <w:bottom w:val="single" w:color="auto" w:sz="4" w:space="0"/>
              <w:right w:val="single" w:color="auto" w:sz="4" w:space="0"/>
            </w:tcBorders>
            <w:noWrap w:val="0"/>
            <w:vAlign w:val="center"/>
          </w:tcPr>
          <w:p w14:paraId="4A6A3AC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w:t>
            </w:r>
          </w:p>
        </w:tc>
        <w:tc>
          <w:tcPr>
            <w:tcW w:w="563" w:type="dxa"/>
            <w:gridSpan w:val="2"/>
            <w:tcBorders>
              <w:top w:val="single" w:color="auto" w:sz="4" w:space="0"/>
              <w:left w:val="nil"/>
              <w:bottom w:val="single" w:color="auto" w:sz="4" w:space="0"/>
              <w:right w:val="single" w:color="auto" w:sz="4" w:space="0"/>
            </w:tcBorders>
            <w:noWrap w:val="0"/>
            <w:vAlign w:val="center"/>
          </w:tcPr>
          <w:p w14:paraId="027EF47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w:t>
            </w:r>
          </w:p>
        </w:tc>
        <w:tc>
          <w:tcPr>
            <w:tcW w:w="1413" w:type="dxa"/>
            <w:gridSpan w:val="2"/>
            <w:tcBorders>
              <w:top w:val="single" w:color="auto" w:sz="4" w:space="0"/>
              <w:left w:val="nil"/>
              <w:bottom w:val="single" w:color="auto" w:sz="4" w:space="0"/>
              <w:right w:val="single" w:color="auto" w:sz="4" w:space="0"/>
            </w:tcBorders>
            <w:noWrap w:val="0"/>
            <w:vAlign w:val="center"/>
          </w:tcPr>
          <w:p w14:paraId="577EB58B">
            <w:pPr>
              <w:widowControl/>
              <w:spacing w:line="240" w:lineRule="exact"/>
              <w:jc w:val="center"/>
              <w:rPr>
                <w:rFonts w:ascii="仿宋_GB2312" w:hAnsi="宋体" w:eastAsia="仿宋_GB2312" w:cs="宋体"/>
                <w:kern w:val="0"/>
                <w:szCs w:val="21"/>
              </w:rPr>
            </w:pPr>
          </w:p>
        </w:tc>
      </w:tr>
      <w:tr w14:paraId="0A24D7D9">
        <w:tblPrEx>
          <w:tblCellMar>
            <w:top w:w="0" w:type="dxa"/>
            <w:left w:w="108" w:type="dxa"/>
            <w:bottom w:w="0" w:type="dxa"/>
            <w:right w:w="108" w:type="dxa"/>
          </w:tblCellMar>
        </w:tblPrEx>
        <w:trPr>
          <w:trHeight w:val="44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667355F">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8F1D40D">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4655BE1">
            <w:pPr>
              <w:widowControl/>
              <w:spacing w:line="240" w:lineRule="exact"/>
              <w:jc w:val="center"/>
              <w:rPr>
                <w:rFonts w:ascii="仿宋_GB2312" w:hAnsi="宋体" w:eastAsia="仿宋_GB2312" w:cs="宋体"/>
                <w:kern w:val="0"/>
                <w:szCs w:val="21"/>
              </w:rPr>
            </w:pPr>
          </w:p>
        </w:tc>
        <w:tc>
          <w:tcPr>
            <w:tcW w:w="1812" w:type="dxa"/>
            <w:gridSpan w:val="2"/>
            <w:tcBorders>
              <w:top w:val="single" w:color="auto" w:sz="4" w:space="0"/>
              <w:left w:val="nil"/>
              <w:bottom w:val="single" w:color="auto" w:sz="4" w:space="0"/>
              <w:right w:val="single" w:color="auto" w:sz="4" w:space="0"/>
            </w:tcBorders>
            <w:noWrap w:val="0"/>
            <w:vAlign w:val="center"/>
          </w:tcPr>
          <w:p w14:paraId="585CA8D8">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核心交换机数量</w:t>
            </w:r>
          </w:p>
        </w:tc>
        <w:tc>
          <w:tcPr>
            <w:tcW w:w="1174" w:type="dxa"/>
            <w:gridSpan w:val="2"/>
            <w:tcBorders>
              <w:top w:val="single" w:color="auto" w:sz="4" w:space="0"/>
              <w:left w:val="nil"/>
              <w:bottom w:val="single" w:color="auto" w:sz="4" w:space="0"/>
              <w:right w:val="single" w:color="auto" w:sz="4" w:space="0"/>
            </w:tcBorders>
            <w:noWrap w:val="0"/>
            <w:vAlign w:val="center"/>
          </w:tcPr>
          <w:p w14:paraId="038B714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1台</w:t>
            </w:r>
          </w:p>
        </w:tc>
        <w:tc>
          <w:tcPr>
            <w:tcW w:w="848" w:type="dxa"/>
            <w:tcBorders>
              <w:top w:val="single" w:color="auto" w:sz="4" w:space="0"/>
              <w:left w:val="nil"/>
              <w:bottom w:val="single" w:color="auto" w:sz="4" w:space="0"/>
              <w:right w:val="single" w:color="auto" w:sz="4" w:space="0"/>
            </w:tcBorders>
            <w:noWrap w:val="0"/>
            <w:vAlign w:val="center"/>
          </w:tcPr>
          <w:p w14:paraId="658F3BB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1台</w:t>
            </w:r>
          </w:p>
        </w:tc>
        <w:tc>
          <w:tcPr>
            <w:tcW w:w="563" w:type="dxa"/>
            <w:gridSpan w:val="2"/>
            <w:tcBorders>
              <w:top w:val="single" w:color="auto" w:sz="4" w:space="0"/>
              <w:left w:val="nil"/>
              <w:bottom w:val="single" w:color="auto" w:sz="4" w:space="0"/>
              <w:right w:val="single" w:color="auto" w:sz="4" w:space="0"/>
            </w:tcBorders>
            <w:noWrap w:val="0"/>
            <w:vAlign w:val="center"/>
          </w:tcPr>
          <w:p w14:paraId="21F2AC1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w:t>
            </w:r>
          </w:p>
        </w:tc>
        <w:tc>
          <w:tcPr>
            <w:tcW w:w="563" w:type="dxa"/>
            <w:gridSpan w:val="2"/>
            <w:tcBorders>
              <w:top w:val="single" w:color="auto" w:sz="4" w:space="0"/>
              <w:left w:val="nil"/>
              <w:bottom w:val="single" w:color="auto" w:sz="4" w:space="0"/>
              <w:right w:val="single" w:color="auto" w:sz="4" w:space="0"/>
            </w:tcBorders>
            <w:noWrap w:val="0"/>
            <w:vAlign w:val="center"/>
          </w:tcPr>
          <w:p w14:paraId="7F1B9C7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w:t>
            </w:r>
          </w:p>
        </w:tc>
        <w:tc>
          <w:tcPr>
            <w:tcW w:w="1413" w:type="dxa"/>
            <w:gridSpan w:val="2"/>
            <w:tcBorders>
              <w:top w:val="single" w:color="auto" w:sz="4" w:space="0"/>
              <w:left w:val="nil"/>
              <w:bottom w:val="single" w:color="auto" w:sz="4" w:space="0"/>
              <w:right w:val="single" w:color="auto" w:sz="4" w:space="0"/>
            </w:tcBorders>
            <w:noWrap w:val="0"/>
            <w:vAlign w:val="center"/>
          </w:tcPr>
          <w:p w14:paraId="7B452B6C">
            <w:pPr>
              <w:widowControl/>
              <w:spacing w:line="240" w:lineRule="exact"/>
              <w:jc w:val="center"/>
              <w:rPr>
                <w:rFonts w:ascii="仿宋_GB2312" w:hAnsi="宋体" w:eastAsia="仿宋_GB2312" w:cs="宋体"/>
                <w:kern w:val="0"/>
                <w:szCs w:val="21"/>
              </w:rPr>
            </w:pPr>
          </w:p>
        </w:tc>
      </w:tr>
      <w:tr w14:paraId="1D0E6E47">
        <w:tblPrEx>
          <w:tblCellMar>
            <w:top w:w="0" w:type="dxa"/>
            <w:left w:w="108" w:type="dxa"/>
            <w:bottom w:w="0" w:type="dxa"/>
            <w:right w:w="108" w:type="dxa"/>
          </w:tblCellMar>
        </w:tblPrEx>
        <w:trPr>
          <w:trHeight w:val="40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A794D2B">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4DD7CA9">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A299E1A">
            <w:pPr>
              <w:widowControl/>
              <w:spacing w:line="240" w:lineRule="exact"/>
              <w:jc w:val="center"/>
              <w:rPr>
                <w:rFonts w:ascii="仿宋_GB2312" w:hAnsi="宋体" w:eastAsia="仿宋_GB2312" w:cs="宋体"/>
                <w:kern w:val="0"/>
                <w:szCs w:val="21"/>
              </w:rPr>
            </w:pPr>
          </w:p>
        </w:tc>
        <w:tc>
          <w:tcPr>
            <w:tcW w:w="1812" w:type="dxa"/>
            <w:gridSpan w:val="2"/>
            <w:tcBorders>
              <w:top w:val="single" w:color="auto" w:sz="4" w:space="0"/>
              <w:left w:val="nil"/>
              <w:bottom w:val="single" w:color="auto" w:sz="4" w:space="0"/>
              <w:right w:val="single" w:color="auto" w:sz="4" w:space="0"/>
            </w:tcBorders>
            <w:noWrap w:val="0"/>
            <w:vAlign w:val="center"/>
          </w:tcPr>
          <w:p w14:paraId="5668C4DD">
            <w:pPr>
              <w:widowControl/>
              <w:spacing w:line="240" w:lineRule="exact"/>
              <w:jc w:val="left"/>
              <w:rPr>
                <w:rFonts w:ascii="仿宋_GB2312" w:hAnsi="宋体" w:eastAsia="仿宋_GB2312" w:cs="宋体"/>
                <w:color w:val="000000"/>
                <w:kern w:val="0"/>
                <w:szCs w:val="21"/>
              </w:rPr>
            </w:pPr>
          </w:p>
        </w:tc>
        <w:tc>
          <w:tcPr>
            <w:tcW w:w="1174" w:type="dxa"/>
            <w:gridSpan w:val="2"/>
            <w:tcBorders>
              <w:top w:val="single" w:color="auto" w:sz="4" w:space="0"/>
              <w:left w:val="nil"/>
              <w:bottom w:val="single" w:color="auto" w:sz="4" w:space="0"/>
              <w:right w:val="single" w:color="auto" w:sz="4" w:space="0"/>
            </w:tcBorders>
            <w:noWrap w:val="0"/>
            <w:vAlign w:val="center"/>
          </w:tcPr>
          <w:p w14:paraId="4CC18EF4">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6172B0E">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6FE4560">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E39368C">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9447495">
            <w:pPr>
              <w:widowControl/>
              <w:spacing w:line="240" w:lineRule="exact"/>
              <w:jc w:val="center"/>
              <w:rPr>
                <w:rFonts w:ascii="仿宋_GB2312" w:hAnsi="宋体" w:eastAsia="仿宋_GB2312" w:cs="宋体"/>
                <w:kern w:val="0"/>
                <w:szCs w:val="21"/>
              </w:rPr>
            </w:pPr>
          </w:p>
        </w:tc>
      </w:tr>
      <w:tr w14:paraId="2D5B609B">
        <w:tblPrEx>
          <w:tblCellMar>
            <w:top w:w="0" w:type="dxa"/>
            <w:left w:w="108" w:type="dxa"/>
            <w:bottom w:w="0" w:type="dxa"/>
            <w:right w:w="108" w:type="dxa"/>
          </w:tblCellMar>
        </w:tblPrEx>
        <w:trPr>
          <w:trHeight w:val="5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D50993C">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2233576">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right w:val="single" w:color="auto" w:sz="4" w:space="0"/>
            </w:tcBorders>
            <w:noWrap w:val="0"/>
            <w:vAlign w:val="center"/>
          </w:tcPr>
          <w:p w14:paraId="50DD7D8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812" w:type="dxa"/>
            <w:gridSpan w:val="2"/>
            <w:tcBorders>
              <w:top w:val="single" w:color="auto" w:sz="4" w:space="0"/>
              <w:left w:val="nil"/>
              <w:bottom w:val="single" w:color="auto" w:sz="4" w:space="0"/>
              <w:right w:val="single" w:color="auto" w:sz="4" w:space="0"/>
            </w:tcBorders>
            <w:noWrap w:val="0"/>
            <w:vAlign w:val="center"/>
          </w:tcPr>
          <w:p w14:paraId="73E0657A">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安装及调试验收</w:t>
            </w:r>
          </w:p>
        </w:tc>
        <w:tc>
          <w:tcPr>
            <w:tcW w:w="1174" w:type="dxa"/>
            <w:gridSpan w:val="2"/>
            <w:tcBorders>
              <w:top w:val="single" w:color="auto" w:sz="4" w:space="0"/>
              <w:left w:val="nil"/>
              <w:bottom w:val="single" w:color="auto" w:sz="4" w:space="0"/>
              <w:right w:val="single" w:color="auto" w:sz="4" w:space="0"/>
            </w:tcBorders>
            <w:noWrap w:val="0"/>
            <w:vAlign w:val="center"/>
          </w:tcPr>
          <w:p w14:paraId="25B36C9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通过验收</w:t>
            </w:r>
          </w:p>
        </w:tc>
        <w:tc>
          <w:tcPr>
            <w:tcW w:w="848" w:type="dxa"/>
            <w:tcBorders>
              <w:top w:val="single" w:color="auto" w:sz="4" w:space="0"/>
              <w:left w:val="nil"/>
              <w:bottom w:val="single" w:color="auto" w:sz="4" w:space="0"/>
              <w:right w:val="single" w:color="auto" w:sz="4" w:space="0"/>
            </w:tcBorders>
            <w:noWrap w:val="0"/>
            <w:vAlign w:val="center"/>
          </w:tcPr>
          <w:p w14:paraId="32D43C1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通过验收</w:t>
            </w:r>
          </w:p>
        </w:tc>
        <w:tc>
          <w:tcPr>
            <w:tcW w:w="563" w:type="dxa"/>
            <w:gridSpan w:val="2"/>
            <w:tcBorders>
              <w:top w:val="single" w:color="auto" w:sz="4" w:space="0"/>
              <w:left w:val="nil"/>
              <w:bottom w:val="single" w:color="auto" w:sz="4" w:space="0"/>
              <w:right w:val="single" w:color="auto" w:sz="4" w:space="0"/>
            </w:tcBorders>
            <w:noWrap w:val="0"/>
            <w:vAlign w:val="center"/>
          </w:tcPr>
          <w:p w14:paraId="5FA1410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w:t>
            </w:r>
          </w:p>
        </w:tc>
        <w:tc>
          <w:tcPr>
            <w:tcW w:w="563" w:type="dxa"/>
            <w:gridSpan w:val="2"/>
            <w:tcBorders>
              <w:top w:val="single" w:color="auto" w:sz="4" w:space="0"/>
              <w:left w:val="nil"/>
              <w:bottom w:val="single" w:color="auto" w:sz="4" w:space="0"/>
              <w:right w:val="single" w:color="auto" w:sz="4" w:space="0"/>
            </w:tcBorders>
            <w:noWrap w:val="0"/>
            <w:vAlign w:val="center"/>
          </w:tcPr>
          <w:p w14:paraId="3D49F26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w:t>
            </w:r>
          </w:p>
        </w:tc>
        <w:tc>
          <w:tcPr>
            <w:tcW w:w="1413" w:type="dxa"/>
            <w:gridSpan w:val="2"/>
            <w:tcBorders>
              <w:top w:val="single" w:color="auto" w:sz="4" w:space="0"/>
              <w:left w:val="nil"/>
              <w:bottom w:val="single" w:color="auto" w:sz="4" w:space="0"/>
              <w:right w:val="single" w:color="auto" w:sz="4" w:space="0"/>
            </w:tcBorders>
            <w:noWrap w:val="0"/>
            <w:vAlign w:val="center"/>
          </w:tcPr>
          <w:p w14:paraId="7CFAA909">
            <w:pPr>
              <w:widowControl/>
              <w:spacing w:line="240" w:lineRule="exact"/>
              <w:jc w:val="center"/>
              <w:rPr>
                <w:rFonts w:ascii="仿宋_GB2312" w:hAnsi="宋体" w:eastAsia="仿宋_GB2312" w:cs="宋体"/>
                <w:kern w:val="0"/>
                <w:szCs w:val="21"/>
              </w:rPr>
            </w:pPr>
          </w:p>
        </w:tc>
      </w:tr>
      <w:tr w14:paraId="65850112">
        <w:tblPrEx>
          <w:tblCellMar>
            <w:top w:w="0" w:type="dxa"/>
            <w:left w:w="108" w:type="dxa"/>
            <w:bottom w:w="0" w:type="dxa"/>
            <w:right w:w="108" w:type="dxa"/>
          </w:tblCellMar>
        </w:tblPrEx>
        <w:trPr>
          <w:trHeight w:val="56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7174F07">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36C16CC">
            <w:pPr>
              <w:widowControl/>
              <w:spacing w:line="240" w:lineRule="exact"/>
              <w:jc w:val="center"/>
              <w:rPr>
                <w:rFonts w:ascii="仿宋_GB2312" w:hAnsi="宋体" w:eastAsia="仿宋_GB2312" w:cs="宋体"/>
                <w:kern w:val="0"/>
                <w:szCs w:val="21"/>
              </w:rPr>
            </w:pPr>
          </w:p>
        </w:tc>
        <w:tc>
          <w:tcPr>
            <w:tcW w:w="1105" w:type="dxa"/>
            <w:vMerge w:val="continue"/>
            <w:tcBorders>
              <w:left w:val="single" w:color="auto" w:sz="4" w:space="0"/>
              <w:right w:val="single" w:color="auto" w:sz="4" w:space="0"/>
            </w:tcBorders>
            <w:noWrap w:val="0"/>
            <w:vAlign w:val="center"/>
          </w:tcPr>
          <w:p w14:paraId="4385A8E8">
            <w:pPr>
              <w:widowControl/>
              <w:spacing w:line="240" w:lineRule="exact"/>
              <w:jc w:val="center"/>
              <w:rPr>
                <w:rFonts w:ascii="仿宋_GB2312" w:hAnsi="宋体" w:eastAsia="仿宋_GB2312" w:cs="宋体"/>
                <w:kern w:val="0"/>
                <w:szCs w:val="21"/>
              </w:rPr>
            </w:pPr>
          </w:p>
        </w:tc>
        <w:tc>
          <w:tcPr>
            <w:tcW w:w="1812" w:type="dxa"/>
            <w:gridSpan w:val="2"/>
            <w:tcBorders>
              <w:top w:val="single" w:color="auto" w:sz="4" w:space="0"/>
              <w:left w:val="nil"/>
              <w:bottom w:val="single" w:color="auto" w:sz="4" w:space="0"/>
              <w:right w:val="single" w:color="auto" w:sz="4" w:space="0"/>
            </w:tcBorders>
            <w:noWrap w:val="0"/>
            <w:vAlign w:val="center"/>
          </w:tcPr>
          <w:p w14:paraId="3F3EF603">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设备质量达标率</w:t>
            </w:r>
          </w:p>
        </w:tc>
        <w:tc>
          <w:tcPr>
            <w:tcW w:w="1174" w:type="dxa"/>
            <w:gridSpan w:val="2"/>
            <w:tcBorders>
              <w:top w:val="single" w:color="auto" w:sz="4" w:space="0"/>
              <w:left w:val="nil"/>
              <w:bottom w:val="single" w:color="auto" w:sz="4" w:space="0"/>
              <w:right w:val="single" w:color="auto" w:sz="4" w:space="0"/>
            </w:tcBorders>
            <w:noWrap w:val="0"/>
            <w:vAlign w:val="center"/>
          </w:tcPr>
          <w:p w14:paraId="13A066C1">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848" w:type="dxa"/>
            <w:tcBorders>
              <w:top w:val="single" w:color="auto" w:sz="4" w:space="0"/>
              <w:left w:val="nil"/>
              <w:bottom w:val="single" w:color="auto" w:sz="4" w:space="0"/>
              <w:right w:val="single" w:color="auto" w:sz="4" w:space="0"/>
            </w:tcBorders>
            <w:noWrap w:val="0"/>
            <w:vAlign w:val="center"/>
          </w:tcPr>
          <w:p w14:paraId="16301992">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563" w:type="dxa"/>
            <w:gridSpan w:val="2"/>
            <w:tcBorders>
              <w:top w:val="single" w:color="auto" w:sz="4" w:space="0"/>
              <w:left w:val="nil"/>
              <w:bottom w:val="single" w:color="auto" w:sz="4" w:space="0"/>
              <w:right w:val="single" w:color="auto" w:sz="4" w:space="0"/>
            </w:tcBorders>
            <w:noWrap w:val="0"/>
            <w:vAlign w:val="center"/>
          </w:tcPr>
          <w:p w14:paraId="5721983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w:t>
            </w:r>
          </w:p>
        </w:tc>
        <w:tc>
          <w:tcPr>
            <w:tcW w:w="563" w:type="dxa"/>
            <w:gridSpan w:val="2"/>
            <w:tcBorders>
              <w:top w:val="single" w:color="auto" w:sz="4" w:space="0"/>
              <w:left w:val="nil"/>
              <w:bottom w:val="single" w:color="auto" w:sz="4" w:space="0"/>
              <w:right w:val="single" w:color="auto" w:sz="4" w:space="0"/>
            </w:tcBorders>
            <w:noWrap w:val="0"/>
            <w:vAlign w:val="center"/>
          </w:tcPr>
          <w:p w14:paraId="24956E4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w:t>
            </w:r>
          </w:p>
        </w:tc>
        <w:tc>
          <w:tcPr>
            <w:tcW w:w="1413" w:type="dxa"/>
            <w:gridSpan w:val="2"/>
            <w:tcBorders>
              <w:top w:val="single" w:color="auto" w:sz="4" w:space="0"/>
              <w:left w:val="nil"/>
              <w:bottom w:val="single" w:color="auto" w:sz="4" w:space="0"/>
              <w:right w:val="single" w:color="auto" w:sz="4" w:space="0"/>
            </w:tcBorders>
            <w:noWrap w:val="0"/>
            <w:vAlign w:val="center"/>
          </w:tcPr>
          <w:p w14:paraId="13CF5C2B">
            <w:pPr>
              <w:widowControl/>
              <w:spacing w:line="240" w:lineRule="exact"/>
              <w:jc w:val="center"/>
              <w:rPr>
                <w:rFonts w:ascii="仿宋_GB2312" w:hAnsi="宋体" w:eastAsia="仿宋_GB2312" w:cs="宋体"/>
                <w:kern w:val="0"/>
                <w:szCs w:val="21"/>
              </w:rPr>
            </w:pPr>
          </w:p>
        </w:tc>
      </w:tr>
      <w:tr w14:paraId="3D49F81D">
        <w:tblPrEx>
          <w:tblCellMar>
            <w:top w:w="0" w:type="dxa"/>
            <w:left w:w="108" w:type="dxa"/>
            <w:bottom w:w="0" w:type="dxa"/>
            <w:right w:w="108" w:type="dxa"/>
          </w:tblCellMar>
        </w:tblPrEx>
        <w:trPr>
          <w:trHeight w:val="55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AD157B5">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33CEF57">
            <w:pPr>
              <w:widowControl/>
              <w:spacing w:line="240" w:lineRule="exact"/>
              <w:jc w:val="center"/>
              <w:rPr>
                <w:rFonts w:ascii="仿宋_GB2312" w:hAnsi="宋体" w:eastAsia="仿宋_GB2312" w:cs="宋体"/>
                <w:kern w:val="0"/>
                <w:szCs w:val="21"/>
              </w:rPr>
            </w:pPr>
          </w:p>
        </w:tc>
        <w:tc>
          <w:tcPr>
            <w:tcW w:w="1105" w:type="dxa"/>
            <w:vMerge w:val="continue"/>
            <w:tcBorders>
              <w:left w:val="single" w:color="auto" w:sz="4" w:space="0"/>
              <w:right w:val="single" w:color="auto" w:sz="4" w:space="0"/>
            </w:tcBorders>
            <w:noWrap w:val="0"/>
            <w:vAlign w:val="center"/>
          </w:tcPr>
          <w:p w14:paraId="0624E83C">
            <w:pPr>
              <w:widowControl/>
              <w:spacing w:line="240" w:lineRule="exact"/>
              <w:jc w:val="center"/>
              <w:rPr>
                <w:rFonts w:ascii="仿宋_GB2312" w:hAnsi="宋体" w:eastAsia="仿宋_GB2312" w:cs="宋体"/>
                <w:kern w:val="0"/>
                <w:szCs w:val="21"/>
              </w:rPr>
            </w:pPr>
          </w:p>
        </w:tc>
        <w:tc>
          <w:tcPr>
            <w:tcW w:w="1812" w:type="dxa"/>
            <w:gridSpan w:val="2"/>
            <w:tcBorders>
              <w:top w:val="single" w:color="auto" w:sz="4" w:space="0"/>
              <w:left w:val="nil"/>
              <w:bottom w:val="single" w:color="auto" w:sz="4" w:space="0"/>
              <w:right w:val="single" w:color="auto" w:sz="4" w:space="0"/>
            </w:tcBorders>
            <w:noWrap w:val="0"/>
            <w:vAlign w:val="center"/>
          </w:tcPr>
          <w:p w14:paraId="257148AF">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设备验收合格率</w:t>
            </w:r>
          </w:p>
        </w:tc>
        <w:tc>
          <w:tcPr>
            <w:tcW w:w="1174" w:type="dxa"/>
            <w:gridSpan w:val="2"/>
            <w:tcBorders>
              <w:top w:val="single" w:color="auto" w:sz="4" w:space="0"/>
              <w:left w:val="nil"/>
              <w:bottom w:val="single" w:color="auto" w:sz="4" w:space="0"/>
              <w:right w:val="single" w:color="auto" w:sz="4" w:space="0"/>
            </w:tcBorders>
            <w:noWrap w:val="0"/>
            <w:vAlign w:val="center"/>
          </w:tcPr>
          <w:p w14:paraId="05A458C1">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848" w:type="dxa"/>
            <w:tcBorders>
              <w:top w:val="single" w:color="auto" w:sz="4" w:space="0"/>
              <w:left w:val="nil"/>
              <w:bottom w:val="single" w:color="auto" w:sz="4" w:space="0"/>
              <w:right w:val="single" w:color="auto" w:sz="4" w:space="0"/>
            </w:tcBorders>
            <w:noWrap w:val="0"/>
            <w:vAlign w:val="center"/>
          </w:tcPr>
          <w:p w14:paraId="5855B772">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563" w:type="dxa"/>
            <w:gridSpan w:val="2"/>
            <w:tcBorders>
              <w:top w:val="single" w:color="auto" w:sz="4" w:space="0"/>
              <w:left w:val="nil"/>
              <w:bottom w:val="single" w:color="auto" w:sz="4" w:space="0"/>
              <w:right w:val="single" w:color="auto" w:sz="4" w:space="0"/>
            </w:tcBorders>
            <w:noWrap w:val="0"/>
            <w:vAlign w:val="center"/>
          </w:tcPr>
          <w:p w14:paraId="2724065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563" w:type="dxa"/>
            <w:gridSpan w:val="2"/>
            <w:tcBorders>
              <w:top w:val="single" w:color="auto" w:sz="4" w:space="0"/>
              <w:left w:val="nil"/>
              <w:bottom w:val="single" w:color="auto" w:sz="4" w:space="0"/>
              <w:right w:val="single" w:color="auto" w:sz="4" w:space="0"/>
            </w:tcBorders>
            <w:noWrap w:val="0"/>
            <w:vAlign w:val="center"/>
          </w:tcPr>
          <w:p w14:paraId="1731D15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1413" w:type="dxa"/>
            <w:gridSpan w:val="2"/>
            <w:tcBorders>
              <w:top w:val="single" w:color="auto" w:sz="4" w:space="0"/>
              <w:left w:val="nil"/>
              <w:bottom w:val="single" w:color="auto" w:sz="4" w:space="0"/>
              <w:right w:val="single" w:color="auto" w:sz="4" w:space="0"/>
            </w:tcBorders>
            <w:noWrap w:val="0"/>
            <w:vAlign w:val="center"/>
          </w:tcPr>
          <w:p w14:paraId="52EDE2F9">
            <w:pPr>
              <w:widowControl/>
              <w:spacing w:line="240" w:lineRule="exact"/>
              <w:jc w:val="center"/>
              <w:rPr>
                <w:rFonts w:ascii="仿宋_GB2312" w:hAnsi="宋体" w:eastAsia="仿宋_GB2312" w:cs="宋体"/>
                <w:kern w:val="0"/>
                <w:szCs w:val="21"/>
              </w:rPr>
            </w:pPr>
          </w:p>
        </w:tc>
      </w:tr>
      <w:tr w14:paraId="4ED42908">
        <w:tblPrEx>
          <w:tblCellMar>
            <w:top w:w="0" w:type="dxa"/>
            <w:left w:w="108" w:type="dxa"/>
            <w:bottom w:w="0" w:type="dxa"/>
            <w:right w:w="108" w:type="dxa"/>
          </w:tblCellMar>
        </w:tblPrEx>
        <w:trPr>
          <w:trHeight w:val="42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C54C56A">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30F3BEF">
            <w:pPr>
              <w:widowControl/>
              <w:spacing w:line="240" w:lineRule="exact"/>
              <w:jc w:val="center"/>
              <w:rPr>
                <w:rFonts w:ascii="仿宋_GB2312" w:hAnsi="宋体" w:eastAsia="仿宋_GB2312" w:cs="宋体"/>
                <w:kern w:val="0"/>
                <w:szCs w:val="21"/>
              </w:rPr>
            </w:pPr>
          </w:p>
        </w:tc>
        <w:tc>
          <w:tcPr>
            <w:tcW w:w="1105" w:type="dxa"/>
            <w:vMerge w:val="continue"/>
            <w:tcBorders>
              <w:left w:val="single" w:color="auto" w:sz="4" w:space="0"/>
              <w:bottom w:val="single" w:color="auto" w:sz="4" w:space="0"/>
              <w:right w:val="single" w:color="auto" w:sz="4" w:space="0"/>
            </w:tcBorders>
            <w:noWrap w:val="0"/>
            <w:vAlign w:val="center"/>
          </w:tcPr>
          <w:p w14:paraId="6C4FE726">
            <w:pPr>
              <w:widowControl/>
              <w:spacing w:line="240" w:lineRule="exact"/>
              <w:jc w:val="center"/>
              <w:rPr>
                <w:rFonts w:ascii="仿宋_GB2312" w:hAnsi="宋体" w:eastAsia="仿宋_GB2312" w:cs="宋体"/>
                <w:kern w:val="0"/>
                <w:szCs w:val="21"/>
              </w:rPr>
            </w:pPr>
          </w:p>
        </w:tc>
        <w:tc>
          <w:tcPr>
            <w:tcW w:w="1812" w:type="dxa"/>
            <w:gridSpan w:val="2"/>
            <w:tcBorders>
              <w:top w:val="single" w:color="auto" w:sz="4" w:space="0"/>
              <w:left w:val="nil"/>
              <w:bottom w:val="single" w:color="auto" w:sz="4" w:space="0"/>
              <w:right w:val="single" w:color="auto" w:sz="4" w:space="0"/>
            </w:tcBorders>
            <w:noWrap w:val="0"/>
            <w:vAlign w:val="center"/>
          </w:tcPr>
          <w:p w14:paraId="5FADBD1E">
            <w:pPr>
              <w:widowControl/>
              <w:spacing w:line="240" w:lineRule="exact"/>
              <w:jc w:val="left"/>
              <w:rPr>
                <w:rFonts w:ascii="仿宋_GB2312" w:hAnsi="宋体" w:eastAsia="仿宋_GB2312" w:cs="宋体"/>
                <w:color w:val="000000"/>
                <w:kern w:val="0"/>
                <w:szCs w:val="21"/>
              </w:rPr>
            </w:pPr>
          </w:p>
        </w:tc>
        <w:tc>
          <w:tcPr>
            <w:tcW w:w="1174" w:type="dxa"/>
            <w:gridSpan w:val="2"/>
            <w:tcBorders>
              <w:top w:val="single" w:color="auto" w:sz="4" w:space="0"/>
              <w:left w:val="nil"/>
              <w:bottom w:val="single" w:color="auto" w:sz="4" w:space="0"/>
              <w:right w:val="single" w:color="auto" w:sz="4" w:space="0"/>
            </w:tcBorders>
            <w:noWrap w:val="0"/>
            <w:vAlign w:val="center"/>
          </w:tcPr>
          <w:p w14:paraId="19A8CEBC">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8AA47AF">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E2F36CC">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C40DFD4">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7D9114A">
            <w:pPr>
              <w:widowControl/>
              <w:spacing w:line="240" w:lineRule="exact"/>
              <w:jc w:val="center"/>
              <w:rPr>
                <w:rFonts w:ascii="仿宋_GB2312" w:hAnsi="宋体" w:eastAsia="仿宋_GB2312" w:cs="宋体"/>
                <w:kern w:val="0"/>
                <w:szCs w:val="21"/>
              </w:rPr>
            </w:pPr>
          </w:p>
        </w:tc>
      </w:tr>
      <w:tr w14:paraId="168A91DF">
        <w:tblPrEx>
          <w:tblCellMar>
            <w:top w:w="0" w:type="dxa"/>
            <w:left w:w="108" w:type="dxa"/>
            <w:bottom w:w="0" w:type="dxa"/>
            <w:right w:w="108" w:type="dxa"/>
          </w:tblCellMar>
        </w:tblPrEx>
        <w:trPr>
          <w:trHeight w:val="72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CCC43EF">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B9C2909">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B46F3A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812" w:type="dxa"/>
            <w:gridSpan w:val="2"/>
            <w:tcBorders>
              <w:top w:val="single" w:color="auto" w:sz="4" w:space="0"/>
              <w:left w:val="nil"/>
              <w:bottom w:val="single" w:color="auto" w:sz="4" w:space="0"/>
              <w:right w:val="single" w:color="auto" w:sz="4" w:space="0"/>
            </w:tcBorders>
            <w:noWrap w:val="0"/>
            <w:vAlign w:val="center"/>
          </w:tcPr>
          <w:p w14:paraId="349FB8E1">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安装及调试</w:t>
            </w:r>
          </w:p>
        </w:tc>
        <w:tc>
          <w:tcPr>
            <w:tcW w:w="1174" w:type="dxa"/>
            <w:gridSpan w:val="2"/>
            <w:tcBorders>
              <w:top w:val="single" w:color="auto" w:sz="4" w:space="0"/>
              <w:left w:val="nil"/>
              <w:bottom w:val="single" w:color="auto" w:sz="4" w:space="0"/>
              <w:right w:val="single" w:color="auto" w:sz="4" w:space="0"/>
            </w:tcBorders>
            <w:noWrap w:val="0"/>
            <w:vAlign w:val="center"/>
          </w:tcPr>
          <w:p w14:paraId="6AB5DB5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30天</w:t>
            </w:r>
          </w:p>
        </w:tc>
        <w:tc>
          <w:tcPr>
            <w:tcW w:w="848" w:type="dxa"/>
            <w:tcBorders>
              <w:top w:val="single" w:color="auto" w:sz="4" w:space="0"/>
              <w:left w:val="nil"/>
              <w:bottom w:val="single" w:color="auto" w:sz="4" w:space="0"/>
              <w:right w:val="single" w:color="auto" w:sz="4" w:space="0"/>
            </w:tcBorders>
            <w:noWrap w:val="0"/>
            <w:vAlign w:val="center"/>
          </w:tcPr>
          <w:p w14:paraId="44A633F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10个工作日内</w:t>
            </w:r>
          </w:p>
        </w:tc>
        <w:tc>
          <w:tcPr>
            <w:tcW w:w="563" w:type="dxa"/>
            <w:gridSpan w:val="2"/>
            <w:tcBorders>
              <w:top w:val="single" w:color="auto" w:sz="4" w:space="0"/>
              <w:left w:val="nil"/>
              <w:bottom w:val="single" w:color="auto" w:sz="4" w:space="0"/>
              <w:right w:val="single" w:color="auto" w:sz="4" w:space="0"/>
            </w:tcBorders>
            <w:noWrap w:val="0"/>
            <w:vAlign w:val="center"/>
          </w:tcPr>
          <w:p w14:paraId="189A089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0"/>
            <w:vAlign w:val="center"/>
          </w:tcPr>
          <w:p w14:paraId="6927061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noWrap w:val="0"/>
            <w:vAlign w:val="center"/>
          </w:tcPr>
          <w:p w14:paraId="165541F9">
            <w:pPr>
              <w:widowControl/>
              <w:spacing w:line="240" w:lineRule="exact"/>
              <w:jc w:val="center"/>
              <w:rPr>
                <w:rFonts w:ascii="仿宋_GB2312" w:hAnsi="宋体" w:eastAsia="仿宋_GB2312" w:cs="宋体"/>
                <w:kern w:val="0"/>
                <w:szCs w:val="21"/>
              </w:rPr>
            </w:pPr>
          </w:p>
        </w:tc>
      </w:tr>
      <w:tr w14:paraId="75825B84">
        <w:tblPrEx>
          <w:tblCellMar>
            <w:top w:w="0" w:type="dxa"/>
            <w:left w:w="108" w:type="dxa"/>
            <w:bottom w:w="0" w:type="dxa"/>
            <w:right w:w="108" w:type="dxa"/>
          </w:tblCellMar>
        </w:tblPrEx>
        <w:trPr>
          <w:trHeight w:val="41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B46532C">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807491B">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2E48E4C">
            <w:pPr>
              <w:widowControl/>
              <w:spacing w:line="240" w:lineRule="exact"/>
              <w:jc w:val="center"/>
              <w:rPr>
                <w:rFonts w:ascii="仿宋_GB2312" w:hAnsi="宋体" w:eastAsia="仿宋_GB2312" w:cs="宋体"/>
                <w:kern w:val="0"/>
                <w:szCs w:val="21"/>
              </w:rPr>
            </w:pPr>
          </w:p>
        </w:tc>
        <w:tc>
          <w:tcPr>
            <w:tcW w:w="1812" w:type="dxa"/>
            <w:gridSpan w:val="2"/>
            <w:tcBorders>
              <w:top w:val="single" w:color="auto" w:sz="4" w:space="0"/>
              <w:left w:val="nil"/>
              <w:bottom w:val="single" w:color="auto" w:sz="4" w:space="0"/>
              <w:right w:val="single" w:color="auto" w:sz="4" w:space="0"/>
            </w:tcBorders>
            <w:noWrap w:val="0"/>
            <w:vAlign w:val="center"/>
          </w:tcPr>
          <w:p w14:paraId="254F1D91">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质保期</w:t>
            </w:r>
          </w:p>
        </w:tc>
        <w:tc>
          <w:tcPr>
            <w:tcW w:w="1174" w:type="dxa"/>
            <w:gridSpan w:val="2"/>
            <w:tcBorders>
              <w:top w:val="single" w:color="auto" w:sz="4" w:space="0"/>
              <w:left w:val="nil"/>
              <w:bottom w:val="single" w:color="auto" w:sz="4" w:space="0"/>
              <w:right w:val="single" w:color="auto" w:sz="4" w:space="0"/>
            </w:tcBorders>
            <w:noWrap w:val="0"/>
            <w:vAlign w:val="center"/>
          </w:tcPr>
          <w:p w14:paraId="45F15C0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1年</w:t>
            </w:r>
          </w:p>
        </w:tc>
        <w:tc>
          <w:tcPr>
            <w:tcW w:w="848" w:type="dxa"/>
            <w:tcBorders>
              <w:top w:val="single" w:color="auto" w:sz="4" w:space="0"/>
              <w:left w:val="nil"/>
              <w:bottom w:val="single" w:color="auto" w:sz="4" w:space="0"/>
              <w:right w:val="single" w:color="auto" w:sz="4" w:space="0"/>
            </w:tcBorders>
            <w:noWrap w:val="0"/>
            <w:vAlign w:val="center"/>
          </w:tcPr>
          <w:p w14:paraId="2696147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1年</w:t>
            </w:r>
          </w:p>
        </w:tc>
        <w:tc>
          <w:tcPr>
            <w:tcW w:w="563" w:type="dxa"/>
            <w:gridSpan w:val="2"/>
            <w:tcBorders>
              <w:top w:val="single" w:color="auto" w:sz="4" w:space="0"/>
              <w:left w:val="nil"/>
              <w:bottom w:val="single" w:color="auto" w:sz="4" w:space="0"/>
              <w:right w:val="single" w:color="auto" w:sz="4" w:space="0"/>
            </w:tcBorders>
            <w:noWrap w:val="0"/>
            <w:vAlign w:val="center"/>
          </w:tcPr>
          <w:p w14:paraId="0A8351A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0"/>
            <w:vAlign w:val="center"/>
          </w:tcPr>
          <w:p w14:paraId="3E65992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noWrap w:val="0"/>
            <w:vAlign w:val="center"/>
          </w:tcPr>
          <w:p w14:paraId="1809444F">
            <w:pPr>
              <w:widowControl/>
              <w:spacing w:line="240" w:lineRule="exact"/>
              <w:jc w:val="center"/>
              <w:rPr>
                <w:rFonts w:ascii="仿宋_GB2312" w:hAnsi="宋体" w:eastAsia="仿宋_GB2312" w:cs="宋体"/>
                <w:kern w:val="0"/>
                <w:szCs w:val="21"/>
              </w:rPr>
            </w:pPr>
          </w:p>
        </w:tc>
      </w:tr>
      <w:tr w14:paraId="64BC123A">
        <w:tblPrEx>
          <w:tblCellMar>
            <w:top w:w="0" w:type="dxa"/>
            <w:left w:w="108" w:type="dxa"/>
            <w:bottom w:w="0" w:type="dxa"/>
            <w:right w:w="108" w:type="dxa"/>
          </w:tblCellMar>
        </w:tblPrEx>
        <w:trPr>
          <w:trHeight w:val="42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1BBB034">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7A6099C">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54E8A9F">
            <w:pPr>
              <w:widowControl/>
              <w:spacing w:line="240" w:lineRule="exact"/>
              <w:jc w:val="center"/>
              <w:rPr>
                <w:rFonts w:ascii="仿宋_GB2312" w:hAnsi="宋体" w:eastAsia="仿宋_GB2312" w:cs="宋体"/>
                <w:kern w:val="0"/>
                <w:szCs w:val="21"/>
              </w:rPr>
            </w:pPr>
          </w:p>
        </w:tc>
        <w:tc>
          <w:tcPr>
            <w:tcW w:w="1812" w:type="dxa"/>
            <w:gridSpan w:val="2"/>
            <w:tcBorders>
              <w:top w:val="single" w:color="auto" w:sz="4" w:space="0"/>
              <w:left w:val="nil"/>
              <w:bottom w:val="single" w:color="auto" w:sz="4" w:space="0"/>
              <w:right w:val="single" w:color="auto" w:sz="4" w:space="0"/>
            </w:tcBorders>
            <w:noWrap w:val="0"/>
            <w:vAlign w:val="center"/>
          </w:tcPr>
          <w:p w14:paraId="43B290C8">
            <w:pPr>
              <w:widowControl/>
              <w:spacing w:line="240" w:lineRule="exact"/>
              <w:jc w:val="left"/>
              <w:rPr>
                <w:rFonts w:ascii="仿宋_GB2312" w:hAnsi="宋体" w:eastAsia="仿宋_GB2312" w:cs="宋体"/>
                <w:color w:val="000000"/>
                <w:kern w:val="0"/>
                <w:szCs w:val="21"/>
              </w:rPr>
            </w:pPr>
          </w:p>
        </w:tc>
        <w:tc>
          <w:tcPr>
            <w:tcW w:w="1174" w:type="dxa"/>
            <w:gridSpan w:val="2"/>
            <w:tcBorders>
              <w:top w:val="single" w:color="auto" w:sz="4" w:space="0"/>
              <w:left w:val="nil"/>
              <w:bottom w:val="single" w:color="auto" w:sz="4" w:space="0"/>
              <w:right w:val="single" w:color="auto" w:sz="4" w:space="0"/>
            </w:tcBorders>
            <w:noWrap w:val="0"/>
            <w:vAlign w:val="center"/>
          </w:tcPr>
          <w:p w14:paraId="48BC211F">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7AA50D8">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F3D7F22">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2D065B0">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29FB7FA">
            <w:pPr>
              <w:widowControl/>
              <w:spacing w:line="240" w:lineRule="exact"/>
              <w:jc w:val="center"/>
              <w:rPr>
                <w:rFonts w:ascii="仿宋_GB2312" w:hAnsi="宋体" w:eastAsia="仿宋_GB2312" w:cs="宋体"/>
                <w:kern w:val="0"/>
                <w:szCs w:val="21"/>
              </w:rPr>
            </w:pPr>
          </w:p>
        </w:tc>
      </w:tr>
      <w:tr w14:paraId="44E27377">
        <w:tblPrEx>
          <w:tblCellMar>
            <w:top w:w="0" w:type="dxa"/>
            <w:left w:w="108" w:type="dxa"/>
            <w:bottom w:w="0" w:type="dxa"/>
            <w:right w:w="108" w:type="dxa"/>
          </w:tblCellMar>
        </w:tblPrEx>
        <w:trPr>
          <w:trHeight w:val="58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6261208">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E59AE64">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C32C13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812" w:type="dxa"/>
            <w:gridSpan w:val="2"/>
            <w:tcBorders>
              <w:top w:val="single" w:color="auto" w:sz="4" w:space="0"/>
              <w:left w:val="nil"/>
              <w:bottom w:val="single" w:color="auto" w:sz="4" w:space="0"/>
              <w:right w:val="single" w:color="auto" w:sz="4" w:space="0"/>
            </w:tcBorders>
            <w:noWrap w:val="0"/>
            <w:vAlign w:val="center"/>
          </w:tcPr>
          <w:p w14:paraId="17ED6B3C">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项目成本</w:t>
            </w:r>
          </w:p>
        </w:tc>
        <w:tc>
          <w:tcPr>
            <w:tcW w:w="1174" w:type="dxa"/>
            <w:gridSpan w:val="2"/>
            <w:tcBorders>
              <w:top w:val="single" w:color="auto" w:sz="4" w:space="0"/>
              <w:left w:val="nil"/>
              <w:bottom w:val="single" w:color="auto" w:sz="4" w:space="0"/>
              <w:right w:val="single" w:color="auto" w:sz="4" w:space="0"/>
            </w:tcBorders>
            <w:noWrap w:val="0"/>
            <w:vAlign w:val="center"/>
          </w:tcPr>
          <w:p w14:paraId="4D3411F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25.42万元</w:t>
            </w:r>
          </w:p>
        </w:tc>
        <w:tc>
          <w:tcPr>
            <w:tcW w:w="848" w:type="dxa"/>
            <w:tcBorders>
              <w:top w:val="single" w:color="auto" w:sz="4" w:space="0"/>
              <w:left w:val="nil"/>
              <w:bottom w:val="single" w:color="auto" w:sz="4" w:space="0"/>
              <w:right w:val="single" w:color="auto" w:sz="4" w:space="0"/>
            </w:tcBorders>
            <w:noWrap w:val="0"/>
            <w:vAlign w:val="center"/>
          </w:tcPr>
          <w:p w14:paraId="270CEC9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23.52万元</w:t>
            </w:r>
          </w:p>
        </w:tc>
        <w:tc>
          <w:tcPr>
            <w:tcW w:w="563" w:type="dxa"/>
            <w:gridSpan w:val="2"/>
            <w:tcBorders>
              <w:top w:val="single" w:color="auto" w:sz="4" w:space="0"/>
              <w:left w:val="nil"/>
              <w:bottom w:val="single" w:color="auto" w:sz="4" w:space="0"/>
              <w:right w:val="single" w:color="auto" w:sz="4" w:space="0"/>
            </w:tcBorders>
            <w:noWrap w:val="0"/>
            <w:vAlign w:val="center"/>
          </w:tcPr>
          <w:p w14:paraId="0EB775B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563" w:type="dxa"/>
            <w:gridSpan w:val="2"/>
            <w:tcBorders>
              <w:top w:val="single" w:color="auto" w:sz="4" w:space="0"/>
              <w:left w:val="nil"/>
              <w:bottom w:val="single" w:color="auto" w:sz="4" w:space="0"/>
              <w:right w:val="single" w:color="auto" w:sz="4" w:space="0"/>
            </w:tcBorders>
            <w:noWrap w:val="0"/>
            <w:vAlign w:val="center"/>
          </w:tcPr>
          <w:p w14:paraId="56EDB96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5.55</w:t>
            </w:r>
          </w:p>
        </w:tc>
        <w:tc>
          <w:tcPr>
            <w:tcW w:w="1413" w:type="dxa"/>
            <w:gridSpan w:val="2"/>
            <w:tcBorders>
              <w:top w:val="single" w:color="auto" w:sz="4" w:space="0"/>
              <w:left w:val="nil"/>
              <w:bottom w:val="single" w:color="auto" w:sz="4" w:space="0"/>
              <w:right w:val="single" w:color="auto" w:sz="4" w:space="0"/>
            </w:tcBorders>
            <w:noWrap w:val="0"/>
            <w:vAlign w:val="center"/>
          </w:tcPr>
          <w:p w14:paraId="585D5887">
            <w:pPr>
              <w:widowControl/>
              <w:spacing w:line="240" w:lineRule="exact"/>
              <w:jc w:val="center"/>
              <w:rPr>
                <w:rFonts w:ascii="仿宋_GB2312" w:hAnsi="宋体" w:eastAsia="仿宋_GB2312" w:cs="宋体"/>
                <w:kern w:val="0"/>
                <w:szCs w:val="21"/>
              </w:rPr>
            </w:pPr>
          </w:p>
        </w:tc>
      </w:tr>
      <w:tr w14:paraId="03CE4E60">
        <w:tblPrEx>
          <w:tblCellMar>
            <w:top w:w="0" w:type="dxa"/>
            <w:left w:w="108" w:type="dxa"/>
            <w:bottom w:w="0" w:type="dxa"/>
            <w:right w:w="108" w:type="dxa"/>
          </w:tblCellMar>
        </w:tblPrEx>
        <w:trPr>
          <w:trHeight w:val="40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DFA8DE5">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4330D7F">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3352B7C">
            <w:pPr>
              <w:widowControl/>
              <w:spacing w:line="240" w:lineRule="exact"/>
              <w:jc w:val="center"/>
              <w:rPr>
                <w:rFonts w:ascii="仿宋_GB2312" w:hAnsi="宋体" w:eastAsia="仿宋_GB2312" w:cs="宋体"/>
                <w:kern w:val="0"/>
                <w:szCs w:val="21"/>
              </w:rPr>
            </w:pPr>
          </w:p>
        </w:tc>
        <w:tc>
          <w:tcPr>
            <w:tcW w:w="1812" w:type="dxa"/>
            <w:gridSpan w:val="2"/>
            <w:tcBorders>
              <w:top w:val="single" w:color="auto" w:sz="4" w:space="0"/>
              <w:left w:val="nil"/>
              <w:bottom w:val="single" w:color="auto" w:sz="4" w:space="0"/>
              <w:right w:val="single" w:color="auto" w:sz="4" w:space="0"/>
            </w:tcBorders>
            <w:noWrap w:val="0"/>
            <w:vAlign w:val="center"/>
          </w:tcPr>
          <w:p w14:paraId="484EF1F0">
            <w:pPr>
              <w:widowControl/>
              <w:spacing w:line="240" w:lineRule="exact"/>
              <w:jc w:val="left"/>
              <w:rPr>
                <w:rFonts w:ascii="仿宋_GB2312" w:hAnsi="宋体" w:eastAsia="仿宋_GB2312" w:cs="宋体"/>
                <w:color w:val="000000"/>
                <w:kern w:val="0"/>
                <w:szCs w:val="21"/>
              </w:rPr>
            </w:pPr>
          </w:p>
        </w:tc>
        <w:tc>
          <w:tcPr>
            <w:tcW w:w="1174" w:type="dxa"/>
            <w:gridSpan w:val="2"/>
            <w:tcBorders>
              <w:top w:val="single" w:color="auto" w:sz="4" w:space="0"/>
              <w:left w:val="nil"/>
              <w:bottom w:val="single" w:color="auto" w:sz="4" w:space="0"/>
              <w:right w:val="single" w:color="auto" w:sz="4" w:space="0"/>
            </w:tcBorders>
            <w:noWrap w:val="0"/>
            <w:vAlign w:val="center"/>
          </w:tcPr>
          <w:p w14:paraId="506D0CD3">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8D4CF0F">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D2C9C8F">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C94CA00">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7C5C865">
            <w:pPr>
              <w:widowControl/>
              <w:spacing w:line="240" w:lineRule="exact"/>
              <w:jc w:val="center"/>
              <w:rPr>
                <w:rFonts w:ascii="仿宋_GB2312" w:hAnsi="宋体" w:eastAsia="仿宋_GB2312" w:cs="宋体"/>
                <w:kern w:val="0"/>
                <w:szCs w:val="21"/>
              </w:rPr>
            </w:pPr>
          </w:p>
        </w:tc>
      </w:tr>
      <w:tr w14:paraId="54642F4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EEE4ADF">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A55B32A">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8660578">
            <w:pPr>
              <w:widowControl/>
              <w:spacing w:line="240" w:lineRule="exact"/>
              <w:jc w:val="center"/>
              <w:rPr>
                <w:rFonts w:ascii="仿宋_GB2312" w:hAnsi="宋体" w:eastAsia="仿宋_GB2312" w:cs="宋体"/>
                <w:kern w:val="0"/>
                <w:szCs w:val="21"/>
              </w:rPr>
            </w:pPr>
          </w:p>
        </w:tc>
        <w:tc>
          <w:tcPr>
            <w:tcW w:w="1812" w:type="dxa"/>
            <w:gridSpan w:val="2"/>
            <w:tcBorders>
              <w:top w:val="single" w:color="auto" w:sz="4" w:space="0"/>
              <w:left w:val="nil"/>
              <w:bottom w:val="single" w:color="auto" w:sz="4" w:space="0"/>
              <w:right w:val="single" w:color="auto" w:sz="4" w:space="0"/>
            </w:tcBorders>
            <w:noWrap w:val="0"/>
            <w:vAlign w:val="center"/>
          </w:tcPr>
          <w:p w14:paraId="32D414BE">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174" w:type="dxa"/>
            <w:gridSpan w:val="2"/>
            <w:tcBorders>
              <w:top w:val="single" w:color="auto" w:sz="4" w:space="0"/>
              <w:left w:val="nil"/>
              <w:bottom w:val="single" w:color="auto" w:sz="4" w:space="0"/>
              <w:right w:val="single" w:color="auto" w:sz="4" w:space="0"/>
            </w:tcBorders>
            <w:noWrap w:val="0"/>
            <w:vAlign w:val="center"/>
          </w:tcPr>
          <w:p w14:paraId="03545090">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BADE1D4">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1D4098C">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6AF440A">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8708269">
            <w:pPr>
              <w:widowControl/>
              <w:spacing w:line="240" w:lineRule="exact"/>
              <w:jc w:val="center"/>
              <w:rPr>
                <w:rFonts w:ascii="仿宋_GB2312" w:hAnsi="宋体" w:eastAsia="仿宋_GB2312" w:cs="宋体"/>
                <w:kern w:val="0"/>
                <w:szCs w:val="21"/>
              </w:rPr>
            </w:pPr>
          </w:p>
        </w:tc>
      </w:tr>
      <w:tr w14:paraId="06E5751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7432B1D">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04F6936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8895FF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0D14A3C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812" w:type="dxa"/>
            <w:gridSpan w:val="2"/>
            <w:tcBorders>
              <w:top w:val="single" w:color="auto" w:sz="4" w:space="0"/>
              <w:left w:val="nil"/>
              <w:bottom w:val="single" w:color="auto" w:sz="4" w:space="0"/>
              <w:right w:val="single" w:color="auto" w:sz="4" w:space="0"/>
            </w:tcBorders>
            <w:noWrap w:val="0"/>
            <w:vAlign w:val="center"/>
          </w:tcPr>
          <w:p w14:paraId="12A5B723">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1174" w:type="dxa"/>
            <w:gridSpan w:val="2"/>
            <w:tcBorders>
              <w:top w:val="single" w:color="auto" w:sz="4" w:space="0"/>
              <w:left w:val="nil"/>
              <w:bottom w:val="single" w:color="auto" w:sz="4" w:space="0"/>
              <w:right w:val="single" w:color="auto" w:sz="4" w:space="0"/>
            </w:tcBorders>
            <w:noWrap w:val="0"/>
            <w:vAlign w:val="center"/>
          </w:tcPr>
          <w:p w14:paraId="11F7F32F">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BC8A978">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CC8CE8E">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6B45BAF">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8603A6D">
            <w:pPr>
              <w:widowControl/>
              <w:spacing w:line="240" w:lineRule="exact"/>
              <w:jc w:val="center"/>
              <w:rPr>
                <w:rFonts w:ascii="仿宋_GB2312" w:hAnsi="宋体" w:eastAsia="仿宋_GB2312" w:cs="宋体"/>
                <w:kern w:val="0"/>
                <w:szCs w:val="21"/>
              </w:rPr>
            </w:pPr>
          </w:p>
        </w:tc>
      </w:tr>
      <w:tr w14:paraId="4466D51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9198150">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AA09623">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04C2B17">
            <w:pPr>
              <w:widowControl/>
              <w:spacing w:line="240" w:lineRule="exact"/>
              <w:jc w:val="center"/>
              <w:rPr>
                <w:rFonts w:ascii="仿宋_GB2312" w:hAnsi="宋体" w:eastAsia="仿宋_GB2312" w:cs="宋体"/>
                <w:kern w:val="0"/>
                <w:szCs w:val="21"/>
              </w:rPr>
            </w:pPr>
          </w:p>
        </w:tc>
        <w:tc>
          <w:tcPr>
            <w:tcW w:w="1812" w:type="dxa"/>
            <w:gridSpan w:val="2"/>
            <w:tcBorders>
              <w:top w:val="single" w:color="auto" w:sz="4" w:space="0"/>
              <w:left w:val="nil"/>
              <w:bottom w:val="single" w:color="auto" w:sz="4" w:space="0"/>
              <w:right w:val="single" w:color="auto" w:sz="4" w:space="0"/>
            </w:tcBorders>
            <w:noWrap w:val="0"/>
            <w:vAlign w:val="center"/>
          </w:tcPr>
          <w:p w14:paraId="6FDE3488">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174" w:type="dxa"/>
            <w:gridSpan w:val="2"/>
            <w:tcBorders>
              <w:top w:val="single" w:color="auto" w:sz="4" w:space="0"/>
              <w:left w:val="nil"/>
              <w:bottom w:val="single" w:color="auto" w:sz="4" w:space="0"/>
              <w:right w:val="single" w:color="auto" w:sz="4" w:space="0"/>
            </w:tcBorders>
            <w:noWrap w:val="0"/>
            <w:vAlign w:val="center"/>
          </w:tcPr>
          <w:p w14:paraId="7DF91DA7">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D34A6F2">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90AAB3F">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0932192">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705E3E6">
            <w:pPr>
              <w:widowControl/>
              <w:spacing w:line="240" w:lineRule="exact"/>
              <w:jc w:val="center"/>
              <w:rPr>
                <w:rFonts w:ascii="仿宋_GB2312" w:hAnsi="宋体" w:eastAsia="仿宋_GB2312" w:cs="宋体"/>
                <w:kern w:val="0"/>
                <w:szCs w:val="21"/>
              </w:rPr>
            </w:pPr>
          </w:p>
        </w:tc>
      </w:tr>
      <w:tr w14:paraId="2EE126A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2C2F32A">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595F6F5">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E432A93">
            <w:pPr>
              <w:widowControl/>
              <w:spacing w:line="240" w:lineRule="exact"/>
              <w:jc w:val="center"/>
              <w:rPr>
                <w:rFonts w:ascii="仿宋_GB2312" w:hAnsi="宋体" w:eastAsia="仿宋_GB2312" w:cs="宋体"/>
                <w:kern w:val="0"/>
                <w:szCs w:val="21"/>
              </w:rPr>
            </w:pPr>
          </w:p>
        </w:tc>
        <w:tc>
          <w:tcPr>
            <w:tcW w:w="1812" w:type="dxa"/>
            <w:gridSpan w:val="2"/>
            <w:tcBorders>
              <w:top w:val="single" w:color="auto" w:sz="4" w:space="0"/>
              <w:left w:val="nil"/>
              <w:bottom w:val="single" w:color="auto" w:sz="4" w:space="0"/>
              <w:right w:val="single" w:color="auto" w:sz="4" w:space="0"/>
            </w:tcBorders>
            <w:noWrap w:val="0"/>
            <w:vAlign w:val="center"/>
          </w:tcPr>
          <w:p w14:paraId="2FC13BDB">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174" w:type="dxa"/>
            <w:gridSpan w:val="2"/>
            <w:tcBorders>
              <w:top w:val="single" w:color="auto" w:sz="4" w:space="0"/>
              <w:left w:val="nil"/>
              <w:bottom w:val="single" w:color="auto" w:sz="4" w:space="0"/>
              <w:right w:val="single" w:color="auto" w:sz="4" w:space="0"/>
            </w:tcBorders>
            <w:noWrap w:val="0"/>
            <w:vAlign w:val="center"/>
          </w:tcPr>
          <w:p w14:paraId="5905FD46">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368A021">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1633BEE">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C46FACA">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C7F8734">
            <w:pPr>
              <w:widowControl/>
              <w:spacing w:line="240" w:lineRule="exact"/>
              <w:jc w:val="center"/>
              <w:rPr>
                <w:rFonts w:ascii="仿宋_GB2312" w:hAnsi="宋体" w:eastAsia="仿宋_GB2312" w:cs="宋体"/>
                <w:kern w:val="0"/>
                <w:szCs w:val="21"/>
              </w:rPr>
            </w:pPr>
          </w:p>
        </w:tc>
      </w:tr>
      <w:tr w14:paraId="19461F90">
        <w:tblPrEx>
          <w:tblCellMar>
            <w:top w:w="0" w:type="dxa"/>
            <w:left w:w="108" w:type="dxa"/>
            <w:bottom w:w="0" w:type="dxa"/>
            <w:right w:w="108" w:type="dxa"/>
          </w:tblCellMar>
        </w:tblPrEx>
        <w:trPr>
          <w:trHeight w:val="219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48E9603">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EAD1701">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BD2116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048D975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812" w:type="dxa"/>
            <w:gridSpan w:val="2"/>
            <w:tcBorders>
              <w:top w:val="single" w:color="auto" w:sz="4" w:space="0"/>
              <w:left w:val="nil"/>
              <w:bottom w:val="single" w:color="auto" w:sz="4" w:space="0"/>
              <w:right w:val="single" w:color="auto" w:sz="4" w:space="0"/>
            </w:tcBorders>
            <w:noWrap w:val="0"/>
            <w:vAlign w:val="center"/>
          </w:tcPr>
          <w:p w14:paraId="5F535D22">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公共图书馆基础设施建设</w:t>
            </w:r>
          </w:p>
        </w:tc>
        <w:tc>
          <w:tcPr>
            <w:tcW w:w="1174" w:type="dxa"/>
            <w:gridSpan w:val="2"/>
            <w:tcBorders>
              <w:top w:val="single" w:color="auto" w:sz="4" w:space="0"/>
              <w:left w:val="nil"/>
              <w:bottom w:val="single" w:color="auto" w:sz="4" w:space="0"/>
              <w:right w:val="single" w:color="auto" w:sz="4" w:space="0"/>
            </w:tcBorders>
            <w:noWrap w:val="0"/>
            <w:vAlign w:val="center"/>
          </w:tcPr>
          <w:p w14:paraId="5E3A11D8">
            <w:pPr>
              <w:widowControl/>
              <w:spacing w:line="240" w:lineRule="exact"/>
              <w:jc w:val="center"/>
              <w:rPr>
                <w:rFonts w:ascii="仿宋_GB2312" w:hAnsi="宋体" w:eastAsia="仿宋_GB2312" w:cs="宋体"/>
                <w:kern w:val="0"/>
                <w:sz w:val="20"/>
                <w:szCs w:val="21"/>
              </w:rPr>
            </w:pPr>
            <w:r>
              <w:rPr>
                <w:rFonts w:hint="eastAsia" w:ascii="仿宋_GB2312" w:hAnsi="宋体" w:eastAsia="仿宋_GB2312" w:cs="宋体"/>
                <w:kern w:val="0"/>
                <w:sz w:val="18"/>
                <w:szCs w:val="21"/>
              </w:rPr>
              <w:t>确保机房设备适温、提高稳定性，保证馆内电子设备正常运行</w:t>
            </w:r>
          </w:p>
        </w:tc>
        <w:tc>
          <w:tcPr>
            <w:tcW w:w="848" w:type="dxa"/>
            <w:tcBorders>
              <w:top w:val="single" w:color="auto" w:sz="4" w:space="0"/>
              <w:left w:val="nil"/>
              <w:bottom w:val="single" w:color="auto" w:sz="4" w:space="0"/>
              <w:right w:val="single" w:color="auto" w:sz="4" w:space="0"/>
            </w:tcBorders>
            <w:noWrap w:val="0"/>
            <w:vAlign w:val="center"/>
          </w:tcPr>
          <w:p w14:paraId="35D316A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21"/>
              </w:rPr>
              <w:t>确保机房设备适温、提高稳定性，保证馆内电子设备正常运行</w:t>
            </w:r>
          </w:p>
        </w:tc>
        <w:tc>
          <w:tcPr>
            <w:tcW w:w="563" w:type="dxa"/>
            <w:gridSpan w:val="2"/>
            <w:tcBorders>
              <w:top w:val="single" w:color="auto" w:sz="4" w:space="0"/>
              <w:left w:val="nil"/>
              <w:bottom w:val="single" w:color="auto" w:sz="4" w:space="0"/>
              <w:right w:val="single" w:color="auto" w:sz="4" w:space="0"/>
            </w:tcBorders>
            <w:noWrap w:val="0"/>
            <w:vAlign w:val="center"/>
          </w:tcPr>
          <w:p w14:paraId="521D08A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37F3669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65F17514">
            <w:pPr>
              <w:widowControl/>
              <w:spacing w:line="240" w:lineRule="exact"/>
              <w:jc w:val="center"/>
              <w:rPr>
                <w:rFonts w:ascii="仿宋_GB2312" w:hAnsi="宋体" w:eastAsia="仿宋_GB2312" w:cs="宋体"/>
                <w:kern w:val="0"/>
                <w:szCs w:val="21"/>
              </w:rPr>
            </w:pPr>
          </w:p>
        </w:tc>
      </w:tr>
      <w:tr w14:paraId="4B0BE13D">
        <w:tblPrEx>
          <w:tblCellMar>
            <w:top w:w="0" w:type="dxa"/>
            <w:left w:w="108" w:type="dxa"/>
            <w:bottom w:w="0" w:type="dxa"/>
            <w:right w:w="108" w:type="dxa"/>
          </w:tblCellMar>
        </w:tblPrEx>
        <w:trPr>
          <w:trHeight w:val="113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DA27D8D">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3AA7BF3">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80111D6">
            <w:pPr>
              <w:widowControl/>
              <w:spacing w:line="240" w:lineRule="exact"/>
              <w:jc w:val="center"/>
              <w:rPr>
                <w:rFonts w:ascii="仿宋_GB2312" w:hAnsi="宋体" w:eastAsia="仿宋_GB2312" w:cs="宋体"/>
                <w:kern w:val="0"/>
                <w:szCs w:val="21"/>
              </w:rPr>
            </w:pPr>
          </w:p>
        </w:tc>
        <w:tc>
          <w:tcPr>
            <w:tcW w:w="1812" w:type="dxa"/>
            <w:gridSpan w:val="2"/>
            <w:tcBorders>
              <w:top w:val="single" w:color="auto" w:sz="4" w:space="0"/>
              <w:left w:val="nil"/>
              <w:bottom w:val="single" w:color="auto" w:sz="4" w:space="0"/>
              <w:right w:val="single" w:color="auto" w:sz="4" w:space="0"/>
            </w:tcBorders>
            <w:noWrap w:val="0"/>
            <w:vAlign w:val="center"/>
          </w:tcPr>
          <w:p w14:paraId="25C46DD5">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图书馆安全管理工作开展</w:t>
            </w:r>
          </w:p>
        </w:tc>
        <w:tc>
          <w:tcPr>
            <w:tcW w:w="1174" w:type="dxa"/>
            <w:gridSpan w:val="2"/>
            <w:tcBorders>
              <w:top w:val="single" w:color="auto" w:sz="4" w:space="0"/>
              <w:left w:val="nil"/>
              <w:bottom w:val="single" w:color="auto" w:sz="4" w:space="0"/>
              <w:right w:val="single" w:color="auto" w:sz="4" w:space="0"/>
            </w:tcBorders>
            <w:noWrap w:val="0"/>
            <w:vAlign w:val="center"/>
          </w:tcPr>
          <w:p w14:paraId="2BC84798">
            <w:pPr>
              <w:widowControl/>
              <w:spacing w:line="240" w:lineRule="exact"/>
              <w:jc w:val="center"/>
              <w:rPr>
                <w:rFonts w:ascii="仿宋_GB2312" w:hAnsi="宋体" w:eastAsia="仿宋_GB2312" w:cs="宋体"/>
                <w:kern w:val="0"/>
                <w:sz w:val="20"/>
                <w:szCs w:val="21"/>
              </w:rPr>
            </w:pPr>
            <w:r>
              <w:rPr>
                <w:rFonts w:hint="eastAsia" w:ascii="仿宋_GB2312" w:hAnsi="宋体" w:eastAsia="仿宋_GB2312" w:cs="宋体"/>
                <w:kern w:val="0"/>
                <w:sz w:val="20"/>
                <w:szCs w:val="21"/>
              </w:rPr>
              <w:t>不断提升馆内设备安全性能</w:t>
            </w:r>
          </w:p>
        </w:tc>
        <w:tc>
          <w:tcPr>
            <w:tcW w:w="848" w:type="dxa"/>
            <w:tcBorders>
              <w:top w:val="single" w:color="auto" w:sz="4" w:space="0"/>
              <w:left w:val="nil"/>
              <w:bottom w:val="single" w:color="auto" w:sz="4" w:space="0"/>
              <w:right w:val="single" w:color="auto" w:sz="4" w:space="0"/>
            </w:tcBorders>
            <w:noWrap w:val="0"/>
            <w:vAlign w:val="center"/>
          </w:tcPr>
          <w:p w14:paraId="1DD17A5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20"/>
                <w:szCs w:val="21"/>
              </w:rPr>
              <w:t>不断提升馆内设备安全性能</w:t>
            </w:r>
          </w:p>
        </w:tc>
        <w:tc>
          <w:tcPr>
            <w:tcW w:w="563" w:type="dxa"/>
            <w:gridSpan w:val="2"/>
            <w:tcBorders>
              <w:top w:val="single" w:color="auto" w:sz="4" w:space="0"/>
              <w:left w:val="nil"/>
              <w:bottom w:val="single" w:color="auto" w:sz="4" w:space="0"/>
              <w:right w:val="single" w:color="auto" w:sz="4" w:space="0"/>
            </w:tcBorders>
            <w:noWrap w:val="0"/>
            <w:vAlign w:val="center"/>
          </w:tcPr>
          <w:p w14:paraId="1D0E7B4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6634F2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3D6C00E3">
            <w:pPr>
              <w:widowControl/>
              <w:spacing w:line="240" w:lineRule="exact"/>
              <w:jc w:val="center"/>
              <w:rPr>
                <w:rFonts w:ascii="仿宋_GB2312" w:hAnsi="宋体" w:eastAsia="仿宋_GB2312" w:cs="宋体"/>
                <w:kern w:val="0"/>
                <w:szCs w:val="21"/>
              </w:rPr>
            </w:pPr>
          </w:p>
        </w:tc>
      </w:tr>
      <w:tr w14:paraId="01E9B323">
        <w:tblPrEx>
          <w:tblCellMar>
            <w:top w:w="0" w:type="dxa"/>
            <w:left w:w="108" w:type="dxa"/>
            <w:bottom w:w="0" w:type="dxa"/>
            <w:right w:w="108" w:type="dxa"/>
          </w:tblCellMar>
        </w:tblPrEx>
        <w:trPr>
          <w:trHeight w:val="41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563ECD5">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6BDC07A">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58521CF">
            <w:pPr>
              <w:widowControl/>
              <w:spacing w:line="240" w:lineRule="exact"/>
              <w:jc w:val="center"/>
              <w:rPr>
                <w:rFonts w:ascii="仿宋_GB2312" w:hAnsi="宋体" w:eastAsia="仿宋_GB2312" w:cs="宋体"/>
                <w:kern w:val="0"/>
                <w:szCs w:val="21"/>
              </w:rPr>
            </w:pPr>
          </w:p>
        </w:tc>
        <w:tc>
          <w:tcPr>
            <w:tcW w:w="1812" w:type="dxa"/>
            <w:gridSpan w:val="2"/>
            <w:tcBorders>
              <w:top w:val="single" w:color="auto" w:sz="4" w:space="0"/>
              <w:left w:val="nil"/>
              <w:bottom w:val="single" w:color="auto" w:sz="4" w:space="0"/>
              <w:right w:val="single" w:color="auto" w:sz="4" w:space="0"/>
            </w:tcBorders>
            <w:noWrap w:val="0"/>
            <w:vAlign w:val="center"/>
          </w:tcPr>
          <w:p w14:paraId="072EFB73">
            <w:pPr>
              <w:widowControl/>
              <w:spacing w:line="240" w:lineRule="exact"/>
              <w:jc w:val="left"/>
              <w:rPr>
                <w:rFonts w:ascii="仿宋_GB2312" w:hAnsi="宋体" w:eastAsia="仿宋_GB2312" w:cs="宋体"/>
                <w:color w:val="000000"/>
                <w:kern w:val="0"/>
                <w:szCs w:val="21"/>
              </w:rPr>
            </w:pPr>
          </w:p>
        </w:tc>
        <w:tc>
          <w:tcPr>
            <w:tcW w:w="1174" w:type="dxa"/>
            <w:gridSpan w:val="2"/>
            <w:tcBorders>
              <w:top w:val="single" w:color="auto" w:sz="4" w:space="0"/>
              <w:left w:val="nil"/>
              <w:bottom w:val="single" w:color="auto" w:sz="4" w:space="0"/>
              <w:right w:val="single" w:color="auto" w:sz="4" w:space="0"/>
            </w:tcBorders>
            <w:noWrap w:val="0"/>
            <w:vAlign w:val="center"/>
          </w:tcPr>
          <w:p w14:paraId="6A7C2B97">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6830BC4">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2361CAB">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405D8C0">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CFECF5C">
            <w:pPr>
              <w:widowControl/>
              <w:spacing w:line="240" w:lineRule="exact"/>
              <w:jc w:val="center"/>
              <w:rPr>
                <w:rFonts w:ascii="仿宋_GB2312" w:hAnsi="宋体" w:eastAsia="仿宋_GB2312" w:cs="宋体"/>
                <w:kern w:val="0"/>
                <w:szCs w:val="21"/>
              </w:rPr>
            </w:pPr>
          </w:p>
        </w:tc>
      </w:tr>
      <w:tr w14:paraId="33E6C43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CE5FEC0">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2D4934D">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B1FB0E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4B98C2F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812" w:type="dxa"/>
            <w:gridSpan w:val="2"/>
            <w:tcBorders>
              <w:top w:val="single" w:color="auto" w:sz="4" w:space="0"/>
              <w:left w:val="nil"/>
              <w:bottom w:val="single" w:color="auto" w:sz="4" w:space="0"/>
              <w:right w:val="single" w:color="auto" w:sz="4" w:space="0"/>
            </w:tcBorders>
            <w:noWrap w:val="0"/>
            <w:vAlign w:val="center"/>
          </w:tcPr>
          <w:p w14:paraId="3CDF494B">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1174" w:type="dxa"/>
            <w:gridSpan w:val="2"/>
            <w:tcBorders>
              <w:top w:val="single" w:color="auto" w:sz="4" w:space="0"/>
              <w:left w:val="nil"/>
              <w:bottom w:val="single" w:color="auto" w:sz="4" w:space="0"/>
              <w:right w:val="single" w:color="auto" w:sz="4" w:space="0"/>
            </w:tcBorders>
            <w:noWrap w:val="0"/>
            <w:vAlign w:val="center"/>
          </w:tcPr>
          <w:p w14:paraId="7C2C126A">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B60C9A9">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7940625">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470363D">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1F49A71">
            <w:pPr>
              <w:widowControl/>
              <w:spacing w:line="240" w:lineRule="exact"/>
              <w:jc w:val="center"/>
              <w:rPr>
                <w:rFonts w:ascii="仿宋_GB2312" w:hAnsi="宋体" w:eastAsia="仿宋_GB2312" w:cs="宋体"/>
                <w:kern w:val="0"/>
                <w:szCs w:val="21"/>
              </w:rPr>
            </w:pPr>
          </w:p>
        </w:tc>
      </w:tr>
      <w:tr w14:paraId="766E80C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BF1639E">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71B7FE9">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72949D2">
            <w:pPr>
              <w:widowControl/>
              <w:spacing w:line="240" w:lineRule="exact"/>
              <w:jc w:val="center"/>
              <w:rPr>
                <w:rFonts w:ascii="仿宋_GB2312" w:hAnsi="宋体" w:eastAsia="仿宋_GB2312" w:cs="宋体"/>
                <w:kern w:val="0"/>
                <w:szCs w:val="21"/>
              </w:rPr>
            </w:pPr>
          </w:p>
        </w:tc>
        <w:tc>
          <w:tcPr>
            <w:tcW w:w="1812" w:type="dxa"/>
            <w:gridSpan w:val="2"/>
            <w:tcBorders>
              <w:top w:val="single" w:color="auto" w:sz="4" w:space="0"/>
              <w:left w:val="nil"/>
              <w:bottom w:val="single" w:color="auto" w:sz="4" w:space="0"/>
              <w:right w:val="single" w:color="auto" w:sz="4" w:space="0"/>
            </w:tcBorders>
            <w:noWrap w:val="0"/>
            <w:vAlign w:val="center"/>
          </w:tcPr>
          <w:p w14:paraId="052943AF">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174" w:type="dxa"/>
            <w:gridSpan w:val="2"/>
            <w:tcBorders>
              <w:top w:val="single" w:color="auto" w:sz="4" w:space="0"/>
              <w:left w:val="nil"/>
              <w:bottom w:val="single" w:color="auto" w:sz="4" w:space="0"/>
              <w:right w:val="single" w:color="auto" w:sz="4" w:space="0"/>
            </w:tcBorders>
            <w:noWrap w:val="0"/>
            <w:vAlign w:val="center"/>
          </w:tcPr>
          <w:p w14:paraId="2AEF4160">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5608E93">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53999E1">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D505D98">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C8BE3E5">
            <w:pPr>
              <w:widowControl/>
              <w:spacing w:line="240" w:lineRule="exact"/>
              <w:jc w:val="center"/>
              <w:rPr>
                <w:rFonts w:ascii="仿宋_GB2312" w:hAnsi="宋体" w:eastAsia="仿宋_GB2312" w:cs="宋体"/>
                <w:kern w:val="0"/>
                <w:szCs w:val="21"/>
              </w:rPr>
            </w:pPr>
          </w:p>
        </w:tc>
      </w:tr>
      <w:tr w14:paraId="32EB007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7507280">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95095E4">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EF3D814">
            <w:pPr>
              <w:widowControl/>
              <w:spacing w:line="240" w:lineRule="exact"/>
              <w:jc w:val="center"/>
              <w:rPr>
                <w:rFonts w:ascii="仿宋_GB2312" w:hAnsi="宋体" w:eastAsia="仿宋_GB2312" w:cs="宋体"/>
                <w:kern w:val="0"/>
                <w:szCs w:val="21"/>
              </w:rPr>
            </w:pPr>
          </w:p>
        </w:tc>
        <w:tc>
          <w:tcPr>
            <w:tcW w:w="1812" w:type="dxa"/>
            <w:gridSpan w:val="2"/>
            <w:tcBorders>
              <w:top w:val="single" w:color="auto" w:sz="4" w:space="0"/>
              <w:left w:val="nil"/>
              <w:bottom w:val="single" w:color="auto" w:sz="4" w:space="0"/>
              <w:right w:val="single" w:color="auto" w:sz="4" w:space="0"/>
            </w:tcBorders>
            <w:noWrap w:val="0"/>
            <w:vAlign w:val="center"/>
          </w:tcPr>
          <w:p w14:paraId="2620628C">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174" w:type="dxa"/>
            <w:gridSpan w:val="2"/>
            <w:tcBorders>
              <w:top w:val="single" w:color="auto" w:sz="4" w:space="0"/>
              <w:left w:val="nil"/>
              <w:bottom w:val="single" w:color="auto" w:sz="4" w:space="0"/>
              <w:right w:val="single" w:color="auto" w:sz="4" w:space="0"/>
            </w:tcBorders>
            <w:noWrap w:val="0"/>
            <w:vAlign w:val="center"/>
          </w:tcPr>
          <w:p w14:paraId="1CC8771D">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E579DC7">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5F28B29">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0C5E87D">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A9645C7">
            <w:pPr>
              <w:widowControl/>
              <w:spacing w:line="240" w:lineRule="exact"/>
              <w:jc w:val="center"/>
              <w:rPr>
                <w:rFonts w:ascii="仿宋_GB2312" w:hAnsi="宋体" w:eastAsia="仿宋_GB2312" w:cs="宋体"/>
                <w:kern w:val="0"/>
                <w:szCs w:val="21"/>
              </w:rPr>
            </w:pPr>
          </w:p>
        </w:tc>
      </w:tr>
      <w:tr w14:paraId="6C3FF3D1">
        <w:tblPrEx>
          <w:tblCellMar>
            <w:top w:w="0" w:type="dxa"/>
            <w:left w:w="108" w:type="dxa"/>
            <w:bottom w:w="0" w:type="dxa"/>
            <w:right w:w="108" w:type="dxa"/>
          </w:tblCellMar>
        </w:tblPrEx>
        <w:trPr>
          <w:trHeight w:val="220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32D949F">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031743A">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C34F8B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812" w:type="dxa"/>
            <w:gridSpan w:val="2"/>
            <w:tcBorders>
              <w:top w:val="single" w:color="auto" w:sz="4" w:space="0"/>
              <w:left w:val="nil"/>
              <w:bottom w:val="single" w:color="auto" w:sz="4" w:space="0"/>
              <w:right w:val="single" w:color="auto" w:sz="4" w:space="0"/>
            </w:tcBorders>
            <w:noWrap w:val="0"/>
            <w:vAlign w:val="center"/>
          </w:tcPr>
          <w:p w14:paraId="33565DE1">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公共文化服务开展</w:t>
            </w:r>
          </w:p>
        </w:tc>
        <w:tc>
          <w:tcPr>
            <w:tcW w:w="1174" w:type="dxa"/>
            <w:gridSpan w:val="2"/>
            <w:tcBorders>
              <w:top w:val="single" w:color="auto" w:sz="4" w:space="0"/>
              <w:left w:val="nil"/>
              <w:bottom w:val="single" w:color="auto" w:sz="4" w:space="0"/>
              <w:right w:val="single" w:color="auto" w:sz="4" w:space="0"/>
            </w:tcBorders>
            <w:noWrap w:val="0"/>
            <w:vAlign w:val="center"/>
          </w:tcPr>
          <w:p w14:paraId="4557688F">
            <w:pPr>
              <w:widowControl/>
              <w:spacing w:line="240" w:lineRule="exact"/>
              <w:jc w:val="center"/>
              <w:rPr>
                <w:rFonts w:ascii="仿宋_GB2312" w:hAnsi="宋体" w:eastAsia="仿宋_GB2312" w:cs="宋体"/>
                <w:kern w:val="0"/>
                <w:sz w:val="18"/>
                <w:szCs w:val="21"/>
              </w:rPr>
            </w:pPr>
            <w:r>
              <w:rPr>
                <w:rFonts w:hint="eastAsia" w:ascii="仿宋_GB2312" w:hAnsi="宋体" w:eastAsia="仿宋_GB2312" w:cs="宋体"/>
                <w:kern w:val="0"/>
                <w:sz w:val="18"/>
                <w:szCs w:val="21"/>
              </w:rPr>
              <w:t>提供健全的设施设备保障，营造安全的阅读空间，提高服务水平</w:t>
            </w:r>
          </w:p>
        </w:tc>
        <w:tc>
          <w:tcPr>
            <w:tcW w:w="848" w:type="dxa"/>
            <w:tcBorders>
              <w:top w:val="single" w:color="auto" w:sz="4" w:space="0"/>
              <w:left w:val="nil"/>
              <w:bottom w:val="single" w:color="auto" w:sz="4" w:space="0"/>
              <w:right w:val="single" w:color="auto" w:sz="4" w:space="0"/>
            </w:tcBorders>
            <w:noWrap w:val="0"/>
            <w:vAlign w:val="center"/>
          </w:tcPr>
          <w:p w14:paraId="4F19FC2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21"/>
              </w:rPr>
              <w:t>提供健全的设施设备保障，营造安全的阅读空间，提高服务水平</w:t>
            </w:r>
          </w:p>
        </w:tc>
        <w:tc>
          <w:tcPr>
            <w:tcW w:w="563" w:type="dxa"/>
            <w:gridSpan w:val="2"/>
            <w:tcBorders>
              <w:top w:val="single" w:color="auto" w:sz="4" w:space="0"/>
              <w:left w:val="nil"/>
              <w:bottom w:val="single" w:color="auto" w:sz="4" w:space="0"/>
              <w:right w:val="single" w:color="auto" w:sz="4" w:space="0"/>
            </w:tcBorders>
            <w:noWrap w:val="0"/>
            <w:vAlign w:val="center"/>
          </w:tcPr>
          <w:p w14:paraId="29BB1F9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B6C709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1413" w:type="dxa"/>
            <w:gridSpan w:val="2"/>
            <w:tcBorders>
              <w:top w:val="single" w:color="auto" w:sz="4" w:space="0"/>
              <w:left w:val="nil"/>
              <w:bottom w:val="single" w:color="auto" w:sz="4" w:space="0"/>
              <w:right w:val="single" w:color="auto" w:sz="4" w:space="0"/>
            </w:tcBorders>
            <w:noWrap w:val="0"/>
            <w:vAlign w:val="center"/>
          </w:tcPr>
          <w:p w14:paraId="1D7843D7">
            <w:pPr>
              <w:widowControl/>
              <w:spacing w:line="240" w:lineRule="exact"/>
              <w:jc w:val="center"/>
              <w:rPr>
                <w:rFonts w:ascii="仿宋_GB2312" w:hAnsi="宋体" w:eastAsia="仿宋_GB2312" w:cs="宋体"/>
                <w:kern w:val="0"/>
                <w:szCs w:val="21"/>
              </w:rPr>
            </w:pPr>
          </w:p>
        </w:tc>
      </w:tr>
      <w:tr w14:paraId="7076DF11">
        <w:tblPrEx>
          <w:tblCellMar>
            <w:top w:w="0" w:type="dxa"/>
            <w:left w:w="108" w:type="dxa"/>
            <w:bottom w:w="0" w:type="dxa"/>
            <w:right w:w="108" w:type="dxa"/>
          </w:tblCellMar>
        </w:tblPrEx>
        <w:trPr>
          <w:trHeight w:val="42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AF34F5C">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A609726">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7858D4D">
            <w:pPr>
              <w:widowControl/>
              <w:spacing w:line="240" w:lineRule="exact"/>
              <w:jc w:val="center"/>
              <w:rPr>
                <w:rFonts w:ascii="仿宋_GB2312" w:hAnsi="宋体" w:eastAsia="仿宋_GB2312" w:cs="宋体"/>
                <w:kern w:val="0"/>
                <w:szCs w:val="21"/>
              </w:rPr>
            </w:pPr>
          </w:p>
        </w:tc>
        <w:tc>
          <w:tcPr>
            <w:tcW w:w="1812" w:type="dxa"/>
            <w:gridSpan w:val="2"/>
            <w:tcBorders>
              <w:top w:val="single" w:color="auto" w:sz="4" w:space="0"/>
              <w:left w:val="nil"/>
              <w:bottom w:val="single" w:color="auto" w:sz="4" w:space="0"/>
              <w:right w:val="single" w:color="auto" w:sz="4" w:space="0"/>
            </w:tcBorders>
            <w:noWrap w:val="0"/>
            <w:vAlign w:val="center"/>
          </w:tcPr>
          <w:p w14:paraId="6164C7BE">
            <w:pPr>
              <w:widowControl/>
              <w:spacing w:line="240" w:lineRule="exact"/>
              <w:jc w:val="left"/>
              <w:rPr>
                <w:rFonts w:ascii="仿宋_GB2312" w:hAnsi="宋体" w:eastAsia="仿宋_GB2312" w:cs="宋体"/>
                <w:color w:val="000000"/>
                <w:kern w:val="0"/>
                <w:szCs w:val="21"/>
              </w:rPr>
            </w:pPr>
          </w:p>
        </w:tc>
        <w:tc>
          <w:tcPr>
            <w:tcW w:w="1174" w:type="dxa"/>
            <w:gridSpan w:val="2"/>
            <w:tcBorders>
              <w:top w:val="single" w:color="auto" w:sz="4" w:space="0"/>
              <w:left w:val="nil"/>
              <w:bottom w:val="single" w:color="auto" w:sz="4" w:space="0"/>
              <w:right w:val="single" w:color="auto" w:sz="4" w:space="0"/>
            </w:tcBorders>
            <w:noWrap w:val="0"/>
            <w:vAlign w:val="center"/>
          </w:tcPr>
          <w:p w14:paraId="57821D30">
            <w:pPr>
              <w:widowControl/>
              <w:spacing w:line="240" w:lineRule="exact"/>
              <w:jc w:val="center"/>
              <w:rPr>
                <w:rFonts w:ascii="仿宋_GB2312" w:hAnsi="宋体" w:eastAsia="仿宋_GB2312" w:cs="宋体"/>
                <w:kern w:val="0"/>
                <w:sz w:val="18"/>
                <w:szCs w:val="21"/>
              </w:rPr>
            </w:pPr>
          </w:p>
        </w:tc>
        <w:tc>
          <w:tcPr>
            <w:tcW w:w="848" w:type="dxa"/>
            <w:tcBorders>
              <w:top w:val="single" w:color="auto" w:sz="4" w:space="0"/>
              <w:left w:val="nil"/>
              <w:bottom w:val="single" w:color="auto" w:sz="4" w:space="0"/>
              <w:right w:val="single" w:color="auto" w:sz="4" w:space="0"/>
            </w:tcBorders>
            <w:noWrap w:val="0"/>
            <w:vAlign w:val="center"/>
          </w:tcPr>
          <w:p w14:paraId="217090C6">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6E8B150">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F912F8E">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F8AD572">
            <w:pPr>
              <w:widowControl/>
              <w:spacing w:line="240" w:lineRule="exact"/>
              <w:jc w:val="center"/>
              <w:rPr>
                <w:rFonts w:ascii="仿宋_GB2312" w:hAnsi="宋体" w:eastAsia="仿宋_GB2312" w:cs="宋体"/>
                <w:kern w:val="0"/>
                <w:szCs w:val="21"/>
              </w:rPr>
            </w:pPr>
          </w:p>
        </w:tc>
      </w:tr>
      <w:tr w14:paraId="3FED451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EBE86DD">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80D267B">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ED48582">
            <w:pPr>
              <w:widowControl/>
              <w:spacing w:line="240" w:lineRule="exact"/>
              <w:jc w:val="center"/>
              <w:rPr>
                <w:rFonts w:ascii="仿宋_GB2312" w:hAnsi="宋体" w:eastAsia="仿宋_GB2312" w:cs="宋体"/>
                <w:kern w:val="0"/>
                <w:szCs w:val="21"/>
              </w:rPr>
            </w:pPr>
          </w:p>
        </w:tc>
        <w:tc>
          <w:tcPr>
            <w:tcW w:w="1812" w:type="dxa"/>
            <w:gridSpan w:val="2"/>
            <w:tcBorders>
              <w:top w:val="single" w:color="auto" w:sz="4" w:space="0"/>
              <w:left w:val="nil"/>
              <w:bottom w:val="single" w:color="auto" w:sz="4" w:space="0"/>
              <w:right w:val="single" w:color="auto" w:sz="4" w:space="0"/>
            </w:tcBorders>
            <w:noWrap w:val="0"/>
            <w:vAlign w:val="center"/>
          </w:tcPr>
          <w:p w14:paraId="4805FAF8">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174" w:type="dxa"/>
            <w:gridSpan w:val="2"/>
            <w:tcBorders>
              <w:top w:val="single" w:color="auto" w:sz="4" w:space="0"/>
              <w:left w:val="nil"/>
              <w:bottom w:val="single" w:color="auto" w:sz="4" w:space="0"/>
              <w:right w:val="single" w:color="auto" w:sz="4" w:space="0"/>
            </w:tcBorders>
            <w:noWrap w:val="0"/>
            <w:vAlign w:val="center"/>
          </w:tcPr>
          <w:p w14:paraId="5C064095">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CF9012F">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305510D">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9C3C97D">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EAEF5E9">
            <w:pPr>
              <w:widowControl/>
              <w:spacing w:line="240" w:lineRule="exact"/>
              <w:jc w:val="center"/>
              <w:rPr>
                <w:rFonts w:ascii="仿宋_GB2312" w:hAnsi="宋体" w:eastAsia="仿宋_GB2312" w:cs="宋体"/>
                <w:kern w:val="0"/>
                <w:szCs w:val="21"/>
              </w:rPr>
            </w:pPr>
          </w:p>
        </w:tc>
      </w:tr>
      <w:tr w14:paraId="47626063">
        <w:tblPrEx>
          <w:tblCellMar>
            <w:top w:w="0" w:type="dxa"/>
            <w:left w:w="108" w:type="dxa"/>
            <w:bottom w:w="0" w:type="dxa"/>
            <w:right w:w="108" w:type="dxa"/>
          </w:tblCellMar>
        </w:tblPrEx>
        <w:trPr>
          <w:trHeight w:val="39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44FDD4F">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713F6C1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14:paraId="5900A27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1C39206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812" w:type="dxa"/>
            <w:gridSpan w:val="2"/>
            <w:tcBorders>
              <w:top w:val="single" w:color="auto" w:sz="4" w:space="0"/>
              <w:left w:val="nil"/>
              <w:bottom w:val="single" w:color="auto" w:sz="4" w:space="0"/>
              <w:right w:val="single" w:color="auto" w:sz="4" w:space="0"/>
            </w:tcBorders>
            <w:noWrap w:val="0"/>
            <w:vAlign w:val="center"/>
          </w:tcPr>
          <w:p w14:paraId="634DD453">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操作馆员满意度</w:t>
            </w:r>
          </w:p>
        </w:tc>
        <w:tc>
          <w:tcPr>
            <w:tcW w:w="1174" w:type="dxa"/>
            <w:gridSpan w:val="2"/>
            <w:tcBorders>
              <w:top w:val="single" w:color="auto" w:sz="4" w:space="0"/>
              <w:left w:val="nil"/>
              <w:bottom w:val="single" w:color="auto" w:sz="4" w:space="0"/>
              <w:right w:val="single" w:color="auto" w:sz="4" w:space="0"/>
            </w:tcBorders>
            <w:noWrap w:val="0"/>
            <w:vAlign w:val="center"/>
          </w:tcPr>
          <w:p w14:paraId="5A263B77">
            <w:pPr>
              <w:widowControl/>
              <w:spacing w:line="240" w:lineRule="exact"/>
              <w:jc w:val="center"/>
              <w:rPr>
                <w:rFonts w:ascii="仿宋_GB2312" w:hAnsi="宋体" w:eastAsia="仿宋_GB2312" w:cs="宋体"/>
                <w:kern w:val="0"/>
                <w:szCs w:val="21"/>
              </w:rPr>
            </w:pPr>
            <w:r>
              <w:rPr>
                <w:rFonts w:hint="eastAsia" w:ascii="宋体" w:hAnsi="宋体" w:cs="宋体"/>
                <w:kern w:val="0"/>
                <w:szCs w:val="21"/>
              </w:rPr>
              <w:t>≧</w:t>
            </w:r>
            <w:r>
              <w:rPr>
                <w:rFonts w:hint="eastAsia" w:ascii="仿宋_GB2312" w:hAnsi="宋体" w:eastAsia="仿宋_GB2312" w:cs="宋体"/>
                <w:kern w:val="0"/>
                <w:szCs w:val="21"/>
              </w:rPr>
              <w:t>95.00%</w:t>
            </w:r>
          </w:p>
        </w:tc>
        <w:tc>
          <w:tcPr>
            <w:tcW w:w="848" w:type="dxa"/>
            <w:tcBorders>
              <w:top w:val="single" w:color="auto" w:sz="4" w:space="0"/>
              <w:left w:val="nil"/>
              <w:bottom w:val="single" w:color="auto" w:sz="4" w:space="0"/>
              <w:right w:val="single" w:color="auto" w:sz="4" w:space="0"/>
            </w:tcBorders>
            <w:noWrap w:val="0"/>
            <w:vAlign w:val="center"/>
          </w:tcPr>
          <w:p w14:paraId="2376027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96.50%</w:t>
            </w:r>
          </w:p>
        </w:tc>
        <w:tc>
          <w:tcPr>
            <w:tcW w:w="563" w:type="dxa"/>
            <w:gridSpan w:val="2"/>
            <w:tcBorders>
              <w:top w:val="single" w:color="auto" w:sz="4" w:space="0"/>
              <w:left w:val="nil"/>
              <w:bottom w:val="single" w:color="auto" w:sz="4" w:space="0"/>
              <w:right w:val="single" w:color="auto" w:sz="4" w:space="0"/>
            </w:tcBorders>
            <w:noWrap w:val="0"/>
            <w:vAlign w:val="center"/>
          </w:tcPr>
          <w:p w14:paraId="5E98C60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DC9CB0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noWrap w:val="0"/>
            <w:vAlign w:val="center"/>
          </w:tcPr>
          <w:p w14:paraId="1DE9BC80">
            <w:pPr>
              <w:widowControl/>
              <w:spacing w:line="240" w:lineRule="exact"/>
              <w:jc w:val="center"/>
              <w:rPr>
                <w:rFonts w:ascii="仿宋_GB2312" w:hAnsi="宋体" w:eastAsia="仿宋_GB2312" w:cs="宋体"/>
                <w:kern w:val="0"/>
                <w:szCs w:val="21"/>
              </w:rPr>
            </w:pPr>
          </w:p>
        </w:tc>
      </w:tr>
      <w:tr w14:paraId="090E901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D45EED3">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15A8D79">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9AD74A2">
            <w:pPr>
              <w:widowControl/>
              <w:spacing w:line="240" w:lineRule="exact"/>
              <w:jc w:val="center"/>
              <w:rPr>
                <w:rFonts w:ascii="仿宋_GB2312" w:hAnsi="宋体" w:eastAsia="仿宋_GB2312" w:cs="宋体"/>
                <w:kern w:val="0"/>
                <w:szCs w:val="21"/>
              </w:rPr>
            </w:pPr>
          </w:p>
        </w:tc>
        <w:tc>
          <w:tcPr>
            <w:tcW w:w="1812" w:type="dxa"/>
            <w:gridSpan w:val="2"/>
            <w:tcBorders>
              <w:top w:val="single" w:color="auto" w:sz="4" w:space="0"/>
              <w:left w:val="nil"/>
              <w:bottom w:val="single" w:color="auto" w:sz="4" w:space="0"/>
              <w:right w:val="single" w:color="auto" w:sz="4" w:space="0"/>
            </w:tcBorders>
            <w:noWrap w:val="0"/>
            <w:vAlign w:val="center"/>
          </w:tcPr>
          <w:p w14:paraId="7C0F8849">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174" w:type="dxa"/>
            <w:gridSpan w:val="2"/>
            <w:tcBorders>
              <w:top w:val="single" w:color="auto" w:sz="4" w:space="0"/>
              <w:left w:val="nil"/>
              <w:bottom w:val="single" w:color="auto" w:sz="4" w:space="0"/>
              <w:right w:val="single" w:color="auto" w:sz="4" w:space="0"/>
            </w:tcBorders>
            <w:noWrap w:val="0"/>
            <w:vAlign w:val="center"/>
          </w:tcPr>
          <w:p w14:paraId="57CB68A4">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D8BCE23">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A586C24">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AFD3D18">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572C3C2">
            <w:pPr>
              <w:widowControl/>
              <w:spacing w:line="240" w:lineRule="exact"/>
              <w:jc w:val="center"/>
              <w:rPr>
                <w:rFonts w:ascii="仿宋_GB2312" w:hAnsi="宋体" w:eastAsia="仿宋_GB2312" w:cs="宋体"/>
                <w:kern w:val="0"/>
                <w:szCs w:val="21"/>
              </w:rPr>
            </w:pPr>
          </w:p>
        </w:tc>
      </w:tr>
      <w:tr w14:paraId="443E759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966AAA9">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5775088">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91C1251">
            <w:pPr>
              <w:widowControl/>
              <w:spacing w:line="240" w:lineRule="exact"/>
              <w:jc w:val="center"/>
              <w:rPr>
                <w:rFonts w:ascii="仿宋_GB2312" w:hAnsi="宋体" w:eastAsia="仿宋_GB2312" w:cs="宋体"/>
                <w:kern w:val="0"/>
                <w:szCs w:val="21"/>
              </w:rPr>
            </w:pPr>
          </w:p>
        </w:tc>
        <w:tc>
          <w:tcPr>
            <w:tcW w:w="1812" w:type="dxa"/>
            <w:gridSpan w:val="2"/>
            <w:tcBorders>
              <w:top w:val="single" w:color="auto" w:sz="4" w:space="0"/>
              <w:left w:val="nil"/>
              <w:bottom w:val="single" w:color="auto" w:sz="4" w:space="0"/>
              <w:right w:val="single" w:color="auto" w:sz="4" w:space="0"/>
            </w:tcBorders>
            <w:noWrap w:val="0"/>
            <w:vAlign w:val="center"/>
          </w:tcPr>
          <w:p w14:paraId="3C8BF95C">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174" w:type="dxa"/>
            <w:gridSpan w:val="2"/>
            <w:tcBorders>
              <w:top w:val="single" w:color="auto" w:sz="4" w:space="0"/>
              <w:left w:val="nil"/>
              <w:bottom w:val="single" w:color="auto" w:sz="4" w:space="0"/>
              <w:right w:val="single" w:color="auto" w:sz="4" w:space="0"/>
            </w:tcBorders>
            <w:noWrap w:val="0"/>
            <w:vAlign w:val="center"/>
          </w:tcPr>
          <w:p w14:paraId="573E2969">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229391D">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7F3B04D">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261F320">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6AD3D62">
            <w:pPr>
              <w:widowControl/>
              <w:spacing w:line="240" w:lineRule="exact"/>
              <w:jc w:val="center"/>
              <w:rPr>
                <w:rFonts w:ascii="仿宋_GB2312" w:hAnsi="宋体" w:eastAsia="仿宋_GB2312" w:cs="宋体"/>
                <w:kern w:val="0"/>
                <w:szCs w:val="21"/>
              </w:rPr>
            </w:pPr>
          </w:p>
        </w:tc>
      </w:tr>
      <w:tr w14:paraId="05ADD21B">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01DB9ED0">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1BEC9AD1">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6243F70D">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99.05</w:t>
            </w:r>
          </w:p>
        </w:tc>
        <w:tc>
          <w:tcPr>
            <w:tcW w:w="1413" w:type="dxa"/>
            <w:gridSpan w:val="2"/>
            <w:tcBorders>
              <w:top w:val="single" w:color="auto" w:sz="4" w:space="0"/>
              <w:left w:val="nil"/>
              <w:bottom w:val="single" w:color="auto" w:sz="4" w:space="0"/>
              <w:right w:val="single" w:color="auto" w:sz="4" w:space="0"/>
            </w:tcBorders>
            <w:noWrap w:val="0"/>
            <w:vAlign w:val="center"/>
          </w:tcPr>
          <w:p w14:paraId="5A192B0D">
            <w:pPr>
              <w:widowControl/>
              <w:spacing w:line="240" w:lineRule="exact"/>
              <w:jc w:val="center"/>
              <w:rPr>
                <w:rFonts w:ascii="仿宋_GB2312" w:hAnsi="宋体" w:eastAsia="仿宋_GB2312" w:cs="宋体"/>
                <w:kern w:val="0"/>
                <w:szCs w:val="21"/>
              </w:rPr>
            </w:pPr>
          </w:p>
        </w:tc>
      </w:tr>
    </w:tbl>
    <w:p w14:paraId="60BADB12">
      <w:pPr>
        <w:spacing w:line="480" w:lineRule="exact"/>
        <w:jc w:val="center"/>
        <w:rPr>
          <w:rFonts w:hint="eastAsia" w:ascii="方正小标宋简体" w:hAnsi="黑体" w:eastAsia="方正小标宋简体"/>
          <w:sz w:val="36"/>
          <w:szCs w:val="36"/>
        </w:rPr>
      </w:pPr>
    </w:p>
    <w:p w14:paraId="5DFC5874">
      <w:pPr>
        <w:spacing w:line="480" w:lineRule="exact"/>
        <w:jc w:val="center"/>
        <w:rPr>
          <w:rFonts w:hint="eastAsia" w:ascii="方正小标宋简体" w:hAnsi="黑体" w:eastAsia="方正小标宋简体"/>
          <w:sz w:val="36"/>
          <w:szCs w:val="36"/>
        </w:rPr>
      </w:pPr>
    </w:p>
    <w:p w14:paraId="7CD3C030">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13D5C26E">
      <w:pPr>
        <w:spacing w:line="480" w:lineRule="exact"/>
        <w:jc w:val="center"/>
        <w:rPr>
          <w:rFonts w:ascii="仿宋_GB2312" w:hAnsi="宋体" w:eastAsia="仿宋_GB2312"/>
          <w:sz w:val="28"/>
          <w:szCs w:val="28"/>
        </w:rPr>
      </w:pPr>
      <w:r>
        <w:rPr>
          <w:rFonts w:hint="eastAsia" w:ascii="仿宋_GB2312" w:hAnsi="宋体" w:eastAsia="仿宋_GB2312"/>
          <w:sz w:val="28"/>
          <w:szCs w:val="28"/>
        </w:rPr>
        <w:t>（2024年度）</w:t>
      </w:r>
    </w:p>
    <w:p w14:paraId="6D5420F1">
      <w:pPr>
        <w:spacing w:line="240" w:lineRule="exact"/>
        <w:rPr>
          <w:rFonts w:ascii="仿宋_GB2312" w:hAnsi="宋体" w:eastAsia="仿宋_GB2312"/>
          <w:sz w:val="30"/>
          <w:szCs w:val="30"/>
        </w:rPr>
      </w:pPr>
    </w:p>
    <w:tbl>
      <w:tblPr>
        <w:tblStyle w:val="13"/>
        <w:tblW w:w="0" w:type="auto"/>
        <w:jc w:val="center"/>
        <w:tblLayout w:type="fixed"/>
        <w:tblCellMar>
          <w:top w:w="0" w:type="dxa"/>
          <w:left w:w="108" w:type="dxa"/>
          <w:bottom w:w="0" w:type="dxa"/>
          <w:right w:w="108" w:type="dxa"/>
        </w:tblCellMar>
      </w:tblPr>
      <w:tblGrid>
        <w:gridCol w:w="585"/>
        <w:gridCol w:w="975"/>
        <w:gridCol w:w="1105"/>
        <w:gridCol w:w="727"/>
        <w:gridCol w:w="943"/>
        <w:gridCol w:w="184"/>
        <w:gridCol w:w="1132"/>
        <w:gridCol w:w="848"/>
        <w:gridCol w:w="279"/>
        <w:gridCol w:w="284"/>
        <w:gridCol w:w="420"/>
        <w:gridCol w:w="143"/>
        <w:gridCol w:w="703"/>
        <w:gridCol w:w="710"/>
      </w:tblGrid>
      <w:tr w14:paraId="15A0F32A">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E204B9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31FD694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通州区图书馆推进社保卡一卡通服务项目</w:t>
            </w:r>
          </w:p>
        </w:tc>
      </w:tr>
      <w:tr w14:paraId="63DA34B9">
        <w:tblPrEx>
          <w:tblCellMar>
            <w:top w:w="0" w:type="dxa"/>
            <w:left w:w="108" w:type="dxa"/>
            <w:bottom w:w="0" w:type="dxa"/>
            <w:right w:w="108" w:type="dxa"/>
          </w:tblCellMar>
        </w:tblPrEx>
        <w:trPr>
          <w:trHeight w:val="562"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114364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507245E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北京市通州区文化和旅游局</w:t>
            </w:r>
          </w:p>
        </w:tc>
        <w:tc>
          <w:tcPr>
            <w:tcW w:w="1127" w:type="dxa"/>
            <w:gridSpan w:val="2"/>
            <w:tcBorders>
              <w:top w:val="nil"/>
              <w:left w:val="nil"/>
              <w:bottom w:val="single" w:color="auto" w:sz="4" w:space="0"/>
              <w:right w:val="single" w:color="auto" w:sz="4" w:space="0"/>
            </w:tcBorders>
            <w:noWrap w:val="0"/>
            <w:vAlign w:val="center"/>
          </w:tcPr>
          <w:p w14:paraId="778BDCE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1A2BF70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北京市通州区图书馆</w:t>
            </w:r>
          </w:p>
        </w:tc>
      </w:tr>
      <w:tr w14:paraId="716AA5CC">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7C5D4B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04917392">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065FB43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259A5FC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tcBorders>
              <w:top w:val="nil"/>
              <w:left w:val="nil"/>
              <w:bottom w:val="single" w:color="auto" w:sz="4" w:space="0"/>
              <w:right w:val="single" w:color="auto" w:sz="4" w:space="0"/>
            </w:tcBorders>
            <w:noWrap w:val="0"/>
            <w:vAlign w:val="center"/>
          </w:tcPr>
          <w:p w14:paraId="35A9391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5A2D298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1D3C5B6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587FEC9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7828309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7EAA41B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687E377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26194006">
        <w:tblPrEx>
          <w:tblCellMar>
            <w:top w:w="0" w:type="dxa"/>
            <w:left w:w="108" w:type="dxa"/>
            <w:bottom w:w="0" w:type="dxa"/>
            <w:right w:w="108" w:type="dxa"/>
          </w:tblCellMar>
        </w:tblPrEx>
        <w:trPr>
          <w:trHeight w:val="56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53F6890">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53AD926E">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gridSpan w:val="2"/>
            <w:tcBorders>
              <w:top w:val="nil"/>
              <w:left w:val="nil"/>
              <w:bottom w:val="single" w:color="auto" w:sz="4" w:space="0"/>
              <w:right w:val="single" w:color="auto" w:sz="4" w:space="0"/>
            </w:tcBorders>
            <w:noWrap w:val="0"/>
            <w:vAlign w:val="center"/>
          </w:tcPr>
          <w:p w14:paraId="7BAD456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36.25</w:t>
            </w:r>
          </w:p>
        </w:tc>
        <w:tc>
          <w:tcPr>
            <w:tcW w:w="1132" w:type="dxa"/>
            <w:tcBorders>
              <w:top w:val="nil"/>
              <w:left w:val="nil"/>
              <w:bottom w:val="single" w:color="auto" w:sz="4" w:space="0"/>
              <w:right w:val="single" w:color="auto" w:sz="4" w:space="0"/>
            </w:tcBorders>
            <w:noWrap w:val="0"/>
            <w:vAlign w:val="center"/>
          </w:tcPr>
          <w:p w14:paraId="388AA55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35.20</w:t>
            </w:r>
          </w:p>
        </w:tc>
        <w:tc>
          <w:tcPr>
            <w:tcW w:w="1127" w:type="dxa"/>
            <w:gridSpan w:val="2"/>
            <w:tcBorders>
              <w:top w:val="nil"/>
              <w:left w:val="nil"/>
              <w:bottom w:val="single" w:color="auto" w:sz="4" w:space="0"/>
              <w:right w:val="single" w:color="auto" w:sz="4" w:space="0"/>
            </w:tcBorders>
            <w:noWrap w:val="0"/>
            <w:vAlign w:val="center"/>
          </w:tcPr>
          <w:p w14:paraId="469E9FB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35.20</w:t>
            </w:r>
          </w:p>
        </w:tc>
        <w:tc>
          <w:tcPr>
            <w:tcW w:w="704" w:type="dxa"/>
            <w:gridSpan w:val="2"/>
            <w:tcBorders>
              <w:top w:val="nil"/>
              <w:left w:val="nil"/>
              <w:bottom w:val="single" w:color="auto" w:sz="4" w:space="0"/>
              <w:right w:val="single" w:color="auto" w:sz="4" w:space="0"/>
            </w:tcBorders>
            <w:noWrap w:val="0"/>
            <w:vAlign w:val="center"/>
          </w:tcPr>
          <w:p w14:paraId="0A2A00A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09E3E17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10" w:type="dxa"/>
            <w:tcBorders>
              <w:top w:val="nil"/>
              <w:left w:val="nil"/>
              <w:bottom w:val="single" w:color="auto" w:sz="4" w:space="0"/>
              <w:right w:val="single" w:color="auto" w:sz="4" w:space="0"/>
            </w:tcBorders>
            <w:noWrap w:val="0"/>
            <w:vAlign w:val="center"/>
          </w:tcPr>
          <w:p w14:paraId="0D73916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14:paraId="2A95971F">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3337E2E">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0BCF8E7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14:paraId="7673F50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gridSpan w:val="2"/>
            <w:tcBorders>
              <w:top w:val="nil"/>
              <w:left w:val="nil"/>
              <w:bottom w:val="single" w:color="auto" w:sz="4" w:space="0"/>
              <w:right w:val="single" w:color="auto" w:sz="4" w:space="0"/>
            </w:tcBorders>
            <w:noWrap w:val="0"/>
            <w:vAlign w:val="center"/>
          </w:tcPr>
          <w:p w14:paraId="5AD3844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36.25</w:t>
            </w:r>
          </w:p>
        </w:tc>
        <w:tc>
          <w:tcPr>
            <w:tcW w:w="1132" w:type="dxa"/>
            <w:tcBorders>
              <w:top w:val="nil"/>
              <w:left w:val="nil"/>
              <w:bottom w:val="single" w:color="auto" w:sz="4" w:space="0"/>
              <w:right w:val="single" w:color="auto" w:sz="4" w:space="0"/>
            </w:tcBorders>
            <w:noWrap w:val="0"/>
            <w:vAlign w:val="center"/>
          </w:tcPr>
          <w:p w14:paraId="6EFBD19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35.20</w:t>
            </w:r>
          </w:p>
        </w:tc>
        <w:tc>
          <w:tcPr>
            <w:tcW w:w="1127" w:type="dxa"/>
            <w:gridSpan w:val="2"/>
            <w:tcBorders>
              <w:top w:val="nil"/>
              <w:left w:val="nil"/>
              <w:bottom w:val="single" w:color="auto" w:sz="4" w:space="0"/>
              <w:right w:val="single" w:color="auto" w:sz="4" w:space="0"/>
            </w:tcBorders>
            <w:noWrap w:val="0"/>
            <w:vAlign w:val="center"/>
          </w:tcPr>
          <w:p w14:paraId="54D5EAA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35.20</w:t>
            </w:r>
          </w:p>
        </w:tc>
        <w:tc>
          <w:tcPr>
            <w:tcW w:w="704" w:type="dxa"/>
            <w:gridSpan w:val="2"/>
            <w:tcBorders>
              <w:top w:val="nil"/>
              <w:left w:val="nil"/>
              <w:bottom w:val="single" w:color="auto" w:sz="4" w:space="0"/>
              <w:right w:val="single" w:color="auto" w:sz="4" w:space="0"/>
            </w:tcBorders>
            <w:noWrap w:val="0"/>
            <w:vAlign w:val="center"/>
          </w:tcPr>
          <w:p w14:paraId="08AAF3C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48FCC94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10" w:type="dxa"/>
            <w:tcBorders>
              <w:top w:val="nil"/>
              <w:left w:val="nil"/>
              <w:bottom w:val="single" w:color="auto" w:sz="4" w:space="0"/>
              <w:right w:val="single" w:color="auto" w:sz="4" w:space="0"/>
            </w:tcBorders>
            <w:noWrap w:val="0"/>
            <w:vAlign w:val="center"/>
          </w:tcPr>
          <w:p w14:paraId="47ECEA7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7E8537A1">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E2C8DDA">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443F40F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gridSpan w:val="2"/>
            <w:tcBorders>
              <w:top w:val="nil"/>
              <w:left w:val="nil"/>
              <w:bottom w:val="single" w:color="auto" w:sz="4" w:space="0"/>
              <w:right w:val="single" w:color="auto" w:sz="4" w:space="0"/>
            </w:tcBorders>
            <w:noWrap w:val="0"/>
            <w:vAlign w:val="center"/>
          </w:tcPr>
          <w:p w14:paraId="3D6CB812">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noWrap w:val="0"/>
            <w:vAlign w:val="center"/>
          </w:tcPr>
          <w:p w14:paraId="25478DF7">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011B2F31">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2E3F5DC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1BF649D">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67E4FC2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33EE7705">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37AEC6F">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4E40DFF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gridSpan w:val="2"/>
            <w:tcBorders>
              <w:top w:val="nil"/>
              <w:left w:val="nil"/>
              <w:bottom w:val="single" w:color="auto" w:sz="4" w:space="0"/>
              <w:right w:val="single" w:color="auto" w:sz="4" w:space="0"/>
            </w:tcBorders>
            <w:noWrap w:val="0"/>
            <w:vAlign w:val="center"/>
          </w:tcPr>
          <w:p w14:paraId="523E766F">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noWrap w:val="0"/>
            <w:vAlign w:val="center"/>
          </w:tcPr>
          <w:p w14:paraId="0B96DA98">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7502FA7C">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086A406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57C86417">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7D7B06B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6D94C244">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37DC5FB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0DB152D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513466B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6004AF8A">
        <w:tblPrEx>
          <w:tblCellMar>
            <w:top w:w="0" w:type="dxa"/>
            <w:left w:w="108" w:type="dxa"/>
            <w:bottom w:w="0" w:type="dxa"/>
            <w:right w:w="108" w:type="dxa"/>
          </w:tblCellMar>
        </w:tblPrEx>
        <w:trPr>
          <w:trHeight w:val="2714"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642F997B">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60A3758D">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 xml:space="preserve">    对通州区图书馆本馆的自助办证机、自助借还机、台口馆员工作站、门口24小时街区自助图书馆四种设备硬件及软件系统进行升级改造，为每一台设备增加物理社保卡读卡器，增加电子社保卡的扫描器；同时，升级设备软件系统，使其支持社保卡读取数据、数据连通社保服务器、并支持办理图书馆相关业务。</w:t>
            </w:r>
          </w:p>
          <w:p w14:paraId="25E6C553">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 xml:space="preserve">    实现使广大读者可以通过使用社保卡，也可以在图书馆上述RFID自助设备上进行办证、借还图书，也可通过手机电子社保卡进行办证、借还图书，起到简化读者办证、简化借还图书流程，提高读者的借阅体验的作用。</w:t>
            </w:r>
          </w:p>
        </w:tc>
        <w:tc>
          <w:tcPr>
            <w:tcW w:w="3387" w:type="dxa"/>
            <w:gridSpan w:val="7"/>
            <w:tcBorders>
              <w:top w:val="single" w:color="auto" w:sz="4" w:space="0"/>
              <w:left w:val="nil"/>
              <w:bottom w:val="single" w:color="auto" w:sz="4" w:space="0"/>
              <w:right w:val="single" w:color="auto" w:sz="4" w:space="0"/>
            </w:tcBorders>
            <w:noWrap w:val="0"/>
            <w:vAlign w:val="center"/>
          </w:tcPr>
          <w:p w14:paraId="10BD888A">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按既定目标完成，实现社保卡一卡通服务，有效简化读者办证、借还图书流程，进一步提高读者的借阅体验，持续提升公共图书馆服务水平。</w:t>
            </w:r>
          </w:p>
        </w:tc>
      </w:tr>
      <w:tr w14:paraId="74ADB8AB">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21E6F84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23EA809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3DDB1F9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670" w:type="dxa"/>
            <w:gridSpan w:val="2"/>
            <w:tcBorders>
              <w:top w:val="single" w:color="auto" w:sz="4" w:space="0"/>
              <w:left w:val="nil"/>
              <w:bottom w:val="single" w:color="auto" w:sz="4" w:space="0"/>
              <w:right w:val="single" w:color="auto" w:sz="4" w:space="0"/>
            </w:tcBorders>
            <w:noWrap w:val="0"/>
            <w:vAlign w:val="center"/>
          </w:tcPr>
          <w:p w14:paraId="2B28AF3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316" w:type="dxa"/>
            <w:gridSpan w:val="2"/>
            <w:tcBorders>
              <w:top w:val="single" w:color="auto" w:sz="4" w:space="0"/>
              <w:left w:val="nil"/>
              <w:bottom w:val="single" w:color="auto" w:sz="4" w:space="0"/>
              <w:right w:val="single" w:color="auto" w:sz="4" w:space="0"/>
            </w:tcBorders>
            <w:noWrap w:val="0"/>
            <w:vAlign w:val="center"/>
          </w:tcPr>
          <w:p w14:paraId="746B01D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64F8D5C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0433363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21E4708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744EF10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5E44D0B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1E1ED5B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14:paraId="5090155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14:paraId="4915DC34">
        <w:tblPrEx>
          <w:tblCellMar>
            <w:top w:w="0" w:type="dxa"/>
            <w:left w:w="108" w:type="dxa"/>
            <w:bottom w:w="0" w:type="dxa"/>
            <w:right w:w="108" w:type="dxa"/>
          </w:tblCellMar>
        </w:tblPrEx>
        <w:trPr>
          <w:trHeight w:val="58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177F196">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0658068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915BCC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670" w:type="dxa"/>
            <w:gridSpan w:val="2"/>
            <w:tcBorders>
              <w:top w:val="single" w:color="auto" w:sz="4" w:space="0"/>
              <w:left w:val="nil"/>
              <w:bottom w:val="single" w:color="auto" w:sz="4" w:space="0"/>
              <w:right w:val="single" w:color="auto" w:sz="4" w:space="0"/>
            </w:tcBorders>
            <w:noWrap w:val="0"/>
            <w:vAlign w:val="center"/>
          </w:tcPr>
          <w:p w14:paraId="630E7E46">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物理社保卡读卡器</w:t>
            </w:r>
          </w:p>
        </w:tc>
        <w:tc>
          <w:tcPr>
            <w:tcW w:w="1316" w:type="dxa"/>
            <w:gridSpan w:val="2"/>
            <w:tcBorders>
              <w:top w:val="single" w:color="auto" w:sz="4" w:space="0"/>
              <w:left w:val="nil"/>
              <w:bottom w:val="single" w:color="auto" w:sz="4" w:space="0"/>
              <w:right w:val="single" w:color="auto" w:sz="4" w:space="0"/>
            </w:tcBorders>
            <w:noWrap w:val="0"/>
            <w:vAlign w:val="center"/>
          </w:tcPr>
          <w:p w14:paraId="3BF6A70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26台</w:t>
            </w:r>
          </w:p>
        </w:tc>
        <w:tc>
          <w:tcPr>
            <w:tcW w:w="848" w:type="dxa"/>
            <w:tcBorders>
              <w:top w:val="single" w:color="auto" w:sz="4" w:space="0"/>
              <w:left w:val="nil"/>
              <w:bottom w:val="single" w:color="auto" w:sz="4" w:space="0"/>
              <w:right w:val="single" w:color="auto" w:sz="4" w:space="0"/>
            </w:tcBorders>
            <w:noWrap w:val="0"/>
            <w:vAlign w:val="center"/>
          </w:tcPr>
          <w:p w14:paraId="4E14FE1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26台</w:t>
            </w:r>
          </w:p>
        </w:tc>
        <w:tc>
          <w:tcPr>
            <w:tcW w:w="563" w:type="dxa"/>
            <w:gridSpan w:val="2"/>
            <w:tcBorders>
              <w:top w:val="single" w:color="auto" w:sz="4" w:space="0"/>
              <w:left w:val="nil"/>
              <w:bottom w:val="single" w:color="auto" w:sz="4" w:space="0"/>
              <w:right w:val="single" w:color="auto" w:sz="4" w:space="0"/>
            </w:tcBorders>
            <w:noWrap w:val="0"/>
            <w:vAlign w:val="center"/>
          </w:tcPr>
          <w:p w14:paraId="0D7130A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563" w:type="dxa"/>
            <w:gridSpan w:val="2"/>
            <w:tcBorders>
              <w:top w:val="single" w:color="auto" w:sz="4" w:space="0"/>
              <w:left w:val="nil"/>
              <w:bottom w:val="single" w:color="auto" w:sz="4" w:space="0"/>
              <w:right w:val="single" w:color="auto" w:sz="4" w:space="0"/>
            </w:tcBorders>
            <w:noWrap w:val="0"/>
            <w:vAlign w:val="center"/>
          </w:tcPr>
          <w:p w14:paraId="2A6495C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413" w:type="dxa"/>
            <w:gridSpan w:val="2"/>
            <w:tcBorders>
              <w:top w:val="single" w:color="auto" w:sz="4" w:space="0"/>
              <w:left w:val="nil"/>
              <w:bottom w:val="single" w:color="auto" w:sz="4" w:space="0"/>
              <w:right w:val="single" w:color="auto" w:sz="4" w:space="0"/>
            </w:tcBorders>
            <w:noWrap w:val="0"/>
            <w:vAlign w:val="center"/>
          </w:tcPr>
          <w:p w14:paraId="032D62B4">
            <w:pPr>
              <w:widowControl/>
              <w:spacing w:line="240" w:lineRule="exact"/>
              <w:jc w:val="center"/>
              <w:rPr>
                <w:rFonts w:ascii="仿宋_GB2312" w:hAnsi="宋体" w:eastAsia="仿宋_GB2312" w:cs="宋体"/>
                <w:kern w:val="0"/>
                <w:szCs w:val="21"/>
              </w:rPr>
            </w:pPr>
          </w:p>
        </w:tc>
      </w:tr>
      <w:tr w14:paraId="2FD821BF">
        <w:tblPrEx>
          <w:tblCellMar>
            <w:top w:w="0" w:type="dxa"/>
            <w:left w:w="108" w:type="dxa"/>
            <w:bottom w:w="0" w:type="dxa"/>
            <w:right w:w="108" w:type="dxa"/>
          </w:tblCellMar>
        </w:tblPrEx>
        <w:trPr>
          <w:trHeight w:val="56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D25803B">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2BA5A08">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F55462F">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3620964E">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电子社保卡的扫描器</w:t>
            </w:r>
          </w:p>
        </w:tc>
        <w:tc>
          <w:tcPr>
            <w:tcW w:w="1316" w:type="dxa"/>
            <w:gridSpan w:val="2"/>
            <w:tcBorders>
              <w:top w:val="single" w:color="auto" w:sz="4" w:space="0"/>
              <w:left w:val="nil"/>
              <w:bottom w:val="single" w:color="auto" w:sz="4" w:space="0"/>
              <w:right w:val="single" w:color="auto" w:sz="4" w:space="0"/>
            </w:tcBorders>
            <w:noWrap w:val="0"/>
            <w:vAlign w:val="center"/>
          </w:tcPr>
          <w:p w14:paraId="68739F7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26台</w:t>
            </w:r>
          </w:p>
        </w:tc>
        <w:tc>
          <w:tcPr>
            <w:tcW w:w="848" w:type="dxa"/>
            <w:tcBorders>
              <w:top w:val="single" w:color="auto" w:sz="4" w:space="0"/>
              <w:left w:val="nil"/>
              <w:bottom w:val="single" w:color="auto" w:sz="4" w:space="0"/>
              <w:right w:val="single" w:color="auto" w:sz="4" w:space="0"/>
            </w:tcBorders>
            <w:noWrap w:val="0"/>
            <w:vAlign w:val="center"/>
          </w:tcPr>
          <w:p w14:paraId="71BF683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26台</w:t>
            </w:r>
          </w:p>
        </w:tc>
        <w:tc>
          <w:tcPr>
            <w:tcW w:w="563" w:type="dxa"/>
            <w:gridSpan w:val="2"/>
            <w:tcBorders>
              <w:top w:val="single" w:color="auto" w:sz="4" w:space="0"/>
              <w:left w:val="nil"/>
              <w:bottom w:val="single" w:color="auto" w:sz="4" w:space="0"/>
              <w:right w:val="single" w:color="auto" w:sz="4" w:space="0"/>
            </w:tcBorders>
            <w:noWrap w:val="0"/>
            <w:vAlign w:val="center"/>
          </w:tcPr>
          <w:p w14:paraId="1998148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563" w:type="dxa"/>
            <w:gridSpan w:val="2"/>
            <w:tcBorders>
              <w:top w:val="single" w:color="auto" w:sz="4" w:space="0"/>
              <w:left w:val="nil"/>
              <w:bottom w:val="single" w:color="auto" w:sz="4" w:space="0"/>
              <w:right w:val="single" w:color="auto" w:sz="4" w:space="0"/>
            </w:tcBorders>
            <w:noWrap w:val="0"/>
            <w:vAlign w:val="center"/>
          </w:tcPr>
          <w:p w14:paraId="75AAC99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413" w:type="dxa"/>
            <w:gridSpan w:val="2"/>
            <w:tcBorders>
              <w:top w:val="single" w:color="auto" w:sz="4" w:space="0"/>
              <w:left w:val="nil"/>
              <w:bottom w:val="single" w:color="auto" w:sz="4" w:space="0"/>
              <w:right w:val="single" w:color="auto" w:sz="4" w:space="0"/>
            </w:tcBorders>
            <w:noWrap w:val="0"/>
            <w:vAlign w:val="center"/>
          </w:tcPr>
          <w:p w14:paraId="38B69D9F">
            <w:pPr>
              <w:widowControl/>
              <w:spacing w:line="240" w:lineRule="exact"/>
              <w:jc w:val="center"/>
              <w:rPr>
                <w:rFonts w:ascii="仿宋_GB2312" w:hAnsi="宋体" w:eastAsia="仿宋_GB2312" w:cs="宋体"/>
                <w:kern w:val="0"/>
                <w:szCs w:val="21"/>
              </w:rPr>
            </w:pPr>
          </w:p>
        </w:tc>
      </w:tr>
      <w:tr w14:paraId="7E935C6A">
        <w:tblPrEx>
          <w:tblCellMar>
            <w:top w:w="0" w:type="dxa"/>
            <w:left w:w="108" w:type="dxa"/>
            <w:bottom w:w="0" w:type="dxa"/>
            <w:right w:w="108" w:type="dxa"/>
          </w:tblCellMar>
        </w:tblPrEx>
        <w:trPr>
          <w:trHeight w:val="5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C2AC1A0">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386D561">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3A0C663">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02B0F064">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设备软件系统优化、升级</w:t>
            </w:r>
          </w:p>
        </w:tc>
        <w:tc>
          <w:tcPr>
            <w:tcW w:w="1316" w:type="dxa"/>
            <w:gridSpan w:val="2"/>
            <w:tcBorders>
              <w:top w:val="single" w:color="auto" w:sz="4" w:space="0"/>
              <w:left w:val="nil"/>
              <w:bottom w:val="single" w:color="auto" w:sz="4" w:space="0"/>
              <w:right w:val="single" w:color="auto" w:sz="4" w:space="0"/>
            </w:tcBorders>
            <w:noWrap w:val="0"/>
            <w:vAlign w:val="center"/>
          </w:tcPr>
          <w:p w14:paraId="4A87F3C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25台</w:t>
            </w:r>
          </w:p>
        </w:tc>
        <w:tc>
          <w:tcPr>
            <w:tcW w:w="848" w:type="dxa"/>
            <w:tcBorders>
              <w:top w:val="single" w:color="auto" w:sz="4" w:space="0"/>
              <w:left w:val="nil"/>
              <w:bottom w:val="single" w:color="auto" w:sz="4" w:space="0"/>
              <w:right w:val="single" w:color="auto" w:sz="4" w:space="0"/>
            </w:tcBorders>
            <w:noWrap w:val="0"/>
            <w:vAlign w:val="center"/>
          </w:tcPr>
          <w:p w14:paraId="77C5310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25台</w:t>
            </w:r>
          </w:p>
        </w:tc>
        <w:tc>
          <w:tcPr>
            <w:tcW w:w="563" w:type="dxa"/>
            <w:gridSpan w:val="2"/>
            <w:tcBorders>
              <w:top w:val="single" w:color="auto" w:sz="4" w:space="0"/>
              <w:left w:val="nil"/>
              <w:bottom w:val="single" w:color="auto" w:sz="4" w:space="0"/>
              <w:right w:val="single" w:color="auto" w:sz="4" w:space="0"/>
            </w:tcBorders>
            <w:noWrap w:val="0"/>
            <w:vAlign w:val="center"/>
          </w:tcPr>
          <w:p w14:paraId="509953F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563" w:type="dxa"/>
            <w:gridSpan w:val="2"/>
            <w:tcBorders>
              <w:top w:val="single" w:color="auto" w:sz="4" w:space="0"/>
              <w:left w:val="nil"/>
              <w:bottom w:val="single" w:color="auto" w:sz="4" w:space="0"/>
              <w:right w:val="single" w:color="auto" w:sz="4" w:space="0"/>
            </w:tcBorders>
            <w:noWrap w:val="0"/>
            <w:vAlign w:val="center"/>
          </w:tcPr>
          <w:p w14:paraId="2301DF9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413" w:type="dxa"/>
            <w:gridSpan w:val="2"/>
            <w:tcBorders>
              <w:top w:val="single" w:color="auto" w:sz="4" w:space="0"/>
              <w:left w:val="nil"/>
              <w:bottom w:val="single" w:color="auto" w:sz="4" w:space="0"/>
              <w:right w:val="single" w:color="auto" w:sz="4" w:space="0"/>
            </w:tcBorders>
            <w:noWrap w:val="0"/>
            <w:vAlign w:val="center"/>
          </w:tcPr>
          <w:p w14:paraId="4683B2EF">
            <w:pPr>
              <w:widowControl/>
              <w:spacing w:line="240" w:lineRule="exact"/>
              <w:jc w:val="center"/>
              <w:rPr>
                <w:rFonts w:ascii="仿宋_GB2312" w:hAnsi="宋体" w:eastAsia="仿宋_GB2312" w:cs="宋体"/>
                <w:kern w:val="0"/>
                <w:szCs w:val="21"/>
              </w:rPr>
            </w:pPr>
          </w:p>
        </w:tc>
      </w:tr>
      <w:tr w14:paraId="3A6E8485">
        <w:tblPrEx>
          <w:tblCellMar>
            <w:top w:w="0" w:type="dxa"/>
            <w:left w:w="108" w:type="dxa"/>
            <w:bottom w:w="0" w:type="dxa"/>
            <w:right w:w="108" w:type="dxa"/>
          </w:tblCellMar>
        </w:tblPrEx>
        <w:trPr>
          <w:trHeight w:val="72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51C6341">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19E678E">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84DFB33">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09DB732D">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设备软件系统（24小时街区自助图书馆）</w:t>
            </w:r>
          </w:p>
        </w:tc>
        <w:tc>
          <w:tcPr>
            <w:tcW w:w="1316" w:type="dxa"/>
            <w:gridSpan w:val="2"/>
            <w:tcBorders>
              <w:top w:val="single" w:color="auto" w:sz="4" w:space="0"/>
              <w:left w:val="nil"/>
              <w:bottom w:val="single" w:color="auto" w:sz="4" w:space="0"/>
              <w:right w:val="single" w:color="auto" w:sz="4" w:space="0"/>
            </w:tcBorders>
            <w:noWrap w:val="0"/>
            <w:vAlign w:val="center"/>
          </w:tcPr>
          <w:p w14:paraId="380269B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1台</w:t>
            </w:r>
          </w:p>
        </w:tc>
        <w:tc>
          <w:tcPr>
            <w:tcW w:w="848" w:type="dxa"/>
            <w:tcBorders>
              <w:top w:val="single" w:color="auto" w:sz="4" w:space="0"/>
              <w:left w:val="nil"/>
              <w:bottom w:val="single" w:color="auto" w:sz="4" w:space="0"/>
              <w:right w:val="single" w:color="auto" w:sz="4" w:space="0"/>
            </w:tcBorders>
            <w:noWrap w:val="0"/>
            <w:vAlign w:val="center"/>
          </w:tcPr>
          <w:p w14:paraId="432A182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1台</w:t>
            </w:r>
          </w:p>
        </w:tc>
        <w:tc>
          <w:tcPr>
            <w:tcW w:w="563" w:type="dxa"/>
            <w:gridSpan w:val="2"/>
            <w:tcBorders>
              <w:top w:val="single" w:color="auto" w:sz="4" w:space="0"/>
              <w:left w:val="nil"/>
              <w:bottom w:val="single" w:color="auto" w:sz="4" w:space="0"/>
              <w:right w:val="single" w:color="auto" w:sz="4" w:space="0"/>
            </w:tcBorders>
            <w:noWrap w:val="0"/>
            <w:vAlign w:val="center"/>
          </w:tcPr>
          <w:p w14:paraId="10AB923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563" w:type="dxa"/>
            <w:gridSpan w:val="2"/>
            <w:tcBorders>
              <w:top w:val="single" w:color="auto" w:sz="4" w:space="0"/>
              <w:left w:val="nil"/>
              <w:bottom w:val="single" w:color="auto" w:sz="4" w:space="0"/>
              <w:right w:val="single" w:color="auto" w:sz="4" w:space="0"/>
            </w:tcBorders>
            <w:noWrap w:val="0"/>
            <w:vAlign w:val="center"/>
          </w:tcPr>
          <w:p w14:paraId="09AA7A8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413" w:type="dxa"/>
            <w:gridSpan w:val="2"/>
            <w:tcBorders>
              <w:top w:val="single" w:color="auto" w:sz="4" w:space="0"/>
              <w:left w:val="nil"/>
              <w:bottom w:val="single" w:color="auto" w:sz="4" w:space="0"/>
              <w:right w:val="single" w:color="auto" w:sz="4" w:space="0"/>
            </w:tcBorders>
            <w:noWrap w:val="0"/>
            <w:vAlign w:val="center"/>
          </w:tcPr>
          <w:p w14:paraId="563CAAB7">
            <w:pPr>
              <w:widowControl/>
              <w:spacing w:line="240" w:lineRule="exact"/>
              <w:jc w:val="center"/>
              <w:rPr>
                <w:rFonts w:ascii="仿宋_GB2312" w:hAnsi="宋体" w:eastAsia="仿宋_GB2312" w:cs="宋体"/>
                <w:kern w:val="0"/>
                <w:szCs w:val="21"/>
              </w:rPr>
            </w:pPr>
          </w:p>
        </w:tc>
      </w:tr>
      <w:tr w14:paraId="4F31A44C">
        <w:tblPrEx>
          <w:tblCellMar>
            <w:top w:w="0" w:type="dxa"/>
            <w:left w:w="108" w:type="dxa"/>
            <w:bottom w:w="0" w:type="dxa"/>
            <w:right w:w="108" w:type="dxa"/>
          </w:tblCellMar>
        </w:tblPrEx>
        <w:trPr>
          <w:trHeight w:val="56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87BA814">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69FABC7">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070764A">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5DA62BCC">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设备结构改造</w:t>
            </w:r>
          </w:p>
        </w:tc>
        <w:tc>
          <w:tcPr>
            <w:tcW w:w="1316" w:type="dxa"/>
            <w:gridSpan w:val="2"/>
            <w:tcBorders>
              <w:top w:val="single" w:color="auto" w:sz="4" w:space="0"/>
              <w:left w:val="nil"/>
              <w:bottom w:val="single" w:color="auto" w:sz="4" w:space="0"/>
              <w:right w:val="single" w:color="auto" w:sz="4" w:space="0"/>
            </w:tcBorders>
            <w:noWrap w:val="0"/>
            <w:vAlign w:val="center"/>
          </w:tcPr>
          <w:p w14:paraId="0122D4B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25台</w:t>
            </w:r>
          </w:p>
        </w:tc>
        <w:tc>
          <w:tcPr>
            <w:tcW w:w="848" w:type="dxa"/>
            <w:tcBorders>
              <w:top w:val="single" w:color="auto" w:sz="4" w:space="0"/>
              <w:left w:val="nil"/>
              <w:bottom w:val="single" w:color="auto" w:sz="4" w:space="0"/>
              <w:right w:val="single" w:color="auto" w:sz="4" w:space="0"/>
            </w:tcBorders>
            <w:noWrap w:val="0"/>
            <w:vAlign w:val="center"/>
          </w:tcPr>
          <w:p w14:paraId="3E72C8C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25台</w:t>
            </w:r>
          </w:p>
        </w:tc>
        <w:tc>
          <w:tcPr>
            <w:tcW w:w="563" w:type="dxa"/>
            <w:gridSpan w:val="2"/>
            <w:tcBorders>
              <w:top w:val="single" w:color="auto" w:sz="4" w:space="0"/>
              <w:left w:val="nil"/>
              <w:bottom w:val="single" w:color="auto" w:sz="4" w:space="0"/>
              <w:right w:val="single" w:color="auto" w:sz="4" w:space="0"/>
            </w:tcBorders>
            <w:noWrap w:val="0"/>
            <w:vAlign w:val="center"/>
          </w:tcPr>
          <w:p w14:paraId="1CBC9BF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563" w:type="dxa"/>
            <w:gridSpan w:val="2"/>
            <w:tcBorders>
              <w:top w:val="single" w:color="auto" w:sz="4" w:space="0"/>
              <w:left w:val="nil"/>
              <w:bottom w:val="single" w:color="auto" w:sz="4" w:space="0"/>
              <w:right w:val="single" w:color="auto" w:sz="4" w:space="0"/>
            </w:tcBorders>
            <w:noWrap w:val="0"/>
            <w:vAlign w:val="center"/>
          </w:tcPr>
          <w:p w14:paraId="79CED68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413" w:type="dxa"/>
            <w:gridSpan w:val="2"/>
            <w:tcBorders>
              <w:top w:val="single" w:color="auto" w:sz="4" w:space="0"/>
              <w:left w:val="nil"/>
              <w:bottom w:val="single" w:color="auto" w:sz="4" w:space="0"/>
              <w:right w:val="single" w:color="auto" w:sz="4" w:space="0"/>
            </w:tcBorders>
            <w:noWrap w:val="0"/>
            <w:vAlign w:val="center"/>
          </w:tcPr>
          <w:p w14:paraId="463C5405">
            <w:pPr>
              <w:widowControl/>
              <w:spacing w:line="240" w:lineRule="exact"/>
              <w:jc w:val="center"/>
              <w:rPr>
                <w:rFonts w:ascii="仿宋_GB2312" w:hAnsi="宋体" w:eastAsia="仿宋_GB2312" w:cs="宋体"/>
                <w:kern w:val="0"/>
                <w:szCs w:val="21"/>
              </w:rPr>
            </w:pPr>
          </w:p>
        </w:tc>
      </w:tr>
      <w:tr w14:paraId="2DE11D77">
        <w:tblPrEx>
          <w:tblCellMar>
            <w:top w:w="0" w:type="dxa"/>
            <w:left w:w="108" w:type="dxa"/>
            <w:bottom w:w="0" w:type="dxa"/>
            <w:right w:w="108" w:type="dxa"/>
          </w:tblCellMar>
        </w:tblPrEx>
        <w:trPr>
          <w:trHeight w:val="71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8EF8A40">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6185663">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C84CEF6">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1DB29DF2">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设备结构改造（24小时街区自助图书馆）</w:t>
            </w:r>
          </w:p>
        </w:tc>
        <w:tc>
          <w:tcPr>
            <w:tcW w:w="1316" w:type="dxa"/>
            <w:gridSpan w:val="2"/>
            <w:tcBorders>
              <w:top w:val="single" w:color="auto" w:sz="4" w:space="0"/>
              <w:left w:val="nil"/>
              <w:bottom w:val="single" w:color="auto" w:sz="4" w:space="0"/>
              <w:right w:val="single" w:color="auto" w:sz="4" w:space="0"/>
            </w:tcBorders>
            <w:noWrap w:val="0"/>
            <w:vAlign w:val="center"/>
          </w:tcPr>
          <w:p w14:paraId="4CC4F78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1台</w:t>
            </w:r>
          </w:p>
        </w:tc>
        <w:tc>
          <w:tcPr>
            <w:tcW w:w="848" w:type="dxa"/>
            <w:tcBorders>
              <w:top w:val="single" w:color="auto" w:sz="4" w:space="0"/>
              <w:left w:val="nil"/>
              <w:bottom w:val="single" w:color="auto" w:sz="4" w:space="0"/>
              <w:right w:val="single" w:color="auto" w:sz="4" w:space="0"/>
            </w:tcBorders>
            <w:noWrap w:val="0"/>
            <w:vAlign w:val="center"/>
          </w:tcPr>
          <w:p w14:paraId="1A8A828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1台</w:t>
            </w:r>
          </w:p>
        </w:tc>
        <w:tc>
          <w:tcPr>
            <w:tcW w:w="563" w:type="dxa"/>
            <w:gridSpan w:val="2"/>
            <w:tcBorders>
              <w:top w:val="single" w:color="auto" w:sz="4" w:space="0"/>
              <w:left w:val="nil"/>
              <w:bottom w:val="single" w:color="auto" w:sz="4" w:space="0"/>
              <w:right w:val="single" w:color="auto" w:sz="4" w:space="0"/>
            </w:tcBorders>
            <w:noWrap w:val="0"/>
            <w:vAlign w:val="center"/>
          </w:tcPr>
          <w:p w14:paraId="7096484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563" w:type="dxa"/>
            <w:gridSpan w:val="2"/>
            <w:tcBorders>
              <w:top w:val="single" w:color="auto" w:sz="4" w:space="0"/>
              <w:left w:val="nil"/>
              <w:bottom w:val="single" w:color="auto" w:sz="4" w:space="0"/>
              <w:right w:val="single" w:color="auto" w:sz="4" w:space="0"/>
            </w:tcBorders>
            <w:noWrap w:val="0"/>
            <w:vAlign w:val="center"/>
          </w:tcPr>
          <w:p w14:paraId="5467A63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413" w:type="dxa"/>
            <w:gridSpan w:val="2"/>
            <w:tcBorders>
              <w:top w:val="single" w:color="auto" w:sz="4" w:space="0"/>
              <w:left w:val="nil"/>
              <w:bottom w:val="single" w:color="auto" w:sz="4" w:space="0"/>
              <w:right w:val="single" w:color="auto" w:sz="4" w:space="0"/>
            </w:tcBorders>
            <w:noWrap w:val="0"/>
            <w:vAlign w:val="center"/>
          </w:tcPr>
          <w:p w14:paraId="0508B5C6">
            <w:pPr>
              <w:widowControl/>
              <w:spacing w:line="240" w:lineRule="exact"/>
              <w:jc w:val="center"/>
              <w:rPr>
                <w:rFonts w:ascii="仿宋_GB2312" w:hAnsi="宋体" w:eastAsia="仿宋_GB2312" w:cs="宋体"/>
                <w:kern w:val="0"/>
                <w:szCs w:val="21"/>
              </w:rPr>
            </w:pPr>
          </w:p>
        </w:tc>
      </w:tr>
      <w:tr w14:paraId="55B51A68">
        <w:tblPrEx>
          <w:tblCellMar>
            <w:top w:w="0" w:type="dxa"/>
            <w:left w:w="108" w:type="dxa"/>
            <w:bottom w:w="0" w:type="dxa"/>
            <w:right w:w="108" w:type="dxa"/>
          </w:tblCellMar>
        </w:tblPrEx>
        <w:trPr>
          <w:trHeight w:val="56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F1E819F">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8217FD4">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0B3BC71">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16C1E606">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台口馆员工作站社保卡改造</w:t>
            </w:r>
          </w:p>
        </w:tc>
        <w:tc>
          <w:tcPr>
            <w:tcW w:w="1316" w:type="dxa"/>
            <w:gridSpan w:val="2"/>
            <w:tcBorders>
              <w:top w:val="single" w:color="auto" w:sz="4" w:space="0"/>
              <w:left w:val="nil"/>
              <w:bottom w:val="single" w:color="auto" w:sz="4" w:space="0"/>
              <w:right w:val="single" w:color="auto" w:sz="4" w:space="0"/>
            </w:tcBorders>
            <w:noWrap w:val="0"/>
            <w:vAlign w:val="center"/>
          </w:tcPr>
          <w:p w14:paraId="52A054B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7台</w:t>
            </w:r>
          </w:p>
        </w:tc>
        <w:tc>
          <w:tcPr>
            <w:tcW w:w="848" w:type="dxa"/>
            <w:tcBorders>
              <w:top w:val="single" w:color="auto" w:sz="4" w:space="0"/>
              <w:left w:val="nil"/>
              <w:bottom w:val="single" w:color="auto" w:sz="4" w:space="0"/>
              <w:right w:val="single" w:color="auto" w:sz="4" w:space="0"/>
            </w:tcBorders>
            <w:noWrap w:val="0"/>
            <w:vAlign w:val="center"/>
          </w:tcPr>
          <w:p w14:paraId="2E09A5E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7台</w:t>
            </w:r>
          </w:p>
        </w:tc>
        <w:tc>
          <w:tcPr>
            <w:tcW w:w="563" w:type="dxa"/>
            <w:gridSpan w:val="2"/>
            <w:tcBorders>
              <w:top w:val="single" w:color="auto" w:sz="4" w:space="0"/>
              <w:left w:val="nil"/>
              <w:bottom w:val="single" w:color="auto" w:sz="4" w:space="0"/>
              <w:right w:val="single" w:color="auto" w:sz="4" w:space="0"/>
            </w:tcBorders>
            <w:noWrap w:val="0"/>
            <w:vAlign w:val="center"/>
          </w:tcPr>
          <w:p w14:paraId="34B1DD8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563" w:type="dxa"/>
            <w:gridSpan w:val="2"/>
            <w:tcBorders>
              <w:top w:val="single" w:color="auto" w:sz="4" w:space="0"/>
              <w:left w:val="nil"/>
              <w:bottom w:val="single" w:color="auto" w:sz="4" w:space="0"/>
              <w:right w:val="single" w:color="auto" w:sz="4" w:space="0"/>
            </w:tcBorders>
            <w:noWrap w:val="0"/>
            <w:vAlign w:val="center"/>
          </w:tcPr>
          <w:p w14:paraId="5B8BF63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413" w:type="dxa"/>
            <w:gridSpan w:val="2"/>
            <w:tcBorders>
              <w:top w:val="single" w:color="auto" w:sz="4" w:space="0"/>
              <w:left w:val="nil"/>
              <w:bottom w:val="single" w:color="auto" w:sz="4" w:space="0"/>
              <w:right w:val="single" w:color="auto" w:sz="4" w:space="0"/>
            </w:tcBorders>
            <w:noWrap w:val="0"/>
            <w:vAlign w:val="center"/>
          </w:tcPr>
          <w:p w14:paraId="6B54D5E9">
            <w:pPr>
              <w:widowControl/>
              <w:spacing w:line="240" w:lineRule="exact"/>
              <w:jc w:val="center"/>
              <w:rPr>
                <w:rFonts w:ascii="仿宋_GB2312" w:hAnsi="宋体" w:eastAsia="仿宋_GB2312" w:cs="宋体"/>
                <w:kern w:val="0"/>
                <w:szCs w:val="21"/>
              </w:rPr>
            </w:pPr>
          </w:p>
        </w:tc>
      </w:tr>
      <w:tr w14:paraId="31F3B690">
        <w:tblPrEx>
          <w:tblCellMar>
            <w:top w:w="0" w:type="dxa"/>
            <w:left w:w="108" w:type="dxa"/>
            <w:bottom w:w="0" w:type="dxa"/>
            <w:right w:w="108" w:type="dxa"/>
          </w:tblCellMar>
        </w:tblPrEx>
        <w:trPr>
          <w:trHeight w:val="57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50341E7">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31CB4B0">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right w:val="single" w:color="auto" w:sz="4" w:space="0"/>
            </w:tcBorders>
            <w:noWrap w:val="0"/>
            <w:vAlign w:val="center"/>
          </w:tcPr>
          <w:p w14:paraId="606748B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670" w:type="dxa"/>
            <w:gridSpan w:val="2"/>
            <w:tcBorders>
              <w:top w:val="single" w:color="auto" w:sz="4" w:space="0"/>
              <w:left w:val="nil"/>
              <w:bottom w:val="single" w:color="auto" w:sz="4" w:space="0"/>
              <w:right w:val="single" w:color="auto" w:sz="4" w:space="0"/>
            </w:tcBorders>
            <w:noWrap w:val="0"/>
            <w:vAlign w:val="center"/>
          </w:tcPr>
          <w:p w14:paraId="4C8FAEB3">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安装及调试验收</w:t>
            </w:r>
          </w:p>
        </w:tc>
        <w:tc>
          <w:tcPr>
            <w:tcW w:w="1316" w:type="dxa"/>
            <w:gridSpan w:val="2"/>
            <w:tcBorders>
              <w:top w:val="single" w:color="auto" w:sz="4" w:space="0"/>
              <w:left w:val="nil"/>
              <w:bottom w:val="single" w:color="auto" w:sz="4" w:space="0"/>
              <w:right w:val="single" w:color="auto" w:sz="4" w:space="0"/>
            </w:tcBorders>
            <w:noWrap w:val="0"/>
            <w:vAlign w:val="center"/>
          </w:tcPr>
          <w:p w14:paraId="077A544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通过验收</w:t>
            </w:r>
          </w:p>
        </w:tc>
        <w:tc>
          <w:tcPr>
            <w:tcW w:w="848" w:type="dxa"/>
            <w:tcBorders>
              <w:top w:val="single" w:color="auto" w:sz="4" w:space="0"/>
              <w:left w:val="nil"/>
              <w:bottom w:val="single" w:color="auto" w:sz="4" w:space="0"/>
              <w:right w:val="single" w:color="auto" w:sz="4" w:space="0"/>
            </w:tcBorders>
            <w:noWrap w:val="0"/>
            <w:vAlign w:val="center"/>
          </w:tcPr>
          <w:p w14:paraId="67D2AE8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通过验收</w:t>
            </w:r>
          </w:p>
        </w:tc>
        <w:tc>
          <w:tcPr>
            <w:tcW w:w="563" w:type="dxa"/>
            <w:gridSpan w:val="2"/>
            <w:tcBorders>
              <w:top w:val="single" w:color="auto" w:sz="4" w:space="0"/>
              <w:left w:val="nil"/>
              <w:bottom w:val="single" w:color="auto" w:sz="4" w:space="0"/>
              <w:right w:val="single" w:color="auto" w:sz="4" w:space="0"/>
            </w:tcBorders>
            <w:noWrap w:val="0"/>
            <w:vAlign w:val="center"/>
          </w:tcPr>
          <w:p w14:paraId="3622BB0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noWrap w:val="0"/>
            <w:vAlign w:val="center"/>
          </w:tcPr>
          <w:p w14:paraId="4CC39FB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413" w:type="dxa"/>
            <w:gridSpan w:val="2"/>
            <w:tcBorders>
              <w:top w:val="single" w:color="auto" w:sz="4" w:space="0"/>
              <w:left w:val="nil"/>
              <w:bottom w:val="single" w:color="auto" w:sz="4" w:space="0"/>
              <w:right w:val="single" w:color="auto" w:sz="4" w:space="0"/>
            </w:tcBorders>
            <w:noWrap w:val="0"/>
            <w:vAlign w:val="center"/>
          </w:tcPr>
          <w:p w14:paraId="361F10C3">
            <w:pPr>
              <w:widowControl/>
              <w:spacing w:line="240" w:lineRule="exact"/>
              <w:jc w:val="center"/>
              <w:rPr>
                <w:rFonts w:ascii="仿宋_GB2312" w:hAnsi="宋体" w:eastAsia="仿宋_GB2312" w:cs="宋体"/>
                <w:kern w:val="0"/>
                <w:szCs w:val="21"/>
              </w:rPr>
            </w:pPr>
          </w:p>
        </w:tc>
      </w:tr>
      <w:tr w14:paraId="0CB18533">
        <w:tblPrEx>
          <w:tblCellMar>
            <w:top w:w="0" w:type="dxa"/>
            <w:left w:w="108" w:type="dxa"/>
            <w:bottom w:w="0" w:type="dxa"/>
            <w:right w:w="108" w:type="dxa"/>
          </w:tblCellMar>
        </w:tblPrEx>
        <w:trPr>
          <w:trHeight w:val="42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8300633">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B01D46A">
            <w:pPr>
              <w:widowControl/>
              <w:spacing w:line="240" w:lineRule="exact"/>
              <w:jc w:val="center"/>
              <w:rPr>
                <w:rFonts w:ascii="仿宋_GB2312" w:hAnsi="宋体" w:eastAsia="仿宋_GB2312" w:cs="宋体"/>
                <w:kern w:val="0"/>
                <w:szCs w:val="21"/>
              </w:rPr>
            </w:pPr>
          </w:p>
        </w:tc>
        <w:tc>
          <w:tcPr>
            <w:tcW w:w="1105" w:type="dxa"/>
            <w:vMerge w:val="continue"/>
            <w:tcBorders>
              <w:left w:val="single" w:color="auto" w:sz="4" w:space="0"/>
              <w:right w:val="single" w:color="auto" w:sz="4" w:space="0"/>
            </w:tcBorders>
            <w:noWrap w:val="0"/>
            <w:vAlign w:val="center"/>
          </w:tcPr>
          <w:p w14:paraId="3ADC142B">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3CFC9789">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质保期</w:t>
            </w:r>
          </w:p>
        </w:tc>
        <w:tc>
          <w:tcPr>
            <w:tcW w:w="1316" w:type="dxa"/>
            <w:gridSpan w:val="2"/>
            <w:tcBorders>
              <w:top w:val="single" w:color="auto" w:sz="4" w:space="0"/>
              <w:left w:val="nil"/>
              <w:bottom w:val="single" w:color="auto" w:sz="4" w:space="0"/>
              <w:right w:val="single" w:color="auto" w:sz="4" w:space="0"/>
            </w:tcBorders>
            <w:noWrap w:val="0"/>
            <w:vAlign w:val="center"/>
          </w:tcPr>
          <w:p w14:paraId="7DA797D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2年</w:t>
            </w:r>
          </w:p>
        </w:tc>
        <w:tc>
          <w:tcPr>
            <w:tcW w:w="848" w:type="dxa"/>
            <w:tcBorders>
              <w:top w:val="single" w:color="auto" w:sz="4" w:space="0"/>
              <w:left w:val="nil"/>
              <w:bottom w:val="single" w:color="auto" w:sz="4" w:space="0"/>
              <w:right w:val="single" w:color="auto" w:sz="4" w:space="0"/>
            </w:tcBorders>
            <w:noWrap w:val="0"/>
            <w:vAlign w:val="center"/>
          </w:tcPr>
          <w:p w14:paraId="158E5A6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2年</w:t>
            </w:r>
          </w:p>
        </w:tc>
        <w:tc>
          <w:tcPr>
            <w:tcW w:w="563" w:type="dxa"/>
            <w:gridSpan w:val="2"/>
            <w:tcBorders>
              <w:top w:val="single" w:color="auto" w:sz="4" w:space="0"/>
              <w:left w:val="nil"/>
              <w:bottom w:val="single" w:color="auto" w:sz="4" w:space="0"/>
              <w:right w:val="single" w:color="auto" w:sz="4" w:space="0"/>
            </w:tcBorders>
            <w:noWrap w:val="0"/>
            <w:vAlign w:val="center"/>
          </w:tcPr>
          <w:p w14:paraId="3F4D99D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noWrap w:val="0"/>
            <w:vAlign w:val="center"/>
          </w:tcPr>
          <w:p w14:paraId="1F474DE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413" w:type="dxa"/>
            <w:gridSpan w:val="2"/>
            <w:tcBorders>
              <w:top w:val="single" w:color="auto" w:sz="4" w:space="0"/>
              <w:left w:val="nil"/>
              <w:bottom w:val="single" w:color="auto" w:sz="4" w:space="0"/>
              <w:right w:val="single" w:color="auto" w:sz="4" w:space="0"/>
            </w:tcBorders>
            <w:noWrap w:val="0"/>
            <w:vAlign w:val="center"/>
          </w:tcPr>
          <w:p w14:paraId="0ED64EF8">
            <w:pPr>
              <w:widowControl/>
              <w:spacing w:line="240" w:lineRule="exact"/>
              <w:jc w:val="center"/>
              <w:rPr>
                <w:rFonts w:ascii="仿宋_GB2312" w:hAnsi="宋体" w:eastAsia="仿宋_GB2312" w:cs="宋体"/>
                <w:kern w:val="0"/>
                <w:szCs w:val="21"/>
              </w:rPr>
            </w:pPr>
          </w:p>
        </w:tc>
      </w:tr>
      <w:tr w14:paraId="1B1A483A">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9199FC8">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8FA89B9">
            <w:pPr>
              <w:widowControl/>
              <w:spacing w:line="240" w:lineRule="exact"/>
              <w:jc w:val="center"/>
              <w:rPr>
                <w:rFonts w:ascii="仿宋_GB2312" w:hAnsi="宋体" w:eastAsia="仿宋_GB2312" w:cs="宋体"/>
                <w:kern w:val="0"/>
                <w:szCs w:val="21"/>
              </w:rPr>
            </w:pPr>
          </w:p>
        </w:tc>
        <w:tc>
          <w:tcPr>
            <w:tcW w:w="1105" w:type="dxa"/>
            <w:vMerge w:val="continue"/>
            <w:tcBorders>
              <w:left w:val="single" w:color="auto" w:sz="4" w:space="0"/>
              <w:right w:val="single" w:color="auto" w:sz="4" w:space="0"/>
            </w:tcBorders>
            <w:noWrap w:val="0"/>
            <w:vAlign w:val="center"/>
          </w:tcPr>
          <w:p w14:paraId="68EB76EC">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3BB2B516">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质量达标率</w:t>
            </w:r>
          </w:p>
        </w:tc>
        <w:tc>
          <w:tcPr>
            <w:tcW w:w="1316" w:type="dxa"/>
            <w:gridSpan w:val="2"/>
            <w:tcBorders>
              <w:top w:val="single" w:color="auto" w:sz="4" w:space="0"/>
              <w:left w:val="nil"/>
              <w:bottom w:val="single" w:color="auto" w:sz="4" w:space="0"/>
              <w:right w:val="single" w:color="auto" w:sz="4" w:space="0"/>
            </w:tcBorders>
            <w:noWrap w:val="0"/>
            <w:vAlign w:val="center"/>
          </w:tcPr>
          <w:p w14:paraId="60199007">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848" w:type="dxa"/>
            <w:tcBorders>
              <w:top w:val="single" w:color="auto" w:sz="4" w:space="0"/>
              <w:left w:val="nil"/>
              <w:bottom w:val="single" w:color="auto" w:sz="4" w:space="0"/>
              <w:right w:val="single" w:color="auto" w:sz="4" w:space="0"/>
            </w:tcBorders>
            <w:noWrap w:val="0"/>
            <w:vAlign w:val="center"/>
          </w:tcPr>
          <w:p w14:paraId="21474B1A">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563" w:type="dxa"/>
            <w:gridSpan w:val="2"/>
            <w:tcBorders>
              <w:top w:val="single" w:color="auto" w:sz="4" w:space="0"/>
              <w:left w:val="nil"/>
              <w:bottom w:val="single" w:color="auto" w:sz="4" w:space="0"/>
              <w:right w:val="single" w:color="auto" w:sz="4" w:space="0"/>
            </w:tcBorders>
            <w:noWrap w:val="0"/>
            <w:vAlign w:val="center"/>
          </w:tcPr>
          <w:p w14:paraId="31D6ABA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noWrap w:val="0"/>
            <w:vAlign w:val="center"/>
          </w:tcPr>
          <w:p w14:paraId="1D75439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413" w:type="dxa"/>
            <w:gridSpan w:val="2"/>
            <w:tcBorders>
              <w:top w:val="single" w:color="auto" w:sz="4" w:space="0"/>
              <w:left w:val="nil"/>
              <w:bottom w:val="single" w:color="auto" w:sz="4" w:space="0"/>
              <w:right w:val="single" w:color="auto" w:sz="4" w:space="0"/>
            </w:tcBorders>
            <w:noWrap w:val="0"/>
            <w:vAlign w:val="center"/>
          </w:tcPr>
          <w:p w14:paraId="48F7A876">
            <w:pPr>
              <w:widowControl/>
              <w:spacing w:line="240" w:lineRule="exact"/>
              <w:jc w:val="center"/>
              <w:rPr>
                <w:rFonts w:ascii="仿宋_GB2312" w:hAnsi="宋体" w:eastAsia="仿宋_GB2312" w:cs="宋体"/>
                <w:kern w:val="0"/>
                <w:szCs w:val="21"/>
              </w:rPr>
            </w:pPr>
          </w:p>
        </w:tc>
      </w:tr>
      <w:tr w14:paraId="7C95B3B2">
        <w:tblPrEx>
          <w:tblCellMar>
            <w:top w:w="0" w:type="dxa"/>
            <w:left w:w="108" w:type="dxa"/>
            <w:bottom w:w="0" w:type="dxa"/>
            <w:right w:w="108" w:type="dxa"/>
          </w:tblCellMar>
        </w:tblPrEx>
        <w:trPr>
          <w:trHeight w:val="58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245B8F2">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08C34BA">
            <w:pPr>
              <w:widowControl/>
              <w:spacing w:line="240" w:lineRule="exact"/>
              <w:jc w:val="center"/>
              <w:rPr>
                <w:rFonts w:ascii="仿宋_GB2312" w:hAnsi="宋体" w:eastAsia="仿宋_GB2312" w:cs="宋体"/>
                <w:kern w:val="0"/>
                <w:szCs w:val="21"/>
              </w:rPr>
            </w:pPr>
          </w:p>
        </w:tc>
        <w:tc>
          <w:tcPr>
            <w:tcW w:w="1105" w:type="dxa"/>
            <w:vMerge w:val="continue"/>
            <w:tcBorders>
              <w:left w:val="single" w:color="auto" w:sz="4" w:space="0"/>
              <w:right w:val="single" w:color="auto" w:sz="4" w:space="0"/>
            </w:tcBorders>
            <w:noWrap w:val="0"/>
            <w:vAlign w:val="center"/>
          </w:tcPr>
          <w:p w14:paraId="7CADF833">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4547436E">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设备验收合格率</w:t>
            </w:r>
          </w:p>
        </w:tc>
        <w:tc>
          <w:tcPr>
            <w:tcW w:w="1316" w:type="dxa"/>
            <w:gridSpan w:val="2"/>
            <w:tcBorders>
              <w:top w:val="single" w:color="auto" w:sz="4" w:space="0"/>
              <w:left w:val="nil"/>
              <w:bottom w:val="single" w:color="auto" w:sz="4" w:space="0"/>
              <w:right w:val="single" w:color="auto" w:sz="4" w:space="0"/>
            </w:tcBorders>
            <w:noWrap w:val="0"/>
            <w:vAlign w:val="center"/>
          </w:tcPr>
          <w:p w14:paraId="45CE2003">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848" w:type="dxa"/>
            <w:tcBorders>
              <w:top w:val="single" w:color="auto" w:sz="4" w:space="0"/>
              <w:left w:val="nil"/>
              <w:bottom w:val="single" w:color="auto" w:sz="4" w:space="0"/>
              <w:right w:val="single" w:color="auto" w:sz="4" w:space="0"/>
            </w:tcBorders>
            <w:noWrap w:val="0"/>
            <w:vAlign w:val="center"/>
          </w:tcPr>
          <w:p w14:paraId="62400E8B">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563" w:type="dxa"/>
            <w:gridSpan w:val="2"/>
            <w:tcBorders>
              <w:top w:val="single" w:color="auto" w:sz="4" w:space="0"/>
              <w:left w:val="nil"/>
              <w:bottom w:val="single" w:color="auto" w:sz="4" w:space="0"/>
              <w:right w:val="single" w:color="auto" w:sz="4" w:space="0"/>
            </w:tcBorders>
            <w:noWrap w:val="0"/>
            <w:vAlign w:val="center"/>
          </w:tcPr>
          <w:p w14:paraId="10C4FDF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noWrap w:val="0"/>
            <w:vAlign w:val="center"/>
          </w:tcPr>
          <w:p w14:paraId="6344F4F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413" w:type="dxa"/>
            <w:gridSpan w:val="2"/>
            <w:tcBorders>
              <w:top w:val="single" w:color="auto" w:sz="4" w:space="0"/>
              <w:left w:val="nil"/>
              <w:bottom w:val="single" w:color="auto" w:sz="4" w:space="0"/>
              <w:right w:val="single" w:color="auto" w:sz="4" w:space="0"/>
            </w:tcBorders>
            <w:noWrap w:val="0"/>
            <w:vAlign w:val="center"/>
          </w:tcPr>
          <w:p w14:paraId="2C27065B">
            <w:pPr>
              <w:widowControl/>
              <w:spacing w:line="240" w:lineRule="exact"/>
              <w:jc w:val="center"/>
              <w:rPr>
                <w:rFonts w:ascii="仿宋_GB2312" w:hAnsi="宋体" w:eastAsia="仿宋_GB2312" w:cs="宋体"/>
                <w:kern w:val="0"/>
                <w:szCs w:val="21"/>
              </w:rPr>
            </w:pPr>
          </w:p>
        </w:tc>
      </w:tr>
      <w:tr w14:paraId="5A0E300E">
        <w:tblPrEx>
          <w:tblCellMar>
            <w:top w:w="0" w:type="dxa"/>
            <w:left w:w="108" w:type="dxa"/>
            <w:bottom w:w="0" w:type="dxa"/>
            <w:right w:w="108" w:type="dxa"/>
          </w:tblCellMar>
        </w:tblPrEx>
        <w:trPr>
          <w:trHeight w:val="42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690A1BD">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0D36647">
            <w:pPr>
              <w:widowControl/>
              <w:spacing w:line="240" w:lineRule="exact"/>
              <w:jc w:val="center"/>
              <w:rPr>
                <w:rFonts w:ascii="仿宋_GB2312" w:hAnsi="宋体" w:eastAsia="仿宋_GB2312" w:cs="宋体"/>
                <w:kern w:val="0"/>
                <w:szCs w:val="21"/>
              </w:rPr>
            </w:pPr>
          </w:p>
        </w:tc>
        <w:tc>
          <w:tcPr>
            <w:tcW w:w="1105" w:type="dxa"/>
            <w:vMerge w:val="continue"/>
            <w:tcBorders>
              <w:left w:val="single" w:color="auto" w:sz="4" w:space="0"/>
              <w:bottom w:val="single" w:color="auto" w:sz="4" w:space="0"/>
              <w:right w:val="single" w:color="auto" w:sz="4" w:space="0"/>
            </w:tcBorders>
            <w:noWrap w:val="0"/>
            <w:vAlign w:val="center"/>
          </w:tcPr>
          <w:p w14:paraId="0BDDEE4B">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3B1A4332">
            <w:pPr>
              <w:widowControl/>
              <w:spacing w:line="240" w:lineRule="exact"/>
              <w:jc w:val="left"/>
              <w:rPr>
                <w:rFonts w:ascii="仿宋_GB2312" w:hAnsi="宋体" w:eastAsia="仿宋_GB2312" w:cs="宋体"/>
                <w:color w:val="000000"/>
                <w:kern w:val="0"/>
                <w:szCs w:val="21"/>
              </w:rPr>
            </w:pPr>
          </w:p>
        </w:tc>
        <w:tc>
          <w:tcPr>
            <w:tcW w:w="1316" w:type="dxa"/>
            <w:gridSpan w:val="2"/>
            <w:tcBorders>
              <w:top w:val="single" w:color="auto" w:sz="4" w:space="0"/>
              <w:left w:val="nil"/>
              <w:bottom w:val="single" w:color="auto" w:sz="4" w:space="0"/>
              <w:right w:val="single" w:color="auto" w:sz="4" w:space="0"/>
            </w:tcBorders>
            <w:noWrap w:val="0"/>
            <w:vAlign w:val="center"/>
          </w:tcPr>
          <w:p w14:paraId="44454EFC">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C976A79">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69A52BA">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D0F6383">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8471B4A">
            <w:pPr>
              <w:widowControl/>
              <w:spacing w:line="240" w:lineRule="exact"/>
              <w:jc w:val="center"/>
              <w:rPr>
                <w:rFonts w:ascii="仿宋_GB2312" w:hAnsi="宋体" w:eastAsia="仿宋_GB2312" w:cs="宋体"/>
                <w:kern w:val="0"/>
                <w:szCs w:val="21"/>
              </w:rPr>
            </w:pPr>
          </w:p>
        </w:tc>
      </w:tr>
      <w:tr w14:paraId="10040BDC">
        <w:tblPrEx>
          <w:tblCellMar>
            <w:top w:w="0" w:type="dxa"/>
            <w:left w:w="108" w:type="dxa"/>
            <w:bottom w:w="0" w:type="dxa"/>
            <w:right w:w="108" w:type="dxa"/>
          </w:tblCellMar>
        </w:tblPrEx>
        <w:trPr>
          <w:trHeight w:val="41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C96AEEE">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F5DD431">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8F4313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670" w:type="dxa"/>
            <w:gridSpan w:val="2"/>
            <w:tcBorders>
              <w:top w:val="single" w:color="auto" w:sz="4" w:space="0"/>
              <w:left w:val="nil"/>
              <w:bottom w:val="single" w:color="auto" w:sz="4" w:space="0"/>
              <w:right w:val="single" w:color="auto" w:sz="4" w:space="0"/>
            </w:tcBorders>
            <w:noWrap w:val="0"/>
            <w:vAlign w:val="center"/>
          </w:tcPr>
          <w:p w14:paraId="0296D711">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设备采购、运输</w:t>
            </w:r>
          </w:p>
        </w:tc>
        <w:tc>
          <w:tcPr>
            <w:tcW w:w="1316" w:type="dxa"/>
            <w:gridSpan w:val="2"/>
            <w:tcBorders>
              <w:top w:val="single" w:color="auto" w:sz="4" w:space="0"/>
              <w:left w:val="nil"/>
              <w:bottom w:val="single" w:color="auto" w:sz="4" w:space="0"/>
              <w:right w:val="single" w:color="auto" w:sz="4" w:space="0"/>
            </w:tcBorders>
            <w:noWrap w:val="0"/>
            <w:vAlign w:val="center"/>
          </w:tcPr>
          <w:p w14:paraId="64298F9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40天</w:t>
            </w:r>
          </w:p>
        </w:tc>
        <w:tc>
          <w:tcPr>
            <w:tcW w:w="848" w:type="dxa"/>
            <w:tcBorders>
              <w:top w:val="single" w:color="auto" w:sz="4" w:space="0"/>
              <w:left w:val="nil"/>
              <w:bottom w:val="single" w:color="auto" w:sz="4" w:space="0"/>
              <w:right w:val="single" w:color="auto" w:sz="4" w:space="0"/>
            </w:tcBorders>
            <w:noWrap w:val="0"/>
            <w:vAlign w:val="center"/>
          </w:tcPr>
          <w:p w14:paraId="4AEA924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20天</w:t>
            </w:r>
          </w:p>
        </w:tc>
        <w:tc>
          <w:tcPr>
            <w:tcW w:w="563" w:type="dxa"/>
            <w:gridSpan w:val="2"/>
            <w:tcBorders>
              <w:top w:val="single" w:color="auto" w:sz="4" w:space="0"/>
              <w:left w:val="nil"/>
              <w:bottom w:val="single" w:color="auto" w:sz="4" w:space="0"/>
              <w:right w:val="single" w:color="auto" w:sz="4" w:space="0"/>
            </w:tcBorders>
            <w:noWrap w:val="0"/>
            <w:vAlign w:val="center"/>
          </w:tcPr>
          <w:p w14:paraId="3C5198A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noWrap w:val="0"/>
            <w:vAlign w:val="center"/>
          </w:tcPr>
          <w:p w14:paraId="2E7B45F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413" w:type="dxa"/>
            <w:gridSpan w:val="2"/>
            <w:tcBorders>
              <w:top w:val="single" w:color="auto" w:sz="4" w:space="0"/>
              <w:left w:val="nil"/>
              <w:bottom w:val="single" w:color="auto" w:sz="4" w:space="0"/>
              <w:right w:val="single" w:color="auto" w:sz="4" w:space="0"/>
            </w:tcBorders>
            <w:noWrap w:val="0"/>
            <w:vAlign w:val="center"/>
          </w:tcPr>
          <w:p w14:paraId="414FB6A2">
            <w:pPr>
              <w:widowControl/>
              <w:spacing w:line="240" w:lineRule="exact"/>
              <w:jc w:val="center"/>
              <w:rPr>
                <w:rFonts w:ascii="仿宋_GB2312" w:hAnsi="宋体" w:eastAsia="仿宋_GB2312" w:cs="宋体"/>
                <w:kern w:val="0"/>
                <w:szCs w:val="21"/>
              </w:rPr>
            </w:pPr>
          </w:p>
        </w:tc>
      </w:tr>
      <w:tr w14:paraId="149CEA90">
        <w:tblPrEx>
          <w:tblCellMar>
            <w:top w:w="0" w:type="dxa"/>
            <w:left w:w="108" w:type="dxa"/>
            <w:bottom w:w="0" w:type="dxa"/>
            <w:right w:w="108" w:type="dxa"/>
          </w:tblCellMar>
        </w:tblPrEx>
        <w:trPr>
          <w:trHeight w:val="41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D3D0557">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C7F0136">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B195E5C">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620B6D8A">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安装及调试</w:t>
            </w:r>
          </w:p>
        </w:tc>
        <w:tc>
          <w:tcPr>
            <w:tcW w:w="1316" w:type="dxa"/>
            <w:gridSpan w:val="2"/>
            <w:tcBorders>
              <w:top w:val="single" w:color="auto" w:sz="4" w:space="0"/>
              <w:left w:val="nil"/>
              <w:bottom w:val="single" w:color="auto" w:sz="4" w:space="0"/>
              <w:right w:val="single" w:color="auto" w:sz="4" w:space="0"/>
            </w:tcBorders>
            <w:noWrap w:val="0"/>
            <w:vAlign w:val="center"/>
          </w:tcPr>
          <w:p w14:paraId="04987CF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40天</w:t>
            </w:r>
          </w:p>
        </w:tc>
        <w:tc>
          <w:tcPr>
            <w:tcW w:w="848" w:type="dxa"/>
            <w:tcBorders>
              <w:top w:val="single" w:color="auto" w:sz="4" w:space="0"/>
              <w:left w:val="nil"/>
              <w:bottom w:val="single" w:color="auto" w:sz="4" w:space="0"/>
              <w:right w:val="single" w:color="auto" w:sz="4" w:space="0"/>
            </w:tcBorders>
            <w:noWrap w:val="0"/>
            <w:vAlign w:val="center"/>
          </w:tcPr>
          <w:p w14:paraId="0B5C137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40天</w:t>
            </w:r>
          </w:p>
        </w:tc>
        <w:tc>
          <w:tcPr>
            <w:tcW w:w="563" w:type="dxa"/>
            <w:gridSpan w:val="2"/>
            <w:tcBorders>
              <w:top w:val="single" w:color="auto" w:sz="4" w:space="0"/>
              <w:left w:val="nil"/>
              <w:bottom w:val="single" w:color="auto" w:sz="4" w:space="0"/>
              <w:right w:val="single" w:color="auto" w:sz="4" w:space="0"/>
            </w:tcBorders>
            <w:noWrap w:val="0"/>
            <w:vAlign w:val="center"/>
          </w:tcPr>
          <w:p w14:paraId="60B3C34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noWrap w:val="0"/>
            <w:vAlign w:val="center"/>
          </w:tcPr>
          <w:p w14:paraId="2521C11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413" w:type="dxa"/>
            <w:gridSpan w:val="2"/>
            <w:tcBorders>
              <w:top w:val="single" w:color="auto" w:sz="4" w:space="0"/>
              <w:left w:val="nil"/>
              <w:bottom w:val="single" w:color="auto" w:sz="4" w:space="0"/>
              <w:right w:val="single" w:color="auto" w:sz="4" w:space="0"/>
            </w:tcBorders>
            <w:noWrap w:val="0"/>
            <w:vAlign w:val="center"/>
          </w:tcPr>
          <w:p w14:paraId="4B732584">
            <w:pPr>
              <w:widowControl/>
              <w:spacing w:line="240" w:lineRule="exact"/>
              <w:jc w:val="center"/>
              <w:rPr>
                <w:rFonts w:ascii="仿宋_GB2312" w:hAnsi="宋体" w:eastAsia="仿宋_GB2312" w:cs="宋体"/>
                <w:kern w:val="0"/>
                <w:szCs w:val="21"/>
              </w:rPr>
            </w:pPr>
          </w:p>
        </w:tc>
      </w:tr>
      <w:tr w14:paraId="2FB4EC45">
        <w:tblPrEx>
          <w:tblCellMar>
            <w:top w:w="0" w:type="dxa"/>
            <w:left w:w="108" w:type="dxa"/>
            <w:bottom w:w="0" w:type="dxa"/>
            <w:right w:w="108" w:type="dxa"/>
          </w:tblCellMar>
        </w:tblPrEx>
        <w:trPr>
          <w:trHeight w:val="42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7DBDAAD">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EBBBC40">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0FA018B">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6C2F55DE">
            <w:pPr>
              <w:widowControl/>
              <w:spacing w:line="240" w:lineRule="exact"/>
              <w:jc w:val="left"/>
              <w:rPr>
                <w:rFonts w:ascii="仿宋_GB2312" w:hAnsi="宋体" w:eastAsia="仿宋_GB2312" w:cs="宋体"/>
                <w:color w:val="000000"/>
                <w:kern w:val="0"/>
                <w:szCs w:val="21"/>
              </w:rPr>
            </w:pPr>
          </w:p>
        </w:tc>
        <w:tc>
          <w:tcPr>
            <w:tcW w:w="1316" w:type="dxa"/>
            <w:gridSpan w:val="2"/>
            <w:tcBorders>
              <w:top w:val="single" w:color="auto" w:sz="4" w:space="0"/>
              <w:left w:val="nil"/>
              <w:bottom w:val="single" w:color="auto" w:sz="4" w:space="0"/>
              <w:right w:val="single" w:color="auto" w:sz="4" w:space="0"/>
            </w:tcBorders>
            <w:noWrap w:val="0"/>
            <w:vAlign w:val="center"/>
          </w:tcPr>
          <w:p w14:paraId="7509E76C">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03CE2D7">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BC4DE10">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5E09D3F">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3E4105C">
            <w:pPr>
              <w:widowControl/>
              <w:spacing w:line="240" w:lineRule="exact"/>
              <w:jc w:val="center"/>
              <w:rPr>
                <w:rFonts w:ascii="仿宋_GB2312" w:hAnsi="宋体" w:eastAsia="仿宋_GB2312" w:cs="宋体"/>
                <w:kern w:val="0"/>
                <w:szCs w:val="21"/>
              </w:rPr>
            </w:pPr>
          </w:p>
        </w:tc>
      </w:tr>
      <w:tr w14:paraId="4D31F32B">
        <w:tblPrEx>
          <w:tblCellMar>
            <w:top w:w="0" w:type="dxa"/>
            <w:left w:w="108" w:type="dxa"/>
            <w:bottom w:w="0" w:type="dxa"/>
            <w:right w:w="108" w:type="dxa"/>
          </w:tblCellMar>
        </w:tblPrEx>
        <w:trPr>
          <w:trHeight w:val="59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2A53E0F">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0CD2F8B">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05788D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670" w:type="dxa"/>
            <w:gridSpan w:val="2"/>
            <w:tcBorders>
              <w:top w:val="single" w:color="auto" w:sz="4" w:space="0"/>
              <w:left w:val="nil"/>
              <w:bottom w:val="single" w:color="auto" w:sz="4" w:space="0"/>
              <w:right w:val="single" w:color="auto" w:sz="4" w:space="0"/>
            </w:tcBorders>
            <w:noWrap w:val="0"/>
            <w:vAlign w:val="center"/>
          </w:tcPr>
          <w:p w14:paraId="242D188B">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项目成本</w:t>
            </w:r>
          </w:p>
        </w:tc>
        <w:tc>
          <w:tcPr>
            <w:tcW w:w="1316" w:type="dxa"/>
            <w:gridSpan w:val="2"/>
            <w:tcBorders>
              <w:top w:val="single" w:color="auto" w:sz="4" w:space="0"/>
              <w:left w:val="nil"/>
              <w:bottom w:val="single" w:color="auto" w:sz="4" w:space="0"/>
              <w:right w:val="single" w:color="auto" w:sz="4" w:space="0"/>
            </w:tcBorders>
            <w:noWrap w:val="0"/>
            <w:vAlign w:val="center"/>
          </w:tcPr>
          <w:p w14:paraId="42C8FF8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36.25万元</w:t>
            </w:r>
          </w:p>
        </w:tc>
        <w:tc>
          <w:tcPr>
            <w:tcW w:w="848" w:type="dxa"/>
            <w:tcBorders>
              <w:top w:val="single" w:color="auto" w:sz="4" w:space="0"/>
              <w:left w:val="nil"/>
              <w:bottom w:val="single" w:color="auto" w:sz="4" w:space="0"/>
              <w:right w:val="single" w:color="auto" w:sz="4" w:space="0"/>
            </w:tcBorders>
            <w:noWrap w:val="0"/>
            <w:vAlign w:val="center"/>
          </w:tcPr>
          <w:p w14:paraId="1EF1737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35.20万元</w:t>
            </w:r>
          </w:p>
        </w:tc>
        <w:tc>
          <w:tcPr>
            <w:tcW w:w="563" w:type="dxa"/>
            <w:gridSpan w:val="2"/>
            <w:tcBorders>
              <w:top w:val="single" w:color="auto" w:sz="4" w:space="0"/>
              <w:left w:val="nil"/>
              <w:bottom w:val="single" w:color="auto" w:sz="4" w:space="0"/>
              <w:right w:val="single" w:color="auto" w:sz="4" w:space="0"/>
            </w:tcBorders>
            <w:noWrap w:val="0"/>
            <w:vAlign w:val="center"/>
          </w:tcPr>
          <w:p w14:paraId="4629E51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0"/>
            <w:vAlign w:val="center"/>
          </w:tcPr>
          <w:p w14:paraId="3844B9C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4.86</w:t>
            </w:r>
          </w:p>
        </w:tc>
        <w:tc>
          <w:tcPr>
            <w:tcW w:w="1413" w:type="dxa"/>
            <w:gridSpan w:val="2"/>
            <w:tcBorders>
              <w:top w:val="single" w:color="auto" w:sz="4" w:space="0"/>
              <w:left w:val="nil"/>
              <w:bottom w:val="single" w:color="auto" w:sz="4" w:space="0"/>
              <w:right w:val="single" w:color="auto" w:sz="4" w:space="0"/>
            </w:tcBorders>
            <w:noWrap w:val="0"/>
            <w:vAlign w:val="center"/>
          </w:tcPr>
          <w:p w14:paraId="2FE4092A">
            <w:pPr>
              <w:widowControl/>
              <w:spacing w:line="240" w:lineRule="exact"/>
              <w:jc w:val="center"/>
              <w:rPr>
                <w:rFonts w:ascii="仿宋_GB2312" w:hAnsi="宋体" w:eastAsia="仿宋_GB2312" w:cs="宋体"/>
                <w:kern w:val="0"/>
                <w:szCs w:val="21"/>
              </w:rPr>
            </w:pPr>
          </w:p>
        </w:tc>
      </w:tr>
      <w:tr w14:paraId="220312CE">
        <w:tblPrEx>
          <w:tblCellMar>
            <w:top w:w="0" w:type="dxa"/>
            <w:left w:w="108" w:type="dxa"/>
            <w:bottom w:w="0" w:type="dxa"/>
            <w:right w:w="108" w:type="dxa"/>
          </w:tblCellMar>
        </w:tblPrEx>
        <w:trPr>
          <w:trHeight w:val="40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DC54739">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E229BE2">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FBED0E7">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65761978">
            <w:pPr>
              <w:widowControl/>
              <w:spacing w:line="240" w:lineRule="exact"/>
              <w:jc w:val="left"/>
              <w:rPr>
                <w:rFonts w:ascii="仿宋_GB2312" w:hAnsi="宋体" w:eastAsia="仿宋_GB2312" w:cs="宋体"/>
                <w:color w:val="000000"/>
                <w:kern w:val="0"/>
                <w:szCs w:val="21"/>
              </w:rPr>
            </w:pPr>
          </w:p>
        </w:tc>
        <w:tc>
          <w:tcPr>
            <w:tcW w:w="1316" w:type="dxa"/>
            <w:gridSpan w:val="2"/>
            <w:tcBorders>
              <w:top w:val="single" w:color="auto" w:sz="4" w:space="0"/>
              <w:left w:val="nil"/>
              <w:bottom w:val="single" w:color="auto" w:sz="4" w:space="0"/>
              <w:right w:val="single" w:color="auto" w:sz="4" w:space="0"/>
            </w:tcBorders>
            <w:noWrap w:val="0"/>
            <w:vAlign w:val="center"/>
          </w:tcPr>
          <w:p w14:paraId="55B37241">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CD06F98">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1EF5C85">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7A67D20">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F75B8F8">
            <w:pPr>
              <w:widowControl/>
              <w:spacing w:line="240" w:lineRule="exact"/>
              <w:jc w:val="center"/>
              <w:rPr>
                <w:rFonts w:ascii="仿宋_GB2312" w:hAnsi="宋体" w:eastAsia="仿宋_GB2312" w:cs="宋体"/>
                <w:kern w:val="0"/>
                <w:szCs w:val="21"/>
              </w:rPr>
            </w:pPr>
          </w:p>
        </w:tc>
      </w:tr>
      <w:tr w14:paraId="3ADC3BA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C32883E">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B345893">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53E0515">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33A4E254">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316" w:type="dxa"/>
            <w:gridSpan w:val="2"/>
            <w:tcBorders>
              <w:top w:val="single" w:color="auto" w:sz="4" w:space="0"/>
              <w:left w:val="nil"/>
              <w:bottom w:val="single" w:color="auto" w:sz="4" w:space="0"/>
              <w:right w:val="single" w:color="auto" w:sz="4" w:space="0"/>
            </w:tcBorders>
            <w:noWrap w:val="0"/>
            <w:vAlign w:val="center"/>
          </w:tcPr>
          <w:p w14:paraId="7B04F403">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346EF61">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A0DC2F5">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132E947">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6150EF6">
            <w:pPr>
              <w:widowControl/>
              <w:spacing w:line="240" w:lineRule="exact"/>
              <w:jc w:val="center"/>
              <w:rPr>
                <w:rFonts w:ascii="仿宋_GB2312" w:hAnsi="宋体" w:eastAsia="仿宋_GB2312" w:cs="宋体"/>
                <w:kern w:val="0"/>
                <w:szCs w:val="21"/>
              </w:rPr>
            </w:pPr>
          </w:p>
        </w:tc>
      </w:tr>
      <w:tr w14:paraId="0F29B6B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300D6B7">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6B16307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FC4023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7BD92A1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670" w:type="dxa"/>
            <w:gridSpan w:val="2"/>
            <w:tcBorders>
              <w:top w:val="single" w:color="auto" w:sz="4" w:space="0"/>
              <w:left w:val="nil"/>
              <w:bottom w:val="single" w:color="auto" w:sz="4" w:space="0"/>
              <w:right w:val="single" w:color="auto" w:sz="4" w:space="0"/>
            </w:tcBorders>
            <w:noWrap w:val="0"/>
            <w:vAlign w:val="center"/>
          </w:tcPr>
          <w:p w14:paraId="5B2AA920">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1316" w:type="dxa"/>
            <w:gridSpan w:val="2"/>
            <w:tcBorders>
              <w:top w:val="single" w:color="auto" w:sz="4" w:space="0"/>
              <w:left w:val="nil"/>
              <w:bottom w:val="single" w:color="auto" w:sz="4" w:space="0"/>
              <w:right w:val="single" w:color="auto" w:sz="4" w:space="0"/>
            </w:tcBorders>
            <w:noWrap w:val="0"/>
            <w:vAlign w:val="center"/>
          </w:tcPr>
          <w:p w14:paraId="3F908F37">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6A70740">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9411F6E">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7DC04DB">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E71872D">
            <w:pPr>
              <w:widowControl/>
              <w:spacing w:line="240" w:lineRule="exact"/>
              <w:jc w:val="center"/>
              <w:rPr>
                <w:rFonts w:ascii="仿宋_GB2312" w:hAnsi="宋体" w:eastAsia="仿宋_GB2312" w:cs="宋体"/>
                <w:kern w:val="0"/>
                <w:szCs w:val="21"/>
              </w:rPr>
            </w:pPr>
          </w:p>
        </w:tc>
      </w:tr>
      <w:tr w14:paraId="059B653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88C96EC">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CAB6215">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0244404">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2B55C874">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316" w:type="dxa"/>
            <w:gridSpan w:val="2"/>
            <w:tcBorders>
              <w:top w:val="single" w:color="auto" w:sz="4" w:space="0"/>
              <w:left w:val="nil"/>
              <w:bottom w:val="single" w:color="auto" w:sz="4" w:space="0"/>
              <w:right w:val="single" w:color="auto" w:sz="4" w:space="0"/>
            </w:tcBorders>
            <w:noWrap w:val="0"/>
            <w:vAlign w:val="center"/>
          </w:tcPr>
          <w:p w14:paraId="5BA85F95">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53DFE6F">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B16F23E">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5921CD3">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31BAFFF">
            <w:pPr>
              <w:widowControl/>
              <w:spacing w:line="240" w:lineRule="exact"/>
              <w:jc w:val="center"/>
              <w:rPr>
                <w:rFonts w:ascii="仿宋_GB2312" w:hAnsi="宋体" w:eastAsia="仿宋_GB2312" w:cs="宋体"/>
                <w:kern w:val="0"/>
                <w:szCs w:val="21"/>
              </w:rPr>
            </w:pPr>
          </w:p>
        </w:tc>
      </w:tr>
      <w:tr w14:paraId="76B8B70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D25E3AC">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BBD84ED">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C6D4D2B">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4C3A9504">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316" w:type="dxa"/>
            <w:gridSpan w:val="2"/>
            <w:tcBorders>
              <w:top w:val="single" w:color="auto" w:sz="4" w:space="0"/>
              <w:left w:val="nil"/>
              <w:bottom w:val="single" w:color="auto" w:sz="4" w:space="0"/>
              <w:right w:val="single" w:color="auto" w:sz="4" w:space="0"/>
            </w:tcBorders>
            <w:noWrap w:val="0"/>
            <w:vAlign w:val="center"/>
          </w:tcPr>
          <w:p w14:paraId="2EC23AD6">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E42657C">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7E8C07D">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59F70D8">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8E149C1">
            <w:pPr>
              <w:widowControl/>
              <w:spacing w:line="240" w:lineRule="exact"/>
              <w:jc w:val="center"/>
              <w:rPr>
                <w:rFonts w:ascii="仿宋_GB2312" w:hAnsi="宋体" w:eastAsia="仿宋_GB2312" w:cs="宋体"/>
                <w:kern w:val="0"/>
                <w:szCs w:val="21"/>
              </w:rPr>
            </w:pPr>
          </w:p>
        </w:tc>
      </w:tr>
      <w:tr w14:paraId="5DA4F5C7">
        <w:tblPrEx>
          <w:tblCellMar>
            <w:top w:w="0" w:type="dxa"/>
            <w:left w:w="108" w:type="dxa"/>
            <w:bottom w:w="0" w:type="dxa"/>
            <w:right w:w="108" w:type="dxa"/>
          </w:tblCellMar>
        </w:tblPrEx>
        <w:trPr>
          <w:trHeight w:val="158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0E1157A">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B52E955">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54A747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4FDEE0C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670" w:type="dxa"/>
            <w:gridSpan w:val="2"/>
            <w:tcBorders>
              <w:top w:val="single" w:color="auto" w:sz="4" w:space="0"/>
              <w:left w:val="nil"/>
              <w:bottom w:val="single" w:color="auto" w:sz="4" w:space="0"/>
              <w:right w:val="single" w:color="auto" w:sz="4" w:space="0"/>
            </w:tcBorders>
            <w:noWrap w:val="0"/>
            <w:vAlign w:val="center"/>
          </w:tcPr>
          <w:p w14:paraId="046FEFAD">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实现社保卡在图书馆的身份认证和业务办理功能</w:t>
            </w:r>
          </w:p>
        </w:tc>
        <w:tc>
          <w:tcPr>
            <w:tcW w:w="1316" w:type="dxa"/>
            <w:gridSpan w:val="2"/>
            <w:tcBorders>
              <w:top w:val="single" w:color="auto" w:sz="4" w:space="0"/>
              <w:left w:val="nil"/>
              <w:bottom w:val="single" w:color="auto" w:sz="4" w:space="0"/>
              <w:right w:val="single" w:color="auto" w:sz="4" w:space="0"/>
            </w:tcBorders>
            <w:noWrap w:val="0"/>
            <w:vAlign w:val="center"/>
          </w:tcPr>
          <w:p w14:paraId="1889EA3E">
            <w:pPr>
              <w:widowControl/>
              <w:spacing w:line="240" w:lineRule="exact"/>
              <w:jc w:val="center"/>
              <w:rPr>
                <w:rFonts w:ascii="仿宋_GB2312" w:hAnsi="宋体" w:eastAsia="仿宋_GB2312" w:cs="宋体"/>
                <w:kern w:val="0"/>
                <w:sz w:val="20"/>
                <w:szCs w:val="21"/>
              </w:rPr>
            </w:pPr>
            <w:r>
              <w:rPr>
                <w:rFonts w:hint="eastAsia" w:ascii="仿宋_GB2312" w:hAnsi="宋体" w:eastAsia="仿宋_GB2312" w:cs="宋体"/>
                <w:kern w:val="0"/>
                <w:sz w:val="20"/>
                <w:szCs w:val="21"/>
              </w:rPr>
              <w:t>让读者可以使用社保卡便捷的办理读者卡、借阅图书等。</w:t>
            </w:r>
          </w:p>
        </w:tc>
        <w:tc>
          <w:tcPr>
            <w:tcW w:w="848" w:type="dxa"/>
            <w:tcBorders>
              <w:top w:val="single" w:color="auto" w:sz="4" w:space="0"/>
              <w:left w:val="nil"/>
              <w:bottom w:val="single" w:color="auto" w:sz="4" w:space="0"/>
              <w:right w:val="single" w:color="auto" w:sz="4" w:space="0"/>
            </w:tcBorders>
            <w:noWrap w:val="0"/>
            <w:vAlign w:val="center"/>
          </w:tcPr>
          <w:p w14:paraId="4805A0C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实现社保卡便捷办证、借阅图书等功能</w:t>
            </w:r>
          </w:p>
        </w:tc>
        <w:tc>
          <w:tcPr>
            <w:tcW w:w="563" w:type="dxa"/>
            <w:gridSpan w:val="2"/>
            <w:tcBorders>
              <w:top w:val="single" w:color="auto" w:sz="4" w:space="0"/>
              <w:left w:val="nil"/>
              <w:bottom w:val="single" w:color="auto" w:sz="4" w:space="0"/>
              <w:right w:val="single" w:color="auto" w:sz="4" w:space="0"/>
            </w:tcBorders>
            <w:noWrap w:val="0"/>
            <w:vAlign w:val="center"/>
          </w:tcPr>
          <w:p w14:paraId="4A7F565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7.5</w:t>
            </w:r>
          </w:p>
        </w:tc>
        <w:tc>
          <w:tcPr>
            <w:tcW w:w="563" w:type="dxa"/>
            <w:gridSpan w:val="2"/>
            <w:tcBorders>
              <w:top w:val="single" w:color="auto" w:sz="4" w:space="0"/>
              <w:left w:val="nil"/>
              <w:bottom w:val="single" w:color="auto" w:sz="4" w:space="0"/>
              <w:right w:val="single" w:color="auto" w:sz="4" w:space="0"/>
            </w:tcBorders>
            <w:noWrap w:val="0"/>
            <w:vAlign w:val="center"/>
          </w:tcPr>
          <w:p w14:paraId="0D1C1C5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7.5</w:t>
            </w:r>
          </w:p>
        </w:tc>
        <w:tc>
          <w:tcPr>
            <w:tcW w:w="1413" w:type="dxa"/>
            <w:gridSpan w:val="2"/>
            <w:tcBorders>
              <w:top w:val="single" w:color="auto" w:sz="4" w:space="0"/>
              <w:left w:val="nil"/>
              <w:bottom w:val="single" w:color="auto" w:sz="4" w:space="0"/>
              <w:right w:val="single" w:color="auto" w:sz="4" w:space="0"/>
            </w:tcBorders>
            <w:noWrap w:val="0"/>
            <w:vAlign w:val="center"/>
          </w:tcPr>
          <w:p w14:paraId="5B1AD6B8">
            <w:pPr>
              <w:widowControl/>
              <w:spacing w:line="240" w:lineRule="exact"/>
              <w:jc w:val="center"/>
              <w:rPr>
                <w:rFonts w:ascii="仿宋_GB2312" w:hAnsi="宋体" w:eastAsia="仿宋_GB2312" w:cs="宋体"/>
                <w:kern w:val="0"/>
                <w:szCs w:val="21"/>
              </w:rPr>
            </w:pPr>
          </w:p>
        </w:tc>
      </w:tr>
      <w:tr w14:paraId="46973B65">
        <w:tblPrEx>
          <w:tblCellMar>
            <w:top w:w="0" w:type="dxa"/>
            <w:left w:w="108" w:type="dxa"/>
            <w:bottom w:w="0" w:type="dxa"/>
            <w:right w:w="108" w:type="dxa"/>
          </w:tblCellMar>
        </w:tblPrEx>
        <w:trPr>
          <w:trHeight w:val="170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803C12C">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71EC001">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195C2F0">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7EB90FE0">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提升图书馆服务的覆盖范围和便捷程度</w:t>
            </w:r>
          </w:p>
        </w:tc>
        <w:tc>
          <w:tcPr>
            <w:tcW w:w="1316" w:type="dxa"/>
            <w:gridSpan w:val="2"/>
            <w:tcBorders>
              <w:top w:val="single" w:color="auto" w:sz="4" w:space="0"/>
              <w:left w:val="nil"/>
              <w:bottom w:val="single" w:color="auto" w:sz="4" w:space="0"/>
              <w:right w:val="single" w:color="auto" w:sz="4" w:space="0"/>
            </w:tcBorders>
            <w:noWrap w:val="0"/>
            <w:vAlign w:val="center"/>
          </w:tcPr>
          <w:p w14:paraId="5770AF05">
            <w:pPr>
              <w:widowControl/>
              <w:spacing w:line="240" w:lineRule="exact"/>
              <w:jc w:val="center"/>
              <w:rPr>
                <w:rFonts w:ascii="仿宋_GB2312" w:hAnsi="宋体" w:eastAsia="仿宋_GB2312" w:cs="宋体"/>
                <w:kern w:val="0"/>
                <w:sz w:val="20"/>
                <w:szCs w:val="21"/>
              </w:rPr>
            </w:pPr>
            <w:r>
              <w:rPr>
                <w:rFonts w:hint="eastAsia" w:ascii="仿宋_GB2312" w:hAnsi="宋体" w:eastAsia="仿宋_GB2312" w:cs="宋体"/>
                <w:kern w:val="0"/>
                <w:sz w:val="20"/>
                <w:szCs w:val="21"/>
              </w:rPr>
              <w:t>吸引更多人利用图书馆资源，提高图书馆的社会影响力。</w:t>
            </w:r>
          </w:p>
        </w:tc>
        <w:tc>
          <w:tcPr>
            <w:tcW w:w="848" w:type="dxa"/>
            <w:tcBorders>
              <w:top w:val="single" w:color="auto" w:sz="4" w:space="0"/>
              <w:left w:val="nil"/>
              <w:bottom w:val="single" w:color="auto" w:sz="4" w:space="0"/>
              <w:right w:val="single" w:color="auto" w:sz="4" w:space="0"/>
            </w:tcBorders>
            <w:noWrap w:val="0"/>
            <w:vAlign w:val="center"/>
          </w:tcPr>
          <w:p w14:paraId="40328DE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有所提升</w:t>
            </w:r>
          </w:p>
        </w:tc>
        <w:tc>
          <w:tcPr>
            <w:tcW w:w="563" w:type="dxa"/>
            <w:gridSpan w:val="2"/>
            <w:tcBorders>
              <w:top w:val="single" w:color="auto" w:sz="4" w:space="0"/>
              <w:left w:val="nil"/>
              <w:bottom w:val="single" w:color="auto" w:sz="4" w:space="0"/>
              <w:right w:val="single" w:color="auto" w:sz="4" w:space="0"/>
            </w:tcBorders>
            <w:noWrap w:val="0"/>
            <w:vAlign w:val="center"/>
          </w:tcPr>
          <w:p w14:paraId="30F88B8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7.5</w:t>
            </w:r>
          </w:p>
        </w:tc>
        <w:tc>
          <w:tcPr>
            <w:tcW w:w="563" w:type="dxa"/>
            <w:gridSpan w:val="2"/>
            <w:tcBorders>
              <w:top w:val="single" w:color="auto" w:sz="4" w:space="0"/>
              <w:left w:val="nil"/>
              <w:bottom w:val="single" w:color="auto" w:sz="4" w:space="0"/>
              <w:right w:val="single" w:color="auto" w:sz="4" w:space="0"/>
            </w:tcBorders>
            <w:noWrap w:val="0"/>
            <w:vAlign w:val="center"/>
          </w:tcPr>
          <w:p w14:paraId="7DC4571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6.75</w:t>
            </w:r>
          </w:p>
        </w:tc>
        <w:tc>
          <w:tcPr>
            <w:tcW w:w="1413" w:type="dxa"/>
            <w:gridSpan w:val="2"/>
            <w:tcBorders>
              <w:top w:val="single" w:color="auto" w:sz="4" w:space="0"/>
              <w:left w:val="nil"/>
              <w:bottom w:val="single" w:color="auto" w:sz="4" w:space="0"/>
              <w:right w:val="single" w:color="auto" w:sz="4" w:space="0"/>
            </w:tcBorders>
            <w:noWrap w:val="0"/>
            <w:vAlign w:val="center"/>
          </w:tcPr>
          <w:p w14:paraId="425CDBA1">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宣传</w:t>
            </w:r>
            <w:r>
              <w:rPr>
                <w:rFonts w:ascii="仿宋_GB2312" w:hAnsi="宋体" w:eastAsia="仿宋_GB2312" w:cs="宋体"/>
                <w:kern w:val="0"/>
                <w:szCs w:val="21"/>
              </w:rPr>
              <w:t>力度不足</w:t>
            </w:r>
            <w:r>
              <w:rPr>
                <w:rFonts w:hint="eastAsia" w:ascii="仿宋_GB2312" w:hAnsi="宋体" w:eastAsia="仿宋_GB2312" w:cs="宋体"/>
                <w:kern w:val="0"/>
                <w:szCs w:val="21"/>
              </w:rPr>
              <w:t>。加强</w:t>
            </w:r>
            <w:r>
              <w:rPr>
                <w:rFonts w:ascii="仿宋_GB2312" w:hAnsi="宋体" w:eastAsia="仿宋_GB2312" w:cs="宋体"/>
                <w:kern w:val="0"/>
                <w:szCs w:val="21"/>
              </w:rPr>
              <w:t>信息发布和馆内</w:t>
            </w:r>
            <w:r>
              <w:rPr>
                <w:rFonts w:hint="eastAsia" w:ascii="仿宋_GB2312" w:hAnsi="宋体" w:eastAsia="仿宋_GB2312" w:cs="宋体"/>
                <w:kern w:val="0"/>
                <w:szCs w:val="21"/>
              </w:rPr>
              <w:t>宣传</w:t>
            </w:r>
            <w:r>
              <w:rPr>
                <w:rFonts w:ascii="仿宋_GB2312" w:hAnsi="宋体" w:eastAsia="仿宋_GB2312" w:cs="宋体"/>
                <w:kern w:val="0"/>
                <w:szCs w:val="21"/>
              </w:rPr>
              <w:t>，</w:t>
            </w:r>
            <w:r>
              <w:rPr>
                <w:rFonts w:hint="eastAsia" w:ascii="仿宋_GB2312" w:hAnsi="宋体" w:eastAsia="仿宋_GB2312" w:cs="宋体"/>
                <w:kern w:val="0"/>
                <w:szCs w:val="21"/>
              </w:rPr>
              <w:t>向</w:t>
            </w:r>
            <w:r>
              <w:rPr>
                <w:rFonts w:ascii="仿宋_GB2312" w:hAnsi="宋体" w:eastAsia="仿宋_GB2312" w:cs="宋体"/>
                <w:kern w:val="0"/>
                <w:szCs w:val="21"/>
              </w:rPr>
              <w:t>读者</w:t>
            </w:r>
            <w:r>
              <w:rPr>
                <w:rFonts w:hint="eastAsia" w:ascii="仿宋_GB2312" w:hAnsi="宋体" w:eastAsia="仿宋_GB2312" w:cs="宋体"/>
                <w:kern w:val="0"/>
                <w:szCs w:val="21"/>
              </w:rPr>
              <w:t>持续</w:t>
            </w:r>
            <w:r>
              <w:rPr>
                <w:rFonts w:ascii="仿宋_GB2312" w:hAnsi="宋体" w:eastAsia="仿宋_GB2312" w:cs="宋体"/>
                <w:kern w:val="0"/>
                <w:szCs w:val="21"/>
              </w:rPr>
              <w:t>推广</w:t>
            </w:r>
            <w:r>
              <w:rPr>
                <w:rFonts w:hint="eastAsia" w:ascii="仿宋_GB2312" w:hAnsi="宋体" w:eastAsia="仿宋_GB2312" w:cs="宋体"/>
                <w:kern w:val="0"/>
                <w:szCs w:val="21"/>
              </w:rPr>
              <w:t>相关</w:t>
            </w:r>
            <w:r>
              <w:rPr>
                <w:rFonts w:ascii="仿宋_GB2312" w:hAnsi="宋体" w:eastAsia="仿宋_GB2312" w:cs="宋体"/>
                <w:kern w:val="0"/>
                <w:szCs w:val="21"/>
              </w:rPr>
              <w:t>业务。</w:t>
            </w:r>
          </w:p>
        </w:tc>
      </w:tr>
      <w:tr w14:paraId="5A8685F0">
        <w:tblPrEx>
          <w:tblCellMar>
            <w:top w:w="0" w:type="dxa"/>
            <w:left w:w="108" w:type="dxa"/>
            <w:bottom w:w="0" w:type="dxa"/>
            <w:right w:w="108" w:type="dxa"/>
          </w:tblCellMar>
        </w:tblPrEx>
        <w:trPr>
          <w:trHeight w:val="226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D3F5B5C">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5ED0AE1">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A14E57B">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0CD8B7BA">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促进公共资源的共享与整合</w:t>
            </w:r>
          </w:p>
        </w:tc>
        <w:tc>
          <w:tcPr>
            <w:tcW w:w="1316" w:type="dxa"/>
            <w:gridSpan w:val="2"/>
            <w:tcBorders>
              <w:top w:val="single" w:color="auto" w:sz="4" w:space="0"/>
              <w:left w:val="nil"/>
              <w:bottom w:val="single" w:color="auto" w:sz="4" w:space="0"/>
              <w:right w:val="single" w:color="auto" w:sz="4" w:space="0"/>
            </w:tcBorders>
            <w:noWrap w:val="0"/>
            <w:vAlign w:val="center"/>
          </w:tcPr>
          <w:p w14:paraId="2835F2A1">
            <w:pPr>
              <w:widowControl/>
              <w:spacing w:line="240" w:lineRule="exact"/>
              <w:jc w:val="center"/>
              <w:rPr>
                <w:rFonts w:ascii="仿宋_GB2312" w:hAnsi="宋体" w:eastAsia="仿宋_GB2312" w:cs="宋体"/>
                <w:kern w:val="0"/>
                <w:sz w:val="20"/>
                <w:szCs w:val="21"/>
              </w:rPr>
            </w:pPr>
            <w:r>
              <w:rPr>
                <w:rFonts w:hint="eastAsia" w:ascii="仿宋_GB2312" w:hAnsi="宋体" w:eastAsia="仿宋_GB2312" w:cs="宋体"/>
                <w:kern w:val="0"/>
                <w:sz w:val="20"/>
                <w:szCs w:val="21"/>
              </w:rPr>
              <w:t>加强图书馆与其他公共服务机构的合作与互动。</w:t>
            </w:r>
          </w:p>
        </w:tc>
        <w:tc>
          <w:tcPr>
            <w:tcW w:w="848" w:type="dxa"/>
            <w:tcBorders>
              <w:top w:val="single" w:color="auto" w:sz="4" w:space="0"/>
              <w:left w:val="nil"/>
              <w:bottom w:val="single" w:color="auto" w:sz="4" w:space="0"/>
              <w:right w:val="single" w:color="auto" w:sz="4" w:space="0"/>
            </w:tcBorders>
            <w:noWrap w:val="0"/>
            <w:vAlign w:val="center"/>
          </w:tcPr>
          <w:p w14:paraId="434B278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不断促进</w:t>
            </w:r>
          </w:p>
        </w:tc>
        <w:tc>
          <w:tcPr>
            <w:tcW w:w="563" w:type="dxa"/>
            <w:gridSpan w:val="2"/>
            <w:tcBorders>
              <w:top w:val="single" w:color="auto" w:sz="4" w:space="0"/>
              <w:left w:val="nil"/>
              <w:bottom w:val="single" w:color="auto" w:sz="4" w:space="0"/>
              <w:right w:val="single" w:color="auto" w:sz="4" w:space="0"/>
            </w:tcBorders>
            <w:noWrap w:val="0"/>
            <w:vAlign w:val="center"/>
          </w:tcPr>
          <w:p w14:paraId="07ECE2B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7.5</w:t>
            </w:r>
          </w:p>
        </w:tc>
        <w:tc>
          <w:tcPr>
            <w:tcW w:w="563" w:type="dxa"/>
            <w:gridSpan w:val="2"/>
            <w:tcBorders>
              <w:top w:val="single" w:color="auto" w:sz="4" w:space="0"/>
              <w:left w:val="nil"/>
              <w:bottom w:val="single" w:color="auto" w:sz="4" w:space="0"/>
              <w:right w:val="single" w:color="auto" w:sz="4" w:space="0"/>
            </w:tcBorders>
            <w:noWrap w:val="0"/>
            <w:vAlign w:val="center"/>
          </w:tcPr>
          <w:p w14:paraId="0B58153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6.75</w:t>
            </w:r>
          </w:p>
        </w:tc>
        <w:tc>
          <w:tcPr>
            <w:tcW w:w="1413" w:type="dxa"/>
            <w:gridSpan w:val="2"/>
            <w:tcBorders>
              <w:top w:val="single" w:color="auto" w:sz="4" w:space="0"/>
              <w:left w:val="nil"/>
              <w:bottom w:val="single" w:color="auto" w:sz="4" w:space="0"/>
              <w:right w:val="single" w:color="auto" w:sz="4" w:space="0"/>
            </w:tcBorders>
            <w:noWrap w:val="0"/>
            <w:vAlign w:val="center"/>
          </w:tcPr>
          <w:p w14:paraId="37EC3B84">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现有</w:t>
            </w:r>
            <w:r>
              <w:rPr>
                <w:rFonts w:ascii="仿宋_GB2312" w:hAnsi="宋体" w:eastAsia="仿宋_GB2312" w:cs="宋体"/>
                <w:kern w:val="0"/>
                <w:szCs w:val="21"/>
              </w:rPr>
              <w:t>系统与数据对接有技术局限性</w:t>
            </w:r>
            <w:r>
              <w:rPr>
                <w:rFonts w:hint="eastAsia" w:ascii="仿宋_GB2312" w:hAnsi="宋体" w:eastAsia="仿宋_GB2312" w:cs="宋体"/>
                <w:kern w:val="0"/>
                <w:szCs w:val="21"/>
              </w:rPr>
              <w:t>。加强</w:t>
            </w:r>
            <w:r>
              <w:rPr>
                <w:rFonts w:ascii="仿宋_GB2312" w:hAnsi="宋体" w:eastAsia="仿宋_GB2312" w:cs="宋体"/>
                <w:kern w:val="0"/>
                <w:szCs w:val="21"/>
              </w:rPr>
              <w:t>与其他</w:t>
            </w:r>
            <w:r>
              <w:rPr>
                <w:rFonts w:hint="eastAsia" w:ascii="仿宋_GB2312" w:hAnsi="宋体" w:eastAsia="仿宋_GB2312" w:cs="宋体"/>
                <w:kern w:val="0"/>
                <w:szCs w:val="21"/>
              </w:rPr>
              <w:t>公共</w:t>
            </w:r>
            <w:r>
              <w:rPr>
                <w:rFonts w:ascii="仿宋_GB2312" w:hAnsi="宋体" w:eastAsia="仿宋_GB2312" w:cs="宋体"/>
                <w:kern w:val="0"/>
                <w:szCs w:val="21"/>
              </w:rPr>
              <w:t>机构</w:t>
            </w:r>
            <w:r>
              <w:rPr>
                <w:rFonts w:hint="eastAsia" w:ascii="仿宋_GB2312" w:hAnsi="宋体" w:eastAsia="仿宋_GB2312" w:cs="宋体"/>
                <w:kern w:val="0"/>
                <w:szCs w:val="21"/>
              </w:rPr>
              <w:t>和</w:t>
            </w:r>
            <w:r>
              <w:rPr>
                <w:rFonts w:ascii="仿宋_GB2312" w:hAnsi="宋体" w:eastAsia="仿宋_GB2312" w:cs="宋体"/>
                <w:kern w:val="0"/>
                <w:szCs w:val="21"/>
              </w:rPr>
              <w:t>京津冀图书馆的</w:t>
            </w:r>
            <w:r>
              <w:rPr>
                <w:rFonts w:hint="eastAsia" w:ascii="仿宋_GB2312" w:hAnsi="宋体" w:eastAsia="仿宋_GB2312" w:cs="宋体"/>
                <w:kern w:val="0"/>
                <w:szCs w:val="21"/>
              </w:rPr>
              <w:t>合作</w:t>
            </w:r>
            <w:r>
              <w:rPr>
                <w:rFonts w:ascii="仿宋_GB2312" w:hAnsi="宋体" w:eastAsia="仿宋_GB2312" w:cs="宋体"/>
                <w:kern w:val="0"/>
                <w:szCs w:val="21"/>
              </w:rPr>
              <w:t>，</w:t>
            </w:r>
            <w:r>
              <w:rPr>
                <w:rFonts w:hint="eastAsia" w:ascii="仿宋_GB2312" w:hAnsi="宋体" w:eastAsia="仿宋_GB2312" w:cs="宋体"/>
                <w:kern w:val="0"/>
                <w:szCs w:val="21"/>
              </w:rPr>
              <w:t>持续</w:t>
            </w:r>
            <w:r>
              <w:rPr>
                <w:rFonts w:ascii="仿宋_GB2312" w:hAnsi="宋体" w:eastAsia="仿宋_GB2312" w:cs="宋体"/>
                <w:kern w:val="0"/>
                <w:szCs w:val="21"/>
              </w:rPr>
              <w:t>探索业务对接可能性。</w:t>
            </w:r>
          </w:p>
        </w:tc>
      </w:tr>
      <w:tr w14:paraId="4A7923BF">
        <w:tblPrEx>
          <w:tblCellMar>
            <w:top w:w="0" w:type="dxa"/>
            <w:left w:w="108" w:type="dxa"/>
            <w:bottom w:w="0" w:type="dxa"/>
            <w:right w:w="108" w:type="dxa"/>
          </w:tblCellMar>
        </w:tblPrEx>
        <w:trPr>
          <w:trHeight w:val="41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DAE966E">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C6ADEE0">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071D191">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28137D40">
            <w:pPr>
              <w:widowControl/>
              <w:spacing w:line="240" w:lineRule="exact"/>
              <w:jc w:val="left"/>
              <w:rPr>
                <w:rFonts w:ascii="仿宋_GB2312" w:hAnsi="宋体" w:eastAsia="仿宋_GB2312" w:cs="宋体"/>
                <w:color w:val="000000"/>
                <w:kern w:val="0"/>
                <w:szCs w:val="21"/>
              </w:rPr>
            </w:pPr>
          </w:p>
        </w:tc>
        <w:tc>
          <w:tcPr>
            <w:tcW w:w="1316" w:type="dxa"/>
            <w:gridSpan w:val="2"/>
            <w:tcBorders>
              <w:top w:val="single" w:color="auto" w:sz="4" w:space="0"/>
              <w:left w:val="nil"/>
              <w:bottom w:val="single" w:color="auto" w:sz="4" w:space="0"/>
              <w:right w:val="single" w:color="auto" w:sz="4" w:space="0"/>
            </w:tcBorders>
            <w:noWrap w:val="0"/>
            <w:vAlign w:val="center"/>
          </w:tcPr>
          <w:p w14:paraId="47E0E230">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263B032">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5B8F71B">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0C4040B">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C13FF4A">
            <w:pPr>
              <w:widowControl/>
              <w:spacing w:line="240" w:lineRule="exact"/>
              <w:jc w:val="center"/>
              <w:rPr>
                <w:rFonts w:ascii="仿宋_GB2312" w:hAnsi="宋体" w:eastAsia="仿宋_GB2312" w:cs="宋体"/>
                <w:kern w:val="0"/>
                <w:szCs w:val="21"/>
              </w:rPr>
            </w:pPr>
          </w:p>
        </w:tc>
      </w:tr>
      <w:tr w14:paraId="4868A23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2D4200A">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A2F862C">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246ADA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00C26A9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670" w:type="dxa"/>
            <w:gridSpan w:val="2"/>
            <w:tcBorders>
              <w:top w:val="single" w:color="auto" w:sz="4" w:space="0"/>
              <w:left w:val="nil"/>
              <w:bottom w:val="single" w:color="auto" w:sz="4" w:space="0"/>
              <w:right w:val="single" w:color="auto" w:sz="4" w:space="0"/>
            </w:tcBorders>
            <w:noWrap w:val="0"/>
            <w:vAlign w:val="center"/>
          </w:tcPr>
          <w:p w14:paraId="0537B6B0">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1316" w:type="dxa"/>
            <w:gridSpan w:val="2"/>
            <w:tcBorders>
              <w:top w:val="single" w:color="auto" w:sz="4" w:space="0"/>
              <w:left w:val="nil"/>
              <w:bottom w:val="single" w:color="auto" w:sz="4" w:space="0"/>
              <w:right w:val="single" w:color="auto" w:sz="4" w:space="0"/>
            </w:tcBorders>
            <w:noWrap w:val="0"/>
            <w:vAlign w:val="center"/>
          </w:tcPr>
          <w:p w14:paraId="32B23921">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7B7186B">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866F79D">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49C7A8C">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D35E41F">
            <w:pPr>
              <w:widowControl/>
              <w:spacing w:line="240" w:lineRule="exact"/>
              <w:jc w:val="center"/>
              <w:rPr>
                <w:rFonts w:ascii="仿宋_GB2312" w:hAnsi="宋体" w:eastAsia="仿宋_GB2312" w:cs="宋体"/>
                <w:kern w:val="0"/>
                <w:szCs w:val="21"/>
              </w:rPr>
            </w:pPr>
          </w:p>
        </w:tc>
      </w:tr>
      <w:tr w14:paraId="4AA6893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C68F75E">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FD09494">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C5514A8">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442C50CA">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316" w:type="dxa"/>
            <w:gridSpan w:val="2"/>
            <w:tcBorders>
              <w:top w:val="single" w:color="auto" w:sz="4" w:space="0"/>
              <w:left w:val="nil"/>
              <w:bottom w:val="single" w:color="auto" w:sz="4" w:space="0"/>
              <w:right w:val="single" w:color="auto" w:sz="4" w:space="0"/>
            </w:tcBorders>
            <w:noWrap w:val="0"/>
            <w:vAlign w:val="center"/>
          </w:tcPr>
          <w:p w14:paraId="23668EFE">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BEACFBC">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44581C6">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8967E05">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3C03F46">
            <w:pPr>
              <w:widowControl/>
              <w:spacing w:line="240" w:lineRule="exact"/>
              <w:jc w:val="center"/>
              <w:rPr>
                <w:rFonts w:ascii="仿宋_GB2312" w:hAnsi="宋体" w:eastAsia="仿宋_GB2312" w:cs="宋体"/>
                <w:kern w:val="0"/>
                <w:szCs w:val="21"/>
              </w:rPr>
            </w:pPr>
          </w:p>
        </w:tc>
      </w:tr>
      <w:tr w14:paraId="45AD03B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9D2C99F">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7B9A4C0">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EEB1109">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6142EFA5">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316" w:type="dxa"/>
            <w:gridSpan w:val="2"/>
            <w:tcBorders>
              <w:top w:val="single" w:color="auto" w:sz="4" w:space="0"/>
              <w:left w:val="nil"/>
              <w:bottom w:val="single" w:color="auto" w:sz="4" w:space="0"/>
              <w:right w:val="single" w:color="auto" w:sz="4" w:space="0"/>
            </w:tcBorders>
            <w:noWrap w:val="0"/>
            <w:vAlign w:val="center"/>
          </w:tcPr>
          <w:p w14:paraId="45A9EA6C">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89111D4">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2543345">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74D6B72">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EA036D7">
            <w:pPr>
              <w:widowControl/>
              <w:spacing w:line="240" w:lineRule="exact"/>
              <w:jc w:val="center"/>
              <w:rPr>
                <w:rFonts w:ascii="仿宋_GB2312" w:hAnsi="宋体" w:eastAsia="仿宋_GB2312" w:cs="宋体"/>
                <w:kern w:val="0"/>
                <w:szCs w:val="21"/>
              </w:rPr>
            </w:pPr>
          </w:p>
        </w:tc>
      </w:tr>
      <w:tr w14:paraId="422A3ABE">
        <w:tblPrEx>
          <w:tblCellMar>
            <w:top w:w="0" w:type="dxa"/>
            <w:left w:w="108" w:type="dxa"/>
            <w:bottom w:w="0" w:type="dxa"/>
            <w:right w:w="108" w:type="dxa"/>
          </w:tblCellMar>
        </w:tblPrEx>
        <w:trPr>
          <w:trHeight w:val="175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DD6CC95">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74E8CC3">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42D722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70" w:type="dxa"/>
            <w:gridSpan w:val="2"/>
            <w:tcBorders>
              <w:top w:val="single" w:color="auto" w:sz="4" w:space="0"/>
              <w:left w:val="nil"/>
              <w:bottom w:val="single" w:color="auto" w:sz="4" w:space="0"/>
              <w:right w:val="single" w:color="auto" w:sz="4" w:space="0"/>
            </w:tcBorders>
            <w:noWrap w:val="0"/>
            <w:vAlign w:val="center"/>
          </w:tcPr>
          <w:p w14:paraId="7A49D55A">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环境管理制度和信息化管理体系</w:t>
            </w:r>
          </w:p>
        </w:tc>
        <w:tc>
          <w:tcPr>
            <w:tcW w:w="1316" w:type="dxa"/>
            <w:gridSpan w:val="2"/>
            <w:tcBorders>
              <w:top w:val="single" w:color="auto" w:sz="4" w:space="0"/>
              <w:left w:val="nil"/>
              <w:bottom w:val="single" w:color="auto" w:sz="4" w:space="0"/>
              <w:right w:val="single" w:color="auto" w:sz="4" w:space="0"/>
            </w:tcBorders>
            <w:noWrap w:val="0"/>
            <w:vAlign w:val="center"/>
          </w:tcPr>
          <w:p w14:paraId="054142C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建立完善的环境管理制度和信息化管理体系，促进图书馆的可持续发展。</w:t>
            </w:r>
          </w:p>
        </w:tc>
        <w:tc>
          <w:tcPr>
            <w:tcW w:w="848" w:type="dxa"/>
            <w:tcBorders>
              <w:top w:val="single" w:color="auto" w:sz="4" w:space="0"/>
              <w:left w:val="nil"/>
              <w:bottom w:val="single" w:color="auto" w:sz="4" w:space="0"/>
              <w:right w:val="single" w:color="auto" w:sz="4" w:space="0"/>
            </w:tcBorders>
            <w:noWrap w:val="0"/>
            <w:vAlign w:val="center"/>
          </w:tcPr>
          <w:p w14:paraId="3A9A595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不断完善</w:t>
            </w:r>
          </w:p>
        </w:tc>
        <w:tc>
          <w:tcPr>
            <w:tcW w:w="563" w:type="dxa"/>
            <w:gridSpan w:val="2"/>
            <w:tcBorders>
              <w:top w:val="single" w:color="auto" w:sz="4" w:space="0"/>
              <w:left w:val="nil"/>
              <w:bottom w:val="single" w:color="auto" w:sz="4" w:space="0"/>
              <w:right w:val="single" w:color="auto" w:sz="4" w:space="0"/>
            </w:tcBorders>
            <w:noWrap w:val="0"/>
            <w:vAlign w:val="center"/>
          </w:tcPr>
          <w:p w14:paraId="5E4CF7D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7.5</w:t>
            </w:r>
          </w:p>
        </w:tc>
        <w:tc>
          <w:tcPr>
            <w:tcW w:w="563" w:type="dxa"/>
            <w:gridSpan w:val="2"/>
            <w:tcBorders>
              <w:top w:val="single" w:color="auto" w:sz="4" w:space="0"/>
              <w:left w:val="nil"/>
              <w:bottom w:val="single" w:color="auto" w:sz="4" w:space="0"/>
              <w:right w:val="single" w:color="auto" w:sz="4" w:space="0"/>
            </w:tcBorders>
            <w:noWrap w:val="0"/>
            <w:vAlign w:val="center"/>
          </w:tcPr>
          <w:p w14:paraId="4011FDF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7.125</w:t>
            </w:r>
          </w:p>
        </w:tc>
        <w:tc>
          <w:tcPr>
            <w:tcW w:w="1413" w:type="dxa"/>
            <w:gridSpan w:val="2"/>
            <w:tcBorders>
              <w:top w:val="single" w:color="auto" w:sz="4" w:space="0"/>
              <w:left w:val="nil"/>
              <w:bottom w:val="single" w:color="auto" w:sz="4" w:space="0"/>
              <w:right w:val="single" w:color="auto" w:sz="4" w:space="0"/>
            </w:tcBorders>
            <w:noWrap w:val="0"/>
            <w:vAlign w:val="center"/>
          </w:tcPr>
          <w:p w14:paraId="1721918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加强</w:t>
            </w:r>
            <w:r>
              <w:rPr>
                <w:rFonts w:ascii="仿宋_GB2312" w:hAnsi="宋体" w:eastAsia="仿宋_GB2312" w:cs="宋体"/>
                <w:kern w:val="0"/>
                <w:szCs w:val="21"/>
              </w:rPr>
              <w:t>业务数据分析，</w:t>
            </w:r>
            <w:r>
              <w:rPr>
                <w:rFonts w:hint="eastAsia" w:ascii="仿宋_GB2312" w:hAnsi="宋体" w:eastAsia="仿宋_GB2312" w:cs="宋体"/>
                <w:kern w:val="0"/>
                <w:szCs w:val="21"/>
              </w:rPr>
              <w:t>持续</w:t>
            </w:r>
            <w:r>
              <w:rPr>
                <w:rFonts w:ascii="仿宋_GB2312" w:hAnsi="宋体" w:eastAsia="仿宋_GB2312" w:cs="宋体"/>
                <w:kern w:val="0"/>
                <w:szCs w:val="21"/>
              </w:rPr>
              <w:t>完善</w:t>
            </w:r>
            <w:r>
              <w:rPr>
                <w:rFonts w:hint="eastAsia" w:ascii="仿宋_GB2312" w:hAnsi="宋体" w:eastAsia="仿宋_GB2312" w:cs="宋体"/>
                <w:kern w:val="0"/>
                <w:szCs w:val="21"/>
              </w:rPr>
              <w:t>管理制度</w:t>
            </w:r>
            <w:r>
              <w:rPr>
                <w:rFonts w:ascii="仿宋_GB2312" w:hAnsi="宋体" w:eastAsia="仿宋_GB2312" w:cs="宋体"/>
                <w:kern w:val="0"/>
                <w:szCs w:val="21"/>
              </w:rPr>
              <w:t>和信息化管理体系建设。</w:t>
            </w:r>
          </w:p>
        </w:tc>
      </w:tr>
      <w:tr w14:paraId="1D38FCC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12CA493">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E2B5A7E">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EBC7940">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7F6A5B47">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316" w:type="dxa"/>
            <w:gridSpan w:val="2"/>
            <w:tcBorders>
              <w:top w:val="single" w:color="auto" w:sz="4" w:space="0"/>
              <w:left w:val="nil"/>
              <w:bottom w:val="single" w:color="auto" w:sz="4" w:space="0"/>
              <w:right w:val="single" w:color="auto" w:sz="4" w:space="0"/>
            </w:tcBorders>
            <w:noWrap w:val="0"/>
            <w:vAlign w:val="center"/>
          </w:tcPr>
          <w:p w14:paraId="1B06C53D">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DAB5FDC">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BA114ED">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08F6984">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D4EC24F">
            <w:pPr>
              <w:widowControl/>
              <w:spacing w:line="240" w:lineRule="exact"/>
              <w:jc w:val="center"/>
              <w:rPr>
                <w:rFonts w:ascii="仿宋_GB2312" w:hAnsi="宋体" w:eastAsia="仿宋_GB2312" w:cs="宋体"/>
                <w:kern w:val="0"/>
                <w:szCs w:val="21"/>
              </w:rPr>
            </w:pPr>
          </w:p>
        </w:tc>
      </w:tr>
      <w:tr w14:paraId="738B6FB1">
        <w:tblPrEx>
          <w:tblCellMar>
            <w:top w:w="0" w:type="dxa"/>
            <w:left w:w="108" w:type="dxa"/>
            <w:bottom w:w="0" w:type="dxa"/>
            <w:right w:w="108" w:type="dxa"/>
          </w:tblCellMar>
        </w:tblPrEx>
        <w:trPr>
          <w:trHeight w:val="67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71B80C9">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4676152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14:paraId="008A8D9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B54FE5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70" w:type="dxa"/>
            <w:gridSpan w:val="2"/>
            <w:tcBorders>
              <w:top w:val="single" w:color="auto" w:sz="4" w:space="0"/>
              <w:left w:val="nil"/>
              <w:bottom w:val="single" w:color="auto" w:sz="4" w:space="0"/>
              <w:right w:val="single" w:color="auto" w:sz="4" w:space="0"/>
            </w:tcBorders>
            <w:noWrap w:val="0"/>
            <w:vAlign w:val="center"/>
          </w:tcPr>
          <w:p w14:paraId="5C2C3EA4">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读者满意度</w:t>
            </w:r>
          </w:p>
        </w:tc>
        <w:tc>
          <w:tcPr>
            <w:tcW w:w="1316" w:type="dxa"/>
            <w:gridSpan w:val="2"/>
            <w:tcBorders>
              <w:top w:val="single" w:color="auto" w:sz="4" w:space="0"/>
              <w:left w:val="nil"/>
              <w:bottom w:val="single" w:color="auto" w:sz="4" w:space="0"/>
              <w:right w:val="single" w:color="auto" w:sz="4" w:space="0"/>
            </w:tcBorders>
            <w:noWrap w:val="0"/>
            <w:vAlign w:val="center"/>
          </w:tcPr>
          <w:p w14:paraId="370AFED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满意度达到≥95.00%</w:t>
            </w:r>
          </w:p>
        </w:tc>
        <w:tc>
          <w:tcPr>
            <w:tcW w:w="848" w:type="dxa"/>
            <w:tcBorders>
              <w:top w:val="single" w:color="auto" w:sz="4" w:space="0"/>
              <w:left w:val="nil"/>
              <w:bottom w:val="single" w:color="auto" w:sz="4" w:space="0"/>
              <w:right w:val="single" w:color="auto" w:sz="4" w:space="0"/>
            </w:tcBorders>
            <w:noWrap w:val="0"/>
            <w:vAlign w:val="center"/>
          </w:tcPr>
          <w:p w14:paraId="731F066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96.00%</w:t>
            </w:r>
          </w:p>
        </w:tc>
        <w:tc>
          <w:tcPr>
            <w:tcW w:w="563" w:type="dxa"/>
            <w:gridSpan w:val="2"/>
            <w:tcBorders>
              <w:top w:val="single" w:color="auto" w:sz="4" w:space="0"/>
              <w:left w:val="nil"/>
              <w:bottom w:val="single" w:color="auto" w:sz="4" w:space="0"/>
              <w:right w:val="single" w:color="auto" w:sz="4" w:space="0"/>
            </w:tcBorders>
            <w:noWrap w:val="0"/>
            <w:vAlign w:val="center"/>
          </w:tcPr>
          <w:p w14:paraId="2BC277E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0"/>
            <w:vAlign w:val="center"/>
          </w:tcPr>
          <w:p w14:paraId="6415DFA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noWrap w:val="0"/>
            <w:vAlign w:val="center"/>
          </w:tcPr>
          <w:p w14:paraId="593E0031">
            <w:pPr>
              <w:widowControl/>
              <w:spacing w:line="240" w:lineRule="exact"/>
              <w:jc w:val="center"/>
              <w:rPr>
                <w:rFonts w:ascii="仿宋_GB2312" w:hAnsi="宋体" w:eastAsia="仿宋_GB2312" w:cs="宋体"/>
                <w:kern w:val="0"/>
                <w:szCs w:val="21"/>
              </w:rPr>
            </w:pPr>
          </w:p>
        </w:tc>
      </w:tr>
      <w:tr w14:paraId="016E05E8">
        <w:tblPrEx>
          <w:tblCellMar>
            <w:top w:w="0" w:type="dxa"/>
            <w:left w:w="108" w:type="dxa"/>
            <w:bottom w:w="0" w:type="dxa"/>
            <w:right w:w="108" w:type="dxa"/>
          </w:tblCellMar>
        </w:tblPrEx>
        <w:trPr>
          <w:trHeight w:val="57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74E40EF">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16FFB9B">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D0C3DCD">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06A8B537">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操作馆员满意度</w:t>
            </w:r>
          </w:p>
        </w:tc>
        <w:tc>
          <w:tcPr>
            <w:tcW w:w="1316" w:type="dxa"/>
            <w:gridSpan w:val="2"/>
            <w:tcBorders>
              <w:top w:val="single" w:color="auto" w:sz="4" w:space="0"/>
              <w:left w:val="nil"/>
              <w:bottom w:val="single" w:color="auto" w:sz="4" w:space="0"/>
              <w:right w:val="single" w:color="auto" w:sz="4" w:space="0"/>
            </w:tcBorders>
            <w:noWrap w:val="0"/>
            <w:vAlign w:val="center"/>
          </w:tcPr>
          <w:p w14:paraId="61061CB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满意度达到≥95.00%</w:t>
            </w:r>
          </w:p>
        </w:tc>
        <w:tc>
          <w:tcPr>
            <w:tcW w:w="848" w:type="dxa"/>
            <w:tcBorders>
              <w:top w:val="single" w:color="auto" w:sz="4" w:space="0"/>
              <w:left w:val="nil"/>
              <w:bottom w:val="single" w:color="auto" w:sz="4" w:space="0"/>
              <w:right w:val="single" w:color="auto" w:sz="4" w:space="0"/>
            </w:tcBorders>
            <w:noWrap w:val="0"/>
            <w:vAlign w:val="center"/>
          </w:tcPr>
          <w:p w14:paraId="273E411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97.50%</w:t>
            </w:r>
          </w:p>
        </w:tc>
        <w:tc>
          <w:tcPr>
            <w:tcW w:w="563" w:type="dxa"/>
            <w:gridSpan w:val="2"/>
            <w:tcBorders>
              <w:top w:val="single" w:color="auto" w:sz="4" w:space="0"/>
              <w:left w:val="nil"/>
              <w:bottom w:val="single" w:color="auto" w:sz="4" w:space="0"/>
              <w:right w:val="single" w:color="auto" w:sz="4" w:space="0"/>
            </w:tcBorders>
            <w:noWrap w:val="0"/>
            <w:vAlign w:val="center"/>
          </w:tcPr>
          <w:p w14:paraId="4967E91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0"/>
            <w:vAlign w:val="center"/>
          </w:tcPr>
          <w:p w14:paraId="0760B7D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noWrap w:val="0"/>
            <w:vAlign w:val="center"/>
          </w:tcPr>
          <w:p w14:paraId="412AF7D2">
            <w:pPr>
              <w:widowControl/>
              <w:spacing w:line="240" w:lineRule="exact"/>
              <w:jc w:val="center"/>
              <w:rPr>
                <w:rFonts w:ascii="仿宋_GB2312" w:hAnsi="宋体" w:eastAsia="仿宋_GB2312" w:cs="宋体"/>
                <w:kern w:val="0"/>
                <w:szCs w:val="21"/>
              </w:rPr>
            </w:pPr>
          </w:p>
        </w:tc>
      </w:tr>
      <w:tr w14:paraId="1B1F3C5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81C2504">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FB70E01">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F990404">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790A207B">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316" w:type="dxa"/>
            <w:gridSpan w:val="2"/>
            <w:tcBorders>
              <w:top w:val="single" w:color="auto" w:sz="4" w:space="0"/>
              <w:left w:val="nil"/>
              <w:bottom w:val="single" w:color="auto" w:sz="4" w:space="0"/>
              <w:right w:val="single" w:color="auto" w:sz="4" w:space="0"/>
            </w:tcBorders>
            <w:noWrap w:val="0"/>
            <w:vAlign w:val="center"/>
          </w:tcPr>
          <w:p w14:paraId="4F127C35">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4B5653A">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68B0D37">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CD53EDD">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92B988B">
            <w:pPr>
              <w:widowControl/>
              <w:spacing w:line="240" w:lineRule="exact"/>
              <w:jc w:val="center"/>
              <w:rPr>
                <w:rFonts w:ascii="仿宋_GB2312" w:hAnsi="宋体" w:eastAsia="仿宋_GB2312" w:cs="宋体"/>
                <w:kern w:val="0"/>
                <w:szCs w:val="21"/>
              </w:rPr>
            </w:pPr>
          </w:p>
        </w:tc>
      </w:tr>
      <w:tr w14:paraId="649E0C77">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646FAC25">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50FBF5F4">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075DAB81">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97.99</w:t>
            </w:r>
          </w:p>
        </w:tc>
        <w:tc>
          <w:tcPr>
            <w:tcW w:w="1413" w:type="dxa"/>
            <w:gridSpan w:val="2"/>
            <w:tcBorders>
              <w:top w:val="single" w:color="auto" w:sz="4" w:space="0"/>
              <w:left w:val="nil"/>
              <w:bottom w:val="single" w:color="auto" w:sz="4" w:space="0"/>
              <w:right w:val="single" w:color="auto" w:sz="4" w:space="0"/>
            </w:tcBorders>
            <w:noWrap w:val="0"/>
            <w:vAlign w:val="center"/>
          </w:tcPr>
          <w:p w14:paraId="23A083E1">
            <w:pPr>
              <w:widowControl/>
              <w:spacing w:line="240" w:lineRule="exact"/>
              <w:jc w:val="center"/>
              <w:rPr>
                <w:rFonts w:ascii="仿宋_GB2312" w:hAnsi="宋体" w:eastAsia="仿宋_GB2312" w:cs="宋体"/>
                <w:kern w:val="0"/>
                <w:szCs w:val="21"/>
              </w:rPr>
            </w:pPr>
          </w:p>
        </w:tc>
      </w:tr>
    </w:tbl>
    <w:p w14:paraId="4FDBB509">
      <w:pPr>
        <w:pStyle w:val="3"/>
        <w:ind w:firstLine="420"/>
        <w:rPr>
          <w:rFonts w:hint="eastAsia"/>
        </w:rPr>
      </w:pPr>
    </w:p>
    <w:p w14:paraId="32E32C4A">
      <w:pPr>
        <w:pStyle w:val="3"/>
        <w:ind w:firstLine="420"/>
        <w:rPr>
          <w:rFonts w:hint="eastAsia"/>
        </w:rPr>
      </w:pPr>
    </w:p>
    <w:p w14:paraId="37ABCE01">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0B2C6CEA">
      <w:pPr>
        <w:spacing w:line="480" w:lineRule="exact"/>
        <w:jc w:val="center"/>
        <w:rPr>
          <w:rFonts w:ascii="仿宋_GB2312" w:hAnsi="宋体" w:eastAsia="仿宋_GB2312"/>
          <w:sz w:val="28"/>
          <w:szCs w:val="28"/>
        </w:rPr>
      </w:pPr>
      <w:r>
        <w:rPr>
          <w:rFonts w:hint="eastAsia" w:ascii="仿宋_GB2312" w:hAnsi="宋体" w:eastAsia="仿宋_GB2312"/>
          <w:sz w:val="28"/>
          <w:szCs w:val="28"/>
        </w:rPr>
        <w:t>（2024年度）</w:t>
      </w:r>
    </w:p>
    <w:p w14:paraId="66B16B0B">
      <w:pPr>
        <w:spacing w:line="240" w:lineRule="exact"/>
        <w:rPr>
          <w:rFonts w:ascii="仿宋_GB2312" w:hAnsi="宋体" w:eastAsia="仿宋_GB2312"/>
          <w:sz w:val="30"/>
          <w:szCs w:val="30"/>
        </w:rPr>
      </w:pPr>
    </w:p>
    <w:tbl>
      <w:tblPr>
        <w:tblStyle w:val="13"/>
        <w:tblW w:w="0" w:type="auto"/>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3DAC42E3">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1AF92F3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32FA14A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2024年对美术馆、公共图书馆、文化馆（站）免费开放补助资金（市级）</w:t>
            </w:r>
          </w:p>
        </w:tc>
      </w:tr>
      <w:tr w14:paraId="59AB77BB">
        <w:tblPrEx>
          <w:tblCellMar>
            <w:top w:w="0" w:type="dxa"/>
            <w:left w:w="108" w:type="dxa"/>
            <w:bottom w:w="0" w:type="dxa"/>
            <w:right w:w="108" w:type="dxa"/>
          </w:tblCellMar>
        </w:tblPrEx>
        <w:trPr>
          <w:trHeight w:val="562"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322F17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1BB49AC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北京市通州区文化和旅游局</w:t>
            </w:r>
          </w:p>
        </w:tc>
        <w:tc>
          <w:tcPr>
            <w:tcW w:w="1127" w:type="dxa"/>
            <w:gridSpan w:val="2"/>
            <w:tcBorders>
              <w:top w:val="nil"/>
              <w:left w:val="nil"/>
              <w:bottom w:val="single" w:color="auto" w:sz="4" w:space="0"/>
              <w:right w:val="single" w:color="auto" w:sz="4" w:space="0"/>
            </w:tcBorders>
            <w:noWrap w:val="0"/>
            <w:vAlign w:val="center"/>
          </w:tcPr>
          <w:p w14:paraId="76CAD11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437424B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北京市通州区图书馆</w:t>
            </w:r>
          </w:p>
        </w:tc>
      </w:tr>
      <w:tr w14:paraId="6734A6DD">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41B877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6F7BE012">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01E6F50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183C489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3D2FCDA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4D3384D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5CE6BA3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4AE7DF9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795D849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51B232C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087423A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7A0BB20C">
        <w:tblPrEx>
          <w:tblCellMar>
            <w:top w:w="0" w:type="dxa"/>
            <w:left w:w="108" w:type="dxa"/>
            <w:bottom w:w="0" w:type="dxa"/>
            <w:right w:w="108" w:type="dxa"/>
          </w:tblCellMar>
        </w:tblPrEx>
        <w:trPr>
          <w:trHeight w:val="47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A72EE6A">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099517F3">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14:paraId="64A6CCD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44.45</w:t>
            </w:r>
          </w:p>
        </w:tc>
        <w:tc>
          <w:tcPr>
            <w:tcW w:w="1132" w:type="dxa"/>
            <w:gridSpan w:val="2"/>
            <w:tcBorders>
              <w:top w:val="nil"/>
              <w:left w:val="nil"/>
              <w:bottom w:val="single" w:color="auto" w:sz="4" w:space="0"/>
              <w:right w:val="single" w:color="auto" w:sz="4" w:space="0"/>
            </w:tcBorders>
            <w:noWrap w:val="0"/>
            <w:vAlign w:val="center"/>
          </w:tcPr>
          <w:p w14:paraId="440EF3B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44.45</w:t>
            </w:r>
          </w:p>
        </w:tc>
        <w:tc>
          <w:tcPr>
            <w:tcW w:w="1127" w:type="dxa"/>
            <w:gridSpan w:val="2"/>
            <w:tcBorders>
              <w:top w:val="nil"/>
              <w:left w:val="nil"/>
              <w:bottom w:val="single" w:color="auto" w:sz="4" w:space="0"/>
              <w:right w:val="single" w:color="auto" w:sz="4" w:space="0"/>
            </w:tcBorders>
            <w:noWrap w:val="0"/>
            <w:vAlign w:val="center"/>
          </w:tcPr>
          <w:p w14:paraId="4549333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44.45</w:t>
            </w:r>
          </w:p>
        </w:tc>
        <w:tc>
          <w:tcPr>
            <w:tcW w:w="704" w:type="dxa"/>
            <w:gridSpan w:val="2"/>
            <w:tcBorders>
              <w:top w:val="nil"/>
              <w:left w:val="nil"/>
              <w:bottom w:val="single" w:color="auto" w:sz="4" w:space="0"/>
              <w:right w:val="single" w:color="auto" w:sz="4" w:space="0"/>
            </w:tcBorders>
            <w:noWrap w:val="0"/>
            <w:vAlign w:val="center"/>
          </w:tcPr>
          <w:p w14:paraId="69F15C4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1684E2C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10" w:type="dxa"/>
            <w:tcBorders>
              <w:top w:val="nil"/>
              <w:left w:val="nil"/>
              <w:bottom w:val="single" w:color="auto" w:sz="4" w:space="0"/>
              <w:right w:val="single" w:color="auto" w:sz="4" w:space="0"/>
            </w:tcBorders>
            <w:noWrap w:val="0"/>
            <w:vAlign w:val="center"/>
          </w:tcPr>
          <w:p w14:paraId="052914B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14:paraId="2E217313">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401B5C4">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60632EE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14:paraId="47B60CC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287E5EA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44.45</w:t>
            </w:r>
          </w:p>
        </w:tc>
        <w:tc>
          <w:tcPr>
            <w:tcW w:w="1132" w:type="dxa"/>
            <w:gridSpan w:val="2"/>
            <w:tcBorders>
              <w:top w:val="nil"/>
              <w:left w:val="nil"/>
              <w:bottom w:val="single" w:color="auto" w:sz="4" w:space="0"/>
              <w:right w:val="single" w:color="auto" w:sz="4" w:space="0"/>
            </w:tcBorders>
            <w:noWrap w:val="0"/>
            <w:vAlign w:val="center"/>
          </w:tcPr>
          <w:p w14:paraId="4D1D58E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44.45</w:t>
            </w:r>
          </w:p>
        </w:tc>
        <w:tc>
          <w:tcPr>
            <w:tcW w:w="1127" w:type="dxa"/>
            <w:gridSpan w:val="2"/>
            <w:tcBorders>
              <w:top w:val="nil"/>
              <w:left w:val="nil"/>
              <w:bottom w:val="single" w:color="auto" w:sz="4" w:space="0"/>
              <w:right w:val="single" w:color="auto" w:sz="4" w:space="0"/>
            </w:tcBorders>
            <w:noWrap w:val="0"/>
            <w:vAlign w:val="center"/>
          </w:tcPr>
          <w:p w14:paraId="6BB2A54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44.45</w:t>
            </w:r>
          </w:p>
        </w:tc>
        <w:tc>
          <w:tcPr>
            <w:tcW w:w="704" w:type="dxa"/>
            <w:gridSpan w:val="2"/>
            <w:tcBorders>
              <w:top w:val="nil"/>
              <w:left w:val="nil"/>
              <w:bottom w:val="single" w:color="auto" w:sz="4" w:space="0"/>
              <w:right w:val="single" w:color="auto" w:sz="4" w:space="0"/>
            </w:tcBorders>
            <w:noWrap w:val="0"/>
            <w:vAlign w:val="center"/>
          </w:tcPr>
          <w:p w14:paraId="12DD945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21F7F86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10" w:type="dxa"/>
            <w:tcBorders>
              <w:top w:val="nil"/>
              <w:left w:val="nil"/>
              <w:bottom w:val="single" w:color="auto" w:sz="4" w:space="0"/>
              <w:right w:val="single" w:color="auto" w:sz="4" w:space="0"/>
            </w:tcBorders>
            <w:noWrap w:val="0"/>
            <w:vAlign w:val="center"/>
          </w:tcPr>
          <w:p w14:paraId="0D4CFF7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14B4B64A">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2C21429">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189A0BC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14:paraId="40429053">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6F01854D">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33B22828">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1B8AA89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5C1BF89">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5BB77F0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56F12D01">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2AE89B7">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4339228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14:paraId="279D435A">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0D5D28BB">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26E1919D">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1B28249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60F6628D">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10CF389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2A6F607C">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0D87FCF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14ECB3B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3CAE760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1DBC0B10">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3830022C">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330BC0AD">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保障图书馆正常有序开放，更好的做好公共文化服务工作；保障馆内各项重要业务、读者服务基本业务、软硬件设施设备等稳定有效运行；进一步实现公共文化服务工作的宣传与推广。</w:t>
            </w:r>
          </w:p>
        </w:tc>
        <w:tc>
          <w:tcPr>
            <w:tcW w:w="3387" w:type="dxa"/>
            <w:gridSpan w:val="7"/>
            <w:tcBorders>
              <w:top w:val="single" w:color="auto" w:sz="4" w:space="0"/>
              <w:left w:val="nil"/>
              <w:bottom w:val="single" w:color="auto" w:sz="4" w:space="0"/>
              <w:right w:val="single" w:color="auto" w:sz="4" w:space="0"/>
            </w:tcBorders>
            <w:noWrap w:val="0"/>
            <w:vAlign w:val="center"/>
          </w:tcPr>
          <w:p w14:paraId="44E63F63">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按年初目标完成各项工作，进一步保障图书馆正常有序开放，更好的做好公共文化服务工作，进一步实现公共文化服务工作的宣传与推广。</w:t>
            </w:r>
          </w:p>
        </w:tc>
      </w:tr>
      <w:tr w14:paraId="12C6BE3C">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36A480C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3E75327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1FAD7CA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1119DB4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73E28D0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62F0DA4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7369F73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63EF838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67862E7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29799C5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68FB81E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14:paraId="5EB88D8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14:paraId="2735037F">
        <w:tblPrEx>
          <w:tblCellMar>
            <w:top w:w="0" w:type="dxa"/>
            <w:left w:w="108" w:type="dxa"/>
            <w:bottom w:w="0" w:type="dxa"/>
            <w:right w:w="108" w:type="dxa"/>
          </w:tblCellMar>
        </w:tblPrEx>
        <w:trPr>
          <w:trHeight w:val="42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5A100A4">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1CC4513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975EB7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27CF3368">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免费开放天数</w:t>
            </w:r>
          </w:p>
        </w:tc>
        <w:tc>
          <w:tcPr>
            <w:tcW w:w="849" w:type="dxa"/>
            <w:tcBorders>
              <w:top w:val="single" w:color="auto" w:sz="4" w:space="0"/>
              <w:left w:val="nil"/>
              <w:bottom w:val="single" w:color="auto" w:sz="4" w:space="0"/>
              <w:right w:val="single" w:color="auto" w:sz="4" w:space="0"/>
            </w:tcBorders>
            <w:noWrap w:val="0"/>
            <w:vAlign w:val="center"/>
          </w:tcPr>
          <w:p w14:paraId="7FAAD3D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365天</w:t>
            </w:r>
          </w:p>
        </w:tc>
        <w:tc>
          <w:tcPr>
            <w:tcW w:w="848" w:type="dxa"/>
            <w:tcBorders>
              <w:top w:val="single" w:color="auto" w:sz="4" w:space="0"/>
              <w:left w:val="nil"/>
              <w:bottom w:val="single" w:color="auto" w:sz="4" w:space="0"/>
              <w:right w:val="single" w:color="auto" w:sz="4" w:space="0"/>
            </w:tcBorders>
            <w:noWrap w:val="0"/>
            <w:vAlign w:val="center"/>
          </w:tcPr>
          <w:p w14:paraId="48B0E75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365天</w:t>
            </w:r>
          </w:p>
        </w:tc>
        <w:tc>
          <w:tcPr>
            <w:tcW w:w="563" w:type="dxa"/>
            <w:gridSpan w:val="2"/>
            <w:tcBorders>
              <w:top w:val="single" w:color="auto" w:sz="4" w:space="0"/>
              <w:left w:val="nil"/>
              <w:bottom w:val="single" w:color="auto" w:sz="4" w:space="0"/>
              <w:right w:val="single" w:color="auto" w:sz="4" w:space="0"/>
            </w:tcBorders>
            <w:noWrap w:val="0"/>
            <w:vAlign w:val="center"/>
          </w:tcPr>
          <w:p w14:paraId="0A6BD6E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563" w:type="dxa"/>
            <w:gridSpan w:val="2"/>
            <w:tcBorders>
              <w:top w:val="single" w:color="auto" w:sz="4" w:space="0"/>
              <w:left w:val="nil"/>
              <w:bottom w:val="single" w:color="auto" w:sz="4" w:space="0"/>
              <w:right w:val="single" w:color="auto" w:sz="4" w:space="0"/>
            </w:tcBorders>
            <w:noWrap w:val="0"/>
            <w:vAlign w:val="center"/>
          </w:tcPr>
          <w:p w14:paraId="06A3F74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noWrap w:val="0"/>
            <w:vAlign w:val="center"/>
          </w:tcPr>
          <w:p w14:paraId="5345AE5A">
            <w:pPr>
              <w:widowControl/>
              <w:spacing w:line="240" w:lineRule="exact"/>
              <w:jc w:val="left"/>
              <w:rPr>
                <w:rFonts w:ascii="仿宋_GB2312" w:hAnsi="宋体" w:eastAsia="仿宋_GB2312" w:cs="宋体"/>
                <w:kern w:val="0"/>
                <w:sz w:val="16"/>
                <w:szCs w:val="16"/>
              </w:rPr>
            </w:pPr>
          </w:p>
        </w:tc>
      </w:tr>
      <w:tr w14:paraId="3257ACED">
        <w:tblPrEx>
          <w:tblCellMar>
            <w:top w:w="0" w:type="dxa"/>
            <w:left w:w="108" w:type="dxa"/>
            <w:bottom w:w="0" w:type="dxa"/>
            <w:right w:w="108" w:type="dxa"/>
          </w:tblCellMar>
        </w:tblPrEx>
        <w:trPr>
          <w:trHeight w:val="57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3F3BC12">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5A56AFF">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E906C0B">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AC18B6E">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保障馆内各项业务工作有效运行天数</w:t>
            </w:r>
          </w:p>
        </w:tc>
        <w:tc>
          <w:tcPr>
            <w:tcW w:w="849" w:type="dxa"/>
            <w:tcBorders>
              <w:top w:val="single" w:color="auto" w:sz="4" w:space="0"/>
              <w:left w:val="nil"/>
              <w:bottom w:val="single" w:color="auto" w:sz="4" w:space="0"/>
              <w:right w:val="single" w:color="auto" w:sz="4" w:space="0"/>
            </w:tcBorders>
            <w:noWrap w:val="0"/>
            <w:vAlign w:val="center"/>
          </w:tcPr>
          <w:p w14:paraId="311DE67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365天</w:t>
            </w:r>
          </w:p>
        </w:tc>
        <w:tc>
          <w:tcPr>
            <w:tcW w:w="848" w:type="dxa"/>
            <w:tcBorders>
              <w:top w:val="single" w:color="auto" w:sz="4" w:space="0"/>
              <w:left w:val="nil"/>
              <w:bottom w:val="single" w:color="auto" w:sz="4" w:space="0"/>
              <w:right w:val="single" w:color="auto" w:sz="4" w:space="0"/>
            </w:tcBorders>
            <w:noWrap w:val="0"/>
            <w:vAlign w:val="center"/>
          </w:tcPr>
          <w:p w14:paraId="4A64BB1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365天</w:t>
            </w:r>
          </w:p>
        </w:tc>
        <w:tc>
          <w:tcPr>
            <w:tcW w:w="563" w:type="dxa"/>
            <w:gridSpan w:val="2"/>
            <w:tcBorders>
              <w:top w:val="single" w:color="auto" w:sz="4" w:space="0"/>
              <w:left w:val="nil"/>
              <w:bottom w:val="single" w:color="auto" w:sz="4" w:space="0"/>
              <w:right w:val="single" w:color="auto" w:sz="4" w:space="0"/>
            </w:tcBorders>
            <w:noWrap w:val="0"/>
            <w:vAlign w:val="center"/>
          </w:tcPr>
          <w:p w14:paraId="1C9C8EC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563" w:type="dxa"/>
            <w:gridSpan w:val="2"/>
            <w:tcBorders>
              <w:top w:val="single" w:color="auto" w:sz="4" w:space="0"/>
              <w:left w:val="nil"/>
              <w:bottom w:val="single" w:color="auto" w:sz="4" w:space="0"/>
              <w:right w:val="single" w:color="auto" w:sz="4" w:space="0"/>
            </w:tcBorders>
            <w:noWrap w:val="0"/>
            <w:vAlign w:val="center"/>
          </w:tcPr>
          <w:p w14:paraId="3F3AAE0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noWrap w:val="0"/>
            <w:vAlign w:val="center"/>
          </w:tcPr>
          <w:p w14:paraId="697843CF">
            <w:pPr>
              <w:widowControl/>
              <w:spacing w:line="240" w:lineRule="exact"/>
              <w:jc w:val="left"/>
              <w:rPr>
                <w:rFonts w:ascii="仿宋_GB2312" w:hAnsi="宋体" w:eastAsia="仿宋_GB2312" w:cs="宋体"/>
                <w:kern w:val="0"/>
                <w:szCs w:val="21"/>
              </w:rPr>
            </w:pPr>
          </w:p>
        </w:tc>
      </w:tr>
      <w:tr w14:paraId="43292AAA">
        <w:tblPrEx>
          <w:tblCellMar>
            <w:top w:w="0" w:type="dxa"/>
            <w:left w:w="108" w:type="dxa"/>
            <w:bottom w:w="0" w:type="dxa"/>
            <w:right w:w="108" w:type="dxa"/>
          </w:tblCellMar>
        </w:tblPrEx>
        <w:trPr>
          <w:trHeight w:val="42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7E51D1B">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C2AA6C3">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303C4D9">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BD6D676">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CB4454F">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E1396CF">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77837AC">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7FC58F6">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F437670">
            <w:pPr>
              <w:widowControl/>
              <w:spacing w:line="240" w:lineRule="exact"/>
              <w:jc w:val="center"/>
              <w:rPr>
                <w:rFonts w:ascii="仿宋_GB2312" w:hAnsi="宋体" w:eastAsia="仿宋_GB2312" w:cs="宋体"/>
                <w:kern w:val="0"/>
                <w:szCs w:val="21"/>
              </w:rPr>
            </w:pPr>
          </w:p>
        </w:tc>
      </w:tr>
      <w:tr w14:paraId="195CD1BB">
        <w:tblPrEx>
          <w:tblCellMar>
            <w:top w:w="0" w:type="dxa"/>
            <w:left w:w="108" w:type="dxa"/>
            <w:bottom w:w="0" w:type="dxa"/>
            <w:right w:w="108" w:type="dxa"/>
          </w:tblCellMar>
        </w:tblPrEx>
        <w:trPr>
          <w:trHeight w:val="43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D8A7CD8">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CA79E7E">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D401B2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47201241">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年度正常开放率</w:t>
            </w:r>
          </w:p>
        </w:tc>
        <w:tc>
          <w:tcPr>
            <w:tcW w:w="849" w:type="dxa"/>
            <w:tcBorders>
              <w:top w:val="single" w:color="auto" w:sz="4" w:space="0"/>
              <w:left w:val="nil"/>
              <w:bottom w:val="single" w:color="auto" w:sz="4" w:space="0"/>
              <w:right w:val="single" w:color="auto" w:sz="4" w:space="0"/>
            </w:tcBorders>
            <w:noWrap w:val="0"/>
            <w:vAlign w:val="center"/>
          </w:tcPr>
          <w:p w14:paraId="4093A085">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848" w:type="dxa"/>
            <w:tcBorders>
              <w:top w:val="single" w:color="auto" w:sz="4" w:space="0"/>
              <w:left w:val="nil"/>
              <w:bottom w:val="single" w:color="auto" w:sz="4" w:space="0"/>
              <w:right w:val="single" w:color="auto" w:sz="4" w:space="0"/>
            </w:tcBorders>
            <w:noWrap w:val="0"/>
            <w:vAlign w:val="center"/>
          </w:tcPr>
          <w:p w14:paraId="0D02DAB2">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563" w:type="dxa"/>
            <w:gridSpan w:val="2"/>
            <w:tcBorders>
              <w:top w:val="single" w:color="auto" w:sz="4" w:space="0"/>
              <w:left w:val="nil"/>
              <w:bottom w:val="single" w:color="auto" w:sz="4" w:space="0"/>
              <w:right w:val="single" w:color="auto" w:sz="4" w:space="0"/>
            </w:tcBorders>
            <w:noWrap w:val="0"/>
            <w:vAlign w:val="center"/>
          </w:tcPr>
          <w:p w14:paraId="0E491B3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563" w:type="dxa"/>
            <w:gridSpan w:val="2"/>
            <w:tcBorders>
              <w:top w:val="single" w:color="auto" w:sz="4" w:space="0"/>
              <w:left w:val="nil"/>
              <w:bottom w:val="single" w:color="auto" w:sz="4" w:space="0"/>
              <w:right w:val="single" w:color="auto" w:sz="4" w:space="0"/>
            </w:tcBorders>
            <w:noWrap w:val="0"/>
            <w:vAlign w:val="center"/>
          </w:tcPr>
          <w:p w14:paraId="0CEB687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413" w:type="dxa"/>
            <w:gridSpan w:val="2"/>
            <w:tcBorders>
              <w:top w:val="single" w:color="auto" w:sz="4" w:space="0"/>
              <w:left w:val="nil"/>
              <w:bottom w:val="single" w:color="auto" w:sz="4" w:space="0"/>
              <w:right w:val="single" w:color="auto" w:sz="4" w:space="0"/>
            </w:tcBorders>
            <w:noWrap w:val="0"/>
            <w:vAlign w:val="center"/>
          </w:tcPr>
          <w:p w14:paraId="56FD9404">
            <w:pPr>
              <w:widowControl/>
              <w:spacing w:line="240" w:lineRule="exact"/>
              <w:jc w:val="left"/>
              <w:rPr>
                <w:rFonts w:ascii="仿宋_GB2312" w:hAnsi="宋体" w:eastAsia="仿宋_GB2312" w:cs="宋体"/>
                <w:kern w:val="0"/>
                <w:szCs w:val="21"/>
              </w:rPr>
            </w:pPr>
          </w:p>
        </w:tc>
      </w:tr>
      <w:tr w14:paraId="5395C904">
        <w:tblPrEx>
          <w:tblCellMar>
            <w:top w:w="0" w:type="dxa"/>
            <w:left w:w="108" w:type="dxa"/>
            <w:bottom w:w="0" w:type="dxa"/>
            <w:right w:w="108" w:type="dxa"/>
          </w:tblCellMar>
        </w:tblPrEx>
        <w:trPr>
          <w:trHeight w:val="57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0B23A02">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E83E7D3">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ED2543D">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0DD4CE5">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保障各项业务工作有效运行</w:t>
            </w:r>
          </w:p>
        </w:tc>
        <w:tc>
          <w:tcPr>
            <w:tcW w:w="849" w:type="dxa"/>
            <w:tcBorders>
              <w:top w:val="single" w:color="auto" w:sz="4" w:space="0"/>
              <w:left w:val="nil"/>
              <w:bottom w:val="single" w:color="auto" w:sz="4" w:space="0"/>
              <w:right w:val="single" w:color="auto" w:sz="4" w:space="0"/>
            </w:tcBorders>
            <w:noWrap w:val="0"/>
            <w:vAlign w:val="center"/>
          </w:tcPr>
          <w:p w14:paraId="660E3A1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w:t>
            </w:r>
          </w:p>
        </w:tc>
        <w:tc>
          <w:tcPr>
            <w:tcW w:w="848" w:type="dxa"/>
            <w:tcBorders>
              <w:top w:val="single" w:color="auto" w:sz="4" w:space="0"/>
              <w:left w:val="nil"/>
              <w:bottom w:val="single" w:color="auto" w:sz="4" w:space="0"/>
              <w:right w:val="single" w:color="auto" w:sz="4" w:space="0"/>
            </w:tcBorders>
            <w:noWrap w:val="0"/>
            <w:vAlign w:val="center"/>
          </w:tcPr>
          <w:p w14:paraId="1ABE769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w:t>
            </w:r>
          </w:p>
        </w:tc>
        <w:tc>
          <w:tcPr>
            <w:tcW w:w="563" w:type="dxa"/>
            <w:gridSpan w:val="2"/>
            <w:tcBorders>
              <w:top w:val="single" w:color="auto" w:sz="4" w:space="0"/>
              <w:left w:val="nil"/>
              <w:bottom w:val="single" w:color="auto" w:sz="4" w:space="0"/>
              <w:right w:val="single" w:color="auto" w:sz="4" w:space="0"/>
            </w:tcBorders>
            <w:noWrap w:val="0"/>
            <w:vAlign w:val="center"/>
          </w:tcPr>
          <w:p w14:paraId="4F3E6A6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563" w:type="dxa"/>
            <w:gridSpan w:val="2"/>
            <w:tcBorders>
              <w:top w:val="single" w:color="auto" w:sz="4" w:space="0"/>
              <w:left w:val="nil"/>
              <w:bottom w:val="single" w:color="auto" w:sz="4" w:space="0"/>
              <w:right w:val="single" w:color="auto" w:sz="4" w:space="0"/>
            </w:tcBorders>
            <w:noWrap w:val="0"/>
            <w:vAlign w:val="center"/>
          </w:tcPr>
          <w:p w14:paraId="78EDB18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413" w:type="dxa"/>
            <w:gridSpan w:val="2"/>
            <w:tcBorders>
              <w:top w:val="single" w:color="auto" w:sz="4" w:space="0"/>
              <w:left w:val="nil"/>
              <w:bottom w:val="single" w:color="auto" w:sz="4" w:space="0"/>
              <w:right w:val="single" w:color="auto" w:sz="4" w:space="0"/>
            </w:tcBorders>
            <w:noWrap w:val="0"/>
            <w:vAlign w:val="center"/>
          </w:tcPr>
          <w:p w14:paraId="1CFAEAAA">
            <w:pPr>
              <w:widowControl/>
              <w:spacing w:line="240" w:lineRule="exact"/>
              <w:jc w:val="center"/>
              <w:rPr>
                <w:rFonts w:ascii="仿宋_GB2312" w:hAnsi="宋体" w:eastAsia="仿宋_GB2312" w:cs="宋体"/>
                <w:kern w:val="0"/>
                <w:szCs w:val="21"/>
              </w:rPr>
            </w:pPr>
          </w:p>
        </w:tc>
      </w:tr>
      <w:tr w14:paraId="07FE36D7">
        <w:tblPrEx>
          <w:tblCellMar>
            <w:top w:w="0" w:type="dxa"/>
            <w:left w:w="108" w:type="dxa"/>
            <w:bottom w:w="0" w:type="dxa"/>
            <w:right w:w="108" w:type="dxa"/>
          </w:tblCellMar>
        </w:tblPrEx>
        <w:trPr>
          <w:trHeight w:val="43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B9AC64B">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7711730">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CBCAC27">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7D96CA1">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C8AC636">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F8D0B98">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5EF6114">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810A736">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775D582">
            <w:pPr>
              <w:widowControl/>
              <w:spacing w:line="240" w:lineRule="exact"/>
              <w:jc w:val="center"/>
              <w:rPr>
                <w:rFonts w:ascii="仿宋_GB2312" w:hAnsi="宋体" w:eastAsia="仿宋_GB2312" w:cs="宋体"/>
                <w:kern w:val="0"/>
                <w:szCs w:val="21"/>
              </w:rPr>
            </w:pPr>
          </w:p>
        </w:tc>
      </w:tr>
      <w:tr w14:paraId="01D21FBC">
        <w:tblPrEx>
          <w:tblCellMar>
            <w:top w:w="0" w:type="dxa"/>
            <w:left w:w="108" w:type="dxa"/>
            <w:bottom w:w="0" w:type="dxa"/>
            <w:right w:w="108" w:type="dxa"/>
          </w:tblCellMar>
        </w:tblPrEx>
        <w:trPr>
          <w:trHeight w:val="55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E3EBBC0">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A88BFF8">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24F927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7C55DAA6">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项目实施时间</w:t>
            </w:r>
          </w:p>
        </w:tc>
        <w:tc>
          <w:tcPr>
            <w:tcW w:w="849" w:type="dxa"/>
            <w:tcBorders>
              <w:top w:val="single" w:color="auto" w:sz="4" w:space="0"/>
              <w:left w:val="nil"/>
              <w:bottom w:val="single" w:color="auto" w:sz="4" w:space="0"/>
              <w:right w:val="single" w:color="auto" w:sz="4" w:space="0"/>
            </w:tcBorders>
            <w:noWrap w:val="0"/>
            <w:vAlign w:val="center"/>
          </w:tcPr>
          <w:p w14:paraId="58D5085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2024年底前</w:t>
            </w:r>
          </w:p>
        </w:tc>
        <w:tc>
          <w:tcPr>
            <w:tcW w:w="848" w:type="dxa"/>
            <w:tcBorders>
              <w:top w:val="single" w:color="auto" w:sz="4" w:space="0"/>
              <w:left w:val="nil"/>
              <w:bottom w:val="single" w:color="auto" w:sz="4" w:space="0"/>
              <w:right w:val="single" w:color="auto" w:sz="4" w:space="0"/>
            </w:tcBorders>
            <w:noWrap w:val="0"/>
            <w:vAlign w:val="center"/>
          </w:tcPr>
          <w:p w14:paraId="0ADFDC9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2024年底前</w:t>
            </w:r>
          </w:p>
        </w:tc>
        <w:tc>
          <w:tcPr>
            <w:tcW w:w="563" w:type="dxa"/>
            <w:gridSpan w:val="2"/>
            <w:tcBorders>
              <w:top w:val="single" w:color="auto" w:sz="4" w:space="0"/>
              <w:left w:val="nil"/>
              <w:bottom w:val="single" w:color="auto" w:sz="4" w:space="0"/>
              <w:right w:val="single" w:color="auto" w:sz="4" w:space="0"/>
            </w:tcBorders>
            <w:noWrap w:val="0"/>
            <w:vAlign w:val="center"/>
          </w:tcPr>
          <w:p w14:paraId="1158AEF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563" w:type="dxa"/>
            <w:gridSpan w:val="2"/>
            <w:tcBorders>
              <w:top w:val="single" w:color="auto" w:sz="4" w:space="0"/>
              <w:left w:val="nil"/>
              <w:bottom w:val="single" w:color="auto" w:sz="4" w:space="0"/>
              <w:right w:val="single" w:color="auto" w:sz="4" w:space="0"/>
            </w:tcBorders>
            <w:noWrap w:val="0"/>
            <w:vAlign w:val="center"/>
          </w:tcPr>
          <w:p w14:paraId="1AED253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noWrap w:val="0"/>
            <w:vAlign w:val="center"/>
          </w:tcPr>
          <w:p w14:paraId="32B7140D">
            <w:pPr>
              <w:widowControl/>
              <w:spacing w:line="240" w:lineRule="exact"/>
              <w:jc w:val="center"/>
              <w:rPr>
                <w:rFonts w:ascii="仿宋_GB2312" w:hAnsi="宋体" w:eastAsia="仿宋_GB2312" w:cs="宋体"/>
                <w:kern w:val="0"/>
                <w:szCs w:val="21"/>
              </w:rPr>
            </w:pPr>
          </w:p>
        </w:tc>
      </w:tr>
      <w:tr w14:paraId="68D8950D">
        <w:tblPrEx>
          <w:tblCellMar>
            <w:top w:w="0" w:type="dxa"/>
            <w:left w:w="108" w:type="dxa"/>
            <w:bottom w:w="0" w:type="dxa"/>
            <w:right w:w="108" w:type="dxa"/>
          </w:tblCellMar>
        </w:tblPrEx>
        <w:trPr>
          <w:trHeight w:val="42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590DD74">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4B764C7">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3105B69">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96EC516">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849" w:type="dxa"/>
            <w:tcBorders>
              <w:top w:val="single" w:color="auto" w:sz="4" w:space="0"/>
              <w:left w:val="nil"/>
              <w:bottom w:val="single" w:color="auto" w:sz="4" w:space="0"/>
              <w:right w:val="single" w:color="auto" w:sz="4" w:space="0"/>
            </w:tcBorders>
            <w:noWrap w:val="0"/>
            <w:vAlign w:val="center"/>
          </w:tcPr>
          <w:p w14:paraId="625FCDA4">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6B7C9B1">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36A07D5">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2154828">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64B478E">
            <w:pPr>
              <w:widowControl/>
              <w:spacing w:line="240" w:lineRule="exact"/>
              <w:jc w:val="center"/>
              <w:rPr>
                <w:rFonts w:ascii="仿宋_GB2312" w:hAnsi="宋体" w:eastAsia="仿宋_GB2312" w:cs="宋体"/>
                <w:kern w:val="0"/>
                <w:szCs w:val="21"/>
              </w:rPr>
            </w:pPr>
          </w:p>
        </w:tc>
      </w:tr>
      <w:tr w14:paraId="1ABC7FE6">
        <w:tblPrEx>
          <w:tblCellMar>
            <w:top w:w="0" w:type="dxa"/>
            <w:left w:w="108" w:type="dxa"/>
            <w:bottom w:w="0" w:type="dxa"/>
            <w:right w:w="108" w:type="dxa"/>
          </w:tblCellMar>
        </w:tblPrEx>
        <w:trPr>
          <w:trHeight w:val="43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38D7271">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305A79F">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A52EF1B">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F15718A">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noWrap w:val="0"/>
            <w:vAlign w:val="center"/>
          </w:tcPr>
          <w:p w14:paraId="6AAA09D0">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F2532D6">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76CEF6D">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BC6C931">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D98E925">
            <w:pPr>
              <w:widowControl/>
              <w:spacing w:line="240" w:lineRule="exact"/>
              <w:jc w:val="center"/>
              <w:rPr>
                <w:rFonts w:ascii="仿宋_GB2312" w:hAnsi="宋体" w:eastAsia="仿宋_GB2312" w:cs="宋体"/>
                <w:kern w:val="0"/>
                <w:szCs w:val="21"/>
              </w:rPr>
            </w:pPr>
          </w:p>
        </w:tc>
      </w:tr>
      <w:tr w14:paraId="523E88DA">
        <w:tblPrEx>
          <w:tblCellMar>
            <w:top w:w="0" w:type="dxa"/>
            <w:left w:w="108" w:type="dxa"/>
            <w:bottom w:w="0" w:type="dxa"/>
            <w:right w:w="108" w:type="dxa"/>
          </w:tblCellMar>
        </w:tblPrEx>
        <w:trPr>
          <w:trHeight w:val="57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4A799ED">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F98077A">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16C643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06A6353A">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项目总成本</w:t>
            </w:r>
          </w:p>
        </w:tc>
        <w:tc>
          <w:tcPr>
            <w:tcW w:w="849" w:type="dxa"/>
            <w:tcBorders>
              <w:top w:val="single" w:color="auto" w:sz="4" w:space="0"/>
              <w:left w:val="nil"/>
              <w:bottom w:val="single" w:color="auto" w:sz="4" w:space="0"/>
              <w:right w:val="single" w:color="auto" w:sz="4" w:space="0"/>
            </w:tcBorders>
            <w:noWrap w:val="0"/>
            <w:vAlign w:val="center"/>
          </w:tcPr>
          <w:p w14:paraId="1A2E08A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44.45万元</w:t>
            </w:r>
          </w:p>
        </w:tc>
        <w:tc>
          <w:tcPr>
            <w:tcW w:w="848" w:type="dxa"/>
            <w:tcBorders>
              <w:top w:val="single" w:color="auto" w:sz="4" w:space="0"/>
              <w:left w:val="nil"/>
              <w:bottom w:val="single" w:color="auto" w:sz="4" w:space="0"/>
              <w:right w:val="single" w:color="auto" w:sz="4" w:space="0"/>
            </w:tcBorders>
            <w:noWrap w:val="0"/>
            <w:vAlign w:val="center"/>
          </w:tcPr>
          <w:p w14:paraId="69DC289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44.45万元</w:t>
            </w:r>
          </w:p>
        </w:tc>
        <w:tc>
          <w:tcPr>
            <w:tcW w:w="563" w:type="dxa"/>
            <w:gridSpan w:val="2"/>
            <w:tcBorders>
              <w:top w:val="single" w:color="auto" w:sz="4" w:space="0"/>
              <w:left w:val="nil"/>
              <w:bottom w:val="single" w:color="auto" w:sz="4" w:space="0"/>
              <w:right w:val="single" w:color="auto" w:sz="4" w:space="0"/>
            </w:tcBorders>
            <w:noWrap w:val="0"/>
            <w:vAlign w:val="center"/>
          </w:tcPr>
          <w:p w14:paraId="39AE19B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563" w:type="dxa"/>
            <w:gridSpan w:val="2"/>
            <w:tcBorders>
              <w:top w:val="single" w:color="auto" w:sz="4" w:space="0"/>
              <w:left w:val="nil"/>
              <w:bottom w:val="single" w:color="auto" w:sz="4" w:space="0"/>
              <w:right w:val="single" w:color="auto" w:sz="4" w:space="0"/>
            </w:tcBorders>
            <w:noWrap w:val="0"/>
            <w:vAlign w:val="center"/>
          </w:tcPr>
          <w:p w14:paraId="13235D8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noWrap w:val="0"/>
            <w:vAlign w:val="center"/>
          </w:tcPr>
          <w:p w14:paraId="123B305C">
            <w:pPr>
              <w:widowControl/>
              <w:spacing w:line="240" w:lineRule="exact"/>
              <w:jc w:val="center"/>
              <w:rPr>
                <w:rFonts w:ascii="仿宋_GB2312" w:hAnsi="宋体" w:eastAsia="仿宋_GB2312" w:cs="宋体"/>
                <w:kern w:val="0"/>
                <w:szCs w:val="21"/>
              </w:rPr>
            </w:pPr>
          </w:p>
        </w:tc>
      </w:tr>
      <w:tr w14:paraId="62023C2D">
        <w:tblPrEx>
          <w:tblCellMar>
            <w:top w:w="0" w:type="dxa"/>
            <w:left w:w="108" w:type="dxa"/>
            <w:bottom w:w="0" w:type="dxa"/>
            <w:right w:w="108" w:type="dxa"/>
          </w:tblCellMar>
        </w:tblPrEx>
        <w:trPr>
          <w:trHeight w:val="40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036EB26">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F124B25">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1FD23B1">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24F4A86">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849" w:type="dxa"/>
            <w:tcBorders>
              <w:top w:val="single" w:color="auto" w:sz="4" w:space="0"/>
              <w:left w:val="nil"/>
              <w:bottom w:val="single" w:color="auto" w:sz="4" w:space="0"/>
              <w:right w:val="single" w:color="auto" w:sz="4" w:space="0"/>
            </w:tcBorders>
            <w:noWrap w:val="0"/>
            <w:vAlign w:val="center"/>
          </w:tcPr>
          <w:p w14:paraId="6E881648">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4D27437">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F3B49AF">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CE6CBE5">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097FDDF">
            <w:pPr>
              <w:widowControl/>
              <w:spacing w:line="240" w:lineRule="exact"/>
              <w:jc w:val="center"/>
              <w:rPr>
                <w:rFonts w:ascii="仿宋_GB2312" w:hAnsi="宋体" w:eastAsia="仿宋_GB2312" w:cs="宋体"/>
                <w:kern w:val="0"/>
                <w:szCs w:val="21"/>
              </w:rPr>
            </w:pPr>
          </w:p>
        </w:tc>
      </w:tr>
      <w:tr w14:paraId="77F0FC9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BF3E149">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7B4A1C5">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CC6B521">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318BCFF">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noWrap w:val="0"/>
            <w:vAlign w:val="center"/>
          </w:tcPr>
          <w:p w14:paraId="29A9C1A9">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859ABCC">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E9AC98C">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0FC258F">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F1CC65A">
            <w:pPr>
              <w:widowControl/>
              <w:spacing w:line="240" w:lineRule="exact"/>
              <w:jc w:val="center"/>
              <w:rPr>
                <w:rFonts w:ascii="仿宋_GB2312" w:hAnsi="宋体" w:eastAsia="仿宋_GB2312" w:cs="宋体"/>
                <w:kern w:val="0"/>
                <w:szCs w:val="21"/>
              </w:rPr>
            </w:pPr>
          </w:p>
        </w:tc>
      </w:tr>
      <w:tr w14:paraId="4F49C5F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CB9F1AF">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2C37C8B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98CD56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0D027A0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62E4464F">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849" w:type="dxa"/>
            <w:tcBorders>
              <w:top w:val="single" w:color="auto" w:sz="4" w:space="0"/>
              <w:left w:val="nil"/>
              <w:bottom w:val="single" w:color="auto" w:sz="4" w:space="0"/>
              <w:right w:val="single" w:color="auto" w:sz="4" w:space="0"/>
            </w:tcBorders>
            <w:noWrap w:val="0"/>
            <w:vAlign w:val="center"/>
          </w:tcPr>
          <w:p w14:paraId="4E91D918">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EAD8BC3">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3C0126C">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3507F8E">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6F919AA">
            <w:pPr>
              <w:widowControl/>
              <w:spacing w:line="240" w:lineRule="exact"/>
              <w:jc w:val="center"/>
              <w:rPr>
                <w:rFonts w:ascii="仿宋_GB2312" w:hAnsi="宋体" w:eastAsia="仿宋_GB2312" w:cs="宋体"/>
                <w:kern w:val="0"/>
                <w:szCs w:val="21"/>
              </w:rPr>
            </w:pPr>
          </w:p>
        </w:tc>
      </w:tr>
      <w:tr w14:paraId="45569FA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5C5F35E">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BD41731">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17CE128">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C3817B3">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849" w:type="dxa"/>
            <w:tcBorders>
              <w:top w:val="single" w:color="auto" w:sz="4" w:space="0"/>
              <w:left w:val="nil"/>
              <w:bottom w:val="single" w:color="auto" w:sz="4" w:space="0"/>
              <w:right w:val="single" w:color="auto" w:sz="4" w:space="0"/>
            </w:tcBorders>
            <w:noWrap w:val="0"/>
            <w:vAlign w:val="center"/>
          </w:tcPr>
          <w:p w14:paraId="137458F3">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0A94758">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0BCA3C3">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54C5667">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830E9FE">
            <w:pPr>
              <w:widowControl/>
              <w:spacing w:line="240" w:lineRule="exact"/>
              <w:jc w:val="center"/>
              <w:rPr>
                <w:rFonts w:ascii="仿宋_GB2312" w:hAnsi="宋体" w:eastAsia="仿宋_GB2312" w:cs="宋体"/>
                <w:kern w:val="0"/>
                <w:szCs w:val="21"/>
              </w:rPr>
            </w:pPr>
          </w:p>
        </w:tc>
      </w:tr>
      <w:tr w14:paraId="4771C2B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0223130">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41FB193">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4FA86AB">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EE3F6EF">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noWrap w:val="0"/>
            <w:vAlign w:val="center"/>
          </w:tcPr>
          <w:p w14:paraId="5AFE7669">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FF93BEA">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C3E3ADD">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64054D0">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BD6D9DA">
            <w:pPr>
              <w:widowControl/>
              <w:spacing w:line="240" w:lineRule="exact"/>
              <w:jc w:val="center"/>
              <w:rPr>
                <w:rFonts w:ascii="仿宋_GB2312" w:hAnsi="宋体" w:eastAsia="仿宋_GB2312" w:cs="宋体"/>
                <w:kern w:val="0"/>
                <w:szCs w:val="21"/>
              </w:rPr>
            </w:pPr>
          </w:p>
        </w:tc>
      </w:tr>
      <w:tr w14:paraId="2984D5C3">
        <w:tblPrEx>
          <w:tblCellMar>
            <w:top w:w="0" w:type="dxa"/>
            <w:left w:w="108" w:type="dxa"/>
            <w:bottom w:w="0" w:type="dxa"/>
            <w:right w:w="108" w:type="dxa"/>
          </w:tblCellMar>
        </w:tblPrEx>
        <w:trPr>
          <w:trHeight w:val="59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4B0ECF4">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6E9E30E">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4F558E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60895EC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2CA8CA5">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公共文化服务水平</w:t>
            </w:r>
          </w:p>
        </w:tc>
        <w:tc>
          <w:tcPr>
            <w:tcW w:w="849" w:type="dxa"/>
            <w:tcBorders>
              <w:top w:val="single" w:color="auto" w:sz="4" w:space="0"/>
              <w:left w:val="nil"/>
              <w:bottom w:val="single" w:color="auto" w:sz="4" w:space="0"/>
              <w:right w:val="single" w:color="auto" w:sz="4" w:space="0"/>
            </w:tcBorders>
            <w:noWrap w:val="0"/>
            <w:vAlign w:val="center"/>
          </w:tcPr>
          <w:p w14:paraId="354E6B9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稳步提升</w:t>
            </w:r>
          </w:p>
        </w:tc>
        <w:tc>
          <w:tcPr>
            <w:tcW w:w="848" w:type="dxa"/>
            <w:tcBorders>
              <w:top w:val="single" w:color="auto" w:sz="4" w:space="0"/>
              <w:left w:val="nil"/>
              <w:bottom w:val="single" w:color="auto" w:sz="4" w:space="0"/>
              <w:right w:val="single" w:color="auto" w:sz="4" w:space="0"/>
            </w:tcBorders>
            <w:noWrap w:val="0"/>
            <w:vAlign w:val="center"/>
          </w:tcPr>
          <w:p w14:paraId="5DB799E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有所提升</w:t>
            </w:r>
          </w:p>
        </w:tc>
        <w:tc>
          <w:tcPr>
            <w:tcW w:w="563" w:type="dxa"/>
            <w:gridSpan w:val="2"/>
            <w:tcBorders>
              <w:top w:val="single" w:color="auto" w:sz="4" w:space="0"/>
              <w:left w:val="nil"/>
              <w:bottom w:val="single" w:color="auto" w:sz="4" w:space="0"/>
              <w:right w:val="single" w:color="auto" w:sz="4" w:space="0"/>
            </w:tcBorders>
            <w:noWrap w:val="0"/>
            <w:vAlign w:val="center"/>
          </w:tcPr>
          <w:p w14:paraId="55973E0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89AA6F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413" w:type="dxa"/>
            <w:gridSpan w:val="2"/>
            <w:tcBorders>
              <w:top w:val="single" w:color="auto" w:sz="4" w:space="0"/>
              <w:left w:val="nil"/>
              <w:bottom w:val="single" w:color="auto" w:sz="4" w:space="0"/>
              <w:right w:val="single" w:color="auto" w:sz="4" w:space="0"/>
            </w:tcBorders>
            <w:noWrap w:val="0"/>
            <w:vAlign w:val="center"/>
          </w:tcPr>
          <w:p w14:paraId="00390D3C">
            <w:pPr>
              <w:widowControl/>
              <w:spacing w:line="240" w:lineRule="exact"/>
              <w:jc w:val="center"/>
              <w:rPr>
                <w:rFonts w:ascii="仿宋_GB2312" w:hAnsi="宋体" w:eastAsia="仿宋_GB2312" w:cs="宋体"/>
                <w:kern w:val="0"/>
                <w:szCs w:val="21"/>
              </w:rPr>
            </w:pPr>
          </w:p>
        </w:tc>
      </w:tr>
      <w:tr w14:paraId="0ED4C43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EC38BC0">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2985D60">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71068EE">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812E38A">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849" w:type="dxa"/>
            <w:tcBorders>
              <w:top w:val="single" w:color="auto" w:sz="4" w:space="0"/>
              <w:left w:val="nil"/>
              <w:bottom w:val="single" w:color="auto" w:sz="4" w:space="0"/>
              <w:right w:val="single" w:color="auto" w:sz="4" w:space="0"/>
            </w:tcBorders>
            <w:noWrap w:val="0"/>
            <w:vAlign w:val="center"/>
          </w:tcPr>
          <w:p w14:paraId="7F533034">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344B272">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8F33D3A">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D592BFB">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68E50E2">
            <w:pPr>
              <w:widowControl/>
              <w:spacing w:line="240" w:lineRule="exact"/>
              <w:jc w:val="center"/>
              <w:rPr>
                <w:rFonts w:ascii="仿宋_GB2312" w:hAnsi="宋体" w:eastAsia="仿宋_GB2312" w:cs="宋体"/>
                <w:kern w:val="0"/>
                <w:szCs w:val="21"/>
              </w:rPr>
            </w:pPr>
          </w:p>
        </w:tc>
      </w:tr>
      <w:tr w14:paraId="36B8BC7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FF221C0">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9FE3689">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914389B">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40D5AD0">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noWrap w:val="0"/>
            <w:vAlign w:val="center"/>
          </w:tcPr>
          <w:p w14:paraId="50221C8D">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89E43A2">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FFAA2F0">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6CA801D">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0B8D894">
            <w:pPr>
              <w:widowControl/>
              <w:spacing w:line="240" w:lineRule="exact"/>
              <w:jc w:val="center"/>
              <w:rPr>
                <w:rFonts w:ascii="仿宋_GB2312" w:hAnsi="宋体" w:eastAsia="仿宋_GB2312" w:cs="宋体"/>
                <w:kern w:val="0"/>
                <w:szCs w:val="21"/>
              </w:rPr>
            </w:pPr>
          </w:p>
        </w:tc>
      </w:tr>
      <w:tr w14:paraId="6327899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1910F10">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F14EA29">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465F95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2550971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44108D4E">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849" w:type="dxa"/>
            <w:tcBorders>
              <w:top w:val="single" w:color="auto" w:sz="4" w:space="0"/>
              <w:left w:val="nil"/>
              <w:bottom w:val="single" w:color="auto" w:sz="4" w:space="0"/>
              <w:right w:val="single" w:color="auto" w:sz="4" w:space="0"/>
            </w:tcBorders>
            <w:noWrap w:val="0"/>
            <w:vAlign w:val="center"/>
          </w:tcPr>
          <w:p w14:paraId="0A328179">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B021C39">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664AB44">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5F9C81F">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C1DF629">
            <w:pPr>
              <w:widowControl/>
              <w:spacing w:line="240" w:lineRule="exact"/>
              <w:jc w:val="center"/>
              <w:rPr>
                <w:rFonts w:ascii="仿宋_GB2312" w:hAnsi="宋体" w:eastAsia="仿宋_GB2312" w:cs="宋体"/>
                <w:kern w:val="0"/>
                <w:szCs w:val="21"/>
              </w:rPr>
            </w:pPr>
          </w:p>
        </w:tc>
      </w:tr>
      <w:tr w14:paraId="0E41AB8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C4EE150">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F2D590F">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82F78AE">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31B5264">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849" w:type="dxa"/>
            <w:tcBorders>
              <w:top w:val="single" w:color="auto" w:sz="4" w:space="0"/>
              <w:left w:val="nil"/>
              <w:bottom w:val="single" w:color="auto" w:sz="4" w:space="0"/>
              <w:right w:val="single" w:color="auto" w:sz="4" w:space="0"/>
            </w:tcBorders>
            <w:noWrap w:val="0"/>
            <w:vAlign w:val="center"/>
          </w:tcPr>
          <w:p w14:paraId="098F8AA5">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970E0EF">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E07FCFF">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7799877">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BF46DEE">
            <w:pPr>
              <w:widowControl/>
              <w:spacing w:line="240" w:lineRule="exact"/>
              <w:jc w:val="center"/>
              <w:rPr>
                <w:rFonts w:ascii="仿宋_GB2312" w:hAnsi="宋体" w:eastAsia="仿宋_GB2312" w:cs="宋体"/>
                <w:kern w:val="0"/>
                <w:szCs w:val="21"/>
              </w:rPr>
            </w:pPr>
          </w:p>
        </w:tc>
      </w:tr>
      <w:tr w14:paraId="5A537F5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F3A1F4F">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30B7E60">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9C4C2A7">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3860F8C">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noWrap w:val="0"/>
            <w:vAlign w:val="center"/>
          </w:tcPr>
          <w:p w14:paraId="6D42F728">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CED65A2">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B370066">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E7EE33B">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0AF5E83">
            <w:pPr>
              <w:widowControl/>
              <w:spacing w:line="240" w:lineRule="exact"/>
              <w:jc w:val="center"/>
              <w:rPr>
                <w:rFonts w:ascii="仿宋_GB2312" w:hAnsi="宋体" w:eastAsia="仿宋_GB2312" w:cs="宋体"/>
                <w:kern w:val="0"/>
                <w:szCs w:val="21"/>
              </w:rPr>
            </w:pPr>
          </w:p>
        </w:tc>
      </w:tr>
      <w:tr w14:paraId="4D9EE183">
        <w:tblPrEx>
          <w:tblCellMar>
            <w:top w:w="0" w:type="dxa"/>
            <w:left w:w="108" w:type="dxa"/>
            <w:bottom w:w="0" w:type="dxa"/>
            <w:right w:w="108" w:type="dxa"/>
          </w:tblCellMar>
        </w:tblPrEx>
        <w:trPr>
          <w:trHeight w:val="56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2417A9B">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05BD22A">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C14612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0387BC5A">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读者服务工作</w:t>
            </w:r>
          </w:p>
        </w:tc>
        <w:tc>
          <w:tcPr>
            <w:tcW w:w="849" w:type="dxa"/>
            <w:tcBorders>
              <w:top w:val="single" w:color="auto" w:sz="4" w:space="0"/>
              <w:left w:val="nil"/>
              <w:bottom w:val="single" w:color="auto" w:sz="4" w:space="0"/>
              <w:right w:val="single" w:color="auto" w:sz="4" w:space="0"/>
            </w:tcBorders>
            <w:noWrap w:val="0"/>
            <w:vAlign w:val="center"/>
          </w:tcPr>
          <w:p w14:paraId="0011A4F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正常开展</w:t>
            </w:r>
          </w:p>
        </w:tc>
        <w:tc>
          <w:tcPr>
            <w:tcW w:w="848" w:type="dxa"/>
            <w:tcBorders>
              <w:top w:val="single" w:color="auto" w:sz="4" w:space="0"/>
              <w:left w:val="nil"/>
              <w:bottom w:val="single" w:color="auto" w:sz="4" w:space="0"/>
              <w:right w:val="single" w:color="auto" w:sz="4" w:space="0"/>
            </w:tcBorders>
            <w:noWrap w:val="0"/>
            <w:vAlign w:val="center"/>
          </w:tcPr>
          <w:p w14:paraId="742DC0B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正常有序开展</w:t>
            </w:r>
          </w:p>
        </w:tc>
        <w:tc>
          <w:tcPr>
            <w:tcW w:w="563" w:type="dxa"/>
            <w:gridSpan w:val="2"/>
            <w:tcBorders>
              <w:top w:val="single" w:color="auto" w:sz="4" w:space="0"/>
              <w:left w:val="nil"/>
              <w:bottom w:val="single" w:color="auto" w:sz="4" w:space="0"/>
              <w:right w:val="single" w:color="auto" w:sz="4" w:space="0"/>
            </w:tcBorders>
            <w:noWrap w:val="0"/>
            <w:vAlign w:val="center"/>
          </w:tcPr>
          <w:p w14:paraId="0D93A7C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0A0980A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1413" w:type="dxa"/>
            <w:gridSpan w:val="2"/>
            <w:tcBorders>
              <w:top w:val="single" w:color="auto" w:sz="4" w:space="0"/>
              <w:left w:val="nil"/>
              <w:bottom w:val="single" w:color="auto" w:sz="4" w:space="0"/>
              <w:right w:val="single" w:color="auto" w:sz="4" w:space="0"/>
            </w:tcBorders>
            <w:noWrap w:val="0"/>
            <w:vAlign w:val="center"/>
          </w:tcPr>
          <w:p w14:paraId="1D21BACA">
            <w:pPr>
              <w:widowControl/>
              <w:spacing w:line="240" w:lineRule="exact"/>
              <w:jc w:val="center"/>
              <w:rPr>
                <w:rFonts w:ascii="仿宋_GB2312" w:hAnsi="宋体" w:eastAsia="仿宋_GB2312" w:cs="宋体"/>
                <w:kern w:val="0"/>
                <w:szCs w:val="21"/>
              </w:rPr>
            </w:pPr>
          </w:p>
        </w:tc>
      </w:tr>
      <w:tr w14:paraId="2A7125BA">
        <w:tblPrEx>
          <w:tblCellMar>
            <w:top w:w="0" w:type="dxa"/>
            <w:left w:w="108" w:type="dxa"/>
            <w:bottom w:w="0" w:type="dxa"/>
            <w:right w:w="108" w:type="dxa"/>
          </w:tblCellMar>
        </w:tblPrEx>
        <w:trPr>
          <w:trHeight w:val="61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766055B">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D61D434">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B106F86">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B8E36F6">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推广全民阅读</w:t>
            </w:r>
          </w:p>
        </w:tc>
        <w:tc>
          <w:tcPr>
            <w:tcW w:w="849" w:type="dxa"/>
            <w:tcBorders>
              <w:top w:val="single" w:color="auto" w:sz="4" w:space="0"/>
              <w:left w:val="nil"/>
              <w:bottom w:val="single" w:color="auto" w:sz="4" w:space="0"/>
              <w:right w:val="single" w:color="auto" w:sz="4" w:space="0"/>
            </w:tcBorders>
            <w:noWrap w:val="0"/>
            <w:vAlign w:val="center"/>
          </w:tcPr>
          <w:p w14:paraId="770D554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进一步提升</w:t>
            </w:r>
          </w:p>
        </w:tc>
        <w:tc>
          <w:tcPr>
            <w:tcW w:w="848" w:type="dxa"/>
            <w:tcBorders>
              <w:top w:val="single" w:color="auto" w:sz="4" w:space="0"/>
              <w:left w:val="nil"/>
              <w:bottom w:val="single" w:color="auto" w:sz="4" w:space="0"/>
              <w:right w:val="single" w:color="auto" w:sz="4" w:space="0"/>
            </w:tcBorders>
            <w:noWrap w:val="0"/>
            <w:vAlign w:val="center"/>
          </w:tcPr>
          <w:p w14:paraId="0C20879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有所提升</w:t>
            </w:r>
          </w:p>
        </w:tc>
        <w:tc>
          <w:tcPr>
            <w:tcW w:w="563" w:type="dxa"/>
            <w:gridSpan w:val="2"/>
            <w:tcBorders>
              <w:top w:val="single" w:color="auto" w:sz="4" w:space="0"/>
              <w:left w:val="nil"/>
              <w:bottom w:val="single" w:color="auto" w:sz="4" w:space="0"/>
              <w:right w:val="single" w:color="auto" w:sz="4" w:space="0"/>
            </w:tcBorders>
            <w:noWrap w:val="0"/>
            <w:vAlign w:val="center"/>
          </w:tcPr>
          <w:p w14:paraId="3C47D5F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03FFE7E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413" w:type="dxa"/>
            <w:gridSpan w:val="2"/>
            <w:tcBorders>
              <w:top w:val="single" w:color="auto" w:sz="4" w:space="0"/>
              <w:left w:val="nil"/>
              <w:bottom w:val="single" w:color="auto" w:sz="4" w:space="0"/>
              <w:right w:val="single" w:color="auto" w:sz="4" w:space="0"/>
            </w:tcBorders>
            <w:noWrap w:val="0"/>
            <w:vAlign w:val="center"/>
          </w:tcPr>
          <w:p w14:paraId="27473F07">
            <w:pPr>
              <w:widowControl/>
              <w:spacing w:line="240" w:lineRule="exact"/>
              <w:jc w:val="center"/>
              <w:rPr>
                <w:rFonts w:ascii="仿宋_GB2312" w:hAnsi="宋体" w:eastAsia="仿宋_GB2312" w:cs="宋体"/>
                <w:kern w:val="0"/>
                <w:szCs w:val="21"/>
              </w:rPr>
            </w:pPr>
          </w:p>
        </w:tc>
      </w:tr>
      <w:tr w14:paraId="64B0876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87DE790">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DFCB57F">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EF0352E">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0F193B3">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noWrap w:val="0"/>
            <w:vAlign w:val="center"/>
          </w:tcPr>
          <w:p w14:paraId="04EF7755">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EEF4F23">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50AFE90">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DFA9D3E">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0398641">
            <w:pPr>
              <w:widowControl/>
              <w:spacing w:line="240" w:lineRule="exact"/>
              <w:jc w:val="center"/>
              <w:rPr>
                <w:rFonts w:ascii="仿宋_GB2312" w:hAnsi="宋体" w:eastAsia="仿宋_GB2312" w:cs="宋体"/>
                <w:kern w:val="0"/>
                <w:szCs w:val="21"/>
              </w:rPr>
            </w:pPr>
          </w:p>
        </w:tc>
      </w:tr>
      <w:tr w14:paraId="794A5B42">
        <w:tblPrEx>
          <w:tblCellMar>
            <w:top w:w="0" w:type="dxa"/>
            <w:left w:w="108" w:type="dxa"/>
            <w:bottom w:w="0" w:type="dxa"/>
            <w:right w:w="108" w:type="dxa"/>
          </w:tblCellMar>
        </w:tblPrEx>
        <w:trPr>
          <w:trHeight w:val="74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5A71BBC">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3B578C8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14:paraId="278F6A3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FFFF1D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03B8FFAC">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社会公众满意度</w:t>
            </w:r>
          </w:p>
        </w:tc>
        <w:tc>
          <w:tcPr>
            <w:tcW w:w="849" w:type="dxa"/>
            <w:tcBorders>
              <w:top w:val="single" w:color="auto" w:sz="4" w:space="0"/>
              <w:left w:val="nil"/>
              <w:bottom w:val="single" w:color="auto" w:sz="4" w:space="0"/>
              <w:right w:val="single" w:color="auto" w:sz="4" w:space="0"/>
            </w:tcBorders>
            <w:noWrap w:val="0"/>
            <w:vAlign w:val="center"/>
          </w:tcPr>
          <w:p w14:paraId="447466B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≥95.00%</w:t>
            </w:r>
          </w:p>
        </w:tc>
        <w:tc>
          <w:tcPr>
            <w:tcW w:w="848" w:type="dxa"/>
            <w:tcBorders>
              <w:top w:val="single" w:color="auto" w:sz="4" w:space="0"/>
              <w:left w:val="nil"/>
              <w:bottom w:val="single" w:color="auto" w:sz="4" w:space="0"/>
              <w:right w:val="single" w:color="auto" w:sz="4" w:space="0"/>
            </w:tcBorders>
            <w:noWrap w:val="0"/>
            <w:vAlign w:val="center"/>
          </w:tcPr>
          <w:p w14:paraId="3A3296D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97.63%</w:t>
            </w:r>
          </w:p>
        </w:tc>
        <w:tc>
          <w:tcPr>
            <w:tcW w:w="563" w:type="dxa"/>
            <w:gridSpan w:val="2"/>
            <w:tcBorders>
              <w:top w:val="single" w:color="auto" w:sz="4" w:space="0"/>
              <w:left w:val="nil"/>
              <w:bottom w:val="single" w:color="auto" w:sz="4" w:space="0"/>
              <w:right w:val="single" w:color="auto" w:sz="4" w:space="0"/>
            </w:tcBorders>
            <w:noWrap w:val="0"/>
            <w:vAlign w:val="center"/>
          </w:tcPr>
          <w:p w14:paraId="7C57090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38F1371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5717CAE2">
            <w:pPr>
              <w:widowControl/>
              <w:spacing w:line="240" w:lineRule="exact"/>
              <w:jc w:val="left"/>
              <w:rPr>
                <w:rFonts w:ascii="仿宋_GB2312" w:hAnsi="宋体" w:eastAsia="仿宋_GB2312" w:cs="宋体"/>
                <w:kern w:val="0"/>
                <w:szCs w:val="21"/>
              </w:rPr>
            </w:pPr>
          </w:p>
        </w:tc>
      </w:tr>
      <w:tr w14:paraId="2BE4648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EBEEB3B">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851F831">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C2C850C">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AEE9021">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849" w:type="dxa"/>
            <w:tcBorders>
              <w:top w:val="single" w:color="auto" w:sz="4" w:space="0"/>
              <w:left w:val="nil"/>
              <w:bottom w:val="single" w:color="auto" w:sz="4" w:space="0"/>
              <w:right w:val="single" w:color="auto" w:sz="4" w:space="0"/>
            </w:tcBorders>
            <w:noWrap w:val="0"/>
            <w:vAlign w:val="center"/>
          </w:tcPr>
          <w:p w14:paraId="2FD82383">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0E60D0C">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33B9724">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A2CEBD6">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D0BDC0A">
            <w:pPr>
              <w:widowControl/>
              <w:spacing w:line="240" w:lineRule="exact"/>
              <w:jc w:val="center"/>
              <w:rPr>
                <w:rFonts w:ascii="仿宋_GB2312" w:hAnsi="宋体" w:eastAsia="仿宋_GB2312" w:cs="宋体"/>
                <w:kern w:val="0"/>
                <w:szCs w:val="21"/>
              </w:rPr>
            </w:pPr>
          </w:p>
        </w:tc>
      </w:tr>
      <w:tr w14:paraId="0C59282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B2EB8E9">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7B68B44">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71C0D38">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3C92DDA">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noWrap w:val="0"/>
            <w:vAlign w:val="center"/>
          </w:tcPr>
          <w:p w14:paraId="660AA5DA">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5DB5978">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42A9238">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4EDD0C9">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5639E20">
            <w:pPr>
              <w:widowControl/>
              <w:spacing w:line="240" w:lineRule="exact"/>
              <w:jc w:val="center"/>
              <w:rPr>
                <w:rFonts w:ascii="仿宋_GB2312" w:hAnsi="宋体" w:eastAsia="仿宋_GB2312" w:cs="宋体"/>
                <w:kern w:val="0"/>
                <w:szCs w:val="21"/>
              </w:rPr>
            </w:pPr>
          </w:p>
        </w:tc>
      </w:tr>
      <w:tr w14:paraId="000266D9">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3D9CF7BB">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767045AA">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0D0C58ED">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97.50</w:t>
            </w:r>
          </w:p>
        </w:tc>
        <w:tc>
          <w:tcPr>
            <w:tcW w:w="1413" w:type="dxa"/>
            <w:gridSpan w:val="2"/>
            <w:tcBorders>
              <w:top w:val="single" w:color="auto" w:sz="4" w:space="0"/>
              <w:left w:val="nil"/>
              <w:bottom w:val="single" w:color="auto" w:sz="4" w:space="0"/>
              <w:right w:val="single" w:color="auto" w:sz="4" w:space="0"/>
            </w:tcBorders>
            <w:noWrap w:val="0"/>
            <w:vAlign w:val="center"/>
          </w:tcPr>
          <w:p w14:paraId="7973CE6E">
            <w:pPr>
              <w:widowControl/>
              <w:spacing w:line="240" w:lineRule="exact"/>
              <w:jc w:val="center"/>
              <w:rPr>
                <w:rFonts w:ascii="仿宋_GB2312" w:hAnsi="宋体" w:eastAsia="仿宋_GB2312" w:cs="宋体"/>
                <w:kern w:val="0"/>
                <w:szCs w:val="21"/>
              </w:rPr>
            </w:pPr>
          </w:p>
        </w:tc>
      </w:tr>
    </w:tbl>
    <w:p w14:paraId="18ECB6F9">
      <w:pPr>
        <w:pStyle w:val="3"/>
        <w:ind w:firstLine="420"/>
        <w:rPr>
          <w:rFonts w:hint="eastAsia"/>
        </w:rPr>
      </w:pPr>
    </w:p>
    <w:p w14:paraId="568D0397">
      <w:pPr>
        <w:pStyle w:val="3"/>
        <w:ind w:firstLine="420"/>
        <w:rPr>
          <w:rFonts w:hint="eastAsia"/>
        </w:rPr>
      </w:pPr>
    </w:p>
    <w:p w14:paraId="27DB6E11">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0B76B26F">
      <w:pPr>
        <w:spacing w:line="480" w:lineRule="exact"/>
        <w:jc w:val="center"/>
        <w:rPr>
          <w:rFonts w:ascii="仿宋_GB2312" w:hAnsi="宋体" w:eastAsia="仿宋_GB2312"/>
          <w:sz w:val="28"/>
          <w:szCs w:val="28"/>
        </w:rPr>
      </w:pPr>
      <w:r>
        <w:rPr>
          <w:rFonts w:hint="eastAsia" w:ascii="仿宋_GB2312" w:hAnsi="宋体" w:eastAsia="仿宋_GB2312"/>
          <w:sz w:val="28"/>
          <w:szCs w:val="28"/>
        </w:rPr>
        <w:t>（2024年度）</w:t>
      </w:r>
    </w:p>
    <w:p w14:paraId="07EF76E9">
      <w:pPr>
        <w:spacing w:line="240" w:lineRule="exact"/>
        <w:rPr>
          <w:rFonts w:ascii="仿宋_GB2312" w:hAnsi="宋体" w:eastAsia="仿宋_GB2312"/>
          <w:sz w:val="30"/>
          <w:szCs w:val="30"/>
        </w:rPr>
      </w:pPr>
    </w:p>
    <w:tbl>
      <w:tblPr>
        <w:tblStyle w:val="13"/>
        <w:tblW w:w="0" w:type="auto"/>
        <w:jc w:val="center"/>
        <w:tblLayout w:type="fixed"/>
        <w:tblCellMar>
          <w:top w:w="0" w:type="dxa"/>
          <w:left w:w="108" w:type="dxa"/>
          <w:bottom w:w="0" w:type="dxa"/>
          <w:right w:w="108" w:type="dxa"/>
        </w:tblCellMar>
      </w:tblPr>
      <w:tblGrid>
        <w:gridCol w:w="585"/>
        <w:gridCol w:w="975"/>
        <w:gridCol w:w="1105"/>
        <w:gridCol w:w="727"/>
        <w:gridCol w:w="943"/>
        <w:gridCol w:w="184"/>
        <w:gridCol w:w="1132"/>
        <w:gridCol w:w="848"/>
        <w:gridCol w:w="279"/>
        <w:gridCol w:w="284"/>
        <w:gridCol w:w="420"/>
        <w:gridCol w:w="143"/>
        <w:gridCol w:w="703"/>
        <w:gridCol w:w="710"/>
      </w:tblGrid>
      <w:tr w14:paraId="47557EB7">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D11E2E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31861B2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通州区图书馆多功能厅显示屏系统升级改造</w:t>
            </w:r>
          </w:p>
        </w:tc>
      </w:tr>
      <w:tr w14:paraId="6B282C8B">
        <w:tblPrEx>
          <w:tblCellMar>
            <w:top w:w="0" w:type="dxa"/>
            <w:left w:w="108" w:type="dxa"/>
            <w:bottom w:w="0" w:type="dxa"/>
            <w:right w:w="108" w:type="dxa"/>
          </w:tblCellMar>
        </w:tblPrEx>
        <w:trPr>
          <w:trHeight w:val="562"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C23EE5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18FFC5B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北京市通州区文化和旅游局</w:t>
            </w:r>
          </w:p>
        </w:tc>
        <w:tc>
          <w:tcPr>
            <w:tcW w:w="1127" w:type="dxa"/>
            <w:gridSpan w:val="2"/>
            <w:tcBorders>
              <w:top w:val="nil"/>
              <w:left w:val="nil"/>
              <w:bottom w:val="single" w:color="auto" w:sz="4" w:space="0"/>
              <w:right w:val="single" w:color="auto" w:sz="4" w:space="0"/>
            </w:tcBorders>
            <w:noWrap w:val="0"/>
            <w:vAlign w:val="center"/>
          </w:tcPr>
          <w:p w14:paraId="61A2597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3021CD1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北京市通州区图书馆</w:t>
            </w:r>
          </w:p>
        </w:tc>
      </w:tr>
      <w:tr w14:paraId="25C9F9BB">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E6FE68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3D81FAE2">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25E2F4A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4289A70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tcBorders>
              <w:top w:val="nil"/>
              <w:left w:val="nil"/>
              <w:bottom w:val="single" w:color="auto" w:sz="4" w:space="0"/>
              <w:right w:val="single" w:color="auto" w:sz="4" w:space="0"/>
            </w:tcBorders>
            <w:noWrap w:val="0"/>
            <w:vAlign w:val="center"/>
          </w:tcPr>
          <w:p w14:paraId="67BB300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4FA7523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3A7BA00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088AA99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62BD775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045D674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1DB9582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412C0926">
        <w:tblPrEx>
          <w:tblCellMar>
            <w:top w:w="0" w:type="dxa"/>
            <w:left w:w="108" w:type="dxa"/>
            <w:bottom w:w="0" w:type="dxa"/>
            <w:right w:w="108" w:type="dxa"/>
          </w:tblCellMar>
        </w:tblPrEx>
        <w:trPr>
          <w:trHeight w:val="52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9A36C4E">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2299CBB9">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gridSpan w:val="2"/>
            <w:tcBorders>
              <w:top w:val="nil"/>
              <w:left w:val="nil"/>
              <w:bottom w:val="single" w:color="auto" w:sz="4" w:space="0"/>
              <w:right w:val="single" w:color="auto" w:sz="4" w:space="0"/>
            </w:tcBorders>
            <w:noWrap w:val="0"/>
            <w:vAlign w:val="center"/>
          </w:tcPr>
          <w:p w14:paraId="31098E9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49.62</w:t>
            </w:r>
          </w:p>
        </w:tc>
        <w:tc>
          <w:tcPr>
            <w:tcW w:w="1132" w:type="dxa"/>
            <w:tcBorders>
              <w:top w:val="nil"/>
              <w:left w:val="nil"/>
              <w:bottom w:val="single" w:color="auto" w:sz="4" w:space="0"/>
              <w:right w:val="single" w:color="auto" w:sz="4" w:space="0"/>
            </w:tcBorders>
            <w:noWrap w:val="0"/>
            <w:vAlign w:val="center"/>
          </w:tcPr>
          <w:p w14:paraId="7811266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44.95</w:t>
            </w:r>
          </w:p>
        </w:tc>
        <w:tc>
          <w:tcPr>
            <w:tcW w:w="1127" w:type="dxa"/>
            <w:gridSpan w:val="2"/>
            <w:tcBorders>
              <w:top w:val="nil"/>
              <w:left w:val="nil"/>
              <w:bottom w:val="single" w:color="auto" w:sz="4" w:space="0"/>
              <w:right w:val="single" w:color="auto" w:sz="4" w:space="0"/>
            </w:tcBorders>
            <w:noWrap w:val="0"/>
            <w:vAlign w:val="center"/>
          </w:tcPr>
          <w:p w14:paraId="7A4CA60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44.95</w:t>
            </w:r>
          </w:p>
        </w:tc>
        <w:tc>
          <w:tcPr>
            <w:tcW w:w="704" w:type="dxa"/>
            <w:gridSpan w:val="2"/>
            <w:tcBorders>
              <w:top w:val="nil"/>
              <w:left w:val="nil"/>
              <w:bottom w:val="single" w:color="auto" w:sz="4" w:space="0"/>
              <w:right w:val="single" w:color="auto" w:sz="4" w:space="0"/>
            </w:tcBorders>
            <w:noWrap w:val="0"/>
            <w:vAlign w:val="center"/>
          </w:tcPr>
          <w:p w14:paraId="4585968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10CC026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10" w:type="dxa"/>
            <w:tcBorders>
              <w:top w:val="nil"/>
              <w:left w:val="nil"/>
              <w:bottom w:val="single" w:color="auto" w:sz="4" w:space="0"/>
              <w:right w:val="single" w:color="auto" w:sz="4" w:space="0"/>
            </w:tcBorders>
            <w:noWrap w:val="0"/>
            <w:vAlign w:val="center"/>
          </w:tcPr>
          <w:p w14:paraId="71B86D2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9.06</w:t>
            </w:r>
          </w:p>
        </w:tc>
      </w:tr>
      <w:tr w14:paraId="2EAEBBF6">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98BDFAF">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55B7EFE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14:paraId="49C21FA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gridSpan w:val="2"/>
            <w:tcBorders>
              <w:top w:val="nil"/>
              <w:left w:val="nil"/>
              <w:bottom w:val="single" w:color="auto" w:sz="4" w:space="0"/>
              <w:right w:val="single" w:color="auto" w:sz="4" w:space="0"/>
            </w:tcBorders>
            <w:noWrap w:val="0"/>
            <w:vAlign w:val="center"/>
          </w:tcPr>
          <w:p w14:paraId="0D0992A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49.62</w:t>
            </w:r>
          </w:p>
        </w:tc>
        <w:tc>
          <w:tcPr>
            <w:tcW w:w="1132" w:type="dxa"/>
            <w:tcBorders>
              <w:top w:val="nil"/>
              <w:left w:val="nil"/>
              <w:bottom w:val="single" w:color="auto" w:sz="4" w:space="0"/>
              <w:right w:val="single" w:color="auto" w:sz="4" w:space="0"/>
            </w:tcBorders>
            <w:noWrap w:val="0"/>
            <w:vAlign w:val="center"/>
          </w:tcPr>
          <w:p w14:paraId="3555F5F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44.95</w:t>
            </w:r>
          </w:p>
        </w:tc>
        <w:tc>
          <w:tcPr>
            <w:tcW w:w="1127" w:type="dxa"/>
            <w:gridSpan w:val="2"/>
            <w:tcBorders>
              <w:top w:val="nil"/>
              <w:left w:val="nil"/>
              <w:bottom w:val="single" w:color="auto" w:sz="4" w:space="0"/>
              <w:right w:val="single" w:color="auto" w:sz="4" w:space="0"/>
            </w:tcBorders>
            <w:noWrap w:val="0"/>
            <w:vAlign w:val="center"/>
          </w:tcPr>
          <w:p w14:paraId="5D9DE48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44.95</w:t>
            </w:r>
          </w:p>
        </w:tc>
        <w:tc>
          <w:tcPr>
            <w:tcW w:w="704" w:type="dxa"/>
            <w:gridSpan w:val="2"/>
            <w:tcBorders>
              <w:top w:val="nil"/>
              <w:left w:val="nil"/>
              <w:bottom w:val="single" w:color="auto" w:sz="4" w:space="0"/>
              <w:right w:val="single" w:color="auto" w:sz="4" w:space="0"/>
            </w:tcBorders>
            <w:noWrap w:val="0"/>
            <w:vAlign w:val="center"/>
          </w:tcPr>
          <w:p w14:paraId="6D58090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422ADF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10" w:type="dxa"/>
            <w:tcBorders>
              <w:top w:val="nil"/>
              <w:left w:val="nil"/>
              <w:bottom w:val="single" w:color="auto" w:sz="4" w:space="0"/>
              <w:right w:val="single" w:color="auto" w:sz="4" w:space="0"/>
            </w:tcBorders>
            <w:noWrap w:val="0"/>
            <w:vAlign w:val="center"/>
          </w:tcPr>
          <w:p w14:paraId="7F192F6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16824833">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C207699">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5D7403D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gridSpan w:val="2"/>
            <w:tcBorders>
              <w:top w:val="nil"/>
              <w:left w:val="nil"/>
              <w:bottom w:val="single" w:color="auto" w:sz="4" w:space="0"/>
              <w:right w:val="single" w:color="auto" w:sz="4" w:space="0"/>
            </w:tcBorders>
            <w:noWrap w:val="0"/>
            <w:vAlign w:val="center"/>
          </w:tcPr>
          <w:p w14:paraId="18EB8A5B">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noWrap w:val="0"/>
            <w:vAlign w:val="center"/>
          </w:tcPr>
          <w:p w14:paraId="7C658B89">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10C831E7">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4016435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5E4A2A81">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019FE67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17633AD4">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EA85DBE">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758A7DE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gridSpan w:val="2"/>
            <w:tcBorders>
              <w:top w:val="nil"/>
              <w:left w:val="nil"/>
              <w:bottom w:val="single" w:color="auto" w:sz="4" w:space="0"/>
              <w:right w:val="single" w:color="auto" w:sz="4" w:space="0"/>
            </w:tcBorders>
            <w:noWrap w:val="0"/>
            <w:vAlign w:val="center"/>
          </w:tcPr>
          <w:p w14:paraId="6244002F">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noWrap w:val="0"/>
            <w:vAlign w:val="center"/>
          </w:tcPr>
          <w:p w14:paraId="3A2EA4CE">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2ECB32BB">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75A99B5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7DD9BF2B">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368D0DD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0F026D33">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1EDED53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1270237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3899B62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4B25752E">
        <w:tblPrEx>
          <w:tblCellMar>
            <w:top w:w="0" w:type="dxa"/>
            <w:left w:w="108" w:type="dxa"/>
            <w:bottom w:w="0" w:type="dxa"/>
            <w:right w:w="108" w:type="dxa"/>
          </w:tblCellMar>
        </w:tblPrEx>
        <w:trPr>
          <w:trHeight w:val="1513"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4C89A28F">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4187575F">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通州区图书馆多功能厅显示屏系统升级改造项目，应用于馆内多功能厅，是集开会、表演、培训等多方位。使用频率高，视频播放量大，目前现有大屏已经出现部分模块坏掉，影响活动整体效果，升级改造需求迫切。升级改造后，可满足日常活动的使用需求，提升活动整体效果，操作简便快捷。</w:t>
            </w:r>
          </w:p>
          <w:p w14:paraId="0C0278C2">
            <w:pPr>
              <w:widowControl/>
              <w:spacing w:line="240" w:lineRule="exact"/>
              <w:jc w:val="left"/>
              <w:rPr>
                <w:rFonts w:ascii="仿宋_GB2312" w:hAnsi="宋体" w:eastAsia="仿宋_GB2312" w:cs="宋体"/>
                <w:kern w:val="0"/>
                <w:szCs w:val="21"/>
              </w:rPr>
            </w:pPr>
          </w:p>
        </w:tc>
        <w:tc>
          <w:tcPr>
            <w:tcW w:w="3387" w:type="dxa"/>
            <w:gridSpan w:val="7"/>
            <w:tcBorders>
              <w:top w:val="single" w:color="auto" w:sz="4" w:space="0"/>
              <w:left w:val="nil"/>
              <w:bottom w:val="single" w:color="auto" w:sz="4" w:space="0"/>
              <w:right w:val="single" w:color="auto" w:sz="4" w:space="0"/>
            </w:tcBorders>
            <w:noWrap w:val="0"/>
            <w:vAlign w:val="center"/>
          </w:tcPr>
          <w:p w14:paraId="592E3586">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按既定目标完成各项工作，进一步保障图书馆设施设备健全，满足日常活动需求，提升整体服务效果，更好的做好公共文化服务工作。</w:t>
            </w:r>
          </w:p>
        </w:tc>
      </w:tr>
      <w:tr w14:paraId="7ECFA97B">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3AD53A5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7139DBF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26578ED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670" w:type="dxa"/>
            <w:gridSpan w:val="2"/>
            <w:tcBorders>
              <w:top w:val="single" w:color="auto" w:sz="4" w:space="0"/>
              <w:left w:val="nil"/>
              <w:bottom w:val="single" w:color="auto" w:sz="4" w:space="0"/>
              <w:right w:val="single" w:color="auto" w:sz="4" w:space="0"/>
            </w:tcBorders>
            <w:noWrap w:val="0"/>
            <w:vAlign w:val="center"/>
          </w:tcPr>
          <w:p w14:paraId="1F3E0E6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316" w:type="dxa"/>
            <w:gridSpan w:val="2"/>
            <w:tcBorders>
              <w:top w:val="single" w:color="auto" w:sz="4" w:space="0"/>
              <w:left w:val="nil"/>
              <w:bottom w:val="single" w:color="auto" w:sz="4" w:space="0"/>
              <w:right w:val="single" w:color="auto" w:sz="4" w:space="0"/>
            </w:tcBorders>
            <w:noWrap w:val="0"/>
            <w:vAlign w:val="center"/>
          </w:tcPr>
          <w:p w14:paraId="743C8B0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7C6256D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4892669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532A8CD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3CB154D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1BF27FD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3750D0C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14:paraId="4E998F8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14:paraId="080AF351">
        <w:tblPrEx>
          <w:tblCellMar>
            <w:top w:w="0" w:type="dxa"/>
            <w:left w:w="108" w:type="dxa"/>
            <w:bottom w:w="0" w:type="dxa"/>
            <w:right w:w="108" w:type="dxa"/>
          </w:tblCellMar>
        </w:tblPrEx>
        <w:trPr>
          <w:trHeight w:val="58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A310C8E">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26A62AA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ACD4F7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670" w:type="dxa"/>
            <w:gridSpan w:val="2"/>
            <w:tcBorders>
              <w:top w:val="single" w:color="auto" w:sz="4" w:space="0"/>
              <w:left w:val="nil"/>
              <w:bottom w:val="single" w:color="auto" w:sz="4" w:space="0"/>
              <w:right w:val="single" w:color="auto" w:sz="4" w:space="0"/>
            </w:tcBorders>
            <w:noWrap w:val="0"/>
            <w:vAlign w:val="center"/>
          </w:tcPr>
          <w:p w14:paraId="28725D1D">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改造屏幕尺寸</w:t>
            </w:r>
          </w:p>
        </w:tc>
        <w:tc>
          <w:tcPr>
            <w:tcW w:w="1316" w:type="dxa"/>
            <w:gridSpan w:val="2"/>
            <w:tcBorders>
              <w:top w:val="single" w:color="auto" w:sz="4" w:space="0"/>
              <w:left w:val="nil"/>
              <w:bottom w:val="single" w:color="auto" w:sz="4" w:space="0"/>
              <w:right w:val="single" w:color="auto" w:sz="4" w:space="0"/>
            </w:tcBorders>
            <w:noWrap w:val="0"/>
            <w:vAlign w:val="center"/>
          </w:tcPr>
          <w:p w14:paraId="70420D17">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28.5平米</w:t>
            </w:r>
          </w:p>
        </w:tc>
        <w:tc>
          <w:tcPr>
            <w:tcW w:w="848" w:type="dxa"/>
            <w:tcBorders>
              <w:top w:val="single" w:color="auto" w:sz="4" w:space="0"/>
              <w:left w:val="nil"/>
              <w:bottom w:val="single" w:color="auto" w:sz="4" w:space="0"/>
              <w:right w:val="single" w:color="auto" w:sz="4" w:space="0"/>
            </w:tcBorders>
            <w:noWrap w:val="0"/>
            <w:vAlign w:val="center"/>
          </w:tcPr>
          <w:p w14:paraId="64DC9482">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28.5228平米</w:t>
            </w:r>
          </w:p>
        </w:tc>
        <w:tc>
          <w:tcPr>
            <w:tcW w:w="563" w:type="dxa"/>
            <w:gridSpan w:val="2"/>
            <w:tcBorders>
              <w:top w:val="single" w:color="auto" w:sz="4" w:space="0"/>
              <w:left w:val="nil"/>
              <w:bottom w:val="single" w:color="auto" w:sz="4" w:space="0"/>
              <w:right w:val="single" w:color="auto" w:sz="4" w:space="0"/>
            </w:tcBorders>
            <w:noWrap w:val="0"/>
            <w:vAlign w:val="center"/>
          </w:tcPr>
          <w:p w14:paraId="1297DE69">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1CB96B27">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671E991C">
            <w:pPr>
              <w:widowControl/>
              <w:spacing w:line="240" w:lineRule="exact"/>
              <w:jc w:val="left"/>
              <w:rPr>
                <w:rFonts w:ascii="仿宋_GB2312" w:hAnsi="宋体" w:eastAsia="仿宋_GB2312" w:cs="宋体"/>
                <w:kern w:val="0"/>
                <w:szCs w:val="21"/>
              </w:rPr>
            </w:pPr>
          </w:p>
        </w:tc>
      </w:tr>
      <w:tr w14:paraId="3DEBC1E6">
        <w:tblPrEx>
          <w:tblCellMar>
            <w:top w:w="0" w:type="dxa"/>
            <w:left w:w="108" w:type="dxa"/>
            <w:bottom w:w="0" w:type="dxa"/>
            <w:right w:w="108" w:type="dxa"/>
          </w:tblCellMar>
        </w:tblPrEx>
        <w:trPr>
          <w:trHeight w:val="44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4D5257F">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3AE0B4D">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072D9CF">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135B12B1">
            <w:pPr>
              <w:widowControl/>
              <w:spacing w:line="240" w:lineRule="exact"/>
              <w:jc w:val="left"/>
              <w:rPr>
                <w:rFonts w:ascii="仿宋_GB2312" w:hAnsi="宋体" w:eastAsia="仿宋_GB2312" w:cs="宋体"/>
                <w:color w:val="000000"/>
                <w:kern w:val="0"/>
                <w:szCs w:val="21"/>
              </w:rPr>
            </w:pPr>
          </w:p>
        </w:tc>
        <w:tc>
          <w:tcPr>
            <w:tcW w:w="1316" w:type="dxa"/>
            <w:gridSpan w:val="2"/>
            <w:tcBorders>
              <w:top w:val="single" w:color="auto" w:sz="4" w:space="0"/>
              <w:left w:val="nil"/>
              <w:bottom w:val="single" w:color="auto" w:sz="4" w:space="0"/>
              <w:right w:val="single" w:color="auto" w:sz="4" w:space="0"/>
            </w:tcBorders>
            <w:noWrap w:val="0"/>
            <w:vAlign w:val="center"/>
          </w:tcPr>
          <w:p w14:paraId="5A3C87D8">
            <w:pPr>
              <w:widowControl/>
              <w:spacing w:line="240" w:lineRule="exact"/>
              <w:jc w:val="left"/>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C327033">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1CDA19A">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3E3C635">
            <w:pPr>
              <w:widowControl/>
              <w:spacing w:line="240" w:lineRule="exact"/>
              <w:jc w:val="left"/>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B1D9FD6">
            <w:pPr>
              <w:widowControl/>
              <w:spacing w:line="240" w:lineRule="exact"/>
              <w:jc w:val="left"/>
              <w:rPr>
                <w:rFonts w:ascii="仿宋_GB2312" w:hAnsi="宋体" w:eastAsia="仿宋_GB2312" w:cs="宋体"/>
                <w:kern w:val="0"/>
                <w:szCs w:val="21"/>
              </w:rPr>
            </w:pPr>
          </w:p>
        </w:tc>
      </w:tr>
      <w:tr w14:paraId="5F20594D">
        <w:tblPrEx>
          <w:tblCellMar>
            <w:top w:w="0" w:type="dxa"/>
            <w:left w:w="108" w:type="dxa"/>
            <w:bottom w:w="0" w:type="dxa"/>
            <w:right w:w="108" w:type="dxa"/>
          </w:tblCellMar>
        </w:tblPrEx>
        <w:trPr>
          <w:trHeight w:val="40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0BEFD3B">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7AFA4C0">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AA16F5E">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74AF71FD">
            <w:pPr>
              <w:widowControl/>
              <w:spacing w:line="240" w:lineRule="exact"/>
              <w:jc w:val="left"/>
              <w:rPr>
                <w:rFonts w:ascii="仿宋_GB2312" w:hAnsi="宋体" w:eastAsia="仿宋_GB2312" w:cs="宋体"/>
                <w:color w:val="000000"/>
                <w:kern w:val="0"/>
                <w:szCs w:val="21"/>
              </w:rPr>
            </w:pPr>
          </w:p>
        </w:tc>
        <w:tc>
          <w:tcPr>
            <w:tcW w:w="1316" w:type="dxa"/>
            <w:gridSpan w:val="2"/>
            <w:tcBorders>
              <w:top w:val="single" w:color="auto" w:sz="4" w:space="0"/>
              <w:left w:val="nil"/>
              <w:bottom w:val="single" w:color="auto" w:sz="4" w:space="0"/>
              <w:right w:val="single" w:color="auto" w:sz="4" w:space="0"/>
            </w:tcBorders>
            <w:noWrap w:val="0"/>
            <w:vAlign w:val="center"/>
          </w:tcPr>
          <w:p w14:paraId="75D90A70">
            <w:pPr>
              <w:widowControl/>
              <w:spacing w:line="240" w:lineRule="exact"/>
              <w:jc w:val="left"/>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502BD0D">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2715429">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8F94F3A">
            <w:pPr>
              <w:widowControl/>
              <w:spacing w:line="240" w:lineRule="exact"/>
              <w:jc w:val="left"/>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98B920F">
            <w:pPr>
              <w:widowControl/>
              <w:spacing w:line="240" w:lineRule="exact"/>
              <w:jc w:val="left"/>
              <w:rPr>
                <w:rFonts w:ascii="仿宋_GB2312" w:hAnsi="宋体" w:eastAsia="仿宋_GB2312" w:cs="宋体"/>
                <w:kern w:val="0"/>
                <w:szCs w:val="21"/>
              </w:rPr>
            </w:pPr>
          </w:p>
        </w:tc>
      </w:tr>
      <w:tr w14:paraId="4E429828">
        <w:tblPrEx>
          <w:tblCellMar>
            <w:top w:w="0" w:type="dxa"/>
            <w:left w:w="108" w:type="dxa"/>
            <w:bottom w:w="0" w:type="dxa"/>
            <w:right w:w="108" w:type="dxa"/>
          </w:tblCellMar>
        </w:tblPrEx>
        <w:trPr>
          <w:trHeight w:val="141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EBA050C">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F290E8B">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right w:val="single" w:color="auto" w:sz="4" w:space="0"/>
            </w:tcBorders>
            <w:noWrap w:val="0"/>
            <w:vAlign w:val="center"/>
          </w:tcPr>
          <w:p w14:paraId="7B30FDB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670" w:type="dxa"/>
            <w:gridSpan w:val="2"/>
            <w:tcBorders>
              <w:top w:val="single" w:color="auto" w:sz="4" w:space="0"/>
              <w:left w:val="nil"/>
              <w:bottom w:val="single" w:color="auto" w:sz="4" w:space="0"/>
              <w:right w:val="single" w:color="auto" w:sz="4" w:space="0"/>
            </w:tcBorders>
            <w:noWrap w:val="0"/>
            <w:vAlign w:val="center"/>
          </w:tcPr>
          <w:p w14:paraId="7D9878AF">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LED显示屏参数标准</w:t>
            </w:r>
          </w:p>
        </w:tc>
        <w:tc>
          <w:tcPr>
            <w:tcW w:w="1316" w:type="dxa"/>
            <w:gridSpan w:val="2"/>
            <w:tcBorders>
              <w:top w:val="single" w:color="auto" w:sz="4" w:space="0"/>
              <w:left w:val="nil"/>
              <w:bottom w:val="single" w:color="auto" w:sz="4" w:space="0"/>
              <w:right w:val="single" w:color="auto" w:sz="4" w:space="0"/>
            </w:tcBorders>
            <w:noWrap w:val="0"/>
            <w:vAlign w:val="center"/>
          </w:tcPr>
          <w:p w14:paraId="3E6900B7">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符合国家LED大屏行业参数标准</w:t>
            </w:r>
          </w:p>
        </w:tc>
        <w:tc>
          <w:tcPr>
            <w:tcW w:w="848" w:type="dxa"/>
            <w:tcBorders>
              <w:top w:val="single" w:color="auto" w:sz="4" w:space="0"/>
              <w:left w:val="nil"/>
              <w:bottom w:val="single" w:color="auto" w:sz="4" w:space="0"/>
              <w:right w:val="single" w:color="auto" w:sz="4" w:space="0"/>
            </w:tcBorders>
            <w:noWrap w:val="0"/>
            <w:vAlign w:val="center"/>
          </w:tcPr>
          <w:p w14:paraId="66873A84">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符合国家LED大屏行业参数标准</w:t>
            </w:r>
          </w:p>
        </w:tc>
        <w:tc>
          <w:tcPr>
            <w:tcW w:w="563" w:type="dxa"/>
            <w:gridSpan w:val="2"/>
            <w:tcBorders>
              <w:top w:val="single" w:color="auto" w:sz="4" w:space="0"/>
              <w:left w:val="nil"/>
              <w:bottom w:val="single" w:color="auto" w:sz="4" w:space="0"/>
              <w:right w:val="single" w:color="auto" w:sz="4" w:space="0"/>
            </w:tcBorders>
            <w:noWrap w:val="0"/>
            <w:vAlign w:val="center"/>
          </w:tcPr>
          <w:p w14:paraId="1978BDB5">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8</w:t>
            </w:r>
          </w:p>
        </w:tc>
        <w:tc>
          <w:tcPr>
            <w:tcW w:w="563" w:type="dxa"/>
            <w:gridSpan w:val="2"/>
            <w:tcBorders>
              <w:top w:val="single" w:color="auto" w:sz="4" w:space="0"/>
              <w:left w:val="nil"/>
              <w:bottom w:val="single" w:color="auto" w:sz="4" w:space="0"/>
              <w:right w:val="single" w:color="auto" w:sz="4" w:space="0"/>
            </w:tcBorders>
            <w:noWrap w:val="0"/>
            <w:vAlign w:val="center"/>
          </w:tcPr>
          <w:p w14:paraId="391CC04D">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noWrap w:val="0"/>
            <w:vAlign w:val="center"/>
          </w:tcPr>
          <w:p w14:paraId="5B773C9D">
            <w:pPr>
              <w:widowControl/>
              <w:spacing w:line="240" w:lineRule="exact"/>
              <w:jc w:val="left"/>
              <w:rPr>
                <w:rFonts w:ascii="仿宋_GB2312" w:hAnsi="宋体" w:eastAsia="仿宋_GB2312" w:cs="宋体"/>
                <w:kern w:val="0"/>
                <w:szCs w:val="21"/>
              </w:rPr>
            </w:pPr>
          </w:p>
        </w:tc>
      </w:tr>
      <w:tr w14:paraId="30724BD6">
        <w:tblPrEx>
          <w:tblCellMar>
            <w:top w:w="0" w:type="dxa"/>
            <w:left w:w="108" w:type="dxa"/>
            <w:bottom w:w="0" w:type="dxa"/>
            <w:right w:w="108" w:type="dxa"/>
          </w:tblCellMar>
        </w:tblPrEx>
        <w:trPr>
          <w:trHeight w:val="56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830E482">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965BF86">
            <w:pPr>
              <w:widowControl/>
              <w:spacing w:line="240" w:lineRule="exact"/>
              <w:jc w:val="center"/>
              <w:rPr>
                <w:rFonts w:ascii="仿宋_GB2312" w:hAnsi="宋体" w:eastAsia="仿宋_GB2312" w:cs="宋体"/>
                <w:kern w:val="0"/>
                <w:szCs w:val="21"/>
              </w:rPr>
            </w:pPr>
          </w:p>
        </w:tc>
        <w:tc>
          <w:tcPr>
            <w:tcW w:w="1105" w:type="dxa"/>
            <w:vMerge w:val="continue"/>
            <w:tcBorders>
              <w:left w:val="single" w:color="auto" w:sz="4" w:space="0"/>
              <w:right w:val="single" w:color="auto" w:sz="4" w:space="0"/>
            </w:tcBorders>
            <w:noWrap w:val="0"/>
            <w:vAlign w:val="center"/>
          </w:tcPr>
          <w:p w14:paraId="732BA0EF">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561DEE91">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设备验收合格率</w:t>
            </w:r>
          </w:p>
        </w:tc>
        <w:tc>
          <w:tcPr>
            <w:tcW w:w="1316" w:type="dxa"/>
            <w:gridSpan w:val="2"/>
            <w:tcBorders>
              <w:top w:val="single" w:color="auto" w:sz="4" w:space="0"/>
              <w:left w:val="nil"/>
              <w:bottom w:val="single" w:color="auto" w:sz="4" w:space="0"/>
              <w:right w:val="single" w:color="auto" w:sz="4" w:space="0"/>
            </w:tcBorders>
            <w:noWrap w:val="0"/>
            <w:vAlign w:val="center"/>
          </w:tcPr>
          <w:p w14:paraId="23050764">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100.00%</w:t>
            </w:r>
          </w:p>
        </w:tc>
        <w:tc>
          <w:tcPr>
            <w:tcW w:w="848" w:type="dxa"/>
            <w:tcBorders>
              <w:top w:val="single" w:color="auto" w:sz="4" w:space="0"/>
              <w:left w:val="nil"/>
              <w:bottom w:val="single" w:color="auto" w:sz="4" w:space="0"/>
              <w:right w:val="single" w:color="auto" w:sz="4" w:space="0"/>
            </w:tcBorders>
            <w:noWrap w:val="0"/>
            <w:vAlign w:val="center"/>
          </w:tcPr>
          <w:p w14:paraId="07A2F9B0">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100.00%</w:t>
            </w:r>
          </w:p>
        </w:tc>
        <w:tc>
          <w:tcPr>
            <w:tcW w:w="563" w:type="dxa"/>
            <w:gridSpan w:val="2"/>
            <w:tcBorders>
              <w:top w:val="single" w:color="auto" w:sz="4" w:space="0"/>
              <w:left w:val="nil"/>
              <w:bottom w:val="single" w:color="auto" w:sz="4" w:space="0"/>
              <w:right w:val="single" w:color="auto" w:sz="4" w:space="0"/>
            </w:tcBorders>
            <w:noWrap w:val="0"/>
            <w:vAlign w:val="center"/>
          </w:tcPr>
          <w:p w14:paraId="4B7A4ABB">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8</w:t>
            </w:r>
          </w:p>
        </w:tc>
        <w:tc>
          <w:tcPr>
            <w:tcW w:w="563" w:type="dxa"/>
            <w:gridSpan w:val="2"/>
            <w:tcBorders>
              <w:top w:val="single" w:color="auto" w:sz="4" w:space="0"/>
              <w:left w:val="nil"/>
              <w:bottom w:val="single" w:color="auto" w:sz="4" w:space="0"/>
              <w:right w:val="single" w:color="auto" w:sz="4" w:space="0"/>
            </w:tcBorders>
            <w:noWrap w:val="0"/>
            <w:vAlign w:val="center"/>
          </w:tcPr>
          <w:p w14:paraId="08198FBC">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noWrap w:val="0"/>
            <w:vAlign w:val="center"/>
          </w:tcPr>
          <w:p w14:paraId="1FE6937E">
            <w:pPr>
              <w:widowControl/>
              <w:spacing w:line="240" w:lineRule="exact"/>
              <w:jc w:val="left"/>
              <w:rPr>
                <w:rFonts w:ascii="仿宋_GB2312" w:hAnsi="宋体" w:eastAsia="仿宋_GB2312" w:cs="宋体"/>
                <w:kern w:val="0"/>
                <w:szCs w:val="21"/>
              </w:rPr>
            </w:pPr>
          </w:p>
        </w:tc>
      </w:tr>
      <w:tr w14:paraId="35040F35">
        <w:tblPrEx>
          <w:tblCellMar>
            <w:top w:w="0" w:type="dxa"/>
            <w:left w:w="108" w:type="dxa"/>
            <w:bottom w:w="0" w:type="dxa"/>
            <w:right w:w="108" w:type="dxa"/>
          </w:tblCellMar>
        </w:tblPrEx>
        <w:trPr>
          <w:trHeight w:val="42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B6A5557">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020E00B">
            <w:pPr>
              <w:widowControl/>
              <w:spacing w:line="240" w:lineRule="exact"/>
              <w:jc w:val="center"/>
              <w:rPr>
                <w:rFonts w:ascii="仿宋_GB2312" w:hAnsi="宋体" w:eastAsia="仿宋_GB2312" w:cs="宋体"/>
                <w:kern w:val="0"/>
                <w:szCs w:val="21"/>
              </w:rPr>
            </w:pPr>
          </w:p>
        </w:tc>
        <w:tc>
          <w:tcPr>
            <w:tcW w:w="1105" w:type="dxa"/>
            <w:vMerge w:val="continue"/>
            <w:tcBorders>
              <w:left w:val="single" w:color="auto" w:sz="4" w:space="0"/>
              <w:bottom w:val="single" w:color="auto" w:sz="4" w:space="0"/>
              <w:right w:val="single" w:color="auto" w:sz="4" w:space="0"/>
            </w:tcBorders>
            <w:noWrap w:val="0"/>
            <w:vAlign w:val="center"/>
          </w:tcPr>
          <w:p w14:paraId="6AF464B7">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42FAFA0A">
            <w:pPr>
              <w:widowControl/>
              <w:spacing w:line="240" w:lineRule="exact"/>
              <w:jc w:val="left"/>
              <w:rPr>
                <w:rFonts w:ascii="仿宋_GB2312" w:hAnsi="宋体" w:eastAsia="仿宋_GB2312" w:cs="宋体"/>
                <w:color w:val="000000"/>
                <w:kern w:val="0"/>
                <w:szCs w:val="21"/>
              </w:rPr>
            </w:pPr>
          </w:p>
        </w:tc>
        <w:tc>
          <w:tcPr>
            <w:tcW w:w="1316" w:type="dxa"/>
            <w:gridSpan w:val="2"/>
            <w:tcBorders>
              <w:top w:val="single" w:color="auto" w:sz="4" w:space="0"/>
              <w:left w:val="nil"/>
              <w:bottom w:val="single" w:color="auto" w:sz="4" w:space="0"/>
              <w:right w:val="single" w:color="auto" w:sz="4" w:space="0"/>
            </w:tcBorders>
            <w:noWrap w:val="0"/>
            <w:vAlign w:val="center"/>
          </w:tcPr>
          <w:p w14:paraId="21D690F9">
            <w:pPr>
              <w:widowControl/>
              <w:spacing w:line="240" w:lineRule="exact"/>
              <w:jc w:val="left"/>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9EDAD67">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80060A5">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684AAE9">
            <w:pPr>
              <w:widowControl/>
              <w:spacing w:line="240" w:lineRule="exact"/>
              <w:jc w:val="left"/>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EEA7E9C">
            <w:pPr>
              <w:widowControl/>
              <w:spacing w:line="240" w:lineRule="exact"/>
              <w:jc w:val="left"/>
              <w:rPr>
                <w:rFonts w:ascii="仿宋_GB2312" w:hAnsi="宋体" w:eastAsia="仿宋_GB2312" w:cs="宋体"/>
                <w:kern w:val="0"/>
                <w:szCs w:val="21"/>
              </w:rPr>
            </w:pPr>
          </w:p>
        </w:tc>
      </w:tr>
      <w:tr w14:paraId="738CB0FD">
        <w:tblPrEx>
          <w:tblCellMar>
            <w:top w:w="0" w:type="dxa"/>
            <w:left w:w="108" w:type="dxa"/>
            <w:bottom w:w="0" w:type="dxa"/>
            <w:right w:w="108" w:type="dxa"/>
          </w:tblCellMar>
        </w:tblPrEx>
        <w:trPr>
          <w:trHeight w:val="71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C47CFE2">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6259715">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9A5F20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670" w:type="dxa"/>
            <w:gridSpan w:val="2"/>
            <w:tcBorders>
              <w:top w:val="single" w:color="auto" w:sz="4" w:space="0"/>
              <w:left w:val="nil"/>
              <w:bottom w:val="single" w:color="auto" w:sz="4" w:space="0"/>
              <w:right w:val="single" w:color="auto" w:sz="4" w:space="0"/>
            </w:tcBorders>
            <w:noWrap w:val="0"/>
            <w:vAlign w:val="center"/>
          </w:tcPr>
          <w:p w14:paraId="26118468">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实施时间</w:t>
            </w:r>
          </w:p>
        </w:tc>
        <w:tc>
          <w:tcPr>
            <w:tcW w:w="1316" w:type="dxa"/>
            <w:gridSpan w:val="2"/>
            <w:tcBorders>
              <w:top w:val="single" w:color="auto" w:sz="4" w:space="0"/>
              <w:left w:val="nil"/>
              <w:bottom w:val="single" w:color="auto" w:sz="4" w:space="0"/>
              <w:right w:val="single" w:color="auto" w:sz="4" w:space="0"/>
            </w:tcBorders>
            <w:noWrap w:val="0"/>
            <w:vAlign w:val="center"/>
          </w:tcPr>
          <w:p w14:paraId="6D475457">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2024年第二至三季度</w:t>
            </w:r>
          </w:p>
        </w:tc>
        <w:tc>
          <w:tcPr>
            <w:tcW w:w="848" w:type="dxa"/>
            <w:tcBorders>
              <w:top w:val="single" w:color="auto" w:sz="4" w:space="0"/>
              <w:left w:val="nil"/>
              <w:bottom w:val="single" w:color="auto" w:sz="4" w:space="0"/>
              <w:right w:val="single" w:color="auto" w:sz="4" w:space="0"/>
            </w:tcBorders>
            <w:noWrap w:val="0"/>
            <w:vAlign w:val="center"/>
          </w:tcPr>
          <w:p w14:paraId="2481929F">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2024年三季度</w:t>
            </w:r>
          </w:p>
        </w:tc>
        <w:tc>
          <w:tcPr>
            <w:tcW w:w="563" w:type="dxa"/>
            <w:gridSpan w:val="2"/>
            <w:tcBorders>
              <w:top w:val="single" w:color="auto" w:sz="4" w:space="0"/>
              <w:left w:val="nil"/>
              <w:bottom w:val="single" w:color="auto" w:sz="4" w:space="0"/>
              <w:right w:val="single" w:color="auto" w:sz="4" w:space="0"/>
            </w:tcBorders>
            <w:noWrap w:val="0"/>
            <w:vAlign w:val="center"/>
          </w:tcPr>
          <w:p w14:paraId="14962965">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7</w:t>
            </w:r>
          </w:p>
        </w:tc>
        <w:tc>
          <w:tcPr>
            <w:tcW w:w="563" w:type="dxa"/>
            <w:gridSpan w:val="2"/>
            <w:tcBorders>
              <w:top w:val="single" w:color="auto" w:sz="4" w:space="0"/>
              <w:left w:val="nil"/>
              <w:bottom w:val="single" w:color="auto" w:sz="4" w:space="0"/>
              <w:right w:val="single" w:color="auto" w:sz="4" w:space="0"/>
            </w:tcBorders>
            <w:noWrap w:val="0"/>
            <w:vAlign w:val="center"/>
          </w:tcPr>
          <w:p w14:paraId="3CB5D6D1">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7</w:t>
            </w:r>
          </w:p>
        </w:tc>
        <w:tc>
          <w:tcPr>
            <w:tcW w:w="1413" w:type="dxa"/>
            <w:gridSpan w:val="2"/>
            <w:tcBorders>
              <w:top w:val="single" w:color="auto" w:sz="4" w:space="0"/>
              <w:left w:val="nil"/>
              <w:bottom w:val="single" w:color="auto" w:sz="4" w:space="0"/>
              <w:right w:val="single" w:color="auto" w:sz="4" w:space="0"/>
            </w:tcBorders>
            <w:noWrap w:val="0"/>
            <w:vAlign w:val="center"/>
          </w:tcPr>
          <w:p w14:paraId="1CFFC3B2">
            <w:pPr>
              <w:widowControl/>
              <w:spacing w:line="240" w:lineRule="exact"/>
              <w:jc w:val="left"/>
              <w:rPr>
                <w:rFonts w:ascii="仿宋_GB2312" w:hAnsi="宋体" w:eastAsia="仿宋_GB2312" w:cs="宋体"/>
                <w:kern w:val="0"/>
                <w:szCs w:val="21"/>
              </w:rPr>
            </w:pPr>
          </w:p>
        </w:tc>
      </w:tr>
      <w:tr w14:paraId="519D6F42">
        <w:tblPrEx>
          <w:tblCellMar>
            <w:top w:w="0" w:type="dxa"/>
            <w:left w:w="108" w:type="dxa"/>
            <w:bottom w:w="0" w:type="dxa"/>
            <w:right w:w="108" w:type="dxa"/>
          </w:tblCellMar>
        </w:tblPrEx>
        <w:trPr>
          <w:trHeight w:val="71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B962C6F">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B13CC96">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12A8227">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253A3EB3">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竣工、验收时间</w:t>
            </w:r>
          </w:p>
        </w:tc>
        <w:tc>
          <w:tcPr>
            <w:tcW w:w="1316" w:type="dxa"/>
            <w:gridSpan w:val="2"/>
            <w:tcBorders>
              <w:top w:val="single" w:color="auto" w:sz="4" w:space="0"/>
              <w:left w:val="nil"/>
              <w:bottom w:val="single" w:color="auto" w:sz="4" w:space="0"/>
              <w:right w:val="single" w:color="auto" w:sz="4" w:space="0"/>
            </w:tcBorders>
            <w:noWrap w:val="0"/>
            <w:vAlign w:val="center"/>
          </w:tcPr>
          <w:p w14:paraId="5AA88E93">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2024年第三季度</w:t>
            </w:r>
          </w:p>
        </w:tc>
        <w:tc>
          <w:tcPr>
            <w:tcW w:w="848" w:type="dxa"/>
            <w:tcBorders>
              <w:top w:val="single" w:color="auto" w:sz="4" w:space="0"/>
              <w:left w:val="nil"/>
              <w:bottom w:val="single" w:color="auto" w:sz="4" w:space="0"/>
              <w:right w:val="single" w:color="auto" w:sz="4" w:space="0"/>
            </w:tcBorders>
            <w:noWrap w:val="0"/>
            <w:vAlign w:val="center"/>
          </w:tcPr>
          <w:p w14:paraId="78FF530C">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2024年三季度</w:t>
            </w:r>
          </w:p>
        </w:tc>
        <w:tc>
          <w:tcPr>
            <w:tcW w:w="563" w:type="dxa"/>
            <w:gridSpan w:val="2"/>
            <w:tcBorders>
              <w:top w:val="single" w:color="auto" w:sz="4" w:space="0"/>
              <w:left w:val="nil"/>
              <w:bottom w:val="single" w:color="auto" w:sz="4" w:space="0"/>
              <w:right w:val="single" w:color="auto" w:sz="4" w:space="0"/>
            </w:tcBorders>
            <w:noWrap w:val="0"/>
            <w:vAlign w:val="center"/>
          </w:tcPr>
          <w:p w14:paraId="23622CEC">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7</w:t>
            </w:r>
          </w:p>
        </w:tc>
        <w:tc>
          <w:tcPr>
            <w:tcW w:w="563" w:type="dxa"/>
            <w:gridSpan w:val="2"/>
            <w:tcBorders>
              <w:top w:val="single" w:color="auto" w:sz="4" w:space="0"/>
              <w:left w:val="nil"/>
              <w:bottom w:val="single" w:color="auto" w:sz="4" w:space="0"/>
              <w:right w:val="single" w:color="auto" w:sz="4" w:space="0"/>
            </w:tcBorders>
            <w:noWrap w:val="0"/>
            <w:vAlign w:val="center"/>
          </w:tcPr>
          <w:p w14:paraId="02D38B04">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7</w:t>
            </w:r>
          </w:p>
        </w:tc>
        <w:tc>
          <w:tcPr>
            <w:tcW w:w="1413" w:type="dxa"/>
            <w:gridSpan w:val="2"/>
            <w:tcBorders>
              <w:top w:val="single" w:color="auto" w:sz="4" w:space="0"/>
              <w:left w:val="nil"/>
              <w:bottom w:val="single" w:color="auto" w:sz="4" w:space="0"/>
              <w:right w:val="single" w:color="auto" w:sz="4" w:space="0"/>
            </w:tcBorders>
            <w:noWrap w:val="0"/>
            <w:vAlign w:val="center"/>
          </w:tcPr>
          <w:p w14:paraId="785EB314">
            <w:pPr>
              <w:widowControl/>
              <w:spacing w:line="240" w:lineRule="exact"/>
              <w:jc w:val="left"/>
              <w:rPr>
                <w:rFonts w:ascii="仿宋_GB2312" w:hAnsi="宋体" w:eastAsia="仿宋_GB2312" w:cs="宋体"/>
                <w:kern w:val="0"/>
                <w:szCs w:val="21"/>
              </w:rPr>
            </w:pPr>
          </w:p>
        </w:tc>
      </w:tr>
      <w:tr w14:paraId="38B74AA1">
        <w:tblPrEx>
          <w:tblCellMar>
            <w:top w:w="0" w:type="dxa"/>
            <w:left w:w="108" w:type="dxa"/>
            <w:bottom w:w="0" w:type="dxa"/>
            <w:right w:w="108" w:type="dxa"/>
          </w:tblCellMar>
        </w:tblPrEx>
        <w:trPr>
          <w:trHeight w:val="42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6426E8E">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F4701A1">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3133BBE">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77E3F282">
            <w:pPr>
              <w:widowControl/>
              <w:spacing w:line="240" w:lineRule="exact"/>
              <w:jc w:val="left"/>
              <w:rPr>
                <w:rFonts w:ascii="仿宋_GB2312" w:hAnsi="宋体" w:eastAsia="仿宋_GB2312" w:cs="宋体"/>
                <w:color w:val="000000"/>
                <w:kern w:val="0"/>
                <w:szCs w:val="21"/>
              </w:rPr>
            </w:pPr>
          </w:p>
        </w:tc>
        <w:tc>
          <w:tcPr>
            <w:tcW w:w="1316" w:type="dxa"/>
            <w:gridSpan w:val="2"/>
            <w:tcBorders>
              <w:top w:val="single" w:color="auto" w:sz="4" w:space="0"/>
              <w:left w:val="nil"/>
              <w:bottom w:val="single" w:color="auto" w:sz="4" w:space="0"/>
              <w:right w:val="single" w:color="auto" w:sz="4" w:space="0"/>
            </w:tcBorders>
            <w:noWrap w:val="0"/>
            <w:vAlign w:val="center"/>
          </w:tcPr>
          <w:p w14:paraId="77652ECC">
            <w:pPr>
              <w:widowControl/>
              <w:spacing w:line="240" w:lineRule="exact"/>
              <w:jc w:val="left"/>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0333861">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A069204">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0C47A8B">
            <w:pPr>
              <w:widowControl/>
              <w:spacing w:line="240" w:lineRule="exact"/>
              <w:jc w:val="left"/>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7AA0FFD">
            <w:pPr>
              <w:widowControl/>
              <w:spacing w:line="240" w:lineRule="exact"/>
              <w:jc w:val="left"/>
              <w:rPr>
                <w:rFonts w:ascii="仿宋_GB2312" w:hAnsi="宋体" w:eastAsia="仿宋_GB2312" w:cs="宋体"/>
                <w:kern w:val="0"/>
                <w:szCs w:val="21"/>
              </w:rPr>
            </w:pPr>
          </w:p>
        </w:tc>
      </w:tr>
      <w:tr w14:paraId="3C5DB088">
        <w:tblPrEx>
          <w:tblCellMar>
            <w:top w:w="0" w:type="dxa"/>
            <w:left w:w="108" w:type="dxa"/>
            <w:bottom w:w="0" w:type="dxa"/>
            <w:right w:w="108" w:type="dxa"/>
          </w:tblCellMar>
        </w:tblPrEx>
        <w:trPr>
          <w:trHeight w:val="85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8CBCC94">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3BAE07B">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661AAF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670" w:type="dxa"/>
            <w:gridSpan w:val="2"/>
            <w:tcBorders>
              <w:top w:val="single" w:color="auto" w:sz="4" w:space="0"/>
              <w:left w:val="nil"/>
              <w:bottom w:val="single" w:color="auto" w:sz="4" w:space="0"/>
              <w:right w:val="single" w:color="auto" w:sz="4" w:space="0"/>
            </w:tcBorders>
            <w:noWrap w:val="0"/>
            <w:vAlign w:val="center"/>
          </w:tcPr>
          <w:p w14:paraId="5D33C05B">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项目总成本</w:t>
            </w:r>
          </w:p>
        </w:tc>
        <w:tc>
          <w:tcPr>
            <w:tcW w:w="1316" w:type="dxa"/>
            <w:gridSpan w:val="2"/>
            <w:tcBorders>
              <w:top w:val="single" w:color="auto" w:sz="4" w:space="0"/>
              <w:left w:val="nil"/>
              <w:bottom w:val="single" w:color="auto" w:sz="4" w:space="0"/>
              <w:right w:val="single" w:color="auto" w:sz="4" w:space="0"/>
            </w:tcBorders>
            <w:noWrap w:val="0"/>
            <w:vAlign w:val="center"/>
          </w:tcPr>
          <w:p w14:paraId="626D6921">
            <w:pPr>
              <w:widowControl/>
              <w:spacing w:line="240" w:lineRule="exact"/>
              <w:jc w:val="left"/>
              <w:rPr>
                <w:rFonts w:ascii="仿宋_GB2312" w:hAnsi="宋体" w:eastAsia="仿宋_GB2312" w:cs="宋体"/>
                <w:kern w:val="0"/>
                <w:szCs w:val="21"/>
              </w:rPr>
            </w:pPr>
            <w:r>
              <w:rPr>
                <w:rFonts w:ascii="仿宋_GB2312" w:hAnsi="宋体" w:eastAsia="仿宋_GB2312" w:cs="宋体"/>
                <w:kern w:val="0"/>
                <w:szCs w:val="21"/>
              </w:rPr>
              <w:t>49.62</w:t>
            </w:r>
            <w:r>
              <w:rPr>
                <w:rFonts w:hint="eastAsia" w:ascii="仿宋_GB2312" w:hAnsi="宋体" w:eastAsia="仿宋_GB2312" w:cs="宋体"/>
                <w:kern w:val="0"/>
                <w:szCs w:val="21"/>
              </w:rPr>
              <w:t>万元</w:t>
            </w:r>
          </w:p>
        </w:tc>
        <w:tc>
          <w:tcPr>
            <w:tcW w:w="848" w:type="dxa"/>
            <w:tcBorders>
              <w:top w:val="single" w:color="auto" w:sz="4" w:space="0"/>
              <w:left w:val="nil"/>
              <w:bottom w:val="single" w:color="auto" w:sz="4" w:space="0"/>
              <w:right w:val="single" w:color="auto" w:sz="4" w:space="0"/>
            </w:tcBorders>
            <w:noWrap w:val="0"/>
            <w:vAlign w:val="center"/>
          </w:tcPr>
          <w:p w14:paraId="34692CFA">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44.95万元</w:t>
            </w:r>
          </w:p>
        </w:tc>
        <w:tc>
          <w:tcPr>
            <w:tcW w:w="563" w:type="dxa"/>
            <w:gridSpan w:val="2"/>
            <w:tcBorders>
              <w:top w:val="single" w:color="auto" w:sz="4" w:space="0"/>
              <w:left w:val="nil"/>
              <w:bottom w:val="single" w:color="auto" w:sz="4" w:space="0"/>
              <w:right w:val="single" w:color="auto" w:sz="4" w:space="0"/>
            </w:tcBorders>
            <w:noWrap w:val="0"/>
            <w:vAlign w:val="center"/>
          </w:tcPr>
          <w:p w14:paraId="68973FD9">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106AAFA5">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9.06</w:t>
            </w:r>
          </w:p>
        </w:tc>
        <w:tc>
          <w:tcPr>
            <w:tcW w:w="1413" w:type="dxa"/>
            <w:gridSpan w:val="2"/>
            <w:tcBorders>
              <w:top w:val="single" w:color="auto" w:sz="4" w:space="0"/>
              <w:left w:val="nil"/>
              <w:bottom w:val="single" w:color="auto" w:sz="4" w:space="0"/>
              <w:right w:val="single" w:color="auto" w:sz="4" w:space="0"/>
            </w:tcBorders>
            <w:noWrap w:val="0"/>
            <w:vAlign w:val="center"/>
          </w:tcPr>
          <w:p w14:paraId="3C3C3464">
            <w:pPr>
              <w:widowControl/>
              <w:spacing w:line="240" w:lineRule="exact"/>
              <w:jc w:val="left"/>
              <w:rPr>
                <w:rFonts w:ascii="仿宋_GB2312" w:hAnsi="宋体" w:eastAsia="仿宋_GB2312" w:cs="宋体"/>
                <w:kern w:val="0"/>
                <w:szCs w:val="21"/>
              </w:rPr>
            </w:pPr>
          </w:p>
        </w:tc>
      </w:tr>
      <w:tr w14:paraId="0FBEAFD9">
        <w:tblPrEx>
          <w:tblCellMar>
            <w:top w:w="0" w:type="dxa"/>
            <w:left w:w="108" w:type="dxa"/>
            <w:bottom w:w="0" w:type="dxa"/>
            <w:right w:w="108" w:type="dxa"/>
          </w:tblCellMar>
        </w:tblPrEx>
        <w:trPr>
          <w:trHeight w:val="40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BC9519C">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AA802FE">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C689AC1">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5E9D8811">
            <w:pPr>
              <w:widowControl/>
              <w:spacing w:line="240" w:lineRule="exact"/>
              <w:jc w:val="left"/>
              <w:rPr>
                <w:rFonts w:ascii="仿宋_GB2312" w:hAnsi="宋体" w:eastAsia="仿宋_GB2312" w:cs="宋体"/>
                <w:color w:val="000000"/>
                <w:kern w:val="0"/>
                <w:szCs w:val="21"/>
              </w:rPr>
            </w:pPr>
          </w:p>
        </w:tc>
        <w:tc>
          <w:tcPr>
            <w:tcW w:w="1316" w:type="dxa"/>
            <w:gridSpan w:val="2"/>
            <w:tcBorders>
              <w:top w:val="single" w:color="auto" w:sz="4" w:space="0"/>
              <w:left w:val="nil"/>
              <w:bottom w:val="single" w:color="auto" w:sz="4" w:space="0"/>
              <w:right w:val="single" w:color="auto" w:sz="4" w:space="0"/>
            </w:tcBorders>
            <w:noWrap w:val="0"/>
            <w:vAlign w:val="center"/>
          </w:tcPr>
          <w:p w14:paraId="2E369D3E">
            <w:pPr>
              <w:widowControl/>
              <w:spacing w:line="240" w:lineRule="exact"/>
              <w:jc w:val="left"/>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2744DA1">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DA61535">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9168E5E">
            <w:pPr>
              <w:widowControl/>
              <w:spacing w:line="240" w:lineRule="exact"/>
              <w:jc w:val="left"/>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D35A7C5">
            <w:pPr>
              <w:widowControl/>
              <w:spacing w:line="240" w:lineRule="exact"/>
              <w:jc w:val="left"/>
              <w:rPr>
                <w:rFonts w:ascii="仿宋_GB2312" w:hAnsi="宋体" w:eastAsia="仿宋_GB2312" w:cs="宋体"/>
                <w:kern w:val="0"/>
                <w:szCs w:val="21"/>
              </w:rPr>
            </w:pPr>
          </w:p>
        </w:tc>
      </w:tr>
      <w:tr w14:paraId="49516EF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2A44829">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0CED80E">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0EB933D">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0CFDEFA5">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316" w:type="dxa"/>
            <w:gridSpan w:val="2"/>
            <w:tcBorders>
              <w:top w:val="single" w:color="auto" w:sz="4" w:space="0"/>
              <w:left w:val="nil"/>
              <w:bottom w:val="single" w:color="auto" w:sz="4" w:space="0"/>
              <w:right w:val="single" w:color="auto" w:sz="4" w:space="0"/>
            </w:tcBorders>
            <w:noWrap w:val="0"/>
            <w:vAlign w:val="center"/>
          </w:tcPr>
          <w:p w14:paraId="14F97C0B">
            <w:pPr>
              <w:widowControl/>
              <w:spacing w:line="240" w:lineRule="exact"/>
              <w:jc w:val="left"/>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4E7CAAA">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0969D45">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B692DEC">
            <w:pPr>
              <w:widowControl/>
              <w:spacing w:line="240" w:lineRule="exact"/>
              <w:jc w:val="left"/>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98FA6B1">
            <w:pPr>
              <w:widowControl/>
              <w:spacing w:line="240" w:lineRule="exact"/>
              <w:jc w:val="left"/>
              <w:rPr>
                <w:rFonts w:ascii="仿宋_GB2312" w:hAnsi="宋体" w:eastAsia="仿宋_GB2312" w:cs="宋体"/>
                <w:kern w:val="0"/>
                <w:szCs w:val="21"/>
              </w:rPr>
            </w:pPr>
          </w:p>
        </w:tc>
      </w:tr>
      <w:tr w14:paraId="6AE47F7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84C5492">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566B4F6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28656A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555138F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670" w:type="dxa"/>
            <w:gridSpan w:val="2"/>
            <w:tcBorders>
              <w:top w:val="single" w:color="auto" w:sz="4" w:space="0"/>
              <w:left w:val="nil"/>
              <w:bottom w:val="single" w:color="auto" w:sz="4" w:space="0"/>
              <w:right w:val="single" w:color="auto" w:sz="4" w:space="0"/>
            </w:tcBorders>
            <w:noWrap w:val="0"/>
            <w:vAlign w:val="center"/>
          </w:tcPr>
          <w:p w14:paraId="1411F62F">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1316" w:type="dxa"/>
            <w:gridSpan w:val="2"/>
            <w:tcBorders>
              <w:top w:val="single" w:color="auto" w:sz="4" w:space="0"/>
              <w:left w:val="nil"/>
              <w:bottom w:val="single" w:color="auto" w:sz="4" w:space="0"/>
              <w:right w:val="single" w:color="auto" w:sz="4" w:space="0"/>
            </w:tcBorders>
            <w:noWrap w:val="0"/>
            <w:vAlign w:val="center"/>
          </w:tcPr>
          <w:p w14:paraId="25F6E33D">
            <w:pPr>
              <w:widowControl/>
              <w:spacing w:line="240" w:lineRule="exact"/>
              <w:jc w:val="left"/>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ADFAFF2">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44834A5">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82287F2">
            <w:pPr>
              <w:widowControl/>
              <w:spacing w:line="240" w:lineRule="exact"/>
              <w:jc w:val="left"/>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5A04802">
            <w:pPr>
              <w:widowControl/>
              <w:spacing w:line="240" w:lineRule="exact"/>
              <w:jc w:val="left"/>
              <w:rPr>
                <w:rFonts w:ascii="仿宋_GB2312" w:hAnsi="宋体" w:eastAsia="仿宋_GB2312" w:cs="宋体"/>
                <w:kern w:val="0"/>
                <w:szCs w:val="21"/>
              </w:rPr>
            </w:pPr>
          </w:p>
        </w:tc>
      </w:tr>
      <w:tr w14:paraId="1849EA1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E0C4E7E">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E860F01">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4B50D5F">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6194B510">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316" w:type="dxa"/>
            <w:gridSpan w:val="2"/>
            <w:tcBorders>
              <w:top w:val="single" w:color="auto" w:sz="4" w:space="0"/>
              <w:left w:val="nil"/>
              <w:bottom w:val="single" w:color="auto" w:sz="4" w:space="0"/>
              <w:right w:val="single" w:color="auto" w:sz="4" w:space="0"/>
            </w:tcBorders>
            <w:noWrap w:val="0"/>
            <w:vAlign w:val="center"/>
          </w:tcPr>
          <w:p w14:paraId="2E663537">
            <w:pPr>
              <w:widowControl/>
              <w:spacing w:line="240" w:lineRule="exact"/>
              <w:jc w:val="left"/>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D3C8BFF">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1FDA53C">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501EE18">
            <w:pPr>
              <w:widowControl/>
              <w:spacing w:line="240" w:lineRule="exact"/>
              <w:jc w:val="left"/>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39D83F3">
            <w:pPr>
              <w:widowControl/>
              <w:spacing w:line="240" w:lineRule="exact"/>
              <w:jc w:val="left"/>
              <w:rPr>
                <w:rFonts w:ascii="仿宋_GB2312" w:hAnsi="宋体" w:eastAsia="仿宋_GB2312" w:cs="宋体"/>
                <w:kern w:val="0"/>
                <w:szCs w:val="21"/>
              </w:rPr>
            </w:pPr>
          </w:p>
        </w:tc>
      </w:tr>
      <w:tr w14:paraId="52277A1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FDC27C4">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B415F47">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45955D2">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0ED012AD">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316" w:type="dxa"/>
            <w:gridSpan w:val="2"/>
            <w:tcBorders>
              <w:top w:val="single" w:color="auto" w:sz="4" w:space="0"/>
              <w:left w:val="nil"/>
              <w:bottom w:val="single" w:color="auto" w:sz="4" w:space="0"/>
              <w:right w:val="single" w:color="auto" w:sz="4" w:space="0"/>
            </w:tcBorders>
            <w:noWrap w:val="0"/>
            <w:vAlign w:val="center"/>
          </w:tcPr>
          <w:p w14:paraId="75098AC9">
            <w:pPr>
              <w:widowControl/>
              <w:spacing w:line="240" w:lineRule="exact"/>
              <w:jc w:val="left"/>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CABDBDD">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3E4FC7E">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C677958">
            <w:pPr>
              <w:widowControl/>
              <w:spacing w:line="240" w:lineRule="exact"/>
              <w:jc w:val="left"/>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D40781A">
            <w:pPr>
              <w:widowControl/>
              <w:spacing w:line="240" w:lineRule="exact"/>
              <w:jc w:val="left"/>
              <w:rPr>
                <w:rFonts w:ascii="仿宋_GB2312" w:hAnsi="宋体" w:eastAsia="仿宋_GB2312" w:cs="宋体"/>
                <w:kern w:val="0"/>
                <w:szCs w:val="21"/>
              </w:rPr>
            </w:pPr>
          </w:p>
        </w:tc>
      </w:tr>
      <w:tr w14:paraId="5981A960">
        <w:tblPrEx>
          <w:tblCellMar>
            <w:top w:w="0" w:type="dxa"/>
            <w:left w:w="108" w:type="dxa"/>
            <w:bottom w:w="0" w:type="dxa"/>
            <w:right w:w="108" w:type="dxa"/>
          </w:tblCellMar>
        </w:tblPrEx>
        <w:trPr>
          <w:trHeight w:val="132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1F99A95">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9E8A8FB">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AF3719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1FA61A1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670" w:type="dxa"/>
            <w:gridSpan w:val="2"/>
            <w:tcBorders>
              <w:top w:val="single" w:color="auto" w:sz="4" w:space="0"/>
              <w:left w:val="nil"/>
              <w:bottom w:val="single" w:color="auto" w:sz="4" w:space="0"/>
              <w:right w:val="single" w:color="auto" w:sz="4" w:space="0"/>
            </w:tcBorders>
            <w:noWrap w:val="0"/>
            <w:vAlign w:val="center"/>
          </w:tcPr>
          <w:p w14:paraId="6672353A">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公共文化设施建设</w:t>
            </w:r>
          </w:p>
        </w:tc>
        <w:tc>
          <w:tcPr>
            <w:tcW w:w="1316" w:type="dxa"/>
            <w:gridSpan w:val="2"/>
            <w:tcBorders>
              <w:top w:val="single" w:color="auto" w:sz="4" w:space="0"/>
              <w:left w:val="nil"/>
              <w:bottom w:val="single" w:color="auto" w:sz="4" w:space="0"/>
              <w:right w:val="single" w:color="auto" w:sz="4" w:space="0"/>
            </w:tcBorders>
            <w:noWrap w:val="0"/>
            <w:vAlign w:val="center"/>
          </w:tcPr>
          <w:p w14:paraId="6F4BC62B">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不断提升、完善图书馆设施设备建设。</w:t>
            </w:r>
          </w:p>
        </w:tc>
        <w:tc>
          <w:tcPr>
            <w:tcW w:w="848" w:type="dxa"/>
            <w:tcBorders>
              <w:top w:val="single" w:color="auto" w:sz="4" w:space="0"/>
              <w:left w:val="nil"/>
              <w:bottom w:val="single" w:color="auto" w:sz="4" w:space="0"/>
              <w:right w:val="single" w:color="auto" w:sz="4" w:space="0"/>
            </w:tcBorders>
            <w:noWrap w:val="0"/>
            <w:vAlign w:val="center"/>
          </w:tcPr>
          <w:p w14:paraId="0DA80783">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提升、完善图书馆设施设备建设。</w:t>
            </w:r>
          </w:p>
        </w:tc>
        <w:tc>
          <w:tcPr>
            <w:tcW w:w="563" w:type="dxa"/>
            <w:gridSpan w:val="2"/>
            <w:tcBorders>
              <w:top w:val="single" w:color="auto" w:sz="4" w:space="0"/>
              <w:left w:val="nil"/>
              <w:bottom w:val="single" w:color="auto" w:sz="4" w:space="0"/>
              <w:right w:val="single" w:color="auto" w:sz="4" w:space="0"/>
            </w:tcBorders>
            <w:noWrap w:val="0"/>
            <w:vAlign w:val="center"/>
          </w:tcPr>
          <w:p w14:paraId="40D67DB0">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6E7E19D9">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9.5</w:t>
            </w:r>
          </w:p>
        </w:tc>
        <w:tc>
          <w:tcPr>
            <w:tcW w:w="1413" w:type="dxa"/>
            <w:gridSpan w:val="2"/>
            <w:tcBorders>
              <w:top w:val="single" w:color="auto" w:sz="4" w:space="0"/>
              <w:left w:val="nil"/>
              <w:bottom w:val="single" w:color="auto" w:sz="4" w:space="0"/>
              <w:right w:val="single" w:color="auto" w:sz="4" w:space="0"/>
            </w:tcBorders>
            <w:noWrap w:val="0"/>
            <w:vAlign w:val="center"/>
          </w:tcPr>
          <w:p w14:paraId="2054541A">
            <w:pPr>
              <w:widowControl/>
              <w:spacing w:line="240" w:lineRule="exact"/>
              <w:jc w:val="left"/>
              <w:rPr>
                <w:rFonts w:ascii="仿宋_GB2312" w:hAnsi="宋体" w:eastAsia="仿宋_GB2312" w:cs="宋体"/>
                <w:kern w:val="0"/>
                <w:szCs w:val="21"/>
              </w:rPr>
            </w:pPr>
          </w:p>
        </w:tc>
      </w:tr>
      <w:tr w14:paraId="11AF3810">
        <w:tblPrEx>
          <w:tblCellMar>
            <w:top w:w="0" w:type="dxa"/>
            <w:left w:w="108" w:type="dxa"/>
            <w:bottom w:w="0" w:type="dxa"/>
            <w:right w:w="108" w:type="dxa"/>
          </w:tblCellMar>
        </w:tblPrEx>
        <w:trPr>
          <w:trHeight w:val="42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890CB92">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183A2D3">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B632FBD">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670349EA">
            <w:pPr>
              <w:widowControl/>
              <w:spacing w:line="240" w:lineRule="exact"/>
              <w:jc w:val="left"/>
              <w:rPr>
                <w:rFonts w:ascii="仿宋_GB2312" w:hAnsi="宋体" w:eastAsia="仿宋_GB2312" w:cs="宋体"/>
                <w:color w:val="000000"/>
                <w:kern w:val="0"/>
                <w:szCs w:val="21"/>
              </w:rPr>
            </w:pPr>
          </w:p>
        </w:tc>
        <w:tc>
          <w:tcPr>
            <w:tcW w:w="1316" w:type="dxa"/>
            <w:gridSpan w:val="2"/>
            <w:tcBorders>
              <w:top w:val="single" w:color="auto" w:sz="4" w:space="0"/>
              <w:left w:val="nil"/>
              <w:bottom w:val="single" w:color="auto" w:sz="4" w:space="0"/>
              <w:right w:val="single" w:color="auto" w:sz="4" w:space="0"/>
            </w:tcBorders>
            <w:noWrap w:val="0"/>
            <w:vAlign w:val="center"/>
          </w:tcPr>
          <w:p w14:paraId="1BC88614">
            <w:pPr>
              <w:widowControl/>
              <w:spacing w:line="240" w:lineRule="exact"/>
              <w:jc w:val="left"/>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E1A2E0F">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5ADCB61">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676E822">
            <w:pPr>
              <w:widowControl/>
              <w:spacing w:line="240" w:lineRule="exact"/>
              <w:jc w:val="left"/>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447BA9A">
            <w:pPr>
              <w:widowControl/>
              <w:spacing w:line="240" w:lineRule="exact"/>
              <w:jc w:val="left"/>
              <w:rPr>
                <w:rFonts w:ascii="仿宋_GB2312" w:hAnsi="宋体" w:eastAsia="仿宋_GB2312" w:cs="宋体"/>
                <w:kern w:val="0"/>
                <w:szCs w:val="21"/>
              </w:rPr>
            </w:pPr>
          </w:p>
        </w:tc>
      </w:tr>
      <w:tr w14:paraId="02CC26FC">
        <w:tblPrEx>
          <w:tblCellMar>
            <w:top w:w="0" w:type="dxa"/>
            <w:left w:w="108" w:type="dxa"/>
            <w:bottom w:w="0" w:type="dxa"/>
            <w:right w:w="108" w:type="dxa"/>
          </w:tblCellMar>
        </w:tblPrEx>
        <w:trPr>
          <w:trHeight w:val="41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5A16C3A">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A9B2168">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EAEA775">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1A5C146D">
            <w:pPr>
              <w:widowControl/>
              <w:spacing w:line="240" w:lineRule="exact"/>
              <w:jc w:val="left"/>
              <w:rPr>
                <w:rFonts w:ascii="仿宋_GB2312" w:hAnsi="宋体" w:eastAsia="仿宋_GB2312" w:cs="宋体"/>
                <w:color w:val="000000"/>
                <w:kern w:val="0"/>
                <w:szCs w:val="21"/>
              </w:rPr>
            </w:pPr>
          </w:p>
        </w:tc>
        <w:tc>
          <w:tcPr>
            <w:tcW w:w="1316" w:type="dxa"/>
            <w:gridSpan w:val="2"/>
            <w:tcBorders>
              <w:top w:val="single" w:color="auto" w:sz="4" w:space="0"/>
              <w:left w:val="nil"/>
              <w:bottom w:val="single" w:color="auto" w:sz="4" w:space="0"/>
              <w:right w:val="single" w:color="auto" w:sz="4" w:space="0"/>
            </w:tcBorders>
            <w:noWrap w:val="0"/>
            <w:vAlign w:val="center"/>
          </w:tcPr>
          <w:p w14:paraId="4C4414BE">
            <w:pPr>
              <w:widowControl/>
              <w:spacing w:line="240" w:lineRule="exact"/>
              <w:jc w:val="left"/>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FEA99D6">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2AEF226">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04CC3C3">
            <w:pPr>
              <w:widowControl/>
              <w:spacing w:line="240" w:lineRule="exact"/>
              <w:jc w:val="left"/>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7B605E7">
            <w:pPr>
              <w:widowControl/>
              <w:spacing w:line="240" w:lineRule="exact"/>
              <w:jc w:val="left"/>
              <w:rPr>
                <w:rFonts w:ascii="仿宋_GB2312" w:hAnsi="宋体" w:eastAsia="仿宋_GB2312" w:cs="宋体"/>
                <w:kern w:val="0"/>
                <w:szCs w:val="21"/>
              </w:rPr>
            </w:pPr>
          </w:p>
        </w:tc>
      </w:tr>
      <w:tr w14:paraId="690D0B44">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4C98080">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34BAD1E">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AE595D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387C3A8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670" w:type="dxa"/>
            <w:gridSpan w:val="2"/>
            <w:tcBorders>
              <w:top w:val="single" w:color="auto" w:sz="4" w:space="0"/>
              <w:left w:val="nil"/>
              <w:bottom w:val="single" w:color="auto" w:sz="4" w:space="0"/>
              <w:right w:val="single" w:color="auto" w:sz="4" w:space="0"/>
            </w:tcBorders>
            <w:noWrap w:val="0"/>
            <w:vAlign w:val="center"/>
          </w:tcPr>
          <w:p w14:paraId="28E78204">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1316" w:type="dxa"/>
            <w:gridSpan w:val="2"/>
            <w:tcBorders>
              <w:top w:val="single" w:color="auto" w:sz="4" w:space="0"/>
              <w:left w:val="nil"/>
              <w:bottom w:val="single" w:color="auto" w:sz="4" w:space="0"/>
              <w:right w:val="single" w:color="auto" w:sz="4" w:space="0"/>
            </w:tcBorders>
            <w:noWrap w:val="0"/>
            <w:vAlign w:val="center"/>
          </w:tcPr>
          <w:p w14:paraId="71DDC66C">
            <w:pPr>
              <w:widowControl/>
              <w:spacing w:line="240" w:lineRule="exact"/>
              <w:jc w:val="left"/>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553163A">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43FC251">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F04EA2D">
            <w:pPr>
              <w:widowControl/>
              <w:spacing w:line="240" w:lineRule="exact"/>
              <w:jc w:val="left"/>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7EB66E6">
            <w:pPr>
              <w:widowControl/>
              <w:spacing w:line="240" w:lineRule="exact"/>
              <w:jc w:val="left"/>
              <w:rPr>
                <w:rFonts w:ascii="仿宋_GB2312" w:hAnsi="宋体" w:eastAsia="仿宋_GB2312" w:cs="宋体"/>
                <w:kern w:val="0"/>
                <w:szCs w:val="21"/>
              </w:rPr>
            </w:pPr>
          </w:p>
        </w:tc>
      </w:tr>
      <w:tr w14:paraId="163972D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EE8AE24">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EBAC0E4">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BA92093">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6E19BA3F">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316" w:type="dxa"/>
            <w:gridSpan w:val="2"/>
            <w:tcBorders>
              <w:top w:val="single" w:color="auto" w:sz="4" w:space="0"/>
              <w:left w:val="nil"/>
              <w:bottom w:val="single" w:color="auto" w:sz="4" w:space="0"/>
              <w:right w:val="single" w:color="auto" w:sz="4" w:space="0"/>
            </w:tcBorders>
            <w:noWrap w:val="0"/>
            <w:vAlign w:val="center"/>
          </w:tcPr>
          <w:p w14:paraId="1BC94EA7">
            <w:pPr>
              <w:widowControl/>
              <w:spacing w:line="240" w:lineRule="exact"/>
              <w:jc w:val="left"/>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7F99578">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ED21FA2">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DA514A7">
            <w:pPr>
              <w:widowControl/>
              <w:spacing w:line="240" w:lineRule="exact"/>
              <w:jc w:val="left"/>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CC4429C">
            <w:pPr>
              <w:widowControl/>
              <w:spacing w:line="240" w:lineRule="exact"/>
              <w:jc w:val="left"/>
              <w:rPr>
                <w:rFonts w:ascii="仿宋_GB2312" w:hAnsi="宋体" w:eastAsia="仿宋_GB2312" w:cs="宋体"/>
                <w:kern w:val="0"/>
                <w:szCs w:val="21"/>
              </w:rPr>
            </w:pPr>
          </w:p>
        </w:tc>
      </w:tr>
      <w:tr w14:paraId="42DCB96D">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7364D68">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21EC278">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E5E2E4D">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50B3738B">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316" w:type="dxa"/>
            <w:gridSpan w:val="2"/>
            <w:tcBorders>
              <w:top w:val="single" w:color="auto" w:sz="4" w:space="0"/>
              <w:left w:val="nil"/>
              <w:bottom w:val="single" w:color="auto" w:sz="4" w:space="0"/>
              <w:right w:val="single" w:color="auto" w:sz="4" w:space="0"/>
            </w:tcBorders>
            <w:noWrap w:val="0"/>
            <w:vAlign w:val="center"/>
          </w:tcPr>
          <w:p w14:paraId="5B624E07">
            <w:pPr>
              <w:widowControl/>
              <w:spacing w:line="240" w:lineRule="exact"/>
              <w:jc w:val="left"/>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37170B2">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898F077">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AB1D1E5">
            <w:pPr>
              <w:widowControl/>
              <w:spacing w:line="240" w:lineRule="exact"/>
              <w:jc w:val="left"/>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6735E62">
            <w:pPr>
              <w:widowControl/>
              <w:spacing w:line="240" w:lineRule="exact"/>
              <w:jc w:val="left"/>
              <w:rPr>
                <w:rFonts w:ascii="仿宋_GB2312" w:hAnsi="宋体" w:eastAsia="仿宋_GB2312" w:cs="宋体"/>
                <w:kern w:val="0"/>
                <w:szCs w:val="21"/>
              </w:rPr>
            </w:pPr>
          </w:p>
        </w:tc>
      </w:tr>
      <w:tr w14:paraId="6E6D7E1F">
        <w:tblPrEx>
          <w:tblCellMar>
            <w:top w:w="0" w:type="dxa"/>
            <w:left w:w="108" w:type="dxa"/>
            <w:bottom w:w="0" w:type="dxa"/>
            <w:right w:w="108" w:type="dxa"/>
          </w:tblCellMar>
        </w:tblPrEx>
        <w:trPr>
          <w:trHeight w:val="174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62141C3">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CB39DD1">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6BC184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70" w:type="dxa"/>
            <w:gridSpan w:val="2"/>
            <w:tcBorders>
              <w:top w:val="single" w:color="auto" w:sz="4" w:space="0"/>
              <w:left w:val="nil"/>
              <w:bottom w:val="single" w:color="auto" w:sz="4" w:space="0"/>
              <w:right w:val="single" w:color="auto" w:sz="4" w:space="0"/>
            </w:tcBorders>
            <w:noWrap w:val="0"/>
            <w:vAlign w:val="center"/>
          </w:tcPr>
          <w:p w14:paraId="450EA284">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日常活动开展效果</w:t>
            </w:r>
          </w:p>
        </w:tc>
        <w:tc>
          <w:tcPr>
            <w:tcW w:w="1316" w:type="dxa"/>
            <w:gridSpan w:val="2"/>
            <w:tcBorders>
              <w:top w:val="single" w:color="auto" w:sz="4" w:space="0"/>
              <w:left w:val="nil"/>
              <w:bottom w:val="single" w:color="auto" w:sz="4" w:space="0"/>
              <w:right w:val="single" w:color="auto" w:sz="4" w:space="0"/>
            </w:tcBorders>
            <w:noWrap w:val="0"/>
            <w:vAlign w:val="center"/>
          </w:tcPr>
          <w:p w14:paraId="6D175044">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满足日常所需，有效提升活动整体效果，操作简便快捷。</w:t>
            </w:r>
          </w:p>
        </w:tc>
        <w:tc>
          <w:tcPr>
            <w:tcW w:w="848" w:type="dxa"/>
            <w:tcBorders>
              <w:top w:val="single" w:color="auto" w:sz="4" w:space="0"/>
              <w:left w:val="nil"/>
              <w:bottom w:val="single" w:color="auto" w:sz="4" w:space="0"/>
              <w:right w:val="single" w:color="auto" w:sz="4" w:space="0"/>
            </w:tcBorders>
            <w:noWrap w:val="0"/>
            <w:vAlign w:val="center"/>
          </w:tcPr>
          <w:p w14:paraId="4C8D7990">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提升活动整体效果，操作简便快捷。</w:t>
            </w:r>
          </w:p>
        </w:tc>
        <w:tc>
          <w:tcPr>
            <w:tcW w:w="563" w:type="dxa"/>
            <w:gridSpan w:val="2"/>
            <w:tcBorders>
              <w:top w:val="single" w:color="auto" w:sz="4" w:space="0"/>
              <w:left w:val="nil"/>
              <w:bottom w:val="single" w:color="auto" w:sz="4" w:space="0"/>
              <w:right w:val="single" w:color="auto" w:sz="4" w:space="0"/>
            </w:tcBorders>
            <w:noWrap w:val="0"/>
            <w:vAlign w:val="center"/>
          </w:tcPr>
          <w:p w14:paraId="0AF40791">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05E3C0C8">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9.5</w:t>
            </w:r>
          </w:p>
        </w:tc>
        <w:tc>
          <w:tcPr>
            <w:tcW w:w="1413" w:type="dxa"/>
            <w:gridSpan w:val="2"/>
            <w:tcBorders>
              <w:top w:val="single" w:color="auto" w:sz="4" w:space="0"/>
              <w:left w:val="nil"/>
              <w:bottom w:val="single" w:color="auto" w:sz="4" w:space="0"/>
              <w:right w:val="single" w:color="auto" w:sz="4" w:space="0"/>
            </w:tcBorders>
            <w:noWrap w:val="0"/>
            <w:vAlign w:val="center"/>
          </w:tcPr>
          <w:p w14:paraId="5E74BE0B">
            <w:pPr>
              <w:widowControl/>
              <w:spacing w:line="240" w:lineRule="exact"/>
              <w:jc w:val="left"/>
              <w:rPr>
                <w:rFonts w:ascii="仿宋_GB2312" w:hAnsi="宋体" w:eastAsia="仿宋_GB2312" w:cs="宋体"/>
                <w:kern w:val="0"/>
                <w:szCs w:val="21"/>
              </w:rPr>
            </w:pPr>
          </w:p>
        </w:tc>
      </w:tr>
      <w:tr w14:paraId="378FCF3B">
        <w:tblPrEx>
          <w:tblCellMar>
            <w:top w:w="0" w:type="dxa"/>
            <w:left w:w="108" w:type="dxa"/>
            <w:bottom w:w="0" w:type="dxa"/>
            <w:right w:w="108" w:type="dxa"/>
          </w:tblCellMar>
        </w:tblPrEx>
        <w:trPr>
          <w:trHeight w:val="227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1446A66">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B3885FF">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6D2F944">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3D990C8E">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公共文化服务水平</w:t>
            </w:r>
          </w:p>
        </w:tc>
        <w:tc>
          <w:tcPr>
            <w:tcW w:w="1316" w:type="dxa"/>
            <w:gridSpan w:val="2"/>
            <w:tcBorders>
              <w:top w:val="single" w:color="auto" w:sz="4" w:space="0"/>
              <w:left w:val="nil"/>
              <w:bottom w:val="single" w:color="auto" w:sz="4" w:space="0"/>
              <w:right w:val="single" w:color="auto" w:sz="4" w:space="0"/>
            </w:tcBorders>
            <w:noWrap w:val="0"/>
            <w:vAlign w:val="center"/>
          </w:tcPr>
          <w:p w14:paraId="0D2D3E78">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保障活动视频播放质量，满足读者阅读文化需求，提升公共图书馆服务水平</w:t>
            </w:r>
          </w:p>
        </w:tc>
        <w:tc>
          <w:tcPr>
            <w:tcW w:w="848" w:type="dxa"/>
            <w:tcBorders>
              <w:top w:val="single" w:color="auto" w:sz="4" w:space="0"/>
              <w:left w:val="nil"/>
              <w:bottom w:val="single" w:color="auto" w:sz="4" w:space="0"/>
              <w:right w:val="single" w:color="auto" w:sz="4" w:space="0"/>
            </w:tcBorders>
            <w:noWrap w:val="0"/>
            <w:vAlign w:val="center"/>
          </w:tcPr>
          <w:p w14:paraId="075A2E26">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不断满足读者阅读文化需求，提升公共图书馆服务水平</w:t>
            </w:r>
          </w:p>
        </w:tc>
        <w:tc>
          <w:tcPr>
            <w:tcW w:w="563" w:type="dxa"/>
            <w:gridSpan w:val="2"/>
            <w:tcBorders>
              <w:top w:val="single" w:color="auto" w:sz="4" w:space="0"/>
              <w:left w:val="nil"/>
              <w:bottom w:val="single" w:color="auto" w:sz="4" w:space="0"/>
              <w:right w:val="single" w:color="auto" w:sz="4" w:space="0"/>
            </w:tcBorders>
            <w:noWrap w:val="0"/>
            <w:vAlign w:val="center"/>
          </w:tcPr>
          <w:p w14:paraId="496248BA">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19C9451F">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9.5</w:t>
            </w:r>
          </w:p>
        </w:tc>
        <w:tc>
          <w:tcPr>
            <w:tcW w:w="1413" w:type="dxa"/>
            <w:gridSpan w:val="2"/>
            <w:tcBorders>
              <w:top w:val="single" w:color="auto" w:sz="4" w:space="0"/>
              <w:left w:val="nil"/>
              <w:bottom w:val="single" w:color="auto" w:sz="4" w:space="0"/>
              <w:right w:val="single" w:color="auto" w:sz="4" w:space="0"/>
            </w:tcBorders>
            <w:noWrap w:val="0"/>
            <w:vAlign w:val="center"/>
          </w:tcPr>
          <w:p w14:paraId="3D9A2912">
            <w:pPr>
              <w:widowControl/>
              <w:spacing w:line="240" w:lineRule="exact"/>
              <w:jc w:val="left"/>
              <w:rPr>
                <w:rFonts w:ascii="仿宋_GB2312" w:hAnsi="宋体" w:eastAsia="仿宋_GB2312" w:cs="宋体"/>
                <w:kern w:val="0"/>
                <w:szCs w:val="21"/>
              </w:rPr>
            </w:pPr>
          </w:p>
        </w:tc>
      </w:tr>
      <w:tr w14:paraId="76E9892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E93A536">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A33661D">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7D2F48D">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1A01835B">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316" w:type="dxa"/>
            <w:gridSpan w:val="2"/>
            <w:tcBorders>
              <w:top w:val="single" w:color="auto" w:sz="4" w:space="0"/>
              <w:left w:val="nil"/>
              <w:bottom w:val="single" w:color="auto" w:sz="4" w:space="0"/>
              <w:right w:val="single" w:color="auto" w:sz="4" w:space="0"/>
            </w:tcBorders>
            <w:noWrap w:val="0"/>
            <w:vAlign w:val="center"/>
          </w:tcPr>
          <w:p w14:paraId="2D686D27">
            <w:pPr>
              <w:widowControl/>
              <w:spacing w:line="240" w:lineRule="exact"/>
              <w:jc w:val="left"/>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3B04B36">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F23C6B8">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55D4C1D">
            <w:pPr>
              <w:widowControl/>
              <w:spacing w:line="240" w:lineRule="exact"/>
              <w:jc w:val="left"/>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3EB7832">
            <w:pPr>
              <w:widowControl/>
              <w:spacing w:line="240" w:lineRule="exact"/>
              <w:jc w:val="left"/>
              <w:rPr>
                <w:rFonts w:ascii="仿宋_GB2312" w:hAnsi="宋体" w:eastAsia="仿宋_GB2312" w:cs="宋体"/>
                <w:kern w:val="0"/>
                <w:szCs w:val="21"/>
              </w:rPr>
            </w:pPr>
          </w:p>
        </w:tc>
      </w:tr>
      <w:tr w14:paraId="53A5B66C">
        <w:tblPrEx>
          <w:tblCellMar>
            <w:top w:w="0" w:type="dxa"/>
            <w:left w:w="108" w:type="dxa"/>
            <w:bottom w:w="0" w:type="dxa"/>
            <w:right w:w="108" w:type="dxa"/>
          </w:tblCellMar>
        </w:tblPrEx>
        <w:trPr>
          <w:trHeight w:val="52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499717C">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7796886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14:paraId="024C0D0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C281D5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70" w:type="dxa"/>
            <w:gridSpan w:val="2"/>
            <w:tcBorders>
              <w:top w:val="single" w:color="auto" w:sz="4" w:space="0"/>
              <w:left w:val="nil"/>
              <w:bottom w:val="single" w:color="auto" w:sz="4" w:space="0"/>
              <w:right w:val="single" w:color="auto" w:sz="4" w:space="0"/>
            </w:tcBorders>
            <w:noWrap w:val="0"/>
            <w:vAlign w:val="center"/>
          </w:tcPr>
          <w:p w14:paraId="15AC25D8">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读者使用满意度</w:t>
            </w:r>
          </w:p>
        </w:tc>
        <w:tc>
          <w:tcPr>
            <w:tcW w:w="1316" w:type="dxa"/>
            <w:gridSpan w:val="2"/>
            <w:tcBorders>
              <w:top w:val="single" w:color="auto" w:sz="4" w:space="0"/>
              <w:left w:val="nil"/>
              <w:bottom w:val="single" w:color="auto" w:sz="4" w:space="0"/>
              <w:right w:val="single" w:color="auto" w:sz="4" w:space="0"/>
            </w:tcBorders>
            <w:noWrap w:val="0"/>
            <w:vAlign w:val="center"/>
          </w:tcPr>
          <w:p w14:paraId="1B77541B">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≥95.00%</w:t>
            </w:r>
          </w:p>
        </w:tc>
        <w:tc>
          <w:tcPr>
            <w:tcW w:w="848" w:type="dxa"/>
            <w:tcBorders>
              <w:top w:val="single" w:color="auto" w:sz="4" w:space="0"/>
              <w:left w:val="nil"/>
              <w:bottom w:val="single" w:color="auto" w:sz="4" w:space="0"/>
              <w:right w:val="single" w:color="auto" w:sz="4" w:space="0"/>
            </w:tcBorders>
            <w:noWrap w:val="0"/>
            <w:vAlign w:val="center"/>
          </w:tcPr>
          <w:p w14:paraId="1BD81CF3">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100.00%</w:t>
            </w:r>
          </w:p>
        </w:tc>
        <w:tc>
          <w:tcPr>
            <w:tcW w:w="563" w:type="dxa"/>
            <w:gridSpan w:val="2"/>
            <w:tcBorders>
              <w:top w:val="single" w:color="auto" w:sz="4" w:space="0"/>
              <w:left w:val="nil"/>
              <w:bottom w:val="single" w:color="auto" w:sz="4" w:space="0"/>
              <w:right w:val="single" w:color="auto" w:sz="4" w:space="0"/>
            </w:tcBorders>
            <w:noWrap w:val="0"/>
            <w:vAlign w:val="center"/>
          </w:tcPr>
          <w:p w14:paraId="4BDE8533">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0"/>
            <w:vAlign w:val="center"/>
          </w:tcPr>
          <w:p w14:paraId="5D3D094A">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noWrap w:val="0"/>
            <w:vAlign w:val="center"/>
          </w:tcPr>
          <w:p w14:paraId="650EA4B5">
            <w:pPr>
              <w:widowControl/>
              <w:spacing w:line="240" w:lineRule="exact"/>
              <w:jc w:val="left"/>
              <w:rPr>
                <w:rFonts w:ascii="仿宋_GB2312" w:hAnsi="宋体" w:eastAsia="仿宋_GB2312" w:cs="宋体"/>
                <w:kern w:val="0"/>
                <w:szCs w:val="21"/>
              </w:rPr>
            </w:pPr>
          </w:p>
        </w:tc>
      </w:tr>
      <w:tr w14:paraId="741E56B0">
        <w:tblPrEx>
          <w:tblCellMar>
            <w:top w:w="0" w:type="dxa"/>
            <w:left w:w="108" w:type="dxa"/>
            <w:bottom w:w="0" w:type="dxa"/>
            <w:right w:w="108" w:type="dxa"/>
          </w:tblCellMar>
        </w:tblPrEx>
        <w:trPr>
          <w:trHeight w:val="57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173ECB4">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9A83B10">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F957426">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652521A1">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使用单位满意度</w:t>
            </w:r>
          </w:p>
        </w:tc>
        <w:tc>
          <w:tcPr>
            <w:tcW w:w="1316" w:type="dxa"/>
            <w:gridSpan w:val="2"/>
            <w:tcBorders>
              <w:top w:val="single" w:color="auto" w:sz="4" w:space="0"/>
              <w:left w:val="nil"/>
              <w:bottom w:val="single" w:color="auto" w:sz="4" w:space="0"/>
              <w:right w:val="single" w:color="auto" w:sz="4" w:space="0"/>
            </w:tcBorders>
            <w:noWrap w:val="0"/>
            <w:vAlign w:val="center"/>
          </w:tcPr>
          <w:p w14:paraId="4520C2F6">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≥95.00%</w:t>
            </w:r>
          </w:p>
        </w:tc>
        <w:tc>
          <w:tcPr>
            <w:tcW w:w="848" w:type="dxa"/>
            <w:tcBorders>
              <w:top w:val="single" w:color="auto" w:sz="4" w:space="0"/>
              <w:left w:val="nil"/>
              <w:bottom w:val="single" w:color="auto" w:sz="4" w:space="0"/>
              <w:right w:val="single" w:color="auto" w:sz="4" w:space="0"/>
            </w:tcBorders>
            <w:noWrap w:val="0"/>
            <w:vAlign w:val="center"/>
          </w:tcPr>
          <w:p w14:paraId="1A847632">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100.00%</w:t>
            </w:r>
          </w:p>
        </w:tc>
        <w:tc>
          <w:tcPr>
            <w:tcW w:w="563" w:type="dxa"/>
            <w:gridSpan w:val="2"/>
            <w:tcBorders>
              <w:top w:val="single" w:color="auto" w:sz="4" w:space="0"/>
              <w:left w:val="nil"/>
              <w:bottom w:val="single" w:color="auto" w:sz="4" w:space="0"/>
              <w:right w:val="single" w:color="auto" w:sz="4" w:space="0"/>
            </w:tcBorders>
            <w:noWrap w:val="0"/>
            <w:vAlign w:val="center"/>
          </w:tcPr>
          <w:p w14:paraId="6398A334">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0"/>
            <w:vAlign w:val="center"/>
          </w:tcPr>
          <w:p w14:paraId="6C7FDAD1">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noWrap w:val="0"/>
            <w:vAlign w:val="center"/>
          </w:tcPr>
          <w:p w14:paraId="24649DC2">
            <w:pPr>
              <w:widowControl/>
              <w:spacing w:line="240" w:lineRule="exact"/>
              <w:jc w:val="left"/>
              <w:rPr>
                <w:rFonts w:ascii="仿宋_GB2312" w:hAnsi="宋体" w:eastAsia="仿宋_GB2312" w:cs="宋体"/>
                <w:kern w:val="0"/>
                <w:szCs w:val="21"/>
              </w:rPr>
            </w:pPr>
          </w:p>
        </w:tc>
      </w:tr>
      <w:tr w14:paraId="14B3C9A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04C4909">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8F36EE4">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61C43A8">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noWrap w:val="0"/>
            <w:vAlign w:val="center"/>
          </w:tcPr>
          <w:p w14:paraId="78E44CC2">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316" w:type="dxa"/>
            <w:gridSpan w:val="2"/>
            <w:tcBorders>
              <w:top w:val="single" w:color="auto" w:sz="4" w:space="0"/>
              <w:left w:val="nil"/>
              <w:bottom w:val="single" w:color="auto" w:sz="4" w:space="0"/>
              <w:right w:val="single" w:color="auto" w:sz="4" w:space="0"/>
            </w:tcBorders>
            <w:noWrap w:val="0"/>
            <w:vAlign w:val="center"/>
          </w:tcPr>
          <w:p w14:paraId="4C9B461A">
            <w:pPr>
              <w:widowControl/>
              <w:spacing w:line="240" w:lineRule="exact"/>
              <w:jc w:val="left"/>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98C0A27">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3FA6E2C">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9F6D7C7">
            <w:pPr>
              <w:widowControl/>
              <w:spacing w:line="240" w:lineRule="exact"/>
              <w:jc w:val="left"/>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6786F90">
            <w:pPr>
              <w:widowControl/>
              <w:spacing w:line="240" w:lineRule="exact"/>
              <w:jc w:val="left"/>
              <w:rPr>
                <w:rFonts w:ascii="仿宋_GB2312" w:hAnsi="宋体" w:eastAsia="仿宋_GB2312" w:cs="宋体"/>
                <w:kern w:val="0"/>
                <w:szCs w:val="21"/>
              </w:rPr>
            </w:pPr>
          </w:p>
        </w:tc>
      </w:tr>
      <w:tr w14:paraId="3141C3DB">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22D01191">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5D823F10">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2EAF1221">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97.56</w:t>
            </w:r>
          </w:p>
        </w:tc>
        <w:tc>
          <w:tcPr>
            <w:tcW w:w="1413" w:type="dxa"/>
            <w:gridSpan w:val="2"/>
            <w:tcBorders>
              <w:top w:val="single" w:color="auto" w:sz="4" w:space="0"/>
              <w:left w:val="nil"/>
              <w:bottom w:val="single" w:color="auto" w:sz="4" w:space="0"/>
              <w:right w:val="single" w:color="auto" w:sz="4" w:space="0"/>
            </w:tcBorders>
            <w:noWrap w:val="0"/>
            <w:vAlign w:val="center"/>
          </w:tcPr>
          <w:p w14:paraId="24CDD0FC">
            <w:pPr>
              <w:widowControl/>
              <w:spacing w:line="240" w:lineRule="exact"/>
              <w:jc w:val="center"/>
              <w:rPr>
                <w:rFonts w:ascii="仿宋_GB2312" w:hAnsi="宋体" w:eastAsia="仿宋_GB2312" w:cs="宋体"/>
                <w:kern w:val="0"/>
                <w:szCs w:val="21"/>
              </w:rPr>
            </w:pPr>
          </w:p>
        </w:tc>
      </w:tr>
    </w:tbl>
    <w:p w14:paraId="5AF5F196">
      <w:pPr>
        <w:pStyle w:val="3"/>
        <w:ind w:firstLine="420"/>
        <w:rPr>
          <w:rFonts w:hint="eastAsia"/>
        </w:rPr>
      </w:pPr>
    </w:p>
    <w:p w14:paraId="03FCB4DC">
      <w:pPr>
        <w:pStyle w:val="3"/>
        <w:ind w:firstLine="420"/>
        <w:rPr>
          <w:rFonts w:hint="eastAsia"/>
        </w:rPr>
      </w:pPr>
    </w:p>
    <w:p w14:paraId="491B606C">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5735DA1F">
      <w:pPr>
        <w:spacing w:line="480" w:lineRule="exact"/>
        <w:jc w:val="center"/>
        <w:rPr>
          <w:rFonts w:ascii="仿宋_GB2312" w:hAnsi="宋体" w:eastAsia="仿宋_GB2312"/>
          <w:sz w:val="28"/>
          <w:szCs w:val="28"/>
        </w:rPr>
      </w:pPr>
      <w:r>
        <w:rPr>
          <w:rFonts w:hint="eastAsia" w:ascii="仿宋_GB2312" w:hAnsi="宋体" w:eastAsia="仿宋_GB2312"/>
          <w:sz w:val="28"/>
          <w:szCs w:val="28"/>
        </w:rPr>
        <w:t>（2024年度）</w:t>
      </w:r>
    </w:p>
    <w:p w14:paraId="5E32D246">
      <w:pPr>
        <w:spacing w:line="240" w:lineRule="exact"/>
        <w:rPr>
          <w:rFonts w:ascii="仿宋_GB2312" w:hAnsi="宋体" w:eastAsia="仿宋_GB2312"/>
          <w:sz w:val="30"/>
          <w:szCs w:val="30"/>
        </w:rPr>
      </w:pPr>
    </w:p>
    <w:tbl>
      <w:tblPr>
        <w:tblStyle w:val="13"/>
        <w:tblW w:w="0" w:type="auto"/>
        <w:jc w:val="center"/>
        <w:tblLayout w:type="fixed"/>
        <w:tblCellMar>
          <w:top w:w="0" w:type="dxa"/>
          <w:left w:w="108" w:type="dxa"/>
          <w:bottom w:w="0" w:type="dxa"/>
          <w:right w:w="108" w:type="dxa"/>
        </w:tblCellMar>
      </w:tblPr>
      <w:tblGrid>
        <w:gridCol w:w="585"/>
        <w:gridCol w:w="774"/>
        <w:gridCol w:w="708"/>
        <w:gridCol w:w="1276"/>
        <w:gridCol w:w="49"/>
        <w:gridCol w:w="1127"/>
        <w:gridCol w:w="1132"/>
        <w:gridCol w:w="952"/>
        <w:gridCol w:w="175"/>
        <w:gridCol w:w="284"/>
        <w:gridCol w:w="420"/>
        <w:gridCol w:w="143"/>
        <w:gridCol w:w="703"/>
        <w:gridCol w:w="710"/>
      </w:tblGrid>
      <w:tr w14:paraId="09BACE32">
        <w:tblPrEx>
          <w:tblCellMar>
            <w:top w:w="0" w:type="dxa"/>
            <w:left w:w="108" w:type="dxa"/>
            <w:bottom w:w="0" w:type="dxa"/>
            <w:right w:w="108" w:type="dxa"/>
          </w:tblCellMar>
        </w:tblPrEx>
        <w:trPr>
          <w:trHeight w:val="306" w:hRule="exact"/>
          <w:jc w:val="center"/>
        </w:trPr>
        <w:tc>
          <w:tcPr>
            <w:tcW w:w="1359" w:type="dxa"/>
            <w:gridSpan w:val="2"/>
            <w:tcBorders>
              <w:top w:val="single" w:color="auto" w:sz="4" w:space="0"/>
              <w:left w:val="single" w:color="auto" w:sz="4" w:space="0"/>
              <w:bottom w:val="single" w:color="auto" w:sz="4" w:space="0"/>
              <w:right w:val="single" w:color="auto" w:sz="4" w:space="0"/>
            </w:tcBorders>
            <w:noWrap w:val="0"/>
            <w:vAlign w:val="center"/>
          </w:tcPr>
          <w:p w14:paraId="4951D87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79" w:type="dxa"/>
            <w:gridSpan w:val="12"/>
            <w:tcBorders>
              <w:top w:val="single" w:color="auto" w:sz="4" w:space="0"/>
              <w:left w:val="nil"/>
              <w:bottom w:val="single" w:color="auto" w:sz="4" w:space="0"/>
              <w:right w:val="single" w:color="auto" w:sz="4" w:space="0"/>
            </w:tcBorders>
            <w:noWrap w:val="0"/>
            <w:vAlign w:val="center"/>
          </w:tcPr>
          <w:p w14:paraId="3ED6682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阅读推广活动</w:t>
            </w:r>
          </w:p>
        </w:tc>
      </w:tr>
      <w:tr w14:paraId="5FC6ABFF">
        <w:tblPrEx>
          <w:tblCellMar>
            <w:top w:w="0" w:type="dxa"/>
            <w:left w:w="108" w:type="dxa"/>
            <w:bottom w:w="0" w:type="dxa"/>
            <w:right w:w="108" w:type="dxa"/>
          </w:tblCellMar>
        </w:tblPrEx>
        <w:trPr>
          <w:trHeight w:val="562" w:hRule="exact"/>
          <w:jc w:val="center"/>
        </w:trPr>
        <w:tc>
          <w:tcPr>
            <w:tcW w:w="1359" w:type="dxa"/>
            <w:gridSpan w:val="2"/>
            <w:tcBorders>
              <w:top w:val="single" w:color="auto" w:sz="4" w:space="0"/>
              <w:left w:val="single" w:color="auto" w:sz="4" w:space="0"/>
              <w:bottom w:val="single" w:color="auto" w:sz="4" w:space="0"/>
              <w:right w:val="single" w:color="auto" w:sz="4" w:space="0"/>
            </w:tcBorders>
            <w:noWrap w:val="0"/>
            <w:vAlign w:val="center"/>
          </w:tcPr>
          <w:p w14:paraId="3CB78BE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292" w:type="dxa"/>
            <w:gridSpan w:val="5"/>
            <w:tcBorders>
              <w:top w:val="single" w:color="auto" w:sz="4" w:space="0"/>
              <w:left w:val="nil"/>
              <w:bottom w:val="single" w:color="auto" w:sz="4" w:space="0"/>
              <w:right w:val="single" w:color="auto" w:sz="4" w:space="0"/>
            </w:tcBorders>
            <w:noWrap w:val="0"/>
            <w:vAlign w:val="center"/>
          </w:tcPr>
          <w:p w14:paraId="2B03F97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北京市通州区文化和旅游局</w:t>
            </w:r>
          </w:p>
        </w:tc>
        <w:tc>
          <w:tcPr>
            <w:tcW w:w="1127" w:type="dxa"/>
            <w:gridSpan w:val="2"/>
            <w:tcBorders>
              <w:top w:val="nil"/>
              <w:left w:val="nil"/>
              <w:bottom w:val="single" w:color="auto" w:sz="4" w:space="0"/>
              <w:right w:val="single" w:color="auto" w:sz="4" w:space="0"/>
            </w:tcBorders>
            <w:noWrap w:val="0"/>
            <w:vAlign w:val="center"/>
          </w:tcPr>
          <w:p w14:paraId="60DA637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45614BA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北京市通州区图书馆</w:t>
            </w:r>
          </w:p>
        </w:tc>
      </w:tr>
      <w:tr w14:paraId="4242FDAF">
        <w:tblPrEx>
          <w:tblCellMar>
            <w:top w:w="0" w:type="dxa"/>
            <w:left w:w="108" w:type="dxa"/>
            <w:bottom w:w="0" w:type="dxa"/>
            <w:right w:w="108" w:type="dxa"/>
          </w:tblCellMar>
        </w:tblPrEx>
        <w:trPr>
          <w:trHeight w:val="567" w:hRule="exact"/>
          <w:jc w:val="center"/>
        </w:trPr>
        <w:tc>
          <w:tcPr>
            <w:tcW w:w="1359"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EE8C30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33" w:type="dxa"/>
            <w:gridSpan w:val="3"/>
            <w:tcBorders>
              <w:top w:val="single" w:color="auto" w:sz="4" w:space="0"/>
              <w:left w:val="nil"/>
              <w:bottom w:val="single" w:color="auto" w:sz="4" w:space="0"/>
              <w:right w:val="single" w:color="auto" w:sz="4" w:space="0"/>
            </w:tcBorders>
            <w:noWrap w:val="0"/>
            <w:vAlign w:val="center"/>
          </w:tcPr>
          <w:p w14:paraId="06C510F2">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3CF6EBD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3930FBD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tcBorders>
              <w:top w:val="nil"/>
              <w:left w:val="nil"/>
              <w:bottom w:val="single" w:color="auto" w:sz="4" w:space="0"/>
              <w:right w:val="single" w:color="auto" w:sz="4" w:space="0"/>
            </w:tcBorders>
            <w:noWrap w:val="0"/>
            <w:vAlign w:val="center"/>
          </w:tcPr>
          <w:p w14:paraId="34E7469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4C2699A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276CF2C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2C6FFF8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10F534A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456F1C2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4A1F816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602E3414">
        <w:tblPrEx>
          <w:tblCellMar>
            <w:top w:w="0" w:type="dxa"/>
            <w:left w:w="108" w:type="dxa"/>
            <w:bottom w:w="0" w:type="dxa"/>
            <w:right w:w="108" w:type="dxa"/>
          </w:tblCellMar>
        </w:tblPrEx>
        <w:trPr>
          <w:trHeight w:val="306" w:hRule="exact"/>
          <w:jc w:val="center"/>
        </w:trPr>
        <w:tc>
          <w:tcPr>
            <w:tcW w:w="135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5A394F5">
            <w:pPr>
              <w:widowControl/>
              <w:spacing w:line="240" w:lineRule="exact"/>
              <w:jc w:val="center"/>
              <w:rPr>
                <w:rFonts w:ascii="仿宋_GB2312" w:hAnsi="宋体" w:eastAsia="仿宋_GB2312" w:cs="宋体"/>
                <w:kern w:val="0"/>
                <w:szCs w:val="21"/>
              </w:rPr>
            </w:pPr>
          </w:p>
        </w:tc>
        <w:tc>
          <w:tcPr>
            <w:tcW w:w="2033" w:type="dxa"/>
            <w:gridSpan w:val="3"/>
            <w:tcBorders>
              <w:top w:val="single" w:color="auto" w:sz="4" w:space="0"/>
              <w:left w:val="nil"/>
              <w:bottom w:val="single" w:color="auto" w:sz="4" w:space="0"/>
              <w:right w:val="single" w:color="auto" w:sz="4" w:space="0"/>
            </w:tcBorders>
            <w:noWrap w:val="0"/>
            <w:vAlign w:val="center"/>
          </w:tcPr>
          <w:p w14:paraId="72E9B3F3">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14:paraId="7DB16E4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50.00</w:t>
            </w:r>
          </w:p>
        </w:tc>
        <w:tc>
          <w:tcPr>
            <w:tcW w:w="1132" w:type="dxa"/>
            <w:tcBorders>
              <w:top w:val="nil"/>
              <w:left w:val="nil"/>
              <w:bottom w:val="single" w:color="auto" w:sz="4" w:space="0"/>
              <w:right w:val="single" w:color="auto" w:sz="4" w:space="0"/>
            </w:tcBorders>
            <w:noWrap w:val="0"/>
            <w:vAlign w:val="center"/>
          </w:tcPr>
          <w:p w14:paraId="5D2E87A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49.22</w:t>
            </w:r>
          </w:p>
        </w:tc>
        <w:tc>
          <w:tcPr>
            <w:tcW w:w="1127" w:type="dxa"/>
            <w:gridSpan w:val="2"/>
            <w:tcBorders>
              <w:top w:val="nil"/>
              <w:left w:val="nil"/>
              <w:bottom w:val="single" w:color="auto" w:sz="4" w:space="0"/>
              <w:right w:val="single" w:color="auto" w:sz="4" w:space="0"/>
            </w:tcBorders>
            <w:noWrap w:val="0"/>
            <w:vAlign w:val="center"/>
          </w:tcPr>
          <w:p w14:paraId="253D763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49.22</w:t>
            </w:r>
          </w:p>
        </w:tc>
        <w:tc>
          <w:tcPr>
            <w:tcW w:w="704" w:type="dxa"/>
            <w:gridSpan w:val="2"/>
            <w:tcBorders>
              <w:top w:val="nil"/>
              <w:left w:val="nil"/>
              <w:bottom w:val="single" w:color="auto" w:sz="4" w:space="0"/>
              <w:right w:val="single" w:color="auto" w:sz="4" w:space="0"/>
            </w:tcBorders>
            <w:noWrap w:val="0"/>
            <w:vAlign w:val="center"/>
          </w:tcPr>
          <w:p w14:paraId="2350C06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76C924E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6D35A36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14:paraId="6728700E">
        <w:tblPrEx>
          <w:tblCellMar>
            <w:top w:w="0" w:type="dxa"/>
            <w:left w:w="108" w:type="dxa"/>
            <w:bottom w:w="0" w:type="dxa"/>
            <w:right w:w="108" w:type="dxa"/>
          </w:tblCellMar>
        </w:tblPrEx>
        <w:trPr>
          <w:trHeight w:val="601" w:hRule="exact"/>
          <w:jc w:val="center"/>
        </w:trPr>
        <w:tc>
          <w:tcPr>
            <w:tcW w:w="135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76B706F">
            <w:pPr>
              <w:widowControl/>
              <w:spacing w:line="240" w:lineRule="exact"/>
              <w:jc w:val="center"/>
              <w:rPr>
                <w:rFonts w:ascii="仿宋_GB2312" w:hAnsi="宋体" w:eastAsia="仿宋_GB2312" w:cs="宋体"/>
                <w:kern w:val="0"/>
                <w:szCs w:val="21"/>
              </w:rPr>
            </w:pPr>
          </w:p>
        </w:tc>
        <w:tc>
          <w:tcPr>
            <w:tcW w:w="2033" w:type="dxa"/>
            <w:gridSpan w:val="3"/>
            <w:tcBorders>
              <w:top w:val="single" w:color="auto" w:sz="4" w:space="0"/>
              <w:left w:val="nil"/>
              <w:bottom w:val="single" w:color="auto" w:sz="4" w:space="0"/>
              <w:right w:val="single" w:color="auto" w:sz="4" w:space="0"/>
            </w:tcBorders>
            <w:noWrap w:val="0"/>
            <w:vAlign w:val="center"/>
          </w:tcPr>
          <w:p w14:paraId="3FAD62E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14:paraId="6D4ADCD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0B2D9AA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50.00</w:t>
            </w:r>
          </w:p>
        </w:tc>
        <w:tc>
          <w:tcPr>
            <w:tcW w:w="1132" w:type="dxa"/>
            <w:tcBorders>
              <w:top w:val="nil"/>
              <w:left w:val="nil"/>
              <w:bottom w:val="single" w:color="auto" w:sz="4" w:space="0"/>
              <w:right w:val="single" w:color="auto" w:sz="4" w:space="0"/>
            </w:tcBorders>
            <w:noWrap w:val="0"/>
            <w:vAlign w:val="center"/>
          </w:tcPr>
          <w:p w14:paraId="6E01034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49.22</w:t>
            </w:r>
          </w:p>
        </w:tc>
        <w:tc>
          <w:tcPr>
            <w:tcW w:w="1127" w:type="dxa"/>
            <w:gridSpan w:val="2"/>
            <w:tcBorders>
              <w:top w:val="nil"/>
              <w:left w:val="nil"/>
              <w:bottom w:val="single" w:color="auto" w:sz="4" w:space="0"/>
              <w:right w:val="single" w:color="auto" w:sz="4" w:space="0"/>
            </w:tcBorders>
            <w:noWrap w:val="0"/>
            <w:vAlign w:val="center"/>
          </w:tcPr>
          <w:p w14:paraId="0BC7626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49.22</w:t>
            </w:r>
          </w:p>
        </w:tc>
        <w:tc>
          <w:tcPr>
            <w:tcW w:w="704" w:type="dxa"/>
            <w:gridSpan w:val="2"/>
            <w:tcBorders>
              <w:top w:val="nil"/>
              <w:left w:val="nil"/>
              <w:bottom w:val="single" w:color="auto" w:sz="4" w:space="0"/>
              <w:right w:val="single" w:color="auto" w:sz="4" w:space="0"/>
            </w:tcBorders>
            <w:noWrap w:val="0"/>
            <w:vAlign w:val="center"/>
          </w:tcPr>
          <w:p w14:paraId="0BDE304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25ED2B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noWrap w:val="0"/>
            <w:vAlign w:val="center"/>
          </w:tcPr>
          <w:p w14:paraId="0150279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7D2F53CE">
        <w:tblPrEx>
          <w:tblCellMar>
            <w:top w:w="0" w:type="dxa"/>
            <w:left w:w="108" w:type="dxa"/>
            <w:bottom w:w="0" w:type="dxa"/>
            <w:right w:w="108" w:type="dxa"/>
          </w:tblCellMar>
        </w:tblPrEx>
        <w:trPr>
          <w:trHeight w:val="567" w:hRule="exact"/>
          <w:jc w:val="center"/>
        </w:trPr>
        <w:tc>
          <w:tcPr>
            <w:tcW w:w="135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A09A74D">
            <w:pPr>
              <w:widowControl/>
              <w:spacing w:line="240" w:lineRule="exact"/>
              <w:jc w:val="center"/>
              <w:rPr>
                <w:rFonts w:ascii="仿宋_GB2312" w:hAnsi="宋体" w:eastAsia="仿宋_GB2312" w:cs="宋体"/>
                <w:kern w:val="0"/>
                <w:szCs w:val="21"/>
              </w:rPr>
            </w:pPr>
          </w:p>
        </w:tc>
        <w:tc>
          <w:tcPr>
            <w:tcW w:w="2033" w:type="dxa"/>
            <w:gridSpan w:val="3"/>
            <w:tcBorders>
              <w:top w:val="single" w:color="auto" w:sz="4" w:space="0"/>
              <w:left w:val="nil"/>
              <w:bottom w:val="single" w:color="auto" w:sz="4" w:space="0"/>
              <w:right w:val="single" w:color="auto" w:sz="4" w:space="0"/>
            </w:tcBorders>
            <w:noWrap w:val="0"/>
            <w:vAlign w:val="center"/>
          </w:tcPr>
          <w:p w14:paraId="6CC74CA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14:paraId="26CD45C6">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noWrap w:val="0"/>
            <w:vAlign w:val="center"/>
          </w:tcPr>
          <w:p w14:paraId="2F544B8C">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6249367B">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6E046CD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706E59D4">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637CB02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46349E93">
        <w:tblPrEx>
          <w:tblCellMar>
            <w:top w:w="0" w:type="dxa"/>
            <w:left w:w="108" w:type="dxa"/>
            <w:bottom w:w="0" w:type="dxa"/>
            <w:right w:w="108" w:type="dxa"/>
          </w:tblCellMar>
        </w:tblPrEx>
        <w:trPr>
          <w:trHeight w:val="306" w:hRule="exact"/>
          <w:jc w:val="center"/>
        </w:trPr>
        <w:tc>
          <w:tcPr>
            <w:tcW w:w="135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4C0B201">
            <w:pPr>
              <w:widowControl/>
              <w:spacing w:line="240" w:lineRule="exact"/>
              <w:jc w:val="center"/>
              <w:rPr>
                <w:rFonts w:ascii="仿宋_GB2312" w:hAnsi="宋体" w:eastAsia="仿宋_GB2312" w:cs="宋体"/>
                <w:kern w:val="0"/>
                <w:szCs w:val="21"/>
              </w:rPr>
            </w:pPr>
          </w:p>
        </w:tc>
        <w:tc>
          <w:tcPr>
            <w:tcW w:w="2033" w:type="dxa"/>
            <w:gridSpan w:val="3"/>
            <w:tcBorders>
              <w:top w:val="single" w:color="auto" w:sz="4" w:space="0"/>
              <w:left w:val="nil"/>
              <w:bottom w:val="single" w:color="auto" w:sz="4" w:space="0"/>
              <w:right w:val="single" w:color="auto" w:sz="4" w:space="0"/>
            </w:tcBorders>
            <w:noWrap w:val="0"/>
            <w:vAlign w:val="center"/>
          </w:tcPr>
          <w:p w14:paraId="6D57767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14:paraId="747B4B6A">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noWrap w:val="0"/>
            <w:vAlign w:val="center"/>
          </w:tcPr>
          <w:p w14:paraId="65944C91">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3C0B41A0">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4CF5B43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1A76887F">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1BB5342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4D355E1E">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1211B17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0214EA5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6A4F406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3BDE35C3">
        <w:tblPrEx>
          <w:tblCellMar>
            <w:top w:w="0" w:type="dxa"/>
            <w:left w:w="108" w:type="dxa"/>
            <w:bottom w:w="0" w:type="dxa"/>
            <w:right w:w="108" w:type="dxa"/>
          </w:tblCellMar>
        </w:tblPrEx>
        <w:trPr>
          <w:trHeight w:val="1439"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015D5039">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089DAF5A">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延续通州区图书馆优质品牌活动，丰富百姓精神文化生活、营造良好全民阅读氛围，有效提升志愿者的公共服务能力。</w:t>
            </w:r>
          </w:p>
        </w:tc>
        <w:tc>
          <w:tcPr>
            <w:tcW w:w="3387" w:type="dxa"/>
            <w:gridSpan w:val="7"/>
            <w:tcBorders>
              <w:top w:val="single" w:color="auto" w:sz="4" w:space="0"/>
              <w:left w:val="nil"/>
              <w:bottom w:val="single" w:color="auto" w:sz="4" w:space="0"/>
              <w:right w:val="single" w:color="auto" w:sz="4" w:space="0"/>
            </w:tcBorders>
            <w:noWrap w:val="0"/>
            <w:vAlign w:val="center"/>
          </w:tcPr>
          <w:p w14:paraId="4A127783">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按年初设定目标完成阅读推广工作，充分发挥通州区图书馆的社会资源优势和职能优势，进一步引领广大市民开展全民阅读活动；有效提升志愿者的公共服务能力、志愿者队伍的整体素质和业务能力。</w:t>
            </w:r>
          </w:p>
        </w:tc>
      </w:tr>
      <w:tr w14:paraId="663E5C31">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2855211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74" w:type="dxa"/>
            <w:tcBorders>
              <w:top w:val="single" w:color="auto" w:sz="4" w:space="0"/>
              <w:left w:val="nil"/>
              <w:bottom w:val="single" w:color="auto" w:sz="4" w:space="0"/>
              <w:right w:val="single" w:color="auto" w:sz="4" w:space="0"/>
            </w:tcBorders>
            <w:noWrap w:val="0"/>
            <w:vAlign w:val="center"/>
          </w:tcPr>
          <w:p w14:paraId="2D170AF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708" w:type="dxa"/>
            <w:tcBorders>
              <w:top w:val="single" w:color="auto" w:sz="4" w:space="0"/>
              <w:left w:val="nil"/>
              <w:bottom w:val="single" w:color="auto" w:sz="4" w:space="0"/>
              <w:right w:val="single" w:color="auto" w:sz="4" w:space="0"/>
            </w:tcBorders>
            <w:noWrap w:val="0"/>
            <w:vAlign w:val="center"/>
          </w:tcPr>
          <w:p w14:paraId="6598543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276" w:type="dxa"/>
            <w:tcBorders>
              <w:top w:val="single" w:color="auto" w:sz="4" w:space="0"/>
              <w:left w:val="nil"/>
              <w:bottom w:val="single" w:color="auto" w:sz="4" w:space="0"/>
              <w:right w:val="single" w:color="auto" w:sz="4" w:space="0"/>
            </w:tcBorders>
            <w:noWrap w:val="0"/>
            <w:vAlign w:val="center"/>
          </w:tcPr>
          <w:p w14:paraId="21FCD4F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2308" w:type="dxa"/>
            <w:gridSpan w:val="3"/>
            <w:tcBorders>
              <w:top w:val="single" w:color="auto" w:sz="4" w:space="0"/>
              <w:left w:val="nil"/>
              <w:bottom w:val="single" w:color="auto" w:sz="4" w:space="0"/>
              <w:right w:val="single" w:color="auto" w:sz="4" w:space="0"/>
            </w:tcBorders>
            <w:noWrap w:val="0"/>
            <w:vAlign w:val="center"/>
          </w:tcPr>
          <w:p w14:paraId="5C6BEC6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2C06A60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952" w:type="dxa"/>
            <w:tcBorders>
              <w:top w:val="single" w:color="auto" w:sz="4" w:space="0"/>
              <w:left w:val="nil"/>
              <w:bottom w:val="single" w:color="auto" w:sz="4" w:space="0"/>
              <w:right w:val="single" w:color="auto" w:sz="4" w:space="0"/>
            </w:tcBorders>
            <w:noWrap w:val="0"/>
            <w:vAlign w:val="center"/>
          </w:tcPr>
          <w:p w14:paraId="141F8C0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1346DA4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459" w:type="dxa"/>
            <w:gridSpan w:val="2"/>
            <w:tcBorders>
              <w:top w:val="single" w:color="auto" w:sz="4" w:space="0"/>
              <w:left w:val="nil"/>
              <w:bottom w:val="single" w:color="auto" w:sz="4" w:space="0"/>
              <w:right w:val="single" w:color="auto" w:sz="4" w:space="0"/>
            </w:tcBorders>
            <w:noWrap w:val="0"/>
            <w:vAlign w:val="center"/>
          </w:tcPr>
          <w:p w14:paraId="2DAB6F8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541BE88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450E99B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14:paraId="74C14A2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14:paraId="51EE89A0">
        <w:tblPrEx>
          <w:tblCellMar>
            <w:top w:w="0" w:type="dxa"/>
            <w:left w:w="108" w:type="dxa"/>
            <w:bottom w:w="0" w:type="dxa"/>
            <w:right w:w="108" w:type="dxa"/>
          </w:tblCellMar>
        </w:tblPrEx>
        <w:trPr>
          <w:trHeight w:val="280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D75A245">
            <w:pPr>
              <w:widowControl/>
              <w:spacing w:line="240" w:lineRule="exact"/>
              <w:jc w:val="center"/>
              <w:rPr>
                <w:rFonts w:ascii="仿宋_GB2312" w:hAnsi="宋体" w:eastAsia="仿宋_GB2312" w:cs="宋体"/>
                <w:kern w:val="0"/>
                <w:szCs w:val="21"/>
              </w:rPr>
            </w:pPr>
          </w:p>
        </w:tc>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14:paraId="7BAA51C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708" w:type="dxa"/>
            <w:vMerge w:val="restart"/>
            <w:tcBorders>
              <w:top w:val="single" w:color="auto" w:sz="4" w:space="0"/>
              <w:left w:val="single" w:color="auto" w:sz="4" w:space="0"/>
              <w:bottom w:val="single" w:color="auto" w:sz="4" w:space="0"/>
              <w:right w:val="single" w:color="auto" w:sz="4" w:space="0"/>
            </w:tcBorders>
            <w:noWrap w:val="0"/>
            <w:vAlign w:val="center"/>
          </w:tcPr>
          <w:p w14:paraId="7B68457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276" w:type="dxa"/>
            <w:tcBorders>
              <w:top w:val="single" w:color="auto" w:sz="4" w:space="0"/>
              <w:left w:val="nil"/>
              <w:bottom w:val="single" w:color="auto" w:sz="4" w:space="0"/>
              <w:right w:val="single" w:color="auto" w:sz="4" w:space="0"/>
            </w:tcBorders>
            <w:noWrap w:val="0"/>
            <w:vAlign w:val="center"/>
          </w:tcPr>
          <w:p w14:paraId="4F82320D">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“阅美副中心图书活起来”全民阅读推广活动</w:t>
            </w:r>
          </w:p>
        </w:tc>
        <w:tc>
          <w:tcPr>
            <w:tcW w:w="2308" w:type="dxa"/>
            <w:gridSpan w:val="3"/>
            <w:tcBorders>
              <w:top w:val="single" w:color="auto" w:sz="4" w:space="0"/>
              <w:left w:val="nil"/>
              <w:bottom w:val="single" w:color="auto" w:sz="4" w:space="0"/>
              <w:right w:val="single" w:color="auto" w:sz="4" w:space="0"/>
            </w:tcBorders>
            <w:noWrap w:val="0"/>
            <w:vAlign w:val="center"/>
          </w:tcPr>
          <w:p w14:paraId="4E27BCE8">
            <w:pPr>
              <w:widowControl/>
              <w:spacing w:line="240" w:lineRule="exact"/>
              <w:jc w:val="center"/>
              <w:rPr>
                <w:rFonts w:ascii="仿宋_GB2312" w:hAnsi="宋体" w:eastAsia="仿宋_GB2312" w:cs="宋体"/>
                <w:kern w:val="0"/>
                <w:sz w:val="20"/>
                <w:szCs w:val="21"/>
              </w:rPr>
            </w:pPr>
            <w:r>
              <w:rPr>
                <w:rFonts w:hint="eastAsia" w:ascii="仿宋_GB2312" w:hAnsi="宋体" w:eastAsia="仿宋_GB2312" w:cs="宋体"/>
                <w:kern w:val="0"/>
                <w:sz w:val="20"/>
                <w:szCs w:val="21"/>
              </w:rPr>
              <w:t>≥70场阅读推广活动（传统文化系列活动30场、少儿活动30场、民生类活动10场）</w:t>
            </w:r>
          </w:p>
        </w:tc>
        <w:tc>
          <w:tcPr>
            <w:tcW w:w="952" w:type="dxa"/>
            <w:tcBorders>
              <w:top w:val="single" w:color="auto" w:sz="4" w:space="0"/>
              <w:left w:val="nil"/>
              <w:bottom w:val="single" w:color="auto" w:sz="4" w:space="0"/>
              <w:right w:val="single" w:color="auto" w:sz="4" w:space="0"/>
            </w:tcBorders>
            <w:noWrap w:val="0"/>
            <w:vAlign w:val="center"/>
          </w:tcPr>
          <w:p w14:paraId="6AC2DA8B">
            <w:pPr>
              <w:widowControl/>
              <w:spacing w:line="240" w:lineRule="exact"/>
              <w:jc w:val="left"/>
              <w:rPr>
                <w:rFonts w:ascii="仿宋_GB2312" w:hAnsi="宋体" w:eastAsia="仿宋_GB2312" w:cs="宋体"/>
                <w:kern w:val="0"/>
                <w:szCs w:val="21"/>
                <w:highlight w:val="yellow"/>
              </w:rPr>
            </w:pPr>
            <w:r>
              <w:rPr>
                <w:rFonts w:hint="eastAsia" w:ascii="仿宋_GB2312" w:hAnsi="宋体" w:eastAsia="仿宋_GB2312" w:cs="宋体"/>
                <w:kern w:val="0"/>
                <w:sz w:val="18"/>
                <w:szCs w:val="20"/>
              </w:rPr>
              <w:t>94场阅读推广活动（传统文化系列活动49场、少儿活动30场、民生类活动15场）</w:t>
            </w:r>
          </w:p>
        </w:tc>
        <w:tc>
          <w:tcPr>
            <w:tcW w:w="459" w:type="dxa"/>
            <w:gridSpan w:val="2"/>
            <w:tcBorders>
              <w:top w:val="single" w:color="auto" w:sz="4" w:space="0"/>
              <w:left w:val="nil"/>
              <w:bottom w:val="single" w:color="auto" w:sz="4" w:space="0"/>
              <w:right w:val="single" w:color="auto" w:sz="4" w:space="0"/>
            </w:tcBorders>
            <w:noWrap w:val="0"/>
            <w:vAlign w:val="center"/>
          </w:tcPr>
          <w:p w14:paraId="29662CF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noWrap w:val="0"/>
            <w:vAlign w:val="center"/>
          </w:tcPr>
          <w:p w14:paraId="035DDFB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413" w:type="dxa"/>
            <w:gridSpan w:val="2"/>
            <w:tcBorders>
              <w:top w:val="single" w:color="auto" w:sz="4" w:space="0"/>
              <w:left w:val="nil"/>
              <w:bottom w:val="single" w:color="auto" w:sz="4" w:space="0"/>
              <w:right w:val="single" w:color="auto" w:sz="4" w:space="0"/>
            </w:tcBorders>
            <w:noWrap w:val="0"/>
            <w:vAlign w:val="center"/>
          </w:tcPr>
          <w:p w14:paraId="3B409706">
            <w:pPr>
              <w:widowControl/>
              <w:spacing w:line="240" w:lineRule="exact"/>
              <w:jc w:val="center"/>
              <w:rPr>
                <w:rFonts w:ascii="仿宋_GB2312" w:hAnsi="宋体" w:eastAsia="仿宋_GB2312" w:cs="宋体"/>
                <w:kern w:val="0"/>
                <w:szCs w:val="21"/>
              </w:rPr>
            </w:pPr>
          </w:p>
        </w:tc>
      </w:tr>
      <w:tr w14:paraId="49307269">
        <w:tblPrEx>
          <w:tblCellMar>
            <w:top w:w="0" w:type="dxa"/>
            <w:left w:w="108" w:type="dxa"/>
            <w:bottom w:w="0" w:type="dxa"/>
            <w:right w:w="108" w:type="dxa"/>
          </w:tblCellMar>
        </w:tblPrEx>
        <w:trPr>
          <w:trHeight w:val="254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0091560">
            <w:pPr>
              <w:widowControl/>
              <w:spacing w:line="240" w:lineRule="exact"/>
              <w:jc w:val="center"/>
              <w:rPr>
                <w:rFonts w:ascii="仿宋_GB2312" w:hAnsi="宋体" w:eastAsia="仿宋_GB2312"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5306F903">
            <w:pPr>
              <w:widowControl/>
              <w:spacing w:line="240" w:lineRule="exact"/>
              <w:jc w:val="center"/>
              <w:rPr>
                <w:rFonts w:ascii="仿宋_GB2312" w:hAnsi="宋体" w:eastAsia="仿宋_GB2312" w:cs="宋体"/>
                <w:kern w:val="0"/>
                <w:szCs w:val="21"/>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1ED8868B">
            <w:pPr>
              <w:widowControl/>
              <w:spacing w:line="240" w:lineRule="exact"/>
              <w:jc w:val="center"/>
              <w:rPr>
                <w:rFonts w:ascii="仿宋_GB2312" w:hAnsi="宋体" w:eastAsia="仿宋_GB2312" w:cs="宋体"/>
                <w:kern w:val="0"/>
                <w:szCs w:val="21"/>
              </w:rPr>
            </w:pPr>
          </w:p>
        </w:tc>
        <w:tc>
          <w:tcPr>
            <w:tcW w:w="1276" w:type="dxa"/>
            <w:tcBorders>
              <w:top w:val="single" w:color="auto" w:sz="4" w:space="0"/>
              <w:left w:val="nil"/>
              <w:bottom w:val="single" w:color="auto" w:sz="4" w:space="0"/>
              <w:right w:val="single" w:color="auto" w:sz="4" w:space="0"/>
            </w:tcBorders>
            <w:noWrap w:val="0"/>
            <w:vAlign w:val="center"/>
          </w:tcPr>
          <w:p w14:paraId="3B2852BD">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拍摄剪辑</w:t>
            </w:r>
          </w:p>
        </w:tc>
        <w:tc>
          <w:tcPr>
            <w:tcW w:w="2308" w:type="dxa"/>
            <w:gridSpan w:val="3"/>
            <w:tcBorders>
              <w:top w:val="single" w:color="auto" w:sz="4" w:space="0"/>
              <w:left w:val="nil"/>
              <w:bottom w:val="single" w:color="auto" w:sz="4" w:space="0"/>
              <w:right w:val="single" w:color="auto" w:sz="4" w:space="0"/>
            </w:tcBorders>
            <w:noWrap w:val="0"/>
            <w:vAlign w:val="center"/>
          </w:tcPr>
          <w:p w14:paraId="7FFE4BEF">
            <w:pPr>
              <w:widowControl/>
              <w:spacing w:line="240" w:lineRule="exact"/>
              <w:jc w:val="center"/>
              <w:rPr>
                <w:rFonts w:ascii="仿宋_GB2312" w:hAnsi="宋体" w:eastAsia="仿宋_GB2312" w:cs="宋体"/>
                <w:kern w:val="0"/>
                <w:sz w:val="20"/>
                <w:szCs w:val="21"/>
              </w:rPr>
            </w:pPr>
            <w:r>
              <w:rPr>
                <w:rFonts w:hint="eastAsia" w:ascii="仿宋_GB2312" w:hAnsi="宋体" w:eastAsia="仿宋_GB2312" w:cs="宋体"/>
                <w:kern w:val="0"/>
                <w:sz w:val="20"/>
                <w:szCs w:val="21"/>
              </w:rPr>
              <w:t>≥22集，550分钟。（讲座类20集，400分钟，红领巾活动2场，150分钟。）</w:t>
            </w:r>
          </w:p>
        </w:tc>
        <w:tc>
          <w:tcPr>
            <w:tcW w:w="952" w:type="dxa"/>
            <w:tcBorders>
              <w:top w:val="single" w:color="auto" w:sz="4" w:space="0"/>
              <w:left w:val="nil"/>
              <w:bottom w:val="single" w:color="auto" w:sz="4" w:space="0"/>
              <w:right w:val="single" w:color="auto" w:sz="4" w:space="0"/>
            </w:tcBorders>
            <w:noWrap w:val="0"/>
            <w:vAlign w:val="center"/>
          </w:tcPr>
          <w:p w14:paraId="47804433">
            <w:pPr>
              <w:widowControl/>
              <w:spacing w:line="240" w:lineRule="exact"/>
              <w:jc w:val="left"/>
              <w:rPr>
                <w:rFonts w:ascii="仿宋_GB2312" w:hAnsi="宋体" w:eastAsia="仿宋_GB2312" w:cs="宋体"/>
                <w:kern w:val="0"/>
                <w:sz w:val="18"/>
                <w:szCs w:val="21"/>
              </w:rPr>
            </w:pPr>
            <w:r>
              <w:rPr>
                <w:rFonts w:hint="eastAsia" w:ascii="仿宋_GB2312" w:hAnsi="宋体" w:eastAsia="仿宋_GB2312" w:cs="宋体"/>
                <w:kern w:val="0"/>
                <w:sz w:val="18"/>
                <w:szCs w:val="21"/>
              </w:rPr>
              <w:t>25集，1081</w:t>
            </w:r>
          </w:p>
          <w:p w14:paraId="30C45177">
            <w:pPr>
              <w:widowControl/>
              <w:spacing w:line="240" w:lineRule="exact"/>
              <w:jc w:val="left"/>
              <w:rPr>
                <w:rFonts w:ascii="仿宋_GB2312" w:hAnsi="宋体" w:eastAsia="仿宋_GB2312" w:cs="宋体"/>
                <w:kern w:val="0"/>
                <w:sz w:val="18"/>
                <w:szCs w:val="21"/>
              </w:rPr>
            </w:pPr>
            <w:r>
              <w:rPr>
                <w:rFonts w:hint="eastAsia" w:ascii="仿宋_GB2312" w:hAnsi="宋体" w:eastAsia="仿宋_GB2312" w:cs="宋体"/>
                <w:kern w:val="0"/>
                <w:sz w:val="18"/>
                <w:szCs w:val="21"/>
              </w:rPr>
              <w:t>分钟。（讲座类20集，590分钟，红领巾活动</w:t>
            </w:r>
          </w:p>
          <w:p w14:paraId="5BDF5A3A">
            <w:pPr>
              <w:widowControl/>
              <w:spacing w:line="240" w:lineRule="exact"/>
              <w:jc w:val="left"/>
              <w:rPr>
                <w:rFonts w:ascii="仿宋_GB2312" w:hAnsi="宋体" w:eastAsia="仿宋_GB2312" w:cs="宋体"/>
                <w:kern w:val="0"/>
                <w:sz w:val="18"/>
                <w:szCs w:val="21"/>
              </w:rPr>
            </w:pPr>
            <w:r>
              <w:rPr>
                <w:rFonts w:hint="eastAsia" w:ascii="仿宋_GB2312" w:hAnsi="宋体" w:eastAsia="仿宋_GB2312" w:cs="宋体"/>
                <w:kern w:val="0"/>
                <w:sz w:val="18"/>
                <w:szCs w:val="21"/>
              </w:rPr>
              <w:t>2场</w:t>
            </w:r>
          </w:p>
          <w:p w14:paraId="27D637CA">
            <w:pPr>
              <w:widowControl/>
              <w:spacing w:line="240" w:lineRule="exact"/>
              <w:jc w:val="left"/>
              <w:rPr>
                <w:rFonts w:ascii="仿宋_GB2312" w:hAnsi="宋体" w:eastAsia="仿宋_GB2312" w:cs="宋体"/>
                <w:kern w:val="0"/>
                <w:sz w:val="18"/>
                <w:szCs w:val="21"/>
              </w:rPr>
            </w:pPr>
            <w:r>
              <w:rPr>
                <w:rFonts w:hint="eastAsia" w:ascii="仿宋_GB2312" w:hAnsi="宋体" w:eastAsia="仿宋_GB2312" w:cs="宋体"/>
                <w:kern w:val="0"/>
                <w:sz w:val="18"/>
                <w:szCs w:val="21"/>
              </w:rPr>
              <w:t>5集，491</w:t>
            </w:r>
          </w:p>
          <w:p w14:paraId="43D9CECE">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 w:val="18"/>
                <w:szCs w:val="21"/>
              </w:rPr>
              <w:t>分钟。）</w:t>
            </w:r>
          </w:p>
        </w:tc>
        <w:tc>
          <w:tcPr>
            <w:tcW w:w="459" w:type="dxa"/>
            <w:gridSpan w:val="2"/>
            <w:tcBorders>
              <w:top w:val="single" w:color="auto" w:sz="4" w:space="0"/>
              <w:left w:val="nil"/>
              <w:bottom w:val="single" w:color="auto" w:sz="4" w:space="0"/>
              <w:right w:val="single" w:color="auto" w:sz="4" w:space="0"/>
            </w:tcBorders>
            <w:noWrap w:val="0"/>
            <w:vAlign w:val="center"/>
          </w:tcPr>
          <w:p w14:paraId="1C6377D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noWrap w:val="0"/>
            <w:vAlign w:val="center"/>
          </w:tcPr>
          <w:p w14:paraId="0F043AC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413" w:type="dxa"/>
            <w:gridSpan w:val="2"/>
            <w:tcBorders>
              <w:top w:val="single" w:color="auto" w:sz="4" w:space="0"/>
              <w:left w:val="nil"/>
              <w:bottom w:val="single" w:color="auto" w:sz="4" w:space="0"/>
              <w:right w:val="single" w:color="auto" w:sz="4" w:space="0"/>
            </w:tcBorders>
            <w:noWrap w:val="0"/>
            <w:vAlign w:val="center"/>
          </w:tcPr>
          <w:p w14:paraId="0539FDD4">
            <w:pPr>
              <w:widowControl/>
              <w:spacing w:line="240" w:lineRule="exact"/>
              <w:jc w:val="center"/>
              <w:rPr>
                <w:rFonts w:ascii="仿宋_GB2312" w:hAnsi="宋体" w:eastAsia="仿宋_GB2312" w:cs="宋体"/>
                <w:kern w:val="0"/>
                <w:szCs w:val="21"/>
              </w:rPr>
            </w:pPr>
          </w:p>
        </w:tc>
      </w:tr>
      <w:tr w14:paraId="7620CAB2">
        <w:tblPrEx>
          <w:tblCellMar>
            <w:top w:w="0" w:type="dxa"/>
            <w:left w:w="108" w:type="dxa"/>
            <w:bottom w:w="0" w:type="dxa"/>
            <w:right w:w="108" w:type="dxa"/>
          </w:tblCellMar>
        </w:tblPrEx>
        <w:trPr>
          <w:trHeight w:val="412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B3F36F3">
            <w:pPr>
              <w:widowControl/>
              <w:spacing w:line="240" w:lineRule="exact"/>
              <w:jc w:val="center"/>
              <w:rPr>
                <w:rFonts w:ascii="仿宋_GB2312" w:hAnsi="宋体" w:eastAsia="仿宋_GB2312"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553BE0FC">
            <w:pPr>
              <w:widowControl/>
              <w:spacing w:line="240" w:lineRule="exact"/>
              <w:jc w:val="center"/>
              <w:rPr>
                <w:rFonts w:ascii="仿宋_GB2312" w:hAnsi="宋体" w:eastAsia="仿宋_GB2312" w:cs="宋体"/>
                <w:kern w:val="0"/>
                <w:szCs w:val="21"/>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4DB17C0A">
            <w:pPr>
              <w:widowControl/>
              <w:spacing w:line="240" w:lineRule="exact"/>
              <w:jc w:val="center"/>
              <w:rPr>
                <w:rFonts w:ascii="仿宋_GB2312" w:hAnsi="宋体" w:eastAsia="仿宋_GB2312" w:cs="宋体"/>
                <w:kern w:val="0"/>
                <w:szCs w:val="21"/>
              </w:rPr>
            </w:pPr>
          </w:p>
        </w:tc>
        <w:tc>
          <w:tcPr>
            <w:tcW w:w="1276" w:type="dxa"/>
            <w:tcBorders>
              <w:top w:val="single" w:color="auto" w:sz="4" w:space="0"/>
              <w:left w:val="nil"/>
              <w:bottom w:val="single" w:color="auto" w:sz="4" w:space="0"/>
              <w:right w:val="single" w:color="auto" w:sz="4" w:space="0"/>
            </w:tcBorders>
            <w:noWrap w:val="0"/>
            <w:vAlign w:val="center"/>
          </w:tcPr>
          <w:p w14:paraId="42B028AD">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开展志愿者服务</w:t>
            </w:r>
          </w:p>
        </w:tc>
        <w:tc>
          <w:tcPr>
            <w:tcW w:w="2308" w:type="dxa"/>
            <w:gridSpan w:val="3"/>
            <w:tcBorders>
              <w:top w:val="single" w:color="auto" w:sz="4" w:space="0"/>
              <w:left w:val="nil"/>
              <w:bottom w:val="single" w:color="auto" w:sz="4" w:space="0"/>
              <w:right w:val="single" w:color="auto" w:sz="4" w:space="0"/>
            </w:tcBorders>
            <w:noWrap w:val="0"/>
            <w:vAlign w:val="center"/>
          </w:tcPr>
          <w:p w14:paraId="54F5C4E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20"/>
                <w:szCs w:val="21"/>
              </w:rPr>
              <w:t>包含全年志愿者活动服务组织不低于40场；特色品牌文化志愿系列活动：通图儿童故事会、法韵书香-法律帮助在身边、红领巾志愿服务、文化助残等不低于40场；2024年通州区图书馆志愿服务宣传片拍摄制作；志愿者物资配备不少于400套等各类物资；全年志愿者激励服务保障（餐费）不少于200人次；志愿者培训全年不少于10场；</w:t>
            </w:r>
          </w:p>
        </w:tc>
        <w:tc>
          <w:tcPr>
            <w:tcW w:w="952" w:type="dxa"/>
            <w:tcBorders>
              <w:top w:val="single" w:color="auto" w:sz="4" w:space="0"/>
              <w:left w:val="nil"/>
              <w:bottom w:val="single" w:color="auto" w:sz="4" w:space="0"/>
              <w:right w:val="single" w:color="auto" w:sz="4" w:space="0"/>
            </w:tcBorders>
            <w:noWrap w:val="0"/>
            <w:vAlign w:val="center"/>
          </w:tcPr>
          <w:p w14:paraId="5BBC8404">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 w:val="18"/>
                <w:szCs w:val="20"/>
              </w:rPr>
              <w:t>开展志愿服务370余场；志愿者宣传片1部；配备志愿者物资400套，全年志愿者激励服务保障（餐费）200人次，开展志愿者培训10场。</w:t>
            </w:r>
          </w:p>
        </w:tc>
        <w:tc>
          <w:tcPr>
            <w:tcW w:w="459" w:type="dxa"/>
            <w:gridSpan w:val="2"/>
            <w:tcBorders>
              <w:top w:val="single" w:color="auto" w:sz="4" w:space="0"/>
              <w:left w:val="nil"/>
              <w:bottom w:val="single" w:color="auto" w:sz="4" w:space="0"/>
              <w:right w:val="single" w:color="auto" w:sz="4" w:space="0"/>
            </w:tcBorders>
            <w:noWrap w:val="0"/>
            <w:vAlign w:val="center"/>
          </w:tcPr>
          <w:p w14:paraId="4E7A786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3.5</w:t>
            </w:r>
          </w:p>
        </w:tc>
        <w:tc>
          <w:tcPr>
            <w:tcW w:w="563" w:type="dxa"/>
            <w:gridSpan w:val="2"/>
            <w:tcBorders>
              <w:top w:val="single" w:color="auto" w:sz="4" w:space="0"/>
              <w:left w:val="nil"/>
              <w:bottom w:val="single" w:color="auto" w:sz="4" w:space="0"/>
              <w:right w:val="single" w:color="auto" w:sz="4" w:space="0"/>
            </w:tcBorders>
            <w:noWrap w:val="0"/>
            <w:vAlign w:val="center"/>
          </w:tcPr>
          <w:p w14:paraId="25E60C5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3.5</w:t>
            </w:r>
          </w:p>
        </w:tc>
        <w:tc>
          <w:tcPr>
            <w:tcW w:w="1413" w:type="dxa"/>
            <w:gridSpan w:val="2"/>
            <w:tcBorders>
              <w:top w:val="single" w:color="auto" w:sz="4" w:space="0"/>
              <w:left w:val="nil"/>
              <w:bottom w:val="single" w:color="auto" w:sz="4" w:space="0"/>
              <w:right w:val="single" w:color="auto" w:sz="4" w:space="0"/>
            </w:tcBorders>
            <w:noWrap w:val="0"/>
            <w:vAlign w:val="center"/>
          </w:tcPr>
          <w:p w14:paraId="465B560D">
            <w:pPr>
              <w:widowControl/>
              <w:spacing w:line="240" w:lineRule="exact"/>
              <w:jc w:val="center"/>
              <w:rPr>
                <w:rFonts w:ascii="仿宋_GB2312" w:hAnsi="宋体" w:eastAsia="仿宋_GB2312" w:cs="宋体"/>
                <w:kern w:val="0"/>
                <w:szCs w:val="21"/>
              </w:rPr>
            </w:pPr>
          </w:p>
        </w:tc>
      </w:tr>
      <w:tr w14:paraId="66EF4654">
        <w:tblPrEx>
          <w:tblCellMar>
            <w:top w:w="0" w:type="dxa"/>
            <w:left w:w="108" w:type="dxa"/>
            <w:bottom w:w="0" w:type="dxa"/>
            <w:right w:w="108" w:type="dxa"/>
          </w:tblCellMar>
        </w:tblPrEx>
        <w:trPr>
          <w:trHeight w:val="12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A8A7670">
            <w:pPr>
              <w:widowControl/>
              <w:spacing w:line="240" w:lineRule="exact"/>
              <w:jc w:val="center"/>
              <w:rPr>
                <w:rFonts w:ascii="仿宋_GB2312" w:hAnsi="宋体" w:eastAsia="仿宋_GB2312"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0011C0B1">
            <w:pPr>
              <w:widowControl/>
              <w:spacing w:line="240" w:lineRule="exact"/>
              <w:jc w:val="center"/>
              <w:rPr>
                <w:rFonts w:ascii="仿宋_GB2312" w:hAnsi="宋体" w:eastAsia="仿宋_GB2312" w:cs="宋体"/>
                <w:kern w:val="0"/>
                <w:szCs w:val="21"/>
              </w:rPr>
            </w:pPr>
          </w:p>
        </w:tc>
        <w:tc>
          <w:tcPr>
            <w:tcW w:w="708" w:type="dxa"/>
            <w:vMerge w:val="restart"/>
            <w:tcBorders>
              <w:top w:val="single" w:color="auto" w:sz="4" w:space="0"/>
              <w:left w:val="single" w:color="auto" w:sz="4" w:space="0"/>
              <w:bottom w:val="single" w:color="auto" w:sz="4" w:space="0"/>
              <w:right w:val="single" w:color="auto" w:sz="4" w:space="0"/>
            </w:tcBorders>
            <w:noWrap w:val="0"/>
            <w:vAlign w:val="center"/>
          </w:tcPr>
          <w:p w14:paraId="70E214B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276" w:type="dxa"/>
            <w:tcBorders>
              <w:top w:val="single" w:color="auto" w:sz="4" w:space="0"/>
              <w:left w:val="nil"/>
              <w:bottom w:val="single" w:color="auto" w:sz="4" w:space="0"/>
              <w:right w:val="single" w:color="auto" w:sz="4" w:space="0"/>
            </w:tcBorders>
            <w:noWrap w:val="0"/>
            <w:vAlign w:val="center"/>
          </w:tcPr>
          <w:p w14:paraId="07730F1D">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“阅美副中心图书活起来”全民阅读推广活动完成度</w:t>
            </w:r>
          </w:p>
        </w:tc>
        <w:tc>
          <w:tcPr>
            <w:tcW w:w="2308" w:type="dxa"/>
            <w:gridSpan w:val="3"/>
            <w:tcBorders>
              <w:top w:val="single" w:color="auto" w:sz="4" w:space="0"/>
              <w:left w:val="nil"/>
              <w:bottom w:val="single" w:color="auto" w:sz="4" w:space="0"/>
              <w:right w:val="single" w:color="auto" w:sz="4" w:space="0"/>
            </w:tcBorders>
            <w:noWrap w:val="0"/>
            <w:vAlign w:val="center"/>
          </w:tcPr>
          <w:p w14:paraId="297D8742">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952" w:type="dxa"/>
            <w:tcBorders>
              <w:top w:val="single" w:color="auto" w:sz="4" w:space="0"/>
              <w:left w:val="nil"/>
              <w:bottom w:val="single" w:color="auto" w:sz="4" w:space="0"/>
              <w:right w:val="single" w:color="auto" w:sz="4" w:space="0"/>
            </w:tcBorders>
            <w:noWrap w:val="0"/>
            <w:vAlign w:val="center"/>
          </w:tcPr>
          <w:p w14:paraId="1FFB7A60">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459" w:type="dxa"/>
            <w:gridSpan w:val="2"/>
            <w:tcBorders>
              <w:top w:val="single" w:color="auto" w:sz="4" w:space="0"/>
              <w:left w:val="nil"/>
              <w:bottom w:val="single" w:color="auto" w:sz="4" w:space="0"/>
              <w:right w:val="single" w:color="auto" w:sz="4" w:space="0"/>
            </w:tcBorders>
            <w:noWrap w:val="0"/>
            <w:vAlign w:val="center"/>
          </w:tcPr>
          <w:p w14:paraId="42D7799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w:t>
            </w:r>
          </w:p>
        </w:tc>
        <w:tc>
          <w:tcPr>
            <w:tcW w:w="563" w:type="dxa"/>
            <w:gridSpan w:val="2"/>
            <w:tcBorders>
              <w:top w:val="single" w:color="auto" w:sz="4" w:space="0"/>
              <w:left w:val="nil"/>
              <w:bottom w:val="single" w:color="auto" w:sz="4" w:space="0"/>
              <w:right w:val="single" w:color="auto" w:sz="4" w:space="0"/>
            </w:tcBorders>
            <w:noWrap w:val="0"/>
            <w:vAlign w:val="center"/>
          </w:tcPr>
          <w:p w14:paraId="70F23AF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w:t>
            </w:r>
          </w:p>
        </w:tc>
        <w:tc>
          <w:tcPr>
            <w:tcW w:w="1413" w:type="dxa"/>
            <w:gridSpan w:val="2"/>
            <w:tcBorders>
              <w:top w:val="single" w:color="auto" w:sz="4" w:space="0"/>
              <w:left w:val="nil"/>
              <w:bottom w:val="single" w:color="auto" w:sz="4" w:space="0"/>
              <w:right w:val="single" w:color="auto" w:sz="4" w:space="0"/>
            </w:tcBorders>
            <w:noWrap w:val="0"/>
            <w:vAlign w:val="center"/>
          </w:tcPr>
          <w:p w14:paraId="026AAB28">
            <w:pPr>
              <w:widowControl/>
              <w:spacing w:line="240" w:lineRule="exact"/>
              <w:jc w:val="center"/>
              <w:rPr>
                <w:rFonts w:ascii="仿宋_GB2312" w:hAnsi="宋体" w:eastAsia="仿宋_GB2312" w:cs="宋体"/>
                <w:kern w:val="0"/>
                <w:szCs w:val="21"/>
              </w:rPr>
            </w:pPr>
          </w:p>
        </w:tc>
      </w:tr>
      <w:tr w14:paraId="0E113ED3">
        <w:tblPrEx>
          <w:tblCellMar>
            <w:top w:w="0" w:type="dxa"/>
            <w:left w:w="108" w:type="dxa"/>
            <w:bottom w:w="0" w:type="dxa"/>
            <w:right w:w="108" w:type="dxa"/>
          </w:tblCellMar>
        </w:tblPrEx>
        <w:trPr>
          <w:trHeight w:val="87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9B87612">
            <w:pPr>
              <w:widowControl/>
              <w:spacing w:line="240" w:lineRule="exact"/>
              <w:jc w:val="center"/>
              <w:rPr>
                <w:rFonts w:ascii="仿宋_GB2312" w:hAnsi="宋体" w:eastAsia="仿宋_GB2312"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150097FC">
            <w:pPr>
              <w:widowControl/>
              <w:spacing w:line="240" w:lineRule="exact"/>
              <w:jc w:val="center"/>
              <w:rPr>
                <w:rFonts w:ascii="仿宋_GB2312" w:hAnsi="宋体" w:eastAsia="仿宋_GB2312" w:cs="宋体"/>
                <w:kern w:val="0"/>
                <w:szCs w:val="21"/>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4441E4D6">
            <w:pPr>
              <w:widowControl/>
              <w:spacing w:line="240" w:lineRule="exact"/>
              <w:jc w:val="center"/>
              <w:rPr>
                <w:rFonts w:ascii="仿宋_GB2312" w:hAnsi="宋体" w:eastAsia="仿宋_GB2312" w:cs="宋体"/>
                <w:kern w:val="0"/>
                <w:szCs w:val="21"/>
              </w:rPr>
            </w:pPr>
          </w:p>
        </w:tc>
        <w:tc>
          <w:tcPr>
            <w:tcW w:w="1276" w:type="dxa"/>
            <w:tcBorders>
              <w:top w:val="single" w:color="auto" w:sz="4" w:space="0"/>
              <w:left w:val="nil"/>
              <w:bottom w:val="single" w:color="auto" w:sz="4" w:space="0"/>
              <w:right w:val="single" w:color="auto" w:sz="4" w:space="0"/>
            </w:tcBorders>
            <w:noWrap w:val="0"/>
            <w:vAlign w:val="center"/>
          </w:tcPr>
          <w:p w14:paraId="6666EBD5">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志愿服务及活动开展完成度</w:t>
            </w:r>
          </w:p>
        </w:tc>
        <w:tc>
          <w:tcPr>
            <w:tcW w:w="2308" w:type="dxa"/>
            <w:gridSpan w:val="3"/>
            <w:tcBorders>
              <w:top w:val="single" w:color="auto" w:sz="4" w:space="0"/>
              <w:left w:val="nil"/>
              <w:bottom w:val="single" w:color="auto" w:sz="4" w:space="0"/>
              <w:right w:val="single" w:color="auto" w:sz="4" w:space="0"/>
            </w:tcBorders>
            <w:noWrap w:val="0"/>
            <w:vAlign w:val="center"/>
          </w:tcPr>
          <w:p w14:paraId="27621035">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952" w:type="dxa"/>
            <w:tcBorders>
              <w:top w:val="single" w:color="auto" w:sz="4" w:space="0"/>
              <w:left w:val="nil"/>
              <w:bottom w:val="single" w:color="auto" w:sz="4" w:space="0"/>
              <w:right w:val="single" w:color="auto" w:sz="4" w:space="0"/>
            </w:tcBorders>
            <w:noWrap w:val="0"/>
            <w:vAlign w:val="center"/>
          </w:tcPr>
          <w:p w14:paraId="3683E1F8">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459" w:type="dxa"/>
            <w:gridSpan w:val="2"/>
            <w:tcBorders>
              <w:top w:val="single" w:color="auto" w:sz="4" w:space="0"/>
              <w:left w:val="nil"/>
              <w:bottom w:val="single" w:color="auto" w:sz="4" w:space="0"/>
              <w:right w:val="single" w:color="auto" w:sz="4" w:space="0"/>
            </w:tcBorders>
            <w:noWrap w:val="0"/>
            <w:vAlign w:val="center"/>
          </w:tcPr>
          <w:p w14:paraId="3F3B658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w:t>
            </w:r>
          </w:p>
        </w:tc>
        <w:tc>
          <w:tcPr>
            <w:tcW w:w="563" w:type="dxa"/>
            <w:gridSpan w:val="2"/>
            <w:tcBorders>
              <w:top w:val="single" w:color="auto" w:sz="4" w:space="0"/>
              <w:left w:val="nil"/>
              <w:bottom w:val="single" w:color="auto" w:sz="4" w:space="0"/>
              <w:right w:val="single" w:color="auto" w:sz="4" w:space="0"/>
            </w:tcBorders>
            <w:noWrap w:val="0"/>
            <w:vAlign w:val="center"/>
          </w:tcPr>
          <w:p w14:paraId="280AE06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w:t>
            </w:r>
          </w:p>
        </w:tc>
        <w:tc>
          <w:tcPr>
            <w:tcW w:w="1413" w:type="dxa"/>
            <w:gridSpan w:val="2"/>
            <w:tcBorders>
              <w:top w:val="single" w:color="auto" w:sz="4" w:space="0"/>
              <w:left w:val="nil"/>
              <w:bottom w:val="single" w:color="auto" w:sz="4" w:space="0"/>
              <w:right w:val="single" w:color="auto" w:sz="4" w:space="0"/>
            </w:tcBorders>
            <w:noWrap w:val="0"/>
            <w:vAlign w:val="center"/>
          </w:tcPr>
          <w:p w14:paraId="62AB2720">
            <w:pPr>
              <w:widowControl/>
              <w:spacing w:line="240" w:lineRule="exact"/>
              <w:jc w:val="center"/>
              <w:rPr>
                <w:rFonts w:ascii="仿宋_GB2312" w:hAnsi="宋体" w:eastAsia="仿宋_GB2312" w:cs="宋体"/>
                <w:kern w:val="0"/>
                <w:szCs w:val="21"/>
              </w:rPr>
            </w:pPr>
          </w:p>
        </w:tc>
      </w:tr>
      <w:tr w14:paraId="3A149D42">
        <w:tblPrEx>
          <w:tblCellMar>
            <w:top w:w="0" w:type="dxa"/>
            <w:left w:w="108" w:type="dxa"/>
            <w:bottom w:w="0" w:type="dxa"/>
            <w:right w:w="108" w:type="dxa"/>
          </w:tblCellMar>
        </w:tblPrEx>
        <w:trPr>
          <w:trHeight w:val="43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BA10748">
            <w:pPr>
              <w:widowControl/>
              <w:spacing w:line="240" w:lineRule="exact"/>
              <w:jc w:val="center"/>
              <w:rPr>
                <w:rFonts w:ascii="仿宋_GB2312" w:hAnsi="宋体" w:eastAsia="仿宋_GB2312"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184F3C7C">
            <w:pPr>
              <w:widowControl/>
              <w:spacing w:line="240" w:lineRule="exact"/>
              <w:jc w:val="center"/>
              <w:rPr>
                <w:rFonts w:ascii="仿宋_GB2312" w:hAnsi="宋体" w:eastAsia="仿宋_GB2312" w:cs="宋体"/>
                <w:kern w:val="0"/>
                <w:szCs w:val="21"/>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1D416741">
            <w:pPr>
              <w:widowControl/>
              <w:spacing w:line="240" w:lineRule="exact"/>
              <w:jc w:val="center"/>
              <w:rPr>
                <w:rFonts w:ascii="仿宋_GB2312" w:hAnsi="宋体" w:eastAsia="仿宋_GB2312" w:cs="宋体"/>
                <w:kern w:val="0"/>
                <w:szCs w:val="21"/>
              </w:rPr>
            </w:pPr>
          </w:p>
        </w:tc>
        <w:tc>
          <w:tcPr>
            <w:tcW w:w="1276" w:type="dxa"/>
            <w:tcBorders>
              <w:top w:val="single" w:color="auto" w:sz="4" w:space="0"/>
              <w:left w:val="nil"/>
              <w:bottom w:val="single" w:color="auto" w:sz="4" w:space="0"/>
              <w:right w:val="single" w:color="auto" w:sz="4" w:space="0"/>
            </w:tcBorders>
            <w:noWrap w:val="0"/>
            <w:vAlign w:val="center"/>
          </w:tcPr>
          <w:p w14:paraId="461E068D">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2308" w:type="dxa"/>
            <w:gridSpan w:val="3"/>
            <w:tcBorders>
              <w:top w:val="single" w:color="auto" w:sz="4" w:space="0"/>
              <w:left w:val="nil"/>
              <w:bottom w:val="single" w:color="auto" w:sz="4" w:space="0"/>
              <w:right w:val="single" w:color="auto" w:sz="4" w:space="0"/>
            </w:tcBorders>
            <w:noWrap w:val="0"/>
            <w:vAlign w:val="center"/>
          </w:tcPr>
          <w:p w14:paraId="022C28E2">
            <w:pPr>
              <w:widowControl/>
              <w:spacing w:line="240" w:lineRule="exact"/>
              <w:jc w:val="center"/>
              <w:rPr>
                <w:rFonts w:ascii="仿宋_GB2312" w:hAnsi="宋体" w:eastAsia="仿宋_GB2312" w:cs="宋体"/>
                <w:kern w:val="0"/>
                <w:szCs w:val="21"/>
              </w:rPr>
            </w:pPr>
          </w:p>
        </w:tc>
        <w:tc>
          <w:tcPr>
            <w:tcW w:w="952" w:type="dxa"/>
            <w:tcBorders>
              <w:top w:val="single" w:color="auto" w:sz="4" w:space="0"/>
              <w:left w:val="nil"/>
              <w:bottom w:val="single" w:color="auto" w:sz="4" w:space="0"/>
              <w:right w:val="single" w:color="auto" w:sz="4" w:space="0"/>
            </w:tcBorders>
            <w:noWrap w:val="0"/>
            <w:vAlign w:val="center"/>
          </w:tcPr>
          <w:p w14:paraId="1A695F1A">
            <w:pPr>
              <w:widowControl/>
              <w:spacing w:line="240" w:lineRule="exact"/>
              <w:jc w:val="center"/>
              <w:rPr>
                <w:rFonts w:ascii="仿宋_GB2312" w:hAnsi="宋体" w:eastAsia="仿宋_GB2312" w:cs="宋体"/>
                <w:kern w:val="0"/>
                <w:szCs w:val="21"/>
              </w:rPr>
            </w:pPr>
          </w:p>
        </w:tc>
        <w:tc>
          <w:tcPr>
            <w:tcW w:w="459" w:type="dxa"/>
            <w:gridSpan w:val="2"/>
            <w:tcBorders>
              <w:top w:val="single" w:color="auto" w:sz="4" w:space="0"/>
              <w:left w:val="nil"/>
              <w:bottom w:val="single" w:color="auto" w:sz="4" w:space="0"/>
              <w:right w:val="single" w:color="auto" w:sz="4" w:space="0"/>
            </w:tcBorders>
            <w:noWrap w:val="0"/>
            <w:vAlign w:val="center"/>
          </w:tcPr>
          <w:p w14:paraId="1DC7852E">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A5BC2F6">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B1E5AF6">
            <w:pPr>
              <w:widowControl/>
              <w:spacing w:line="240" w:lineRule="exact"/>
              <w:jc w:val="center"/>
              <w:rPr>
                <w:rFonts w:ascii="仿宋_GB2312" w:hAnsi="宋体" w:eastAsia="仿宋_GB2312" w:cs="宋体"/>
                <w:kern w:val="0"/>
                <w:szCs w:val="21"/>
              </w:rPr>
            </w:pPr>
          </w:p>
        </w:tc>
      </w:tr>
      <w:tr w14:paraId="1AD9F926">
        <w:tblPrEx>
          <w:tblCellMar>
            <w:top w:w="0" w:type="dxa"/>
            <w:left w:w="108" w:type="dxa"/>
            <w:bottom w:w="0" w:type="dxa"/>
            <w:right w:w="108" w:type="dxa"/>
          </w:tblCellMar>
        </w:tblPrEx>
        <w:trPr>
          <w:trHeight w:val="123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B6AED72">
            <w:pPr>
              <w:widowControl/>
              <w:spacing w:line="240" w:lineRule="exact"/>
              <w:jc w:val="center"/>
              <w:rPr>
                <w:rFonts w:ascii="仿宋_GB2312" w:hAnsi="宋体" w:eastAsia="仿宋_GB2312"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17CD8FEF">
            <w:pPr>
              <w:widowControl/>
              <w:spacing w:line="240" w:lineRule="exact"/>
              <w:jc w:val="center"/>
              <w:rPr>
                <w:rFonts w:ascii="仿宋_GB2312" w:hAnsi="宋体" w:eastAsia="仿宋_GB2312" w:cs="宋体"/>
                <w:kern w:val="0"/>
                <w:szCs w:val="21"/>
              </w:rPr>
            </w:pPr>
          </w:p>
        </w:tc>
        <w:tc>
          <w:tcPr>
            <w:tcW w:w="708" w:type="dxa"/>
            <w:vMerge w:val="restart"/>
            <w:tcBorders>
              <w:top w:val="single" w:color="auto" w:sz="4" w:space="0"/>
              <w:left w:val="single" w:color="auto" w:sz="4" w:space="0"/>
              <w:bottom w:val="single" w:color="auto" w:sz="4" w:space="0"/>
              <w:right w:val="single" w:color="auto" w:sz="4" w:space="0"/>
            </w:tcBorders>
            <w:noWrap w:val="0"/>
            <w:vAlign w:val="center"/>
          </w:tcPr>
          <w:p w14:paraId="3CE35B6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276" w:type="dxa"/>
            <w:tcBorders>
              <w:top w:val="single" w:color="auto" w:sz="4" w:space="0"/>
              <w:left w:val="nil"/>
              <w:bottom w:val="single" w:color="auto" w:sz="4" w:space="0"/>
              <w:right w:val="single" w:color="auto" w:sz="4" w:space="0"/>
            </w:tcBorders>
            <w:noWrap w:val="0"/>
            <w:vAlign w:val="center"/>
          </w:tcPr>
          <w:p w14:paraId="55E30CF8">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“阅美副中心图书活起来”全民阅读推广活动开展时间</w:t>
            </w:r>
          </w:p>
        </w:tc>
        <w:tc>
          <w:tcPr>
            <w:tcW w:w="2308" w:type="dxa"/>
            <w:gridSpan w:val="3"/>
            <w:tcBorders>
              <w:top w:val="single" w:color="auto" w:sz="4" w:space="0"/>
              <w:left w:val="nil"/>
              <w:bottom w:val="single" w:color="auto" w:sz="4" w:space="0"/>
              <w:right w:val="single" w:color="auto" w:sz="4" w:space="0"/>
            </w:tcBorders>
            <w:noWrap w:val="0"/>
            <w:vAlign w:val="center"/>
          </w:tcPr>
          <w:p w14:paraId="664611E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2024年底前完成</w:t>
            </w:r>
          </w:p>
        </w:tc>
        <w:tc>
          <w:tcPr>
            <w:tcW w:w="952" w:type="dxa"/>
            <w:tcBorders>
              <w:top w:val="single" w:color="auto" w:sz="4" w:space="0"/>
              <w:left w:val="nil"/>
              <w:bottom w:val="single" w:color="auto" w:sz="4" w:space="0"/>
              <w:right w:val="single" w:color="auto" w:sz="4" w:space="0"/>
            </w:tcBorders>
            <w:noWrap w:val="0"/>
            <w:vAlign w:val="center"/>
          </w:tcPr>
          <w:p w14:paraId="6239EDA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2024年12月完成</w:t>
            </w:r>
          </w:p>
        </w:tc>
        <w:tc>
          <w:tcPr>
            <w:tcW w:w="459" w:type="dxa"/>
            <w:gridSpan w:val="2"/>
            <w:tcBorders>
              <w:top w:val="single" w:color="auto" w:sz="4" w:space="0"/>
              <w:left w:val="nil"/>
              <w:bottom w:val="single" w:color="auto" w:sz="4" w:space="0"/>
              <w:right w:val="single" w:color="auto" w:sz="4" w:space="0"/>
            </w:tcBorders>
            <w:noWrap w:val="0"/>
            <w:vAlign w:val="center"/>
          </w:tcPr>
          <w:p w14:paraId="7BDF1D7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w:t>
            </w:r>
          </w:p>
        </w:tc>
        <w:tc>
          <w:tcPr>
            <w:tcW w:w="563" w:type="dxa"/>
            <w:gridSpan w:val="2"/>
            <w:tcBorders>
              <w:top w:val="single" w:color="auto" w:sz="4" w:space="0"/>
              <w:left w:val="nil"/>
              <w:bottom w:val="single" w:color="auto" w:sz="4" w:space="0"/>
              <w:right w:val="single" w:color="auto" w:sz="4" w:space="0"/>
            </w:tcBorders>
            <w:noWrap w:val="0"/>
            <w:vAlign w:val="center"/>
          </w:tcPr>
          <w:p w14:paraId="12DCB2F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w:t>
            </w:r>
          </w:p>
        </w:tc>
        <w:tc>
          <w:tcPr>
            <w:tcW w:w="1413" w:type="dxa"/>
            <w:gridSpan w:val="2"/>
            <w:tcBorders>
              <w:top w:val="single" w:color="auto" w:sz="4" w:space="0"/>
              <w:left w:val="nil"/>
              <w:bottom w:val="single" w:color="auto" w:sz="4" w:space="0"/>
              <w:right w:val="single" w:color="auto" w:sz="4" w:space="0"/>
            </w:tcBorders>
            <w:noWrap w:val="0"/>
            <w:vAlign w:val="center"/>
          </w:tcPr>
          <w:p w14:paraId="1B28372E">
            <w:pPr>
              <w:widowControl/>
              <w:spacing w:line="240" w:lineRule="exact"/>
              <w:jc w:val="center"/>
              <w:rPr>
                <w:rFonts w:ascii="仿宋_GB2312" w:hAnsi="宋体" w:eastAsia="仿宋_GB2312" w:cs="宋体"/>
                <w:kern w:val="0"/>
                <w:szCs w:val="21"/>
              </w:rPr>
            </w:pPr>
          </w:p>
        </w:tc>
      </w:tr>
      <w:tr w14:paraId="583AB7B2">
        <w:tblPrEx>
          <w:tblCellMar>
            <w:top w:w="0" w:type="dxa"/>
            <w:left w:w="108" w:type="dxa"/>
            <w:bottom w:w="0" w:type="dxa"/>
            <w:right w:w="108" w:type="dxa"/>
          </w:tblCellMar>
        </w:tblPrEx>
        <w:trPr>
          <w:trHeight w:val="86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B8C1061">
            <w:pPr>
              <w:widowControl/>
              <w:spacing w:line="240" w:lineRule="exact"/>
              <w:jc w:val="center"/>
              <w:rPr>
                <w:rFonts w:ascii="仿宋_GB2312" w:hAnsi="宋体" w:eastAsia="仿宋_GB2312"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37A90ABB">
            <w:pPr>
              <w:widowControl/>
              <w:spacing w:line="240" w:lineRule="exact"/>
              <w:jc w:val="center"/>
              <w:rPr>
                <w:rFonts w:ascii="仿宋_GB2312" w:hAnsi="宋体" w:eastAsia="仿宋_GB2312" w:cs="宋体"/>
                <w:kern w:val="0"/>
                <w:szCs w:val="21"/>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7660CDA6">
            <w:pPr>
              <w:widowControl/>
              <w:spacing w:line="240" w:lineRule="exact"/>
              <w:jc w:val="center"/>
              <w:rPr>
                <w:rFonts w:ascii="仿宋_GB2312" w:hAnsi="宋体" w:eastAsia="仿宋_GB2312" w:cs="宋体"/>
                <w:kern w:val="0"/>
                <w:szCs w:val="21"/>
              </w:rPr>
            </w:pPr>
          </w:p>
        </w:tc>
        <w:tc>
          <w:tcPr>
            <w:tcW w:w="1276" w:type="dxa"/>
            <w:tcBorders>
              <w:top w:val="single" w:color="auto" w:sz="4" w:space="0"/>
              <w:left w:val="nil"/>
              <w:bottom w:val="single" w:color="auto" w:sz="4" w:space="0"/>
              <w:right w:val="single" w:color="auto" w:sz="4" w:space="0"/>
            </w:tcBorders>
            <w:noWrap w:val="0"/>
            <w:vAlign w:val="center"/>
          </w:tcPr>
          <w:p w14:paraId="4E302419">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志愿服务及活动开展时间</w:t>
            </w:r>
          </w:p>
        </w:tc>
        <w:tc>
          <w:tcPr>
            <w:tcW w:w="2308" w:type="dxa"/>
            <w:gridSpan w:val="3"/>
            <w:tcBorders>
              <w:top w:val="single" w:color="auto" w:sz="4" w:space="0"/>
              <w:left w:val="nil"/>
              <w:bottom w:val="single" w:color="auto" w:sz="4" w:space="0"/>
              <w:right w:val="single" w:color="auto" w:sz="4" w:space="0"/>
            </w:tcBorders>
            <w:noWrap w:val="0"/>
            <w:vAlign w:val="center"/>
          </w:tcPr>
          <w:p w14:paraId="17C5675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2024年底前完成</w:t>
            </w:r>
          </w:p>
        </w:tc>
        <w:tc>
          <w:tcPr>
            <w:tcW w:w="952" w:type="dxa"/>
            <w:tcBorders>
              <w:top w:val="single" w:color="auto" w:sz="4" w:space="0"/>
              <w:left w:val="nil"/>
              <w:bottom w:val="single" w:color="auto" w:sz="4" w:space="0"/>
              <w:right w:val="single" w:color="auto" w:sz="4" w:space="0"/>
            </w:tcBorders>
            <w:noWrap w:val="0"/>
            <w:vAlign w:val="center"/>
          </w:tcPr>
          <w:p w14:paraId="0E7E28F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2024年12月完成</w:t>
            </w:r>
          </w:p>
        </w:tc>
        <w:tc>
          <w:tcPr>
            <w:tcW w:w="459" w:type="dxa"/>
            <w:gridSpan w:val="2"/>
            <w:tcBorders>
              <w:top w:val="single" w:color="auto" w:sz="4" w:space="0"/>
              <w:left w:val="nil"/>
              <w:bottom w:val="single" w:color="auto" w:sz="4" w:space="0"/>
              <w:right w:val="single" w:color="auto" w:sz="4" w:space="0"/>
            </w:tcBorders>
            <w:noWrap w:val="0"/>
            <w:vAlign w:val="center"/>
          </w:tcPr>
          <w:p w14:paraId="31111F1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w:t>
            </w:r>
          </w:p>
        </w:tc>
        <w:tc>
          <w:tcPr>
            <w:tcW w:w="563" w:type="dxa"/>
            <w:gridSpan w:val="2"/>
            <w:tcBorders>
              <w:top w:val="single" w:color="auto" w:sz="4" w:space="0"/>
              <w:left w:val="nil"/>
              <w:bottom w:val="single" w:color="auto" w:sz="4" w:space="0"/>
              <w:right w:val="single" w:color="auto" w:sz="4" w:space="0"/>
            </w:tcBorders>
            <w:noWrap w:val="0"/>
            <w:vAlign w:val="center"/>
          </w:tcPr>
          <w:p w14:paraId="70B5579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w:t>
            </w:r>
          </w:p>
        </w:tc>
        <w:tc>
          <w:tcPr>
            <w:tcW w:w="1413" w:type="dxa"/>
            <w:gridSpan w:val="2"/>
            <w:tcBorders>
              <w:top w:val="single" w:color="auto" w:sz="4" w:space="0"/>
              <w:left w:val="nil"/>
              <w:bottom w:val="single" w:color="auto" w:sz="4" w:space="0"/>
              <w:right w:val="single" w:color="auto" w:sz="4" w:space="0"/>
            </w:tcBorders>
            <w:noWrap w:val="0"/>
            <w:vAlign w:val="center"/>
          </w:tcPr>
          <w:p w14:paraId="7D1123B4">
            <w:pPr>
              <w:widowControl/>
              <w:spacing w:line="240" w:lineRule="exact"/>
              <w:jc w:val="center"/>
              <w:rPr>
                <w:rFonts w:ascii="仿宋_GB2312" w:hAnsi="宋体" w:eastAsia="仿宋_GB2312" w:cs="宋体"/>
                <w:kern w:val="0"/>
                <w:szCs w:val="21"/>
              </w:rPr>
            </w:pPr>
          </w:p>
        </w:tc>
      </w:tr>
      <w:tr w14:paraId="0842F7D7">
        <w:tblPrEx>
          <w:tblCellMar>
            <w:top w:w="0" w:type="dxa"/>
            <w:left w:w="108" w:type="dxa"/>
            <w:bottom w:w="0" w:type="dxa"/>
            <w:right w:w="108" w:type="dxa"/>
          </w:tblCellMar>
        </w:tblPrEx>
        <w:trPr>
          <w:trHeight w:val="43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33325C5">
            <w:pPr>
              <w:widowControl/>
              <w:spacing w:line="240" w:lineRule="exact"/>
              <w:jc w:val="center"/>
              <w:rPr>
                <w:rFonts w:ascii="仿宋_GB2312" w:hAnsi="宋体" w:eastAsia="仿宋_GB2312"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562F6324">
            <w:pPr>
              <w:widowControl/>
              <w:spacing w:line="240" w:lineRule="exact"/>
              <w:jc w:val="center"/>
              <w:rPr>
                <w:rFonts w:ascii="仿宋_GB2312" w:hAnsi="宋体" w:eastAsia="仿宋_GB2312" w:cs="宋体"/>
                <w:kern w:val="0"/>
                <w:szCs w:val="21"/>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0D224322">
            <w:pPr>
              <w:widowControl/>
              <w:spacing w:line="240" w:lineRule="exact"/>
              <w:jc w:val="center"/>
              <w:rPr>
                <w:rFonts w:ascii="仿宋_GB2312" w:hAnsi="宋体" w:eastAsia="仿宋_GB2312" w:cs="宋体"/>
                <w:kern w:val="0"/>
                <w:szCs w:val="21"/>
              </w:rPr>
            </w:pPr>
          </w:p>
        </w:tc>
        <w:tc>
          <w:tcPr>
            <w:tcW w:w="1276" w:type="dxa"/>
            <w:tcBorders>
              <w:top w:val="single" w:color="auto" w:sz="4" w:space="0"/>
              <w:left w:val="nil"/>
              <w:bottom w:val="single" w:color="auto" w:sz="4" w:space="0"/>
              <w:right w:val="single" w:color="auto" w:sz="4" w:space="0"/>
            </w:tcBorders>
            <w:noWrap w:val="0"/>
            <w:vAlign w:val="center"/>
          </w:tcPr>
          <w:p w14:paraId="22454422">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2308" w:type="dxa"/>
            <w:gridSpan w:val="3"/>
            <w:tcBorders>
              <w:top w:val="single" w:color="auto" w:sz="4" w:space="0"/>
              <w:left w:val="nil"/>
              <w:bottom w:val="single" w:color="auto" w:sz="4" w:space="0"/>
              <w:right w:val="single" w:color="auto" w:sz="4" w:space="0"/>
            </w:tcBorders>
            <w:noWrap w:val="0"/>
            <w:vAlign w:val="center"/>
          </w:tcPr>
          <w:p w14:paraId="0385B867">
            <w:pPr>
              <w:widowControl/>
              <w:spacing w:line="240" w:lineRule="exact"/>
              <w:jc w:val="center"/>
              <w:rPr>
                <w:rFonts w:ascii="仿宋_GB2312" w:hAnsi="宋体" w:eastAsia="仿宋_GB2312" w:cs="宋体"/>
                <w:kern w:val="0"/>
                <w:szCs w:val="21"/>
              </w:rPr>
            </w:pPr>
          </w:p>
        </w:tc>
        <w:tc>
          <w:tcPr>
            <w:tcW w:w="952" w:type="dxa"/>
            <w:tcBorders>
              <w:top w:val="single" w:color="auto" w:sz="4" w:space="0"/>
              <w:left w:val="nil"/>
              <w:bottom w:val="single" w:color="auto" w:sz="4" w:space="0"/>
              <w:right w:val="single" w:color="auto" w:sz="4" w:space="0"/>
            </w:tcBorders>
            <w:noWrap w:val="0"/>
            <w:vAlign w:val="center"/>
          </w:tcPr>
          <w:p w14:paraId="7A55D17F">
            <w:pPr>
              <w:widowControl/>
              <w:spacing w:line="240" w:lineRule="exact"/>
              <w:jc w:val="center"/>
              <w:rPr>
                <w:rFonts w:ascii="仿宋_GB2312" w:hAnsi="宋体" w:eastAsia="仿宋_GB2312" w:cs="宋体"/>
                <w:kern w:val="0"/>
                <w:szCs w:val="21"/>
              </w:rPr>
            </w:pPr>
          </w:p>
        </w:tc>
        <w:tc>
          <w:tcPr>
            <w:tcW w:w="459" w:type="dxa"/>
            <w:gridSpan w:val="2"/>
            <w:tcBorders>
              <w:top w:val="single" w:color="auto" w:sz="4" w:space="0"/>
              <w:left w:val="nil"/>
              <w:bottom w:val="single" w:color="auto" w:sz="4" w:space="0"/>
              <w:right w:val="single" w:color="auto" w:sz="4" w:space="0"/>
            </w:tcBorders>
            <w:noWrap w:val="0"/>
            <w:vAlign w:val="center"/>
          </w:tcPr>
          <w:p w14:paraId="71CF86DD">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D1B8127">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3BD7FD7">
            <w:pPr>
              <w:widowControl/>
              <w:spacing w:line="240" w:lineRule="exact"/>
              <w:jc w:val="center"/>
              <w:rPr>
                <w:rFonts w:ascii="仿宋_GB2312" w:hAnsi="宋体" w:eastAsia="仿宋_GB2312" w:cs="宋体"/>
                <w:kern w:val="0"/>
                <w:szCs w:val="21"/>
              </w:rPr>
            </w:pPr>
          </w:p>
        </w:tc>
      </w:tr>
      <w:tr w14:paraId="7016B7D0">
        <w:tblPrEx>
          <w:tblCellMar>
            <w:top w:w="0" w:type="dxa"/>
            <w:left w:w="108" w:type="dxa"/>
            <w:bottom w:w="0" w:type="dxa"/>
            <w:right w:w="108" w:type="dxa"/>
          </w:tblCellMar>
        </w:tblPrEx>
        <w:trPr>
          <w:trHeight w:val="57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6E5982C">
            <w:pPr>
              <w:widowControl/>
              <w:spacing w:line="240" w:lineRule="exact"/>
              <w:jc w:val="center"/>
              <w:rPr>
                <w:rFonts w:ascii="仿宋_GB2312" w:hAnsi="宋体" w:eastAsia="仿宋_GB2312"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17041E05">
            <w:pPr>
              <w:widowControl/>
              <w:spacing w:line="240" w:lineRule="exact"/>
              <w:jc w:val="center"/>
              <w:rPr>
                <w:rFonts w:ascii="仿宋_GB2312" w:hAnsi="宋体" w:eastAsia="仿宋_GB2312" w:cs="宋体"/>
                <w:kern w:val="0"/>
                <w:szCs w:val="21"/>
              </w:rPr>
            </w:pPr>
          </w:p>
        </w:tc>
        <w:tc>
          <w:tcPr>
            <w:tcW w:w="708" w:type="dxa"/>
            <w:vMerge w:val="restart"/>
            <w:tcBorders>
              <w:top w:val="single" w:color="auto" w:sz="4" w:space="0"/>
              <w:left w:val="single" w:color="auto" w:sz="4" w:space="0"/>
              <w:bottom w:val="single" w:color="auto" w:sz="4" w:space="0"/>
              <w:right w:val="single" w:color="auto" w:sz="4" w:space="0"/>
            </w:tcBorders>
            <w:noWrap w:val="0"/>
            <w:vAlign w:val="center"/>
          </w:tcPr>
          <w:p w14:paraId="374168C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276" w:type="dxa"/>
            <w:tcBorders>
              <w:top w:val="single" w:color="auto" w:sz="4" w:space="0"/>
              <w:left w:val="nil"/>
              <w:bottom w:val="single" w:color="auto" w:sz="4" w:space="0"/>
              <w:right w:val="single" w:color="auto" w:sz="4" w:space="0"/>
            </w:tcBorders>
            <w:noWrap w:val="0"/>
            <w:vAlign w:val="center"/>
          </w:tcPr>
          <w:p w14:paraId="4B9796E5">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项目总成本</w:t>
            </w:r>
          </w:p>
        </w:tc>
        <w:tc>
          <w:tcPr>
            <w:tcW w:w="2308" w:type="dxa"/>
            <w:gridSpan w:val="3"/>
            <w:tcBorders>
              <w:top w:val="single" w:color="auto" w:sz="4" w:space="0"/>
              <w:left w:val="nil"/>
              <w:bottom w:val="single" w:color="auto" w:sz="4" w:space="0"/>
              <w:right w:val="single" w:color="auto" w:sz="4" w:space="0"/>
            </w:tcBorders>
            <w:noWrap w:val="0"/>
            <w:vAlign w:val="center"/>
          </w:tcPr>
          <w:p w14:paraId="53B4400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50.00万元</w:t>
            </w:r>
          </w:p>
        </w:tc>
        <w:tc>
          <w:tcPr>
            <w:tcW w:w="952" w:type="dxa"/>
            <w:tcBorders>
              <w:top w:val="single" w:color="auto" w:sz="4" w:space="0"/>
              <w:left w:val="nil"/>
              <w:bottom w:val="single" w:color="auto" w:sz="4" w:space="0"/>
              <w:right w:val="single" w:color="auto" w:sz="4" w:space="0"/>
            </w:tcBorders>
            <w:noWrap w:val="0"/>
            <w:vAlign w:val="center"/>
          </w:tcPr>
          <w:p w14:paraId="0A3119F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49.22万元</w:t>
            </w:r>
          </w:p>
        </w:tc>
        <w:tc>
          <w:tcPr>
            <w:tcW w:w="459" w:type="dxa"/>
            <w:gridSpan w:val="2"/>
            <w:tcBorders>
              <w:top w:val="single" w:color="auto" w:sz="4" w:space="0"/>
              <w:left w:val="nil"/>
              <w:bottom w:val="single" w:color="auto" w:sz="4" w:space="0"/>
              <w:right w:val="single" w:color="auto" w:sz="4" w:space="0"/>
            </w:tcBorders>
            <w:noWrap w:val="0"/>
            <w:vAlign w:val="center"/>
          </w:tcPr>
          <w:p w14:paraId="3CB006A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w:t>
            </w:r>
          </w:p>
        </w:tc>
        <w:tc>
          <w:tcPr>
            <w:tcW w:w="563" w:type="dxa"/>
            <w:gridSpan w:val="2"/>
            <w:tcBorders>
              <w:top w:val="single" w:color="auto" w:sz="4" w:space="0"/>
              <w:left w:val="nil"/>
              <w:bottom w:val="single" w:color="auto" w:sz="4" w:space="0"/>
              <w:right w:val="single" w:color="auto" w:sz="4" w:space="0"/>
            </w:tcBorders>
            <w:noWrap w:val="0"/>
            <w:vAlign w:val="center"/>
          </w:tcPr>
          <w:p w14:paraId="2FFF6BF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5.41</w:t>
            </w:r>
          </w:p>
        </w:tc>
        <w:tc>
          <w:tcPr>
            <w:tcW w:w="1413" w:type="dxa"/>
            <w:gridSpan w:val="2"/>
            <w:tcBorders>
              <w:top w:val="single" w:color="auto" w:sz="4" w:space="0"/>
              <w:left w:val="nil"/>
              <w:bottom w:val="single" w:color="auto" w:sz="4" w:space="0"/>
              <w:right w:val="single" w:color="auto" w:sz="4" w:space="0"/>
            </w:tcBorders>
            <w:noWrap w:val="0"/>
            <w:vAlign w:val="center"/>
          </w:tcPr>
          <w:p w14:paraId="313E3F4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预算评审、比选结余</w:t>
            </w:r>
          </w:p>
        </w:tc>
      </w:tr>
      <w:tr w14:paraId="07697A33">
        <w:tblPrEx>
          <w:tblCellMar>
            <w:top w:w="0" w:type="dxa"/>
            <w:left w:w="108" w:type="dxa"/>
            <w:bottom w:w="0" w:type="dxa"/>
            <w:right w:w="108" w:type="dxa"/>
          </w:tblCellMar>
        </w:tblPrEx>
        <w:trPr>
          <w:trHeight w:val="125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77E2910">
            <w:pPr>
              <w:widowControl/>
              <w:spacing w:line="240" w:lineRule="exact"/>
              <w:jc w:val="center"/>
              <w:rPr>
                <w:rFonts w:ascii="仿宋_GB2312" w:hAnsi="宋体" w:eastAsia="仿宋_GB2312"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2AF18E76">
            <w:pPr>
              <w:widowControl/>
              <w:spacing w:line="240" w:lineRule="exact"/>
              <w:jc w:val="center"/>
              <w:rPr>
                <w:rFonts w:ascii="仿宋_GB2312" w:hAnsi="宋体" w:eastAsia="仿宋_GB2312" w:cs="宋体"/>
                <w:kern w:val="0"/>
                <w:szCs w:val="21"/>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1DB6AE1D">
            <w:pPr>
              <w:widowControl/>
              <w:spacing w:line="240" w:lineRule="exact"/>
              <w:jc w:val="center"/>
              <w:rPr>
                <w:rFonts w:ascii="仿宋_GB2312" w:hAnsi="宋体" w:eastAsia="仿宋_GB2312" w:cs="宋体"/>
                <w:kern w:val="0"/>
                <w:szCs w:val="21"/>
              </w:rPr>
            </w:pPr>
          </w:p>
        </w:tc>
        <w:tc>
          <w:tcPr>
            <w:tcW w:w="1276" w:type="dxa"/>
            <w:tcBorders>
              <w:top w:val="single" w:color="auto" w:sz="4" w:space="0"/>
              <w:left w:val="nil"/>
              <w:bottom w:val="single" w:color="auto" w:sz="4" w:space="0"/>
              <w:right w:val="single" w:color="auto" w:sz="4" w:space="0"/>
            </w:tcBorders>
            <w:noWrap w:val="0"/>
            <w:vAlign w:val="center"/>
          </w:tcPr>
          <w:p w14:paraId="741D6ACE">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“阅美副中心图书活起来”全民阅读推广活动成本</w:t>
            </w:r>
          </w:p>
        </w:tc>
        <w:tc>
          <w:tcPr>
            <w:tcW w:w="2308" w:type="dxa"/>
            <w:gridSpan w:val="3"/>
            <w:tcBorders>
              <w:top w:val="single" w:color="auto" w:sz="4" w:space="0"/>
              <w:left w:val="nil"/>
              <w:bottom w:val="single" w:color="auto" w:sz="4" w:space="0"/>
              <w:right w:val="single" w:color="auto" w:sz="4" w:space="0"/>
            </w:tcBorders>
            <w:noWrap w:val="0"/>
            <w:vAlign w:val="center"/>
          </w:tcPr>
          <w:p w14:paraId="387A955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30.00万元</w:t>
            </w:r>
          </w:p>
        </w:tc>
        <w:tc>
          <w:tcPr>
            <w:tcW w:w="952" w:type="dxa"/>
            <w:tcBorders>
              <w:top w:val="single" w:color="auto" w:sz="4" w:space="0"/>
              <w:left w:val="nil"/>
              <w:bottom w:val="single" w:color="auto" w:sz="4" w:space="0"/>
              <w:right w:val="single" w:color="auto" w:sz="4" w:space="0"/>
            </w:tcBorders>
            <w:noWrap w:val="0"/>
            <w:vAlign w:val="center"/>
          </w:tcPr>
          <w:p w14:paraId="17391C8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29.47万元</w:t>
            </w:r>
          </w:p>
        </w:tc>
        <w:tc>
          <w:tcPr>
            <w:tcW w:w="459" w:type="dxa"/>
            <w:gridSpan w:val="2"/>
            <w:tcBorders>
              <w:top w:val="single" w:color="auto" w:sz="4" w:space="0"/>
              <w:left w:val="nil"/>
              <w:bottom w:val="single" w:color="auto" w:sz="4" w:space="0"/>
              <w:right w:val="single" w:color="auto" w:sz="4" w:space="0"/>
            </w:tcBorders>
            <w:noWrap w:val="0"/>
            <w:vAlign w:val="center"/>
          </w:tcPr>
          <w:p w14:paraId="12E09F9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w:t>
            </w:r>
          </w:p>
        </w:tc>
        <w:tc>
          <w:tcPr>
            <w:tcW w:w="563" w:type="dxa"/>
            <w:gridSpan w:val="2"/>
            <w:tcBorders>
              <w:top w:val="single" w:color="auto" w:sz="4" w:space="0"/>
              <w:left w:val="nil"/>
              <w:bottom w:val="single" w:color="auto" w:sz="4" w:space="0"/>
              <w:right w:val="single" w:color="auto" w:sz="4" w:space="0"/>
            </w:tcBorders>
            <w:noWrap w:val="0"/>
            <w:vAlign w:val="center"/>
          </w:tcPr>
          <w:p w14:paraId="03C1E5C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5.4</w:t>
            </w:r>
          </w:p>
        </w:tc>
        <w:tc>
          <w:tcPr>
            <w:tcW w:w="1413" w:type="dxa"/>
            <w:gridSpan w:val="2"/>
            <w:tcBorders>
              <w:top w:val="single" w:color="auto" w:sz="4" w:space="0"/>
              <w:left w:val="nil"/>
              <w:bottom w:val="single" w:color="auto" w:sz="4" w:space="0"/>
              <w:right w:val="single" w:color="auto" w:sz="4" w:space="0"/>
            </w:tcBorders>
            <w:noWrap w:val="0"/>
            <w:vAlign w:val="center"/>
          </w:tcPr>
          <w:p w14:paraId="5A76BB5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预算评审、比选结余</w:t>
            </w:r>
          </w:p>
        </w:tc>
      </w:tr>
      <w:tr w14:paraId="062D423C">
        <w:tblPrEx>
          <w:tblCellMar>
            <w:top w:w="0" w:type="dxa"/>
            <w:left w:w="108" w:type="dxa"/>
            <w:bottom w:w="0" w:type="dxa"/>
            <w:right w:w="108" w:type="dxa"/>
          </w:tblCellMar>
        </w:tblPrEx>
        <w:trPr>
          <w:trHeight w:val="8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F064C55">
            <w:pPr>
              <w:widowControl/>
              <w:spacing w:line="240" w:lineRule="exact"/>
              <w:jc w:val="center"/>
              <w:rPr>
                <w:rFonts w:ascii="仿宋_GB2312" w:hAnsi="宋体" w:eastAsia="仿宋_GB2312"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5CC01570">
            <w:pPr>
              <w:widowControl/>
              <w:spacing w:line="240" w:lineRule="exact"/>
              <w:jc w:val="center"/>
              <w:rPr>
                <w:rFonts w:ascii="仿宋_GB2312" w:hAnsi="宋体" w:eastAsia="仿宋_GB2312" w:cs="宋体"/>
                <w:kern w:val="0"/>
                <w:szCs w:val="21"/>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7F886C53">
            <w:pPr>
              <w:widowControl/>
              <w:spacing w:line="240" w:lineRule="exact"/>
              <w:jc w:val="center"/>
              <w:rPr>
                <w:rFonts w:ascii="仿宋_GB2312" w:hAnsi="宋体" w:eastAsia="仿宋_GB2312" w:cs="宋体"/>
                <w:kern w:val="0"/>
                <w:szCs w:val="21"/>
              </w:rPr>
            </w:pPr>
          </w:p>
        </w:tc>
        <w:tc>
          <w:tcPr>
            <w:tcW w:w="1276" w:type="dxa"/>
            <w:tcBorders>
              <w:top w:val="single" w:color="auto" w:sz="4" w:space="0"/>
              <w:left w:val="nil"/>
              <w:bottom w:val="single" w:color="auto" w:sz="4" w:space="0"/>
              <w:right w:val="single" w:color="auto" w:sz="4" w:space="0"/>
            </w:tcBorders>
            <w:noWrap w:val="0"/>
            <w:vAlign w:val="center"/>
          </w:tcPr>
          <w:p w14:paraId="2FB5E844">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志愿服务及活动开展成本</w:t>
            </w:r>
          </w:p>
        </w:tc>
        <w:tc>
          <w:tcPr>
            <w:tcW w:w="2308" w:type="dxa"/>
            <w:gridSpan w:val="3"/>
            <w:tcBorders>
              <w:top w:val="single" w:color="auto" w:sz="4" w:space="0"/>
              <w:left w:val="nil"/>
              <w:bottom w:val="single" w:color="auto" w:sz="4" w:space="0"/>
              <w:right w:val="single" w:color="auto" w:sz="4" w:space="0"/>
            </w:tcBorders>
            <w:noWrap w:val="0"/>
            <w:vAlign w:val="center"/>
          </w:tcPr>
          <w:p w14:paraId="4124286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20.00万元</w:t>
            </w:r>
          </w:p>
        </w:tc>
        <w:tc>
          <w:tcPr>
            <w:tcW w:w="952" w:type="dxa"/>
            <w:tcBorders>
              <w:top w:val="single" w:color="auto" w:sz="4" w:space="0"/>
              <w:left w:val="nil"/>
              <w:bottom w:val="single" w:color="auto" w:sz="4" w:space="0"/>
              <w:right w:val="single" w:color="auto" w:sz="4" w:space="0"/>
            </w:tcBorders>
            <w:noWrap w:val="0"/>
            <w:vAlign w:val="center"/>
          </w:tcPr>
          <w:p w14:paraId="63CF725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19.75万元</w:t>
            </w:r>
          </w:p>
        </w:tc>
        <w:tc>
          <w:tcPr>
            <w:tcW w:w="459" w:type="dxa"/>
            <w:gridSpan w:val="2"/>
            <w:tcBorders>
              <w:top w:val="single" w:color="auto" w:sz="4" w:space="0"/>
              <w:left w:val="nil"/>
              <w:bottom w:val="single" w:color="auto" w:sz="4" w:space="0"/>
              <w:right w:val="single" w:color="auto" w:sz="4" w:space="0"/>
            </w:tcBorders>
            <w:noWrap w:val="0"/>
            <w:vAlign w:val="center"/>
          </w:tcPr>
          <w:p w14:paraId="57077B3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w:t>
            </w:r>
          </w:p>
        </w:tc>
        <w:tc>
          <w:tcPr>
            <w:tcW w:w="563" w:type="dxa"/>
            <w:gridSpan w:val="2"/>
            <w:tcBorders>
              <w:top w:val="single" w:color="auto" w:sz="4" w:space="0"/>
              <w:left w:val="nil"/>
              <w:bottom w:val="single" w:color="auto" w:sz="4" w:space="0"/>
              <w:right w:val="single" w:color="auto" w:sz="4" w:space="0"/>
            </w:tcBorders>
            <w:noWrap w:val="0"/>
            <w:vAlign w:val="center"/>
          </w:tcPr>
          <w:p w14:paraId="7438265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5.43</w:t>
            </w:r>
          </w:p>
        </w:tc>
        <w:tc>
          <w:tcPr>
            <w:tcW w:w="1413" w:type="dxa"/>
            <w:gridSpan w:val="2"/>
            <w:tcBorders>
              <w:top w:val="single" w:color="auto" w:sz="4" w:space="0"/>
              <w:left w:val="nil"/>
              <w:bottom w:val="single" w:color="auto" w:sz="4" w:space="0"/>
              <w:right w:val="single" w:color="auto" w:sz="4" w:space="0"/>
            </w:tcBorders>
            <w:noWrap w:val="0"/>
            <w:vAlign w:val="center"/>
          </w:tcPr>
          <w:p w14:paraId="0E59488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预算评审、比选结余</w:t>
            </w:r>
          </w:p>
        </w:tc>
      </w:tr>
      <w:tr w14:paraId="6F735CBA">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5DB6634">
            <w:pPr>
              <w:widowControl/>
              <w:spacing w:line="240" w:lineRule="exact"/>
              <w:jc w:val="center"/>
              <w:rPr>
                <w:rFonts w:ascii="仿宋_GB2312" w:hAnsi="宋体" w:eastAsia="仿宋_GB2312" w:cs="宋体"/>
                <w:kern w:val="0"/>
                <w:szCs w:val="21"/>
              </w:rPr>
            </w:pPr>
          </w:p>
        </w:tc>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14:paraId="7B400E3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708" w:type="dxa"/>
            <w:vMerge w:val="restart"/>
            <w:tcBorders>
              <w:top w:val="single" w:color="auto" w:sz="4" w:space="0"/>
              <w:left w:val="single" w:color="auto" w:sz="4" w:space="0"/>
              <w:bottom w:val="single" w:color="auto" w:sz="4" w:space="0"/>
              <w:right w:val="single" w:color="auto" w:sz="4" w:space="0"/>
            </w:tcBorders>
            <w:noWrap w:val="0"/>
            <w:vAlign w:val="center"/>
          </w:tcPr>
          <w:p w14:paraId="6651961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62A7321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276" w:type="dxa"/>
            <w:tcBorders>
              <w:top w:val="single" w:color="auto" w:sz="4" w:space="0"/>
              <w:left w:val="nil"/>
              <w:bottom w:val="single" w:color="auto" w:sz="4" w:space="0"/>
              <w:right w:val="single" w:color="auto" w:sz="4" w:space="0"/>
            </w:tcBorders>
            <w:noWrap w:val="0"/>
            <w:vAlign w:val="center"/>
          </w:tcPr>
          <w:p w14:paraId="632A02CF">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2308" w:type="dxa"/>
            <w:gridSpan w:val="3"/>
            <w:tcBorders>
              <w:top w:val="single" w:color="auto" w:sz="4" w:space="0"/>
              <w:left w:val="nil"/>
              <w:bottom w:val="single" w:color="auto" w:sz="4" w:space="0"/>
              <w:right w:val="single" w:color="auto" w:sz="4" w:space="0"/>
            </w:tcBorders>
            <w:noWrap w:val="0"/>
            <w:vAlign w:val="center"/>
          </w:tcPr>
          <w:p w14:paraId="7AEB3626">
            <w:pPr>
              <w:widowControl/>
              <w:spacing w:line="240" w:lineRule="exact"/>
              <w:jc w:val="center"/>
              <w:rPr>
                <w:rFonts w:ascii="仿宋_GB2312" w:hAnsi="宋体" w:eastAsia="仿宋_GB2312" w:cs="宋体"/>
                <w:kern w:val="0"/>
                <w:szCs w:val="21"/>
              </w:rPr>
            </w:pPr>
          </w:p>
        </w:tc>
        <w:tc>
          <w:tcPr>
            <w:tcW w:w="952" w:type="dxa"/>
            <w:tcBorders>
              <w:top w:val="single" w:color="auto" w:sz="4" w:space="0"/>
              <w:left w:val="nil"/>
              <w:bottom w:val="single" w:color="auto" w:sz="4" w:space="0"/>
              <w:right w:val="single" w:color="auto" w:sz="4" w:space="0"/>
            </w:tcBorders>
            <w:noWrap w:val="0"/>
            <w:vAlign w:val="center"/>
          </w:tcPr>
          <w:p w14:paraId="4AEC80F6">
            <w:pPr>
              <w:widowControl/>
              <w:spacing w:line="240" w:lineRule="exact"/>
              <w:jc w:val="center"/>
              <w:rPr>
                <w:rFonts w:ascii="仿宋_GB2312" w:hAnsi="宋体" w:eastAsia="仿宋_GB2312" w:cs="宋体"/>
                <w:kern w:val="0"/>
                <w:szCs w:val="21"/>
              </w:rPr>
            </w:pPr>
          </w:p>
        </w:tc>
        <w:tc>
          <w:tcPr>
            <w:tcW w:w="459" w:type="dxa"/>
            <w:gridSpan w:val="2"/>
            <w:tcBorders>
              <w:top w:val="single" w:color="auto" w:sz="4" w:space="0"/>
              <w:left w:val="nil"/>
              <w:bottom w:val="single" w:color="auto" w:sz="4" w:space="0"/>
              <w:right w:val="single" w:color="auto" w:sz="4" w:space="0"/>
            </w:tcBorders>
            <w:noWrap w:val="0"/>
            <w:vAlign w:val="center"/>
          </w:tcPr>
          <w:p w14:paraId="257E0B53">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D2A8C70">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22154A1">
            <w:pPr>
              <w:widowControl/>
              <w:spacing w:line="240" w:lineRule="exact"/>
              <w:jc w:val="center"/>
              <w:rPr>
                <w:rFonts w:ascii="仿宋_GB2312" w:hAnsi="宋体" w:eastAsia="仿宋_GB2312" w:cs="宋体"/>
                <w:kern w:val="0"/>
                <w:szCs w:val="21"/>
              </w:rPr>
            </w:pPr>
          </w:p>
        </w:tc>
      </w:tr>
      <w:tr w14:paraId="2285F01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DFC6144">
            <w:pPr>
              <w:widowControl/>
              <w:spacing w:line="240" w:lineRule="exact"/>
              <w:jc w:val="center"/>
              <w:rPr>
                <w:rFonts w:ascii="仿宋_GB2312" w:hAnsi="宋体" w:eastAsia="仿宋_GB2312"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6BFA50D5">
            <w:pPr>
              <w:widowControl/>
              <w:spacing w:line="240" w:lineRule="exact"/>
              <w:jc w:val="center"/>
              <w:rPr>
                <w:rFonts w:ascii="仿宋_GB2312" w:hAnsi="宋体" w:eastAsia="仿宋_GB2312" w:cs="宋体"/>
                <w:kern w:val="0"/>
                <w:szCs w:val="21"/>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555B5DC0">
            <w:pPr>
              <w:widowControl/>
              <w:spacing w:line="240" w:lineRule="exact"/>
              <w:jc w:val="center"/>
              <w:rPr>
                <w:rFonts w:ascii="仿宋_GB2312" w:hAnsi="宋体" w:eastAsia="仿宋_GB2312" w:cs="宋体"/>
                <w:kern w:val="0"/>
                <w:szCs w:val="21"/>
              </w:rPr>
            </w:pPr>
          </w:p>
        </w:tc>
        <w:tc>
          <w:tcPr>
            <w:tcW w:w="1276" w:type="dxa"/>
            <w:tcBorders>
              <w:top w:val="single" w:color="auto" w:sz="4" w:space="0"/>
              <w:left w:val="nil"/>
              <w:bottom w:val="single" w:color="auto" w:sz="4" w:space="0"/>
              <w:right w:val="single" w:color="auto" w:sz="4" w:space="0"/>
            </w:tcBorders>
            <w:noWrap w:val="0"/>
            <w:vAlign w:val="center"/>
          </w:tcPr>
          <w:p w14:paraId="3930EA98">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2308" w:type="dxa"/>
            <w:gridSpan w:val="3"/>
            <w:tcBorders>
              <w:top w:val="single" w:color="auto" w:sz="4" w:space="0"/>
              <w:left w:val="nil"/>
              <w:bottom w:val="single" w:color="auto" w:sz="4" w:space="0"/>
              <w:right w:val="single" w:color="auto" w:sz="4" w:space="0"/>
            </w:tcBorders>
            <w:noWrap w:val="0"/>
            <w:vAlign w:val="center"/>
          </w:tcPr>
          <w:p w14:paraId="0D8DE633">
            <w:pPr>
              <w:widowControl/>
              <w:spacing w:line="240" w:lineRule="exact"/>
              <w:jc w:val="center"/>
              <w:rPr>
                <w:rFonts w:ascii="仿宋_GB2312" w:hAnsi="宋体" w:eastAsia="仿宋_GB2312" w:cs="宋体"/>
                <w:kern w:val="0"/>
                <w:szCs w:val="21"/>
              </w:rPr>
            </w:pPr>
          </w:p>
        </w:tc>
        <w:tc>
          <w:tcPr>
            <w:tcW w:w="952" w:type="dxa"/>
            <w:tcBorders>
              <w:top w:val="single" w:color="auto" w:sz="4" w:space="0"/>
              <w:left w:val="nil"/>
              <w:bottom w:val="single" w:color="auto" w:sz="4" w:space="0"/>
              <w:right w:val="single" w:color="auto" w:sz="4" w:space="0"/>
            </w:tcBorders>
            <w:noWrap w:val="0"/>
            <w:vAlign w:val="center"/>
          </w:tcPr>
          <w:p w14:paraId="45D513DC">
            <w:pPr>
              <w:widowControl/>
              <w:spacing w:line="240" w:lineRule="exact"/>
              <w:jc w:val="center"/>
              <w:rPr>
                <w:rFonts w:ascii="仿宋_GB2312" w:hAnsi="宋体" w:eastAsia="仿宋_GB2312" w:cs="宋体"/>
                <w:kern w:val="0"/>
                <w:szCs w:val="21"/>
              </w:rPr>
            </w:pPr>
          </w:p>
        </w:tc>
        <w:tc>
          <w:tcPr>
            <w:tcW w:w="459" w:type="dxa"/>
            <w:gridSpan w:val="2"/>
            <w:tcBorders>
              <w:top w:val="single" w:color="auto" w:sz="4" w:space="0"/>
              <w:left w:val="nil"/>
              <w:bottom w:val="single" w:color="auto" w:sz="4" w:space="0"/>
              <w:right w:val="single" w:color="auto" w:sz="4" w:space="0"/>
            </w:tcBorders>
            <w:noWrap w:val="0"/>
            <w:vAlign w:val="center"/>
          </w:tcPr>
          <w:p w14:paraId="27D721E0">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D481DF9">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004149A">
            <w:pPr>
              <w:widowControl/>
              <w:spacing w:line="240" w:lineRule="exact"/>
              <w:jc w:val="center"/>
              <w:rPr>
                <w:rFonts w:ascii="仿宋_GB2312" w:hAnsi="宋体" w:eastAsia="仿宋_GB2312" w:cs="宋体"/>
                <w:kern w:val="0"/>
                <w:szCs w:val="21"/>
              </w:rPr>
            </w:pPr>
          </w:p>
        </w:tc>
      </w:tr>
      <w:tr w14:paraId="56F54A3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2AED152">
            <w:pPr>
              <w:widowControl/>
              <w:spacing w:line="240" w:lineRule="exact"/>
              <w:jc w:val="center"/>
              <w:rPr>
                <w:rFonts w:ascii="仿宋_GB2312" w:hAnsi="宋体" w:eastAsia="仿宋_GB2312"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5DF8D806">
            <w:pPr>
              <w:widowControl/>
              <w:spacing w:line="240" w:lineRule="exact"/>
              <w:jc w:val="center"/>
              <w:rPr>
                <w:rFonts w:ascii="仿宋_GB2312" w:hAnsi="宋体" w:eastAsia="仿宋_GB2312" w:cs="宋体"/>
                <w:kern w:val="0"/>
                <w:szCs w:val="21"/>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7A17397D">
            <w:pPr>
              <w:widowControl/>
              <w:spacing w:line="240" w:lineRule="exact"/>
              <w:jc w:val="center"/>
              <w:rPr>
                <w:rFonts w:ascii="仿宋_GB2312" w:hAnsi="宋体" w:eastAsia="仿宋_GB2312" w:cs="宋体"/>
                <w:kern w:val="0"/>
                <w:szCs w:val="21"/>
              </w:rPr>
            </w:pPr>
          </w:p>
        </w:tc>
        <w:tc>
          <w:tcPr>
            <w:tcW w:w="1276" w:type="dxa"/>
            <w:tcBorders>
              <w:top w:val="single" w:color="auto" w:sz="4" w:space="0"/>
              <w:left w:val="nil"/>
              <w:bottom w:val="single" w:color="auto" w:sz="4" w:space="0"/>
              <w:right w:val="single" w:color="auto" w:sz="4" w:space="0"/>
            </w:tcBorders>
            <w:noWrap w:val="0"/>
            <w:vAlign w:val="center"/>
          </w:tcPr>
          <w:p w14:paraId="5D76E608">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2308" w:type="dxa"/>
            <w:gridSpan w:val="3"/>
            <w:tcBorders>
              <w:top w:val="single" w:color="auto" w:sz="4" w:space="0"/>
              <w:left w:val="nil"/>
              <w:bottom w:val="single" w:color="auto" w:sz="4" w:space="0"/>
              <w:right w:val="single" w:color="auto" w:sz="4" w:space="0"/>
            </w:tcBorders>
            <w:noWrap w:val="0"/>
            <w:vAlign w:val="center"/>
          </w:tcPr>
          <w:p w14:paraId="6B5040A7">
            <w:pPr>
              <w:widowControl/>
              <w:spacing w:line="240" w:lineRule="exact"/>
              <w:jc w:val="center"/>
              <w:rPr>
                <w:rFonts w:ascii="仿宋_GB2312" w:hAnsi="宋体" w:eastAsia="仿宋_GB2312" w:cs="宋体"/>
                <w:kern w:val="0"/>
                <w:szCs w:val="21"/>
              </w:rPr>
            </w:pPr>
          </w:p>
        </w:tc>
        <w:tc>
          <w:tcPr>
            <w:tcW w:w="952" w:type="dxa"/>
            <w:tcBorders>
              <w:top w:val="single" w:color="auto" w:sz="4" w:space="0"/>
              <w:left w:val="nil"/>
              <w:bottom w:val="single" w:color="auto" w:sz="4" w:space="0"/>
              <w:right w:val="single" w:color="auto" w:sz="4" w:space="0"/>
            </w:tcBorders>
            <w:noWrap w:val="0"/>
            <w:vAlign w:val="center"/>
          </w:tcPr>
          <w:p w14:paraId="6422D1C4">
            <w:pPr>
              <w:widowControl/>
              <w:spacing w:line="240" w:lineRule="exact"/>
              <w:jc w:val="center"/>
              <w:rPr>
                <w:rFonts w:ascii="仿宋_GB2312" w:hAnsi="宋体" w:eastAsia="仿宋_GB2312" w:cs="宋体"/>
                <w:kern w:val="0"/>
                <w:szCs w:val="21"/>
              </w:rPr>
            </w:pPr>
          </w:p>
        </w:tc>
        <w:tc>
          <w:tcPr>
            <w:tcW w:w="459" w:type="dxa"/>
            <w:gridSpan w:val="2"/>
            <w:tcBorders>
              <w:top w:val="single" w:color="auto" w:sz="4" w:space="0"/>
              <w:left w:val="nil"/>
              <w:bottom w:val="single" w:color="auto" w:sz="4" w:space="0"/>
              <w:right w:val="single" w:color="auto" w:sz="4" w:space="0"/>
            </w:tcBorders>
            <w:noWrap w:val="0"/>
            <w:vAlign w:val="center"/>
          </w:tcPr>
          <w:p w14:paraId="2CD679D5">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88E9025">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9053221">
            <w:pPr>
              <w:widowControl/>
              <w:spacing w:line="240" w:lineRule="exact"/>
              <w:jc w:val="center"/>
              <w:rPr>
                <w:rFonts w:ascii="仿宋_GB2312" w:hAnsi="宋体" w:eastAsia="仿宋_GB2312" w:cs="宋体"/>
                <w:kern w:val="0"/>
                <w:szCs w:val="21"/>
              </w:rPr>
            </w:pPr>
          </w:p>
        </w:tc>
      </w:tr>
      <w:tr w14:paraId="568502DD">
        <w:tblPrEx>
          <w:tblCellMar>
            <w:top w:w="0" w:type="dxa"/>
            <w:left w:w="108" w:type="dxa"/>
            <w:bottom w:w="0" w:type="dxa"/>
            <w:right w:w="108" w:type="dxa"/>
          </w:tblCellMar>
        </w:tblPrEx>
        <w:trPr>
          <w:trHeight w:val="59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FE0B25C">
            <w:pPr>
              <w:widowControl/>
              <w:spacing w:line="240" w:lineRule="exact"/>
              <w:jc w:val="center"/>
              <w:rPr>
                <w:rFonts w:ascii="仿宋_GB2312" w:hAnsi="宋体" w:eastAsia="仿宋_GB2312"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4D0C9646">
            <w:pPr>
              <w:widowControl/>
              <w:spacing w:line="240" w:lineRule="exact"/>
              <w:jc w:val="center"/>
              <w:rPr>
                <w:rFonts w:ascii="仿宋_GB2312" w:hAnsi="宋体" w:eastAsia="仿宋_GB2312" w:cs="宋体"/>
                <w:kern w:val="0"/>
                <w:szCs w:val="21"/>
              </w:rPr>
            </w:pPr>
          </w:p>
        </w:tc>
        <w:tc>
          <w:tcPr>
            <w:tcW w:w="708" w:type="dxa"/>
            <w:vMerge w:val="restart"/>
            <w:tcBorders>
              <w:top w:val="single" w:color="auto" w:sz="4" w:space="0"/>
              <w:left w:val="single" w:color="auto" w:sz="4" w:space="0"/>
              <w:bottom w:val="single" w:color="auto" w:sz="4" w:space="0"/>
              <w:right w:val="single" w:color="auto" w:sz="4" w:space="0"/>
            </w:tcBorders>
            <w:noWrap w:val="0"/>
            <w:vAlign w:val="center"/>
          </w:tcPr>
          <w:p w14:paraId="2CF4002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5F47454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276" w:type="dxa"/>
            <w:tcBorders>
              <w:top w:val="single" w:color="auto" w:sz="4" w:space="0"/>
              <w:left w:val="nil"/>
              <w:bottom w:val="single" w:color="auto" w:sz="4" w:space="0"/>
              <w:right w:val="single" w:color="auto" w:sz="4" w:space="0"/>
            </w:tcBorders>
            <w:noWrap w:val="0"/>
            <w:vAlign w:val="center"/>
          </w:tcPr>
          <w:p w14:paraId="57E40E78">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社会主义核心价值体系</w:t>
            </w:r>
          </w:p>
        </w:tc>
        <w:tc>
          <w:tcPr>
            <w:tcW w:w="2308" w:type="dxa"/>
            <w:gridSpan w:val="3"/>
            <w:tcBorders>
              <w:top w:val="single" w:color="auto" w:sz="4" w:space="0"/>
              <w:left w:val="nil"/>
              <w:bottom w:val="single" w:color="auto" w:sz="4" w:space="0"/>
              <w:right w:val="single" w:color="auto" w:sz="4" w:space="0"/>
            </w:tcBorders>
            <w:noWrap w:val="0"/>
            <w:vAlign w:val="center"/>
          </w:tcPr>
          <w:p w14:paraId="6047F86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进一步弘扬</w:t>
            </w:r>
          </w:p>
        </w:tc>
        <w:tc>
          <w:tcPr>
            <w:tcW w:w="952" w:type="dxa"/>
            <w:tcBorders>
              <w:top w:val="single" w:color="auto" w:sz="4" w:space="0"/>
              <w:left w:val="nil"/>
              <w:bottom w:val="single" w:color="auto" w:sz="4" w:space="0"/>
              <w:right w:val="single" w:color="auto" w:sz="4" w:space="0"/>
            </w:tcBorders>
            <w:noWrap w:val="0"/>
            <w:vAlign w:val="center"/>
          </w:tcPr>
          <w:p w14:paraId="6685732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进一步弘扬</w:t>
            </w:r>
          </w:p>
        </w:tc>
        <w:tc>
          <w:tcPr>
            <w:tcW w:w="459" w:type="dxa"/>
            <w:gridSpan w:val="2"/>
            <w:tcBorders>
              <w:top w:val="single" w:color="auto" w:sz="4" w:space="0"/>
              <w:left w:val="nil"/>
              <w:bottom w:val="single" w:color="auto" w:sz="4" w:space="0"/>
              <w:right w:val="single" w:color="auto" w:sz="4" w:space="0"/>
            </w:tcBorders>
            <w:noWrap w:val="0"/>
            <w:vAlign w:val="center"/>
          </w:tcPr>
          <w:p w14:paraId="6075738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noWrap w:val="0"/>
            <w:vAlign w:val="center"/>
          </w:tcPr>
          <w:p w14:paraId="3414CEA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3.8</w:t>
            </w:r>
          </w:p>
        </w:tc>
        <w:tc>
          <w:tcPr>
            <w:tcW w:w="1413" w:type="dxa"/>
            <w:gridSpan w:val="2"/>
            <w:tcBorders>
              <w:top w:val="single" w:color="auto" w:sz="4" w:space="0"/>
              <w:left w:val="nil"/>
              <w:bottom w:val="single" w:color="auto" w:sz="4" w:space="0"/>
              <w:right w:val="single" w:color="auto" w:sz="4" w:space="0"/>
            </w:tcBorders>
            <w:noWrap w:val="0"/>
            <w:vAlign w:val="center"/>
          </w:tcPr>
          <w:p w14:paraId="04AE458A">
            <w:pPr>
              <w:widowControl/>
              <w:spacing w:line="240" w:lineRule="exact"/>
              <w:jc w:val="center"/>
              <w:rPr>
                <w:rFonts w:ascii="仿宋_GB2312" w:hAnsi="宋体" w:eastAsia="仿宋_GB2312" w:cs="宋体"/>
                <w:kern w:val="0"/>
                <w:szCs w:val="21"/>
              </w:rPr>
            </w:pPr>
          </w:p>
        </w:tc>
      </w:tr>
      <w:tr w14:paraId="0707C1A9">
        <w:tblPrEx>
          <w:tblCellMar>
            <w:top w:w="0" w:type="dxa"/>
            <w:left w:w="108" w:type="dxa"/>
            <w:bottom w:w="0" w:type="dxa"/>
            <w:right w:w="108" w:type="dxa"/>
          </w:tblCellMar>
        </w:tblPrEx>
        <w:trPr>
          <w:trHeight w:val="59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A576549">
            <w:pPr>
              <w:widowControl/>
              <w:spacing w:line="240" w:lineRule="exact"/>
              <w:jc w:val="center"/>
              <w:rPr>
                <w:rFonts w:ascii="仿宋_GB2312" w:hAnsi="宋体" w:eastAsia="仿宋_GB2312"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20F7E1A7">
            <w:pPr>
              <w:widowControl/>
              <w:spacing w:line="240" w:lineRule="exact"/>
              <w:jc w:val="center"/>
              <w:rPr>
                <w:rFonts w:ascii="仿宋_GB2312" w:hAnsi="宋体" w:eastAsia="仿宋_GB2312" w:cs="宋体"/>
                <w:kern w:val="0"/>
                <w:szCs w:val="21"/>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419E370B">
            <w:pPr>
              <w:widowControl/>
              <w:spacing w:line="240" w:lineRule="exact"/>
              <w:jc w:val="center"/>
              <w:rPr>
                <w:rFonts w:ascii="仿宋_GB2312" w:hAnsi="宋体" w:eastAsia="仿宋_GB2312" w:cs="宋体"/>
                <w:kern w:val="0"/>
                <w:szCs w:val="21"/>
              </w:rPr>
            </w:pPr>
          </w:p>
        </w:tc>
        <w:tc>
          <w:tcPr>
            <w:tcW w:w="1276" w:type="dxa"/>
            <w:tcBorders>
              <w:top w:val="single" w:color="auto" w:sz="4" w:space="0"/>
              <w:left w:val="nil"/>
              <w:bottom w:val="single" w:color="auto" w:sz="4" w:space="0"/>
              <w:right w:val="single" w:color="auto" w:sz="4" w:space="0"/>
            </w:tcBorders>
            <w:noWrap w:val="0"/>
            <w:vAlign w:val="center"/>
          </w:tcPr>
          <w:p w14:paraId="52F0B806">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人民群众文化民生</w:t>
            </w:r>
          </w:p>
        </w:tc>
        <w:tc>
          <w:tcPr>
            <w:tcW w:w="2308" w:type="dxa"/>
            <w:gridSpan w:val="3"/>
            <w:tcBorders>
              <w:top w:val="single" w:color="auto" w:sz="4" w:space="0"/>
              <w:left w:val="nil"/>
              <w:bottom w:val="single" w:color="auto" w:sz="4" w:space="0"/>
              <w:right w:val="single" w:color="auto" w:sz="4" w:space="0"/>
            </w:tcBorders>
            <w:noWrap w:val="0"/>
            <w:vAlign w:val="center"/>
          </w:tcPr>
          <w:p w14:paraId="589665F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进一步保障</w:t>
            </w:r>
          </w:p>
        </w:tc>
        <w:tc>
          <w:tcPr>
            <w:tcW w:w="952" w:type="dxa"/>
            <w:tcBorders>
              <w:top w:val="single" w:color="auto" w:sz="4" w:space="0"/>
              <w:left w:val="nil"/>
              <w:bottom w:val="single" w:color="auto" w:sz="4" w:space="0"/>
              <w:right w:val="single" w:color="auto" w:sz="4" w:space="0"/>
            </w:tcBorders>
            <w:noWrap w:val="0"/>
            <w:vAlign w:val="center"/>
          </w:tcPr>
          <w:p w14:paraId="33005EA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有所保障</w:t>
            </w:r>
          </w:p>
        </w:tc>
        <w:tc>
          <w:tcPr>
            <w:tcW w:w="459" w:type="dxa"/>
            <w:gridSpan w:val="2"/>
            <w:tcBorders>
              <w:top w:val="single" w:color="auto" w:sz="4" w:space="0"/>
              <w:left w:val="nil"/>
              <w:bottom w:val="single" w:color="auto" w:sz="4" w:space="0"/>
              <w:right w:val="single" w:color="auto" w:sz="4" w:space="0"/>
            </w:tcBorders>
            <w:noWrap w:val="0"/>
            <w:vAlign w:val="center"/>
          </w:tcPr>
          <w:p w14:paraId="4933FC3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noWrap w:val="0"/>
            <w:vAlign w:val="center"/>
          </w:tcPr>
          <w:p w14:paraId="4221222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3.8</w:t>
            </w:r>
          </w:p>
        </w:tc>
        <w:tc>
          <w:tcPr>
            <w:tcW w:w="1413" w:type="dxa"/>
            <w:gridSpan w:val="2"/>
            <w:tcBorders>
              <w:top w:val="single" w:color="auto" w:sz="4" w:space="0"/>
              <w:left w:val="nil"/>
              <w:bottom w:val="single" w:color="auto" w:sz="4" w:space="0"/>
              <w:right w:val="single" w:color="auto" w:sz="4" w:space="0"/>
            </w:tcBorders>
            <w:noWrap w:val="0"/>
            <w:vAlign w:val="center"/>
          </w:tcPr>
          <w:p w14:paraId="594AB066">
            <w:pPr>
              <w:widowControl/>
              <w:spacing w:line="240" w:lineRule="exact"/>
              <w:jc w:val="center"/>
              <w:rPr>
                <w:rFonts w:ascii="仿宋_GB2312" w:hAnsi="宋体" w:eastAsia="仿宋_GB2312" w:cs="宋体"/>
                <w:kern w:val="0"/>
                <w:szCs w:val="21"/>
              </w:rPr>
            </w:pPr>
          </w:p>
        </w:tc>
      </w:tr>
      <w:tr w14:paraId="61C3F1E7">
        <w:tblPrEx>
          <w:tblCellMar>
            <w:top w:w="0" w:type="dxa"/>
            <w:left w:w="108" w:type="dxa"/>
            <w:bottom w:w="0" w:type="dxa"/>
            <w:right w:w="108" w:type="dxa"/>
          </w:tblCellMar>
        </w:tblPrEx>
        <w:trPr>
          <w:trHeight w:val="84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B572AEA">
            <w:pPr>
              <w:widowControl/>
              <w:spacing w:line="240" w:lineRule="exact"/>
              <w:jc w:val="center"/>
              <w:rPr>
                <w:rFonts w:ascii="仿宋_GB2312" w:hAnsi="宋体" w:eastAsia="仿宋_GB2312"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1564D72E">
            <w:pPr>
              <w:widowControl/>
              <w:spacing w:line="240" w:lineRule="exact"/>
              <w:jc w:val="center"/>
              <w:rPr>
                <w:rFonts w:ascii="仿宋_GB2312" w:hAnsi="宋体" w:eastAsia="仿宋_GB2312" w:cs="宋体"/>
                <w:kern w:val="0"/>
                <w:szCs w:val="21"/>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2A457D32">
            <w:pPr>
              <w:widowControl/>
              <w:spacing w:line="240" w:lineRule="exact"/>
              <w:jc w:val="center"/>
              <w:rPr>
                <w:rFonts w:ascii="仿宋_GB2312" w:hAnsi="宋体" w:eastAsia="仿宋_GB2312" w:cs="宋体"/>
                <w:kern w:val="0"/>
                <w:szCs w:val="21"/>
              </w:rPr>
            </w:pPr>
          </w:p>
        </w:tc>
        <w:tc>
          <w:tcPr>
            <w:tcW w:w="1276" w:type="dxa"/>
            <w:tcBorders>
              <w:top w:val="single" w:color="auto" w:sz="4" w:space="0"/>
              <w:left w:val="nil"/>
              <w:bottom w:val="single" w:color="auto" w:sz="4" w:space="0"/>
              <w:right w:val="single" w:color="auto" w:sz="4" w:space="0"/>
            </w:tcBorders>
            <w:noWrap w:val="0"/>
            <w:vAlign w:val="center"/>
          </w:tcPr>
          <w:p w14:paraId="1BC589A4">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志愿服务精神与氛围</w:t>
            </w:r>
          </w:p>
        </w:tc>
        <w:tc>
          <w:tcPr>
            <w:tcW w:w="2308" w:type="dxa"/>
            <w:gridSpan w:val="3"/>
            <w:tcBorders>
              <w:top w:val="single" w:color="auto" w:sz="4" w:space="0"/>
              <w:left w:val="nil"/>
              <w:bottom w:val="single" w:color="auto" w:sz="4" w:space="0"/>
              <w:right w:val="single" w:color="auto" w:sz="4" w:space="0"/>
            </w:tcBorders>
            <w:noWrap w:val="0"/>
            <w:vAlign w:val="center"/>
          </w:tcPr>
          <w:p w14:paraId="323F4F91">
            <w:pPr>
              <w:widowControl/>
              <w:spacing w:line="200" w:lineRule="exact"/>
              <w:jc w:val="center"/>
              <w:rPr>
                <w:rFonts w:ascii="仿宋_GB2312" w:hAnsi="宋体" w:eastAsia="仿宋_GB2312" w:cs="宋体"/>
                <w:kern w:val="0"/>
                <w:szCs w:val="21"/>
              </w:rPr>
            </w:pPr>
            <w:r>
              <w:rPr>
                <w:rFonts w:hint="eastAsia" w:ascii="仿宋_GB2312" w:hAnsi="宋体" w:eastAsia="仿宋_GB2312" w:cs="宋体"/>
                <w:color w:val="000000"/>
                <w:kern w:val="0"/>
                <w:sz w:val="18"/>
                <w:szCs w:val="21"/>
              </w:rPr>
              <w:t>加大弘扬“奉献、友爱、互助、进步”的志愿服务精神，营造良好的志愿服务氛围</w:t>
            </w:r>
          </w:p>
        </w:tc>
        <w:tc>
          <w:tcPr>
            <w:tcW w:w="952" w:type="dxa"/>
            <w:tcBorders>
              <w:top w:val="single" w:color="auto" w:sz="4" w:space="0"/>
              <w:left w:val="nil"/>
              <w:bottom w:val="single" w:color="auto" w:sz="4" w:space="0"/>
              <w:right w:val="single" w:color="auto" w:sz="4" w:space="0"/>
            </w:tcBorders>
            <w:noWrap w:val="0"/>
            <w:vAlign w:val="center"/>
          </w:tcPr>
          <w:p w14:paraId="601B4E0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进一步营造氛围</w:t>
            </w:r>
          </w:p>
        </w:tc>
        <w:tc>
          <w:tcPr>
            <w:tcW w:w="459" w:type="dxa"/>
            <w:gridSpan w:val="2"/>
            <w:tcBorders>
              <w:top w:val="single" w:color="auto" w:sz="4" w:space="0"/>
              <w:left w:val="nil"/>
              <w:bottom w:val="single" w:color="auto" w:sz="4" w:space="0"/>
              <w:right w:val="single" w:color="auto" w:sz="4" w:space="0"/>
            </w:tcBorders>
            <w:noWrap w:val="0"/>
            <w:vAlign w:val="center"/>
          </w:tcPr>
          <w:p w14:paraId="04946D4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noWrap w:val="0"/>
            <w:vAlign w:val="center"/>
          </w:tcPr>
          <w:p w14:paraId="27A1378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w:t>
            </w:r>
          </w:p>
        </w:tc>
        <w:tc>
          <w:tcPr>
            <w:tcW w:w="1413" w:type="dxa"/>
            <w:gridSpan w:val="2"/>
            <w:tcBorders>
              <w:top w:val="single" w:color="auto" w:sz="4" w:space="0"/>
              <w:left w:val="nil"/>
              <w:bottom w:val="single" w:color="auto" w:sz="4" w:space="0"/>
              <w:right w:val="single" w:color="auto" w:sz="4" w:space="0"/>
            </w:tcBorders>
            <w:noWrap w:val="0"/>
            <w:vAlign w:val="center"/>
          </w:tcPr>
          <w:p w14:paraId="0EE96147">
            <w:pPr>
              <w:widowControl/>
              <w:spacing w:line="240" w:lineRule="exact"/>
              <w:jc w:val="center"/>
              <w:rPr>
                <w:rFonts w:ascii="仿宋_GB2312" w:hAnsi="宋体" w:eastAsia="仿宋_GB2312" w:cs="宋体"/>
                <w:kern w:val="0"/>
                <w:szCs w:val="21"/>
              </w:rPr>
            </w:pPr>
          </w:p>
        </w:tc>
      </w:tr>
      <w:tr w14:paraId="29FDF48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06011FA">
            <w:pPr>
              <w:widowControl/>
              <w:spacing w:line="240" w:lineRule="exact"/>
              <w:jc w:val="center"/>
              <w:rPr>
                <w:rFonts w:ascii="仿宋_GB2312" w:hAnsi="宋体" w:eastAsia="仿宋_GB2312"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5E5810D6">
            <w:pPr>
              <w:widowControl/>
              <w:spacing w:line="240" w:lineRule="exact"/>
              <w:jc w:val="center"/>
              <w:rPr>
                <w:rFonts w:ascii="仿宋_GB2312" w:hAnsi="宋体" w:eastAsia="仿宋_GB2312" w:cs="宋体"/>
                <w:kern w:val="0"/>
                <w:szCs w:val="21"/>
              </w:rPr>
            </w:pPr>
          </w:p>
        </w:tc>
        <w:tc>
          <w:tcPr>
            <w:tcW w:w="708" w:type="dxa"/>
            <w:vMerge w:val="restart"/>
            <w:tcBorders>
              <w:top w:val="single" w:color="auto" w:sz="4" w:space="0"/>
              <w:left w:val="single" w:color="auto" w:sz="4" w:space="0"/>
              <w:bottom w:val="single" w:color="auto" w:sz="4" w:space="0"/>
              <w:right w:val="single" w:color="auto" w:sz="4" w:space="0"/>
            </w:tcBorders>
            <w:noWrap w:val="0"/>
            <w:vAlign w:val="center"/>
          </w:tcPr>
          <w:p w14:paraId="738F67E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740B830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276" w:type="dxa"/>
            <w:tcBorders>
              <w:top w:val="single" w:color="auto" w:sz="4" w:space="0"/>
              <w:left w:val="nil"/>
              <w:bottom w:val="single" w:color="auto" w:sz="4" w:space="0"/>
              <w:right w:val="single" w:color="auto" w:sz="4" w:space="0"/>
            </w:tcBorders>
            <w:noWrap w:val="0"/>
            <w:vAlign w:val="center"/>
          </w:tcPr>
          <w:p w14:paraId="317530F7">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2308" w:type="dxa"/>
            <w:gridSpan w:val="3"/>
            <w:tcBorders>
              <w:top w:val="single" w:color="auto" w:sz="4" w:space="0"/>
              <w:left w:val="nil"/>
              <w:bottom w:val="single" w:color="auto" w:sz="4" w:space="0"/>
              <w:right w:val="single" w:color="auto" w:sz="4" w:space="0"/>
            </w:tcBorders>
            <w:noWrap w:val="0"/>
            <w:vAlign w:val="center"/>
          </w:tcPr>
          <w:p w14:paraId="7780E6E5">
            <w:pPr>
              <w:widowControl/>
              <w:spacing w:line="240" w:lineRule="exact"/>
              <w:jc w:val="center"/>
              <w:rPr>
                <w:rFonts w:ascii="仿宋_GB2312" w:hAnsi="宋体" w:eastAsia="仿宋_GB2312" w:cs="宋体"/>
                <w:kern w:val="0"/>
                <w:szCs w:val="21"/>
              </w:rPr>
            </w:pPr>
          </w:p>
        </w:tc>
        <w:tc>
          <w:tcPr>
            <w:tcW w:w="952" w:type="dxa"/>
            <w:tcBorders>
              <w:top w:val="single" w:color="auto" w:sz="4" w:space="0"/>
              <w:left w:val="nil"/>
              <w:bottom w:val="single" w:color="auto" w:sz="4" w:space="0"/>
              <w:right w:val="single" w:color="auto" w:sz="4" w:space="0"/>
            </w:tcBorders>
            <w:noWrap w:val="0"/>
            <w:vAlign w:val="center"/>
          </w:tcPr>
          <w:p w14:paraId="6598D26E">
            <w:pPr>
              <w:widowControl/>
              <w:spacing w:line="240" w:lineRule="exact"/>
              <w:jc w:val="center"/>
              <w:rPr>
                <w:rFonts w:ascii="仿宋_GB2312" w:hAnsi="宋体" w:eastAsia="仿宋_GB2312" w:cs="宋体"/>
                <w:kern w:val="0"/>
                <w:szCs w:val="21"/>
              </w:rPr>
            </w:pPr>
          </w:p>
        </w:tc>
        <w:tc>
          <w:tcPr>
            <w:tcW w:w="459" w:type="dxa"/>
            <w:gridSpan w:val="2"/>
            <w:tcBorders>
              <w:top w:val="single" w:color="auto" w:sz="4" w:space="0"/>
              <w:left w:val="nil"/>
              <w:bottom w:val="single" w:color="auto" w:sz="4" w:space="0"/>
              <w:right w:val="single" w:color="auto" w:sz="4" w:space="0"/>
            </w:tcBorders>
            <w:noWrap w:val="0"/>
            <w:vAlign w:val="center"/>
          </w:tcPr>
          <w:p w14:paraId="61792744">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444FEF1">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E4943B4">
            <w:pPr>
              <w:widowControl/>
              <w:spacing w:line="240" w:lineRule="exact"/>
              <w:jc w:val="center"/>
              <w:rPr>
                <w:rFonts w:ascii="仿宋_GB2312" w:hAnsi="宋体" w:eastAsia="仿宋_GB2312" w:cs="宋体"/>
                <w:kern w:val="0"/>
                <w:szCs w:val="21"/>
              </w:rPr>
            </w:pPr>
          </w:p>
        </w:tc>
      </w:tr>
      <w:tr w14:paraId="246E141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4B5558C">
            <w:pPr>
              <w:widowControl/>
              <w:spacing w:line="240" w:lineRule="exact"/>
              <w:jc w:val="center"/>
              <w:rPr>
                <w:rFonts w:ascii="仿宋_GB2312" w:hAnsi="宋体" w:eastAsia="仿宋_GB2312"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7515DEB7">
            <w:pPr>
              <w:widowControl/>
              <w:spacing w:line="240" w:lineRule="exact"/>
              <w:jc w:val="center"/>
              <w:rPr>
                <w:rFonts w:ascii="仿宋_GB2312" w:hAnsi="宋体" w:eastAsia="仿宋_GB2312" w:cs="宋体"/>
                <w:kern w:val="0"/>
                <w:szCs w:val="21"/>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436D56AA">
            <w:pPr>
              <w:widowControl/>
              <w:spacing w:line="240" w:lineRule="exact"/>
              <w:jc w:val="center"/>
              <w:rPr>
                <w:rFonts w:ascii="仿宋_GB2312" w:hAnsi="宋体" w:eastAsia="仿宋_GB2312" w:cs="宋体"/>
                <w:kern w:val="0"/>
                <w:szCs w:val="21"/>
              </w:rPr>
            </w:pPr>
          </w:p>
        </w:tc>
        <w:tc>
          <w:tcPr>
            <w:tcW w:w="1276" w:type="dxa"/>
            <w:tcBorders>
              <w:top w:val="single" w:color="auto" w:sz="4" w:space="0"/>
              <w:left w:val="nil"/>
              <w:bottom w:val="single" w:color="auto" w:sz="4" w:space="0"/>
              <w:right w:val="single" w:color="auto" w:sz="4" w:space="0"/>
            </w:tcBorders>
            <w:noWrap w:val="0"/>
            <w:vAlign w:val="center"/>
          </w:tcPr>
          <w:p w14:paraId="24FBA88A">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2308" w:type="dxa"/>
            <w:gridSpan w:val="3"/>
            <w:tcBorders>
              <w:top w:val="single" w:color="auto" w:sz="4" w:space="0"/>
              <w:left w:val="nil"/>
              <w:bottom w:val="single" w:color="auto" w:sz="4" w:space="0"/>
              <w:right w:val="single" w:color="auto" w:sz="4" w:space="0"/>
            </w:tcBorders>
            <w:noWrap w:val="0"/>
            <w:vAlign w:val="center"/>
          </w:tcPr>
          <w:p w14:paraId="6149B66B">
            <w:pPr>
              <w:widowControl/>
              <w:spacing w:line="240" w:lineRule="exact"/>
              <w:jc w:val="center"/>
              <w:rPr>
                <w:rFonts w:ascii="仿宋_GB2312" w:hAnsi="宋体" w:eastAsia="仿宋_GB2312" w:cs="宋体"/>
                <w:kern w:val="0"/>
                <w:szCs w:val="21"/>
              </w:rPr>
            </w:pPr>
          </w:p>
        </w:tc>
        <w:tc>
          <w:tcPr>
            <w:tcW w:w="952" w:type="dxa"/>
            <w:tcBorders>
              <w:top w:val="single" w:color="auto" w:sz="4" w:space="0"/>
              <w:left w:val="nil"/>
              <w:bottom w:val="single" w:color="auto" w:sz="4" w:space="0"/>
              <w:right w:val="single" w:color="auto" w:sz="4" w:space="0"/>
            </w:tcBorders>
            <w:noWrap w:val="0"/>
            <w:vAlign w:val="center"/>
          </w:tcPr>
          <w:p w14:paraId="72A3A9D7">
            <w:pPr>
              <w:widowControl/>
              <w:spacing w:line="240" w:lineRule="exact"/>
              <w:jc w:val="center"/>
              <w:rPr>
                <w:rFonts w:ascii="仿宋_GB2312" w:hAnsi="宋体" w:eastAsia="仿宋_GB2312" w:cs="宋体"/>
                <w:kern w:val="0"/>
                <w:szCs w:val="21"/>
              </w:rPr>
            </w:pPr>
          </w:p>
        </w:tc>
        <w:tc>
          <w:tcPr>
            <w:tcW w:w="459" w:type="dxa"/>
            <w:gridSpan w:val="2"/>
            <w:tcBorders>
              <w:top w:val="single" w:color="auto" w:sz="4" w:space="0"/>
              <w:left w:val="nil"/>
              <w:bottom w:val="single" w:color="auto" w:sz="4" w:space="0"/>
              <w:right w:val="single" w:color="auto" w:sz="4" w:space="0"/>
            </w:tcBorders>
            <w:noWrap w:val="0"/>
            <w:vAlign w:val="center"/>
          </w:tcPr>
          <w:p w14:paraId="5BA7626E">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BAB7C78">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8068B42">
            <w:pPr>
              <w:widowControl/>
              <w:spacing w:line="240" w:lineRule="exact"/>
              <w:jc w:val="center"/>
              <w:rPr>
                <w:rFonts w:ascii="仿宋_GB2312" w:hAnsi="宋体" w:eastAsia="仿宋_GB2312" w:cs="宋体"/>
                <w:kern w:val="0"/>
                <w:szCs w:val="21"/>
              </w:rPr>
            </w:pPr>
          </w:p>
        </w:tc>
      </w:tr>
      <w:tr w14:paraId="14BE61C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4ED099A">
            <w:pPr>
              <w:widowControl/>
              <w:spacing w:line="240" w:lineRule="exact"/>
              <w:jc w:val="center"/>
              <w:rPr>
                <w:rFonts w:ascii="仿宋_GB2312" w:hAnsi="宋体" w:eastAsia="仿宋_GB2312"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0F589DD7">
            <w:pPr>
              <w:widowControl/>
              <w:spacing w:line="240" w:lineRule="exact"/>
              <w:jc w:val="center"/>
              <w:rPr>
                <w:rFonts w:ascii="仿宋_GB2312" w:hAnsi="宋体" w:eastAsia="仿宋_GB2312" w:cs="宋体"/>
                <w:kern w:val="0"/>
                <w:szCs w:val="21"/>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349ABEC3">
            <w:pPr>
              <w:widowControl/>
              <w:spacing w:line="240" w:lineRule="exact"/>
              <w:jc w:val="center"/>
              <w:rPr>
                <w:rFonts w:ascii="仿宋_GB2312" w:hAnsi="宋体" w:eastAsia="仿宋_GB2312" w:cs="宋体"/>
                <w:kern w:val="0"/>
                <w:szCs w:val="21"/>
              </w:rPr>
            </w:pPr>
          </w:p>
        </w:tc>
        <w:tc>
          <w:tcPr>
            <w:tcW w:w="1276" w:type="dxa"/>
            <w:tcBorders>
              <w:top w:val="single" w:color="auto" w:sz="4" w:space="0"/>
              <w:left w:val="nil"/>
              <w:bottom w:val="single" w:color="auto" w:sz="4" w:space="0"/>
              <w:right w:val="single" w:color="auto" w:sz="4" w:space="0"/>
            </w:tcBorders>
            <w:noWrap w:val="0"/>
            <w:vAlign w:val="center"/>
          </w:tcPr>
          <w:p w14:paraId="0331F24B">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2308" w:type="dxa"/>
            <w:gridSpan w:val="3"/>
            <w:tcBorders>
              <w:top w:val="single" w:color="auto" w:sz="4" w:space="0"/>
              <w:left w:val="nil"/>
              <w:bottom w:val="single" w:color="auto" w:sz="4" w:space="0"/>
              <w:right w:val="single" w:color="auto" w:sz="4" w:space="0"/>
            </w:tcBorders>
            <w:noWrap w:val="0"/>
            <w:vAlign w:val="center"/>
          </w:tcPr>
          <w:p w14:paraId="3206840F">
            <w:pPr>
              <w:widowControl/>
              <w:spacing w:line="240" w:lineRule="exact"/>
              <w:jc w:val="center"/>
              <w:rPr>
                <w:rFonts w:ascii="仿宋_GB2312" w:hAnsi="宋体" w:eastAsia="仿宋_GB2312" w:cs="宋体"/>
                <w:kern w:val="0"/>
                <w:szCs w:val="21"/>
              </w:rPr>
            </w:pPr>
          </w:p>
        </w:tc>
        <w:tc>
          <w:tcPr>
            <w:tcW w:w="952" w:type="dxa"/>
            <w:tcBorders>
              <w:top w:val="single" w:color="auto" w:sz="4" w:space="0"/>
              <w:left w:val="nil"/>
              <w:bottom w:val="single" w:color="auto" w:sz="4" w:space="0"/>
              <w:right w:val="single" w:color="auto" w:sz="4" w:space="0"/>
            </w:tcBorders>
            <w:noWrap w:val="0"/>
            <w:vAlign w:val="center"/>
          </w:tcPr>
          <w:p w14:paraId="208518E4">
            <w:pPr>
              <w:widowControl/>
              <w:spacing w:line="240" w:lineRule="exact"/>
              <w:jc w:val="center"/>
              <w:rPr>
                <w:rFonts w:ascii="仿宋_GB2312" w:hAnsi="宋体" w:eastAsia="仿宋_GB2312" w:cs="宋体"/>
                <w:kern w:val="0"/>
                <w:szCs w:val="21"/>
              </w:rPr>
            </w:pPr>
          </w:p>
        </w:tc>
        <w:tc>
          <w:tcPr>
            <w:tcW w:w="459" w:type="dxa"/>
            <w:gridSpan w:val="2"/>
            <w:tcBorders>
              <w:top w:val="single" w:color="auto" w:sz="4" w:space="0"/>
              <w:left w:val="nil"/>
              <w:bottom w:val="single" w:color="auto" w:sz="4" w:space="0"/>
              <w:right w:val="single" w:color="auto" w:sz="4" w:space="0"/>
            </w:tcBorders>
            <w:noWrap w:val="0"/>
            <w:vAlign w:val="center"/>
          </w:tcPr>
          <w:p w14:paraId="1930DCA7">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1AB8E8F">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2CDC8B7">
            <w:pPr>
              <w:widowControl/>
              <w:spacing w:line="240" w:lineRule="exact"/>
              <w:jc w:val="center"/>
              <w:rPr>
                <w:rFonts w:ascii="仿宋_GB2312" w:hAnsi="宋体" w:eastAsia="仿宋_GB2312" w:cs="宋体"/>
                <w:kern w:val="0"/>
                <w:szCs w:val="21"/>
              </w:rPr>
            </w:pPr>
          </w:p>
        </w:tc>
      </w:tr>
      <w:tr w14:paraId="0F57C5F8">
        <w:tblPrEx>
          <w:tblCellMar>
            <w:top w:w="0" w:type="dxa"/>
            <w:left w:w="108" w:type="dxa"/>
            <w:bottom w:w="0" w:type="dxa"/>
            <w:right w:w="108" w:type="dxa"/>
          </w:tblCellMar>
        </w:tblPrEx>
        <w:trPr>
          <w:trHeight w:val="88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A9C6CCF">
            <w:pPr>
              <w:widowControl/>
              <w:spacing w:line="240" w:lineRule="exact"/>
              <w:jc w:val="center"/>
              <w:rPr>
                <w:rFonts w:ascii="仿宋_GB2312" w:hAnsi="宋体" w:eastAsia="仿宋_GB2312"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24770F74">
            <w:pPr>
              <w:widowControl/>
              <w:spacing w:line="240" w:lineRule="exact"/>
              <w:jc w:val="center"/>
              <w:rPr>
                <w:rFonts w:ascii="仿宋_GB2312" w:hAnsi="宋体" w:eastAsia="仿宋_GB2312" w:cs="宋体"/>
                <w:kern w:val="0"/>
                <w:szCs w:val="21"/>
              </w:rPr>
            </w:pPr>
          </w:p>
        </w:tc>
        <w:tc>
          <w:tcPr>
            <w:tcW w:w="708" w:type="dxa"/>
            <w:vMerge w:val="restart"/>
            <w:tcBorders>
              <w:top w:val="single" w:color="auto" w:sz="4" w:space="0"/>
              <w:left w:val="single" w:color="auto" w:sz="4" w:space="0"/>
              <w:bottom w:val="single" w:color="auto" w:sz="4" w:space="0"/>
              <w:right w:val="single" w:color="auto" w:sz="4" w:space="0"/>
            </w:tcBorders>
            <w:noWrap w:val="0"/>
            <w:vAlign w:val="center"/>
          </w:tcPr>
          <w:p w14:paraId="5756131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276" w:type="dxa"/>
            <w:tcBorders>
              <w:top w:val="single" w:color="auto" w:sz="4" w:space="0"/>
              <w:left w:val="nil"/>
              <w:bottom w:val="single" w:color="auto" w:sz="4" w:space="0"/>
              <w:right w:val="single" w:color="auto" w:sz="4" w:space="0"/>
            </w:tcBorders>
            <w:noWrap w:val="0"/>
            <w:vAlign w:val="center"/>
          </w:tcPr>
          <w:p w14:paraId="6D211B16">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读者日益增长的文化阅读需求</w:t>
            </w:r>
          </w:p>
        </w:tc>
        <w:tc>
          <w:tcPr>
            <w:tcW w:w="2308" w:type="dxa"/>
            <w:gridSpan w:val="3"/>
            <w:tcBorders>
              <w:top w:val="single" w:color="auto" w:sz="4" w:space="0"/>
              <w:left w:val="nil"/>
              <w:bottom w:val="single" w:color="auto" w:sz="4" w:space="0"/>
              <w:right w:val="single" w:color="auto" w:sz="4" w:space="0"/>
            </w:tcBorders>
            <w:noWrap w:val="0"/>
            <w:vAlign w:val="center"/>
          </w:tcPr>
          <w:p w14:paraId="24540A6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不断满足</w:t>
            </w:r>
          </w:p>
        </w:tc>
        <w:tc>
          <w:tcPr>
            <w:tcW w:w="952" w:type="dxa"/>
            <w:tcBorders>
              <w:top w:val="single" w:color="auto" w:sz="4" w:space="0"/>
              <w:left w:val="nil"/>
              <w:bottom w:val="single" w:color="auto" w:sz="4" w:space="0"/>
              <w:right w:val="single" w:color="auto" w:sz="4" w:space="0"/>
            </w:tcBorders>
            <w:noWrap w:val="0"/>
            <w:vAlign w:val="center"/>
          </w:tcPr>
          <w:p w14:paraId="476492E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不断满足</w:t>
            </w:r>
          </w:p>
        </w:tc>
        <w:tc>
          <w:tcPr>
            <w:tcW w:w="459" w:type="dxa"/>
            <w:gridSpan w:val="2"/>
            <w:tcBorders>
              <w:top w:val="single" w:color="auto" w:sz="4" w:space="0"/>
              <w:left w:val="nil"/>
              <w:bottom w:val="single" w:color="auto" w:sz="4" w:space="0"/>
              <w:right w:val="single" w:color="auto" w:sz="4" w:space="0"/>
            </w:tcBorders>
            <w:noWrap w:val="0"/>
            <w:vAlign w:val="center"/>
          </w:tcPr>
          <w:p w14:paraId="45CF807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0"/>
            <w:vAlign w:val="center"/>
          </w:tcPr>
          <w:p w14:paraId="49B2048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4.75</w:t>
            </w:r>
          </w:p>
        </w:tc>
        <w:tc>
          <w:tcPr>
            <w:tcW w:w="1413" w:type="dxa"/>
            <w:gridSpan w:val="2"/>
            <w:tcBorders>
              <w:top w:val="single" w:color="auto" w:sz="4" w:space="0"/>
              <w:left w:val="nil"/>
              <w:bottom w:val="single" w:color="auto" w:sz="4" w:space="0"/>
              <w:right w:val="single" w:color="auto" w:sz="4" w:space="0"/>
            </w:tcBorders>
            <w:noWrap w:val="0"/>
            <w:vAlign w:val="center"/>
          </w:tcPr>
          <w:p w14:paraId="41818316">
            <w:pPr>
              <w:widowControl/>
              <w:spacing w:line="240" w:lineRule="exact"/>
              <w:jc w:val="center"/>
              <w:rPr>
                <w:rFonts w:ascii="仿宋_GB2312" w:hAnsi="宋体" w:eastAsia="仿宋_GB2312" w:cs="宋体"/>
                <w:kern w:val="0"/>
                <w:szCs w:val="21"/>
              </w:rPr>
            </w:pPr>
          </w:p>
        </w:tc>
      </w:tr>
      <w:tr w14:paraId="3F197833">
        <w:tblPrEx>
          <w:tblCellMar>
            <w:top w:w="0" w:type="dxa"/>
            <w:left w:w="108" w:type="dxa"/>
            <w:bottom w:w="0" w:type="dxa"/>
            <w:right w:w="108" w:type="dxa"/>
          </w:tblCellMar>
        </w:tblPrEx>
        <w:trPr>
          <w:trHeight w:val="86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C7838C1">
            <w:pPr>
              <w:widowControl/>
              <w:spacing w:line="240" w:lineRule="exact"/>
              <w:jc w:val="center"/>
              <w:rPr>
                <w:rFonts w:ascii="仿宋_GB2312" w:hAnsi="宋体" w:eastAsia="仿宋_GB2312"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23B9F3F2">
            <w:pPr>
              <w:widowControl/>
              <w:spacing w:line="240" w:lineRule="exact"/>
              <w:jc w:val="center"/>
              <w:rPr>
                <w:rFonts w:ascii="仿宋_GB2312" w:hAnsi="宋体" w:eastAsia="仿宋_GB2312" w:cs="宋体"/>
                <w:kern w:val="0"/>
                <w:szCs w:val="21"/>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77F6002C">
            <w:pPr>
              <w:widowControl/>
              <w:spacing w:line="240" w:lineRule="exact"/>
              <w:jc w:val="center"/>
              <w:rPr>
                <w:rFonts w:ascii="仿宋_GB2312" w:hAnsi="宋体" w:eastAsia="仿宋_GB2312" w:cs="宋体"/>
                <w:kern w:val="0"/>
                <w:szCs w:val="21"/>
              </w:rPr>
            </w:pPr>
          </w:p>
        </w:tc>
        <w:tc>
          <w:tcPr>
            <w:tcW w:w="1276" w:type="dxa"/>
            <w:tcBorders>
              <w:top w:val="single" w:color="auto" w:sz="4" w:space="0"/>
              <w:left w:val="nil"/>
              <w:bottom w:val="single" w:color="auto" w:sz="4" w:space="0"/>
              <w:right w:val="single" w:color="auto" w:sz="4" w:space="0"/>
            </w:tcBorders>
            <w:noWrap w:val="0"/>
            <w:vAlign w:val="center"/>
          </w:tcPr>
          <w:p w14:paraId="3B4CEFCE">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全民阅读影响力</w:t>
            </w:r>
          </w:p>
        </w:tc>
        <w:tc>
          <w:tcPr>
            <w:tcW w:w="2308" w:type="dxa"/>
            <w:gridSpan w:val="3"/>
            <w:tcBorders>
              <w:top w:val="single" w:color="auto" w:sz="4" w:space="0"/>
              <w:left w:val="nil"/>
              <w:bottom w:val="single" w:color="auto" w:sz="4" w:space="0"/>
              <w:right w:val="single" w:color="auto" w:sz="4" w:space="0"/>
            </w:tcBorders>
            <w:noWrap w:val="0"/>
            <w:vAlign w:val="center"/>
          </w:tcPr>
          <w:p w14:paraId="467EA29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逐年提升</w:t>
            </w:r>
          </w:p>
        </w:tc>
        <w:tc>
          <w:tcPr>
            <w:tcW w:w="952" w:type="dxa"/>
            <w:tcBorders>
              <w:top w:val="single" w:color="auto" w:sz="4" w:space="0"/>
              <w:left w:val="nil"/>
              <w:bottom w:val="single" w:color="auto" w:sz="4" w:space="0"/>
              <w:right w:val="single" w:color="auto" w:sz="4" w:space="0"/>
            </w:tcBorders>
            <w:noWrap w:val="0"/>
            <w:vAlign w:val="center"/>
          </w:tcPr>
          <w:p w14:paraId="503C489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不断提升</w:t>
            </w:r>
          </w:p>
        </w:tc>
        <w:tc>
          <w:tcPr>
            <w:tcW w:w="459" w:type="dxa"/>
            <w:gridSpan w:val="2"/>
            <w:tcBorders>
              <w:top w:val="single" w:color="auto" w:sz="4" w:space="0"/>
              <w:left w:val="nil"/>
              <w:bottom w:val="single" w:color="auto" w:sz="4" w:space="0"/>
              <w:right w:val="single" w:color="auto" w:sz="4" w:space="0"/>
            </w:tcBorders>
            <w:noWrap w:val="0"/>
            <w:vAlign w:val="center"/>
          </w:tcPr>
          <w:p w14:paraId="56CE26A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noWrap w:val="0"/>
            <w:vAlign w:val="center"/>
          </w:tcPr>
          <w:p w14:paraId="204852B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3.8</w:t>
            </w:r>
          </w:p>
        </w:tc>
        <w:tc>
          <w:tcPr>
            <w:tcW w:w="1413" w:type="dxa"/>
            <w:gridSpan w:val="2"/>
            <w:tcBorders>
              <w:top w:val="single" w:color="auto" w:sz="4" w:space="0"/>
              <w:left w:val="nil"/>
              <w:bottom w:val="single" w:color="auto" w:sz="4" w:space="0"/>
              <w:right w:val="single" w:color="auto" w:sz="4" w:space="0"/>
            </w:tcBorders>
            <w:noWrap w:val="0"/>
            <w:vAlign w:val="center"/>
          </w:tcPr>
          <w:p w14:paraId="16C5D045">
            <w:pPr>
              <w:widowControl/>
              <w:spacing w:line="240" w:lineRule="exact"/>
              <w:jc w:val="center"/>
              <w:rPr>
                <w:rFonts w:ascii="仿宋_GB2312" w:hAnsi="宋体" w:eastAsia="仿宋_GB2312" w:cs="宋体"/>
                <w:kern w:val="0"/>
                <w:szCs w:val="21"/>
              </w:rPr>
            </w:pPr>
          </w:p>
        </w:tc>
      </w:tr>
      <w:tr w14:paraId="478AD639">
        <w:tblPrEx>
          <w:tblCellMar>
            <w:top w:w="0" w:type="dxa"/>
            <w:left w:w="108" w:type="dxa"/>
            <w:bottom w:w="0" w:type="dxa"/>
            <w:right w:w="108" w:type="dxa"/>
          </w:tblCellMar>
        </w:tblPrEx>
        <w:trPr>
          <w:trHeight w:val="100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5E30D92">
            <w:pPr>
              <w:widowControl/>
              <w:spacing w:line="240" w:lineRule="exact"/>
              <w:jc w:val="center"/>
              <w:rPr>
                <w:rFonts w:ascii="仿宋_GB2312" w:hAnsi="宋体" w:eastAsia="仿宋_GB2312"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7DABFB7B">
            <w:pPr>
              <w:widowControl/>
              <w:spacing w:line="240" w:lineRule="exact"/>
              <w:jc w:val="center"/>
              <w:rPr>
                <w:rFonts w:ascii="仿宋_GB2312" w:hAnsi="宋体" w:eastAsia="仿宋_GB2312" w:cs="宋体"/>
                <w:kern w:val="0"/>
                <w:szCs w:val="21"/>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01C822CD">
            <w:pPr>
              <w:widowControl/>
              <w:spacing w:line="240" w:lineRule="exact"/>
              <w:jc w:val="center"/>
              <w:rPr>
                <w:rFonts w:ascii="仿宋_GB2312" w:hAnsi="宋体" w:eastAsia="仿宋_GB2312" w:cs="宋体"/>
                <w:kern w:val="0"/>
                <w:szCs w:val="21"/>
              </w:rPr>
            </w:pPr>
          </w:p>
        </w:tc>
        <w:tc>
          <w:tcPr>
            <w:tcW w:w="1276" w:type="dxa"/>
            <w:tcBorders>
              <w:top w:val="single" w:color="auto" w:sz="4" w:space="0"/>
              <w:left w:val="nil"/>
              <w:bottom w:val="single" w:color="auto" w:sz="4" w:space="0"/>
              <w:right w:val="single" w:color="auto" w:sz="4" w:space="0"/>
            </w:tcBorders>
            <w:noWrap w:val="0"/>
            <w:vAlign w:val="center"/>
          </w:tcPr>
          <w:p w14:paraId="6D744A3E">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通州区图书馆志愿者队伍的体系建设</w:t>
            </w:r>
          </w:p>
        </w:tc>
        <w:tc>
          <w:tcPr>
            <w:tcW w:w="2308" w:type="dxa"/>
            <w:gridSpan w:val="3"/>
            <w:tcBorders>
              <w:top w:val="single" w:color="auto" w:sz="4" w:space="0"/>
              <w:left w:val="nil"/>
              <w:bottom w:val="single" w:color="auto" w:sz="4" w:space="0"/>
              <w:right w:val="single" w:color="auto" w:sz="4" w:space="0"/>
            </w:tcBorders>
            <w:noWrap w:val="0"/>
            <w:vAlign w:val="center"/>
          </w:tcPr>
          <w:p w14:paraId="51D0F21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不断完善</w:t>
            </w:r>
          </w:p>
        </w:tc>
        <w:tc>
          <w:tcPr>
            <w:tcW w:w="952" w:type="dxa"/>
            <w:tcBorders>
              <w:top w:val="single" w:color="auto" w:sz="4" w:space="0"/>
              <w:left w:val="nil"/>
              <w:bottom w:val="single" w:color="auto" w:sz="4" w:space="0"/>
              <w:right w:val="single" w:color="auto" w:sz="4" w:space="0"/>
            </w:tcBorders>
            <w:noWrap w:val="0"/>
            <w:vAlign w:val="center"/>
          </w:tcPr>
          <w:p w14:paraId="7590440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进一步完善</w:t>
            </w:r>
          </w:p>
        </w:tc>
        <w:tc>
          <w:tcPr>
            <w:tcW w:w="459" w:type="dxa"/>
            <w:gridSpan w:val="2"/>
            <w:tcBorders>
              <w:top w:val="single" w:color="auto" w:sz="4" w:space="0"/>
              <w:left w:val="nil"/>
              <w:bottom w:val="single" w:color="auto" w:sz="4" w:space="0"/>
              <w:right w:val="single" w:color="auto" w:sz="4" w:space="0"/>
            </w:tcBorders>
            <w:noWrap w:val="0"/>
            <w:vAlign w:val="center"/>
          </w:tcPr>
          <w:p w14:paraId="5DECB74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0"/>
            <w:vAlign w:val="center"/>
          </w:tcPr>
          <w:p w14:paraId="5D91787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4.75</w:t>
            </w:r>
          </w:p>
        </w:tc>
        <w:tc>
          <w:tcPr>
            <w:tcW w:w="1413" w:type="dxa"/>
            <w:gridSpan w:val="2"/>
            <w:tcBorders>
              <w:top w:val="single" w:color="auto" w:sz="4" w:space="0"/>
              <w:left w:val="nil"/>
              <w:bottom w:val="single" w:color="auto" w:sz="4" w:space="0"/>
              <w:right w:val="single" w:color="auto" w:sz="4" w:space="0"/>
            </w:tcBorders>
            <w:noWrap w:val="0"/>
            <w:vAlign w:val="center"/>
          </w:tcPr>
          <w:p w14:paraId="7EEBBA4A">
            <w:pPr>
              <w:widowControl/>
              <w:spacing w:line="240" w:lineRule="exact"/>
              <w:jc w:val="center"/>
              <w:rPr>
                <w:rFonts w:ascii="仿宋_GB2312" w:hAnsi="宋体" w:eastAsia="仿宋_GB2312" w:cs="宋体"/>
                <w:kern w:val="0"/>
                <w:szCs w:val="21"/>
              </w:rPr>
            </w:pPr>
          </w:p>
        </w:tc>
      </w:tr>
      <w:tr w14:paraId="2B1002C5">
        <w:tblPrEx>
          <w:tblCellMar>
            <w:top w:w="0" w:type="dxa"/>
            <w:left w:w="108" w:type="dxa"/>
            <w:bottom w:w="0" w:type="dxa"/>
            <w:right w:w="108" w:type="dxa"/>
          </w:tblCellMar>
        </w:tblPrEx>
        <w:trPr>
          <w:trHeight w:val="84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32F8DA8">
            <w:pPr>
              <w:widowControl/>
              <w:spacing w:line="240" w:lineRule="exact"/>
              <w:jc w:val="center"/>
              <w:rPr>
                <w:rFonts w:ascii="仿宋_GB2312" w:hAnsi="宋体" w:eastAsia="仿宋_GB2312"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44573F7A">
            <w:pPr>
              <w:widowControl/>
              <w:spacing w:line="240" w:lineRule="exact"/>
              <w:jc w:val="center"/>
              <w:rPr>
                <w:rFonts w:ascii="仿宋_GB2312" w:hAnsi="宋体" w:eastAsia="仿宋_GB2312" w:cs="宋体"/>
                <w:kern w:val="0"/>
                <w:szCs w:val="21"/>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7A493B8E">
            <w:pPr>
              <w:widowControl/>
              <w:spacing w:line="240" w:lineRule="exact"/>
              <w:jc w:val="center"/>
              <w:rPr>
                <w:rFonts w:ascii="仿宋_GB2312" w:hAnsi="宋体" w:eastAsia="仿宋_GB2312" w:cs="宋体"/>
                <w:kern w:val="0"/>
                <w:szCs w:val="21"/>
              </w:rPr>
            </w:pPr>
          </w:p>
        </w:tc>
        <w:tc>
          <w:tcPr>
            <w:tcW w:w="1276" w:type="dxa"/>
            <w:tcBorders>
              <w:top w:val="single" w:color="auto" w:sz="4" w:space="0"/>
              <w:left w:val="nil"/>
              <w:bottom w:val="single" w:color="auto" w:sz="4" w:space="0"/>
              <w:right w:val="single" w:color="auto" w:sz="4" w:space="0"/>
            </w:tcBorders>
            <w:noWrap w:val="0"/>
            <w:vAlign w:val="center"/>
          </w:tcPr>
          <w:p w14:paraId="0D599A26">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志愿者队伍的服务能力和认识水平</w:t>
            </w:r>
          </w:p>
        </w:tc>
        <w:tc>
          <w:tcPr>
            <w:tcW w:w="2308" w:type="dxa"/>
            <w:gridSpan w:val="3"/>
            <w:tcBorders>
              <w:top w:val="single" w:color="auto" w:sz="4" w:space="0"/>
              <w:left w:val="nil"/>
              <w:bottom w:val="single" w:color="auto" w:sz="4" w:space="0"/>
              <w:right w:val="single" w:color="auto" w:sz="4" w:space="0"/>
            </w:tcBorders>
            <w:noWrap w:val="0"/>
            <w:vAlign w:val="center"/>
          </w:tcPr>
          <w:p w14:paraId="338901F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进一步提高</w:t>
            </w:r>
          </w:p>
        </w:tc>
        <w:tc>
          <w:tcPr>
            <w:tcW w:w="952" w:type="dxa"/>
            <w:tcBorders>
              <w:top w:val="single" w:color="auto" w:sz="4" w:space="0"/>
              <w:left w:val="nil"/>
              <w:bottom w:val="single" w:color="auto" w:sz="4" w:space="0"/>
              <w:right w:val="single" w:color="auto" w:sz="4" w:space="0"/>
            </w:tcBorders>
            <w:noWrap w:val="0"/>
            <w:vAlign w:val="center"/>
          </w:tcPr>
          <w:p w14:paraId="7491EAE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有所提高</w:t>
            </w:r>
          </w:p>
        </w:tc>
        <w:tc>
          <w:tcPr>
            <w:tcW w:w="459" w:type="dxa"/>
            <w:gridSpan w:val="2"/>
            <w:tcBorders>
              <w:top w:val="single" w:color="auto" w:sz="4" w:space="0"/>
              <w:left w:val="nil"/>
              <w:bottom w:val="single" w:color="auto" w:sz="4" w:space="0"/>
              <w:right w:val="single" w:color="auto" w:sz="4" w:space="0"/>
            </w:tcBorders>
            <w:noWrap w:val="0"/>
            <w:vAlign w:val="center"/>
          </w:tcPr>
          <w:p w14:paraId="0A1518E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noWrap w:val="0"/>
            <w:vAlign w:val="center"/>
          </w:tcPr>
          <w:p w14:paraId="2F656A8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3.8</w:t>
            </w:r>
          </w:p>
        </w:tc>
        <w:tc>
          <w:tcPr>
            <w:tcW w:w="1413" w:type="dxa"/>
            <w:gridSpan w:val="2"/>
            <w:tcBorders>
              <w:top w:val="single" w:color="auto" w:sz="4" w:space="0"/>
              <w:left w:val="nil"/>
              <w:bottom w:val="single" w:color="auto" w:sz="4" w:space="0"/>
              <w:right w:val="single" w:color="auto" w:sz="4" w:space="0"/>
            </w:tcBorders>
            <w:noWrap w:val="0"/>
            <w:vAlign w:val="center"/>
          </w:tcPr>
          <w:p w14:paraId="56781CF1">
            <w:pPr>
              <w:widowControl/>
              <w:spacing w:line="240" w:lineRule="exact"/>
              <w:jc w:val="center"/>
              <w:rPr>
                <w:rFonts w:ascii="仿宋_GB2312" w:hAnsi="宋体" w:eastAsia="仿宋_GB2312" w:cs="宋体"/>
                <w:kern w:val="0"/>
                <w:szCs w:val="21"/>
              </w:rPr>
            </w:pPr>
          </w:p>
        </w:tc>
      </w:tr>
      <w:tr w14:paraId="4F8102C1">
        <w:tblPrEx>
          <w:tblCellMar>
            <w:top w:w="0" w:type="dxa"/>
            <w:left w:w="108" w:type="dxa"/>
            <w:bottom w:w="0" w:type="dxa"/>
            <w:right w:w="108" w:type="dxa"/>
          </w:tblCellMar>
        </w:tblPrEx>
        <w:trPr>
          <w:trHeight w:val="128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3686160">
            <w:pPr>
              <w:widowControl/>
              <w:spacing w:line="240" w:lineRule="exact"/>
              <w:jc w:val="center"/>
              <w:rPr>
                <w:rFonts w:ascii="仿宋_GB2312" w:hAnsi="宋体" w:eastAsia="仿宋_GB2312" w:cs="宋体"/>
                <w:kern w:val="0"/>
                <w:szCs w:val="21"/>
              </w:rPr>
            </w:pPr>
          </w:p>
        </w:tc>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14:paraId="05D6EA3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14:paraId="0D2CBB9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708" w:type="dxa"/>
            <w:vMerge w:val="restart"/>
            <w:tcBorders>
              <w:top w:val="single" w:color="auto" w:sz="4" w:space="0"/>
              <w:left w:val="single" w:color="auto" w:sz="4" w:space="0"/>
              <w:bottom w:val="single" w:color="auto" w:sz="4" w:space="0"/>
              <w:right w:val="single" w:color="auto" w:sz="4" w:space="0"/>
            </w:tcBorders>
            <w:noWrap w:val="0"/>
            <w:vAlign w:val="center"/>
          </w:tcPr>
          <w:p w14:paraId="056DBA2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276" w:type="dxa"/>
            <w:tcBorders>
              <w:top w:val="single" w:color="auto" w:sz="4" w:space="0"/>
              <w:left w:val="nil"/>
              <w:bottom w:val="single" w:color="auto" w:sz="4" w:space="0"/>
              <w:right w:val="single" w:color="auto" w:sz="4" w:space="0"/>
            </w:tcBorders>
            <w:noWrap w:val="0"/>
            <w:vAlign w:val="center"/>
          </w:tcPr>
          <w:p w14:paraId="25138F2B">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“阅美副中心图书活起来”全民阅读推广活动满意度</w:t>
            </w:r>
          </w:p>
        </w:tc>
        <w:tc>
          <w:tcPr>
            <w:tcW w:w="2308" w:type="dxa"/>
            <w:gridSpan w:val="3"/>
            <w:tcBorders>
              <w:top w:val="single" w:color="auto" w:sz="4" w:space="0"/>
              <w:left w:val="nil"/>
              <w:bottom w:val="single" w:color="auto" w:sz="4" w:space="0"/>
              <w:right w:val="single" w:color="auto" w:sz="4" w:space="0"/>
            </w:tcBorders>
            <w:noWrap w:val="0"/>
            <w:vAlign w:val="center"/>
          </w:tcPr>
          <w:p w14:paraId="4AB0BCB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≥98.00%</w:t>
            </w:r>
          </w:p>
        </w:tc>
        <w:tc>
          <w:tcPr>
            <w:tcW w:w="952" w:type="dxa"/>
            <w:tcBorders>
              <w:top w:val="single" w:color="auto" w:sz="4" w:space="0"/>
              <w:left w:val="nil"/>
              <w:bottom w:val="single" w:color="auto" w:sz="4" w:space="0"/>
              <w:right w:val="single" w:color="auto" w:sz="4" w:space="0"/>
            </w:tcBorders>
            <w:noWrap w:val="0"/>
            <w:vAlign w:val="center"/>
          </w:tcPr>
          <w:p w14:paraId="1F81311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98.65%</w:t>
            </w:r>
          </w:p>
        </w:tc>
        <w:tc>
          <w:tcPr>
            <w:tcW w:w="459" w:type="dxa"/>
            <w:gridSpan w:val="2"/>
            <w:tcBorders>
              <w:top w:val="single" w:color="auto" w:sz="4" w:space="0"/>
              <w:left w:val="nil"/>
              <w:bottom w:val="single" w:color="auto" w:sz="4" w:space="0"/>
              <w:right w:val="single" w:color="auto" w:sz="4" w:space="0"/>
            </w:tcBorders>
            <w:noWrap w:val="0"/>
            <w:vAlign w:val="center"/>
          </w:tcPr>
          <w:p w14:paraId="274AFD2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0"/>
            <w:vAlign w:val="center"/>
          </w:tcPr>
          <w:p w14:paraId="0F9FA84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noWrap w:val="0"/>
            <w:vAlign w:val="center"/>
          </w:tcPr>
          <w:p w14:paraId="1CF53D68">
            <w:pPr>
              <w:widowControl/>
              <w:spacing w:line="240" w:lineRule="exact"/>
              <w:jc w:val="center"/>
              <w:rPr>
                <w:rFonts w:ascii="仿宋_GB2312" w:hAnsi="宋体" w:eastAsia="仿宋_GB2312" w:cs="宋体"/>
                <w:kern w:val="0"/>
                <w:szCs w:val="21"/>
              </w:rPr>
            </w:pPr>
          </w:p>
        </w:tc>
      </w:tr>
      <w:tr w14:paraId="35EF9D02">
        <w:tblPrEx>
          <w:tblCellMar>
            <w:top w:w="0" w:type="dxa"/>
            <w:left w:w="108" w:type="dxa"/>
            <w:bottom w:w="0" w:type="dxa"/>
            <w:right w:w="108" w:type="dxa"/>
          </w:tblCellMar>
        </w:tblPrEx>
        <w:trPr>
          <w:trHeight w:val="8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64B9830">
            <w:pPr>
              <w:widowControl/>
              <w:spacing w:line="240" w:lineRule="exact"/>
              <w:jc w:val="center"/>
              <w:rPr>
                <w:rFonts w:ascii="仿宋_GB2312" w:hAnsi="宋体" w:eastAsia="仿宋_GB2312"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16B1D97A">
            <w:pPr>
              <w:widowControl/>
              <w:spacing w:line="240" w:lineRule="exact"/>
              <w:jc w:val="center"/>
              <w:rPr>
                <w:rFonts w:ascii="仿宋_GB2312" w:hAnsi="宋体" w:eastAsia="仿宋_GB2312" w:cs="宋体"/>
                <w:kern w:val="0"/>
                <w:szCs w:val="21"/>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45A7697D">
            <w:pPr>
              <w:widowControl/>
              <w:spacing w:line="240" w:lineRule="exact"/>
              <w:jc w:val="center"/>
              <w:rPr>
                <w:rFonts w:ascii="仿宋_GB2312" w:hAnsi="宋体" w:eastAsia="仿宋_GB2312" w:cs="宋体"/>
                <w:kern w:val="0"/>
                <w:szCs w:val="21"/>
              </w:rPr>
            </w:pPr>
          </w:p>
        </w:tc>
        <w:tc>
          <w:tcPr>
            <w:tcW w:w="1276" w:type="dxa"/>
            <w:tcBorders>
              <w:top w:val="single" w:color="auto" w:sz="4" w:space="0"/>
              <w:left w:val="nil"/>
              <w:bottom w:val="single" w:color="auto" w:sz="4" w:space="0"/>
              <w:right w:val="single" w:color="auto" w:sz="4" w:space="0"/>
            </w:tcBorders>
            <w:noWrap w:val="0"/>
            <w:vAlign w:val="center"/>
          </w:tcPr>
          <w:p w14:paraId="58C89467">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志愿服务及活动开展满意度</w:t>
            </w:r>
          </w:p>
        </w:tc>
        <w:tc>
          <w:tcPr>
            <w:tcW w:w="2308" w:type="dxa"/>
            <w:gridSpan w:val="3"/>
            <w:tcBorders>
              <w:top w:val="single" w:color="auto" w:sz="4" w:space="0"/>
              <w:left w:val="nil"/>
              <w:bottom w:val="single" w:color="auto" w:sz="4" w:space="0"/>
              <w:right w:val="single" w:color="auto" w:sz="4" w:space="0"/>
            </w:tcBorders>
            <w:noWrap w:val="0"/>
            <w:vAlign w:val="center"/>
          </w:tcPr>
          <w:p w14:paraId="1FBDA1E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≥98.00%</w:t>
            </w:r>
          </w:p>
        </w:tc>
        <w:tc>
          <w:tcPr>
            <w:tcW w:w="952" w:type="dxa"/>
            <w:tcBorders>
              <w:top w:val="single" w:color="auto" w:sz="4" w:space="0"/>
              <w:left w:val="nil"/>
              <w:bottom w:val="single" w:color="auto" w:sz="4" w:space="0"/>
              <w:right w:val="single" w:color="auto" w:sz="4" w:space="0"/>
            </w:tcBorders>
            <w:noWrap w:val="0"/>
            <w:vAlign w:val="center"/>
          </w:tcPr>
          <w:p w14:paraId="434B1C8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98.87%</w:t>
            </w:r>
          </w:p>
        </w:tc>
        <w:tc>
          <w:tcPr>
            <w:tcW w:w="459" w:type="dxa"/>
            <w:gridSpan w:val="2"/>
            <w:tcBorders>
              <w:top w:val="single" w:color="auto" w:sz="4" w:space="0"/>
              <w:left w:val="nil"/>
              <w:bottom w:val="single" w:color="auto" w:sz="4" w:space="0"/>
              <w:right w:val="single" w:color="auto" w:sz="4" w:space="0"/>
            </w:tcBorders>
            <w:noWrap w:val="0"/>
            <w:vAlign w:val="center"/>
          </w:tcPr>
          <w:p w14:paraId="06F69FF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0"/>
            <w:vAlign w:val="center"/>
          </w:tcPr>
          <w:p w14:paraId="1EE0941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noWrap w:val="0"/>
            <w:vAlign w:val="center"/>
          </w:tcPr>
          <w:p w14:paraId="0991A374">
            <w:pPr>
              <w:widowControl/>
              <w:spacing w:line="240" w:lineRule="exact"/>
              <w:jc w:val="center"/>
              <w:rPr>
                <w:rFonts w:ascii="仿宋_GB2312" w:hAnsi="宋体" w:eastAsia="仿宋_GB2312" w:cs="宋体"/>
                <w:kern w:val="0"/>
                <w:szCs w:val="21"/>
              </w:rPr>
            </w:pPr>
          </w:p>
        </w:tc>
      </w:tr>
      <w:tr w14:paraId="3A432AC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2A261DE">
            <w:pPr>
              <w:widowControl/>
              <w:spacing w:line="240" w:lineRule="exact"/>
              <w:jc w:val="center"/>
              <w:rPr>
                <w:rFonts w:ascii="仿宋_GB2312" w:hAnsi="宋体" w:eastAsia="仿宋_GB2312"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071574C4">
            <w:pPr>
              <w:widowControl/>
              <w:spacing w:line="240" w:lineRule="exact"/>
              <w:jc w:val="center"/>
              <w:rPr>
                <w:rFonts w:ascii="仿宋_GB2312" w:hAnsi="宋体" w:eastAsia="仿宋_GB2312" w:cs="宋体"/>
                <w:kern w:val="0"/>
                <w:szCs w:val="21"/>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14:paraId="741C9C14">
            <w:pPr>
              <w:widowControl/>
              <w:spacing w:line="240" w:lineRule="exact"/>
              <w:jc w:val="center"/>
              <w:rPr>
                <w:rFonts w:ascii="仿宋_GB2312" w:hAnsi="宋体" w:eastAsia="仿宋_GB2312" w:cs="宋体"/>
                <w:kern w:val="0"/>
                <w:szCs w:val="21"/>
              </w:rPr>
            </w:pPr>
          </w:p>
        </w:tc>
        <w:tc>
          <w:tcPr>
            <w:tcW w:w="1276" w:type="dxa"/>
            <w:tcBorders>
              <w:top w:val="single" w:color="auto" w:sz="4" w:space="0"/>
              <w:left w:val="nil"/>
              <w:bottom w:val="single" w:color="auto" w:sz="4" w:space="0"/>
              <w:right w:val="single" w:color="auto" w:sz="4" w:space="0"/>
            </w:tcBorders>
            <w:noWrap w:val="0"/>
            <w:vAlign w:val="center"/>
          </w:tcPr>
          <w:p w14:paraId="72776D58">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2308" w:type="dxa"/>
            <w:gridSpan w:val="3"/>
            <w:tcBorders>
              <w:top w:val="single" w:color="auto" w:sz="4" w:space="0"/>
              <w:left w:val="nil"/>
              <w:bottom w:val="single" w:color="auto" w:sz="4" w:space="0"/>
              <w:right w:val="single" w:color="auto" w:sz="4" w:space="0"/>
            </w:tcBorders>
            <w:noWrap w:val="0"/>
            <w:vAlign w:val="center"/>
          </w:tcPr>
          <w:p w14:paraId="75F58DEE">
            <w:pPr>
              <w:widowControl/>
              <w:spacing w:line="240" w:lineRule="exact"/>
              <w:jc w:val="center"/>
              <w:rPr>
                <w:rFonts w:ascii="仿宋_GB2312" w:hAnsi="宋体" w:eastAsia="仿宋_GB2312" w:cs="宋体"/>
                <w:kern w:val="0"/>
                <w:szCs w:val="21"/>
              </w:rPr>
            </w:pPr>
          </w:p>
        </w:tc>
        <w:tc>
          <w:tcPr>
            <w:tcW w:w="952" w:type="dxa"/>
            <w:tcBorders>
              <w:top w:val="single" w:color="auto" w:sz="4" w:space="0"/>
              <w:left w:val="nil"/>
              <w:bottom w:val="single" w:color="auto" w:sz="4" w:space="0"/>
              <w:right w:val="single" w:color="auto" w:sz="4" w:space="0"/>
            </w:tcBorders>
            <w:noWrap w:val="0"/>
            <w:vAlign w:val="center"/>
          </w:tcPr>
          <w:p w14:paraId="75E41CC0">
            <w:pPr>
              <w:widowControl/>
              <w:spacing w:line="240" w:lineRule="exact"/>
              <w:jc w:val="center"/>
              <w:rPr>
                <w:rFonts w:ascii="仿宋_GB2312" w:hAnsi="宋体" w:eastAsia="仿宋_GB2312" w:cs="宋体"/>
                <w:kern w:val="0"/>
                <w:szCs w:val="21"/>
              </w:rPr>
            </w:pPr>
          </w:p>
        </w:tc>
        <w:tc>
          <w:tcPr>
            <w:tcW w:w="459" w:type="dxa"/>
            <w:gridSpan w:val="2"/>
            <w:tcBorders>
              <w:top w:val="single" w:color="auto" w:sz="4" w:space="0"/>
              <w:left w:val="nil"/>
              <w:bottom w:val="single" w:color="auto" w:sz="4" w:space="0"/>
              <w:right w:val="single" w:color="auto" w:sz="4" w:space="0"/>
            </w:tcBorders>
            <w:noWrap w:val="0"/>
            <w:vAlign w:val="center"/>
          </w:tcPr>
          <w:p w14:paraId="4029177D">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C063E88">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4507D16">
            <w:pPr>
              <w:widowControl/>
              <w:spacing w:line="240" w:lineRule="exact"/>
              <w:jc w:val="center"/>
              <w:rPr>
                <w:rFonts w:ascii="仿宋_GB2312" w:hAnsi="宋体" w:eastAsia="仿宋_GB2312" w:cs="宋体"/>
                <w:kern w:val="0"/>
                <w:szCs w:val="21"/>
              </w:rPr>
            </w:pPr>
          </w:p>
        </w:tc>
      </w:tr>
      <w:tr w14:paraId="0358805F">
        <w:tblPrEx>
          <w:tblCellMar>
            <w:top w:w="0" w:type="dxa"/>
            <w:left w:w="108" w:type="dxa"/>
            <w:bottom w:w="0" w:type="dxa"/>
            <w:right w:w="108" w:type="dxa"/>
          </w:tblCellMar>
        </w:tblPrEx>
        <w:trPr>
          <w:trHeight w:val="477" w:hRule="exact"/>
          <w:jc w:val="center"/>
        </w:trPr>
        <w:tc>
          <w:tcPr>
            <w:tcW w:w="6603" w:type="dxa"/>
            <w:gridSpan w:val="8"/>
            <w:tcBorders>
              <w:top w:val="single" w:color="auto" w:sz="4" w:space="0"/>
              <w:left w:val="single" w:color="auto" w:sz="4" w:space="0"/>
              <w:bottom w:val="single" w:color="auto" w:sz="4" w:space="0"/>
              <w:right w:val="single" w:color="auto" w:sz="4" w:space="0"/>
            </w:tcBorders>
            <w:noWrap w:val="0"/>
            <w:vAlign w:val="center"/>
          </w:tcPr>
          <w:p w14:paraId="31465BB6">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459" w:type="dxa"/>
            <w:gridSpan w:val="2"/>
            <w:tcBorders>
              <w:top w:val="single" w:color="auto" w:sz="4" w:space="0"/>
              <w:left w:val="nil"/>
              <w:bottom w:val="single" w:color="auto" w:sz="4" w:space="0"/>
              <w:right w:val="single" w:color="auto" w:sz="4" w:space="0"/>
            </w:tcBorders>
            <w:noWrap w:val="0"/>
            <w:vAlign w:val="center"/>
          </w:tcPr>
          <w:p w14:paraId="7BAED13B">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0748361C">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98.04</w:t>
            </w:r>
          </w:p>
        </w:tc>
        <w:tc>
          <w:tcPr>
            <w:tcW w:w="1413" w:type="dxa"/>
            <w:gridSpan w:val="2"/>
            <w:tcBorders>
              <w:top w:val="single" w:color="auto" w:sz="4" w:space="0"/>
              <w:left w:val="nil"/>
              <w:bottom w:val="single" w:color="auto" w:sz="4" w:space="0"/>
              <w:right w:val="single" w:color="auto" w:sz="4" w:space="0"/>
            </w:tcBorders>
            <w:noWrap w:val="0"/>
            <w:vAlign w:val="center"/>
          </w:tcPr>
          <w:p w14:paraId="317E89B5">
            <w:pPr>
              <w:widowControl/>
              <w:spacing w:line="240" w:lineRule="exact"/>
              <w:jc w:val="center"/>
              <w:rPr>
                <w:rFonts w:ascii="仿宋_GB2312" w:hAnsi="宋体" w:eastAsia="仿宋_GB2312" w:cs="宋体"/>
                <w:kern w:val="0"/>
                <w:szCs w:val="21"/>
              </w:rPr>
            </w:pPr>
          </w:p>
        </w:tc>
      </w:tr>
    </w:tbl>
    <w:p w14:paraId="11E9FD98">
      <w:pPr>
        <w:pStyle w:val="3"/>
        <w:ind w:firstLine="420"/>
        <w:rPr>
          <w:rFonts w:hint="eastAsia"/>
        </w:rPr>
      </w:pPr>
    </w:p>
    <w:p w14:paraId="7678C0F1">
      <w:pPr>
        <w:pStyle w:val="3"/>
        <w:ind w:firstLine="420"/>
        <w:rPr>
          <w:rFonts w:hint="eastAsia"/>
        </w:rPr>
      </w:pPr>
    </w:p>
    <w:p w14:paraId="686D88F9">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0AFE6DB3">
      <w:pPr>
        <w:spacing w:line="480" w:lineRule="exact"/>
        <w:jc w:val="center"/>
        <w:rPr>
          <w:rFonts w:ascii="仿宋_GB2312" w:hAnsi="宋体" w:eastAsia="仿宋_GB2312"/>
          <w:sz w:val="28"/>
          <w:szCs w:val="28"/>
        </w:rPr>
      </w:pPr>
      <w:r>
        <w:rPr>
          <w:rFonts w:hint="eastAsia" w:ascii="仿宋_GB2312" w:hAnsi="宋体" w:eastAsia="仿宋_GB2312"/>
          <w:sz w:val="28"/>
          <w:szCs w:val="28"/>
        </w:rPr>
        <w:t>（2024年度）</w:t>
      </w:r>
    </w:p>
    <w:p w14:paraId="43A60398">
      <w:pPr>
        <w:spacing w:line="240" w:lineRule="exact"/>
        <w:rPr>
          <w:rFonts w:ascii="仿宋_GB2312" w:hAnsi="宋体" w:eastAsia="仿宋_GB2312"/>
          <w:sz w:val="30"/>
          <w:szCs w:val="30"/>
        </w:rPr>
      </w:pPr>
    </w:p>
    <w:tbl>
      <w:tblPr>
        <w:tblStyle w:val="13"/>
        <w:tblW w:w="0" w:type="auto"/>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210A1F6A">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069522E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00D3F0F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数字资源建设</w:t>
            </w:r>
          </w:p>
        </w:tc>
      </w:tr>
      <w:tr w14:paraId="6774B2F6">
        <w:tblPrEx>
          <w:tblCellMar>
            <w:top w:w="0" w:type="dxa"/>
            <w:left w:w="108" w:type="dxa"/>
            <w:bottom w:w="0" w:type="dxa"/>
            <w:right w:w="108" w:type="dxa"/>
          </w:tblCellMar>
        </w:tblPrEx>
        <w:trPr>
          <w:trHeight w:val="562"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A73DFB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40104A4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北京市通州区文化和旅游局</w:t>
            </w:r>
          </w:p>
        </w:tc>
        <w:tc>
          <w:tcPr>
            <w:tcW w:w="1127" w:type="dxa"/>
            <w:gridSpan w:val="2"/>
            <w:tcBorders>
              <w:top w:val="nil"/>
              <w:left w:val="nil"/>
              <w:bottom w:val="single" w:color="auto" w:sz="4" w:space="0"/>
              <w:right w:val="single" w:color="auto" w:sz="4" w:space="0"/>
            </w:tcBorders>
            <w:noWrap w:val="0"/>
            <w:vAlign w:val="center"/>
          </w:tcPr>
          <w:p w14:paraId="23984ED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3DA4615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北京市通州区图书馆</w:t>
            </w:r>
          </w:p>
        </w:tc>
      </w:tr>
      <w:tr w14:paraId="69BEC719">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14E2C5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449304E2">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1288AAE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29F53D4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149F73F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189CD6D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4B809B4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48DDB50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59E1AD2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625CEF2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7EEED2C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555B3B53">
        <w:tblPrEx>
          <w:tblCellMar>
            <w:top w:w="0" w:type="dxa"/>
            <w:left w:w="108" w:type="dxa"/>
            <w:bottom w:w="0" w:type="dxa"/>
            <w:right w:w="108" w:type="dxa"/>
          </w:tblCellMar>
        </w:tblPrEx>
        <w:trPr>
          <w:trHeight w:val="463"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4DE9EA1">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30B57203">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14:paraId="32F0FD9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78.38</w:t>
            </w:r>
          </w:p>
        </w:tc>
        <w:tc>
          <w:tcPr>
            <w:tcW w:w="1132" w:type="dxa"/>
            <w:gridSpan w:val="2"/>
            <w:tcBorders>
              <w:top w:val="nil"/>
              <w:left w:val="nil"/>
              <w:bottom w:val="single" w:color="auto" w:sz="4" w:space="0"/>
              <w:right w:val="single" w:color="auto" w:sz="4" w:space="0"/>
            </w:tcBorders>
            <w:noWrap w:val="0"/>
            <w:vAlign w:val="center"/>
          </w:tcPr>
          <w:p w14:paraId="71D703F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78.38</w:t>
            </w:r>
          </w:p>
        </w:tc>
        <w:tc>
          <w:tcPr>
            <w:tcW w:w="1127" w:type="dxa"/>
            <w:gridSpan w:val="2"/>
            <w:tcBorders>
              <w:top w:val="nil"/>
              <w:left w:val="nil"/>
              <w:bottom w:val="single" w:color="auto" w:sz="4" w:space="0"/>
              <w:right w:val="single" w:color="auto" w:sz="4" w:space="0"/>
            </w:tcBorders>
            <w:noWrap w:val="0"/>
            <w:vAlign w:val="center"/>
          </w:tcPr>
          <w:p w14:paraId="7BF13D4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78.38</w:t>
            </w:r>
          </w:p>
        </w:tc>
        <w:tc>
          <w:tcPr>
            <w:tcW w:w="704" w:type="dxa"/>
            <w:gridSpan w:val="2"/>
            <w:tcBorders>
              <w:top w:val="nil"/>
              <w:left w:val="nil"/>
              <w:bottom w:val="single" w:color="auto" w:sz="4" w:space="0"/>
              <w:right w:val="single" w:color="auto" w:sz="4" w:space="0"/>
            </w:tcBorders>
            <w:noWrap w:val="0"/>
            <w:vAlign w:val="center"/>
          </w:tcPr>
          <w:p w14:paraId="245CC20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56A7EC7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10" w:type="dxa"/>
            <w:tcBorders>
              <w:top w:val="nil"/>
              <w:left w:val="nil"/>
              <w:bottom w:val="single" w:color="auto" w:sz="4" w:space="0"/>
              <w:right w:val="single" w:color="auto" w:sz="4" w:space="0"/>
            </w:tcBorders>
            <w:noWrap w:val="0"/>
            <w:vAlign w:val="center"/>
          </w:tcPr>
          <w:p w14:paraId="6FD5E23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14:paraId="52130BC5">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C065A49">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3DF2B0A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14:paraId="03A9D92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4E6C51A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78.38</w:t>
            </w:r>
          </w:p>
        </w:tc>
        <w:tc>
          <w:tcPr>
            <w:tcW w:w="1132" w:type="dxa"/>
            <w:gridSpan w:val="2"/>
            <w:tcBorders>
              <w:top w:val="nil"/>
              <w:left w:val="nil"/>
              <w:bottom w:val="single" w:color="auto" w:sz="4" w:space="0"/>
              <w:right w:val="single" w:color="auto" w:sz="4" w:space="0"/>
            </w:tcBorders>
            <w:noWrap w:val="0"/>
            <w:vAlign w:val="center"/>
          </w:tcPr>
          <w:p w14:paraId="3805E89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78.38</w:t>
            </w:r>
          </w:p>
        </w:tc>
        <w:tc>
          <w:tcPr>
            <w:tcW w:w="1127" w:type="dxa"/>
            <w:gridSpan w:val="2"/>
            <w:tcBorders>
              <w:top w:val="nil"/>
              <w:left w:val="nil"/>
              <w:bottom w:val="single" w:color="auto" w:sz="4" w:space="0"/>
              <w:right w:val="single" w:color="auto" w:sz="4" w:space="0"/>
            </w:tcBorders>
            <w:noWrap w:val="0"/>
            <w:vAlign w:val="center"/>
          </w:tcPr>
          <w:p w14:paraId="285F5AC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78.38</w:t>
            </w:r>
          </w:p>
        </w:tc>
        <w:tc>
          <w:tcPr>
            <w:tcW w:w="704" w:type="dxa"/>
            <w:gridSpan w:val="2"/>
            <w:tcBorders>
              <w:top w:val="nil"/>
              <w:left w:val="nil"/>
              <w:bottom w:val="single" w:color="auto" w:sz="4" w:space="0"/>
              <w:right w:val="single" w:color="auto" w:sz="4" w:space="0"/>
            </w:tcBorders>
            <w:noWrap w:val="0"/>
            <w:vAlign w:val="center"/>
          </w:tcPr>
          <w:p w14:paraId="0314E9F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7FFA91B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10" w:type="dxa"/>
            <w:tcBorders>
              <w:top w:val="nil"/>
              <w:left w:val="nil"/>
              <w:bottom w:val="single" w:color="auto" w:sz="4" w:space="0"/>
              <w:right w:val="single" w:color="auto" w:sz="4" w:space="0"/>
            </w:tcBorders>
            <w:noWrap w:val="0"/>
            <w:vAlign w:val="center"/>
          </w:tcPr>
          <w:p w14:paraId="2D74FAD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14:paraId="20EAB8E1">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D09F21F">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53DBB92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14:paraId="5A0C0CCB">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4728B25B">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39699DDE">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3E416BC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060007D9">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08C58E8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2D2EF2D7">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5E42B51">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60B10C8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14:paraId="39B312F6">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6FF4EF75">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6B9EE0AB">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1DCCE07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6C061E70">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140C214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0BF20741">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3B9C36A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70613FC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59563AF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0D3D67AB">
        <w:tblPrEx>
          <w:tblCellMar>
            <w:top w:w="0" w:type="dxa"/>
            <w:left w:w="108" w:type="dxa"/>
            <w:bottom w:w="0" w:type="dxa"/>
            <w:right w:w="108" w:type="dxa"/>
          </w:tblCellMar>
        </w:tblPrEx>
        <w:trPr>
          <w:trHeight w:val="12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477F9AC7">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1386136B">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加强通州区图书馆数字图书馆建设，更好地做好公共文化服务工作，推进公共图书馆软硬件系统等基础设施建设，丰富公共数字文化资源。</w:t>
            </w:r>
          </w:p>
        </w:tc>
        <w:tc>
          <w:tcPr>
            <w:tcW w:w="3387" w:type="dxa"/>
            <w:gridSpan w:val="7"/>
            <w:tcBorders>
              <w:top w:val="single" w:color="auto" w:sz="4" w:space="0"/>
              <w:left w:val="nil"/>
              <w:bottom w:val="single" w:color="auto" w:sz="4" w:space="0"/>
              <w:right w:val="single" w:color="auto" w:sz="4" w:space="0"/>
            </w:tcBorders>
            <w:noWrap w:val="0"/>
            <w:vAlign w:val="center"/>
          </w:tcPr>
          <w:p w14:paraId="2E59681A">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完成年初设定既定目标，对各数字资源完成安装与部署，有力保障读者服务基本业务正常有序开展，持续推进数字图书馆建设发展</w:t>
            </w:r>
          </w:p>
        </w:tc>
      </w:tr>
      <w:tr w14:paraId="0D415504">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07C8E1E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77761D3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313F32C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54A9D71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561D14A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25D3187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56A0440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3D50958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33CC5B0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68EB8C1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654711F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14:paraId="50BFA84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14:paraId="37E3E4FE">
        <w:tblPrEx>
          <w:tblCellMar>
            <w:top w:w="0" w:type="dxa"/>
            <w:left w:w="108" w:type="dxa"/>
            <w:bottom w:w="0" w:type="dxa"/>
            <w:right w:w="108" w:type="dxa"/>
          </w:tblCellMar>
        </w:tblPrEx>
        <w:trPr>
          <w:trHeight w:val="5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174E17F">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3CBD7B6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AE16FE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2CBD33A1">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每家厂商线上或线下活动</w:t>
            </w:r>
          </w:p>
        </w:tc>
        <w:tc>
          <w:tcPr>
            <w:tcW w:w="849" w:type="dxa"/>
            <w:tcBorders>
              <w:top w:val="single" w:color="auto" w:sz="4" w:space="0"/>
              <w:left w:val="nil"/>
              <w:bottom w:val="single" w:color="auto" w:sz="4" w:space="0"/>
              <w:right w:val="single" w:color="auto" w:sz="4" w:space="0"/>
            </w:tcBorders>
            <w:noWrap w:val="0"/>
            <w:vAlign w:val="center"/>
          </w:tcPr>
          <w:p w14:paraId="33EDFE2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2场及以上</w:t>
            </w:r>
          </w:p>
        </w:tc>
        <w:tc>
          <w:tcPr>
            <w:tcW w:w="848" w:type="dxa"/>
            <w:tcBorders>
              <w:top w:val="single" w:color="auto" w:sz="4" w:space="0"/>
              <w:left w:val="nil"/>
              <w:bottom w:val="single" w:color="auto" w:sz="4" w:space="0"/>
              <w:right w:val="single" w:color="auto" w:sz="4" w:space="0"/>
            </w:tcBorders>
            <w:noWrap w:val="0"/>
            <w:vAlign w:val="center"/>
          </w:tcPr>
          <w:p w14:paraId="6684617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2场</w:t>
            </w:r>
          </w:p>
        </w:tc>
        <w:tc>
          <w:tcPr>
            <w:tcW w:w="563" w:type="dxa"/>
            <w:gridSpan w:val="2"/>
            <w:tcBorders>
              <w:top w:val="single" w:color="auto" w:sz="4" w:space="0"/>
              <w:left w:val="nil"/>
              <w:bottom w:val="single" w:color="auto" w:sz="4" w:space="0"/>
              <w:right w:val="single" w:color="auto" w:sz="4" w:space="0"/>
            </w:tcBorders>
            <w:noWrap w:val="0"/>
            <w:vAlign w:val="center"/>
          </w:tcPr>
          <w:p w14:paraId="70F955A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w:t>
            </w:r>
          </w:p>
        </w:tc>
        <w:tc>
          <w:tcPr>
            <w:tcW w:w="563" w:type="dxa"/>
            <w:gridSpan w:val="2"/>
            <w:tcBorders>
              <w:top w:val="single" w:color="auto" w:sz="4" w:space="0"/>
              <w:left w:val="nil"/>
              <w:bottom w:val="single" w:color="auto" w:sz="4" w:space="0"/>
              <w:right w:val="single" w:color="auto" w:sz="4" w:space="0"/>
            </w:tcBorders>
            <w:noWrap w:val="0"/>
            <w:vAlign w:val="center"/>
          </w:tcPr>
          <w:p w14:paraId="3B93800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w:t>
            </w:r>
          </w:p>
        </w:tc>
        <w:tc>
          <w:tcPr>
            <w:tcW w:w="1413" w:type="dxa"/>
            <w:gridSpan w:val="2"/>
            <w:tcBorders>
              <w:top w:val="single" w:color="auto" w:sz="4" w:space="0"/>
              <w:left w:val="nil"/>
              <w:bottom w:val="single" w:color="auto" w:sz="4" w:space="0"/>
              <w:right w:val="single" w:color="auto" w:sz="4" w:space="0"/>
            </w:tcBorders>
            <w:noWrap w:val="0"/>
            <w:vAlign w:val="center"/>
          </w:tcPr>
          <w:p w14:paraId="16D01560">
            <w:pPr>
              <w:widowControl/>
              <w:spacing w:line="240" w:lineRule="exact"/>
              <w:jc w:val="center"/>
              <w:rPr>
                <w:rFonts w:ascii="仿宋_GB2312" w:hAnsi="宋体" w:eastAsia="仿宋_GB2312" w:cs="宋体"/>
                <w:kern w:val="0"/>
                <w:szCs w:val="21"/>
              </w:rPr>
            </w:pPr>
          </w:p>
        </w:tc>
      </w:tr>
      <w:tr w14:paraId="15D82C0F">
        <w:tblPrEx>
          <w:tblCellMar>
            <w:top w:w="0" w:type="dxa"/>
            <w:left w:w="108" w:type="dxa"/>
            <w:bottom w:w="0" w:type="dxa"/>
            <w:right w:w="108" w:type="dxa"/>
          </w:tblCellMar>
        </w:tblPrEx>
        <w:trPr>
          <w:trHeight w:val="56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C1DF22E">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68561BD">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F859844">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D752B89">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售后技术支持</w:t>
            </w:r>
          </w:p>
        </w:tc>
        <w:tc>
          <w:tcPr>
            <w:tcW w:w="849" w:type="dxa"/>
            <w:tcBorders>
              <w:top w:val="single" w:color="auto" w:sz="4" w:space="0"/>
              <w:left w:val="nil"/>
              <w:bottom w:val="single" w:color="auto" w:sz="4" w:space="0"/>
              <w:right w:val="single" w:color="auto" w:sz="4" w:space="0"/>
            </w:tcBorders>
            <w:noWrap w:val="0"/>
            <w:vAlign w:val="center"/>
          </w:tcPr>
          <w:p w14:paraId="6F572CD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1年及以上</w:t>
            </w:r>
          </w:p>
        </w:tc>
        <w:tc>
          <w:tcPr>
            <w:tcW w:w="848" w:type="dxa"/>
            <w:tcBorders>
              <w:top w:val="single" w:color="auto" w:sz="4" w:space="0"/>
              <w:left w:val="nil"/>
              <w:bottom w:val="single" w:color="auto" w:sz="4" w:space="0"/>
              <w:right w:val="single" w:color="auto" w:sz="4" w:space="0"/>
            </w:tcBorders>
            <w:noWrap w:val="0"/>
            <w:vAlign w:val="center"/>
          </w:tcPr>
          <w:p w14:paraId="4C725C9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1年</w:t>
            </w:r>
          </w:p>
        </w:tc>
        <w:tc>
          <w:tcPr>
            <w:tcW w:w="563" w:type="dxa"/>
            <w:gridSpan w:val="2"/>
            <w:tcBorders>
              <w:top w:val="single" w:color="auto" w:sz="4" w:space="0"/>
              <w:left w:val="nil"/>
              <w:bottom w:val="single" w:color="auto" w:sz="4" w:space="0"/>
              <w:right w:val="single" w:color="auto" w:sz="4" w:space="0"/>
            </w:tcBorders>
            <w:noWrap w:val="0"/>
            <w:vAlign w:val="center"/>
          </w:tcPr>
          <w:p w14:paraId="156F847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w:t>
            </w:r>
          </w:p>
        </w:tc>
        <w:tc>
          <w:tcPr>
            <w:tcW w:w="563" w:type="dxa"/>
            <w:gridSpan w:val="2"/>
            <w:tcBorders>
              <w:top w:val="single" w:color="auto" w:sz="4" w:space="0"/>
              <w:left w:val="nil"/>
              <w:bottom w:val="single" w:color="auto" w:sz="4" w:space="0"/>
              <w:right w:val="single" w:color="auto" w:sz="4" w:space="0"/>
            </w:tcBorders>
            <w:noWrap w:val="0"/>
            <w:vAlign w:val="center"/>
          </w:tcPr>
          <w:p w14:paraId="6C2F536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w:t>
            </w:r>
          </w:p>
        </w:tc>
        <w:tc>
          <w:tcPr>
            <w:tcW w:w="1413" w:type="dxa"/>
            <w:gridSpan w:val="2"/>
            <w:tcBorders>
              <w:top w:val="single" w:color="auto" w:sz="4" w:space="0"/>
              <w:left w:val="nil"/>
              <w:bottom w:val="single" w:color="auto" w:sz="4" w:space="0"/>
              <w:right w:val="single" w:color="auto" w:sz="4" w:space="0"/>
            </w:tcBorders>
            <w:noWrap w:val="0"/>
            <w:vAlign w:val="center"/>
          </w:tcPr>
          <w:p w14:paraId="5BFA3977">
            <w:pPr>
              <w:widowControl/>
              <w:spacing w:line="240" w:lineRule="exact"/>
              <w:jc w:val="center"/>
              <w:rPr>
                <w:rFonts w:ascii="仿宋_GB2312" w:hAnsi="宋体" w:eastAsia="仿宋_GB2312" w:cs="宋体"/>
                <w:kern w:val="0"/>
                <w:szCs w:val="21"/>
                <w:highlight w:val="yellow"/>
              </w:rPr>
            </w:pPr>
          </w:p>
        </w:tc>
      </w:tr>
      <w:tr w14:paraId="06EE4870">
        <w:tblPrEx>
          <w:tblCellMar>
            <w:top w:w="0" w:type="dxa"/>
            <w:left w:w="108" w:type="dxa"/>
            <w:bottom w:w="0" w:type="dxa"/>
            <w:right w:w="108" w:type="dxa"/>
          </w:tblCellMar>
        </w:tblPrEx>
        <w:trPr>
          <w:trHeight w:val="43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1CB5B0B">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728C3AD">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37F3290">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9254124">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noWrap w:val="0"/>
            <w:vAlign w:val="center"/>
          </w:tcPr>
          <w:p w14:paraId="63A49203">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32A4A84">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2827644">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BDC9260">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6BDF436">
            <w:pPr>
              <w:widowControl/>
              <w:spacing w:line="240" w:lineRule="exact"/>
              <w:jc w:val="center"/>
              <w:rPr>
                <w:rFonts w:ascii="仿宋_GB2312" w:hAnsi="宋体" w:eastAsia="仿宋_GB2312" w:cs="宋体"/>
                <w:kern w:val="0"/>
                <w:szCs w:val="21"/>
                <w:highlight w:val="yellow"/>
              </w:rPr>
            </w:pPr>
          </w:p>
        </w:tc>
      </w:tr>
      <w:tr w14:paraId="3EE3B00D">
        <w:tblPrEx>
          <w:tblCellMar>
            <w:top w:w="0" w:type="dxa"/>
            <w:left w:w="108" w:type="dxa"/>
            <w:bottom w:w="0" w:type="dxa"/>
            <w:right w:w="108" w:type="dxa"/>
          </w:tblCellMar>
        </w:tblPrEx>
        <w:trPr>
          <w:trHeight w:val="56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A0D479B">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4D32E84">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B14818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15DE5879">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支持windows\linux安装</w:t>
            </w:r>
          </w:p>
        </w:tc>
        <w:tc>
          <w:tcPr>
            <w:tcW w:w="849" w:type="dxa"/>
            <w:tcBorders>
              <w:top w:val="single" w:color="auto" w:sz="4" w:space="0"/>
              <w:left w:val="nil"/>
              <w:bottom w:val="single" w:color="auto" w:sz="4" w:space="0"/>
              <w:right w:val="single" w:color="auto" w:sz="4" w:space="0"/>
            </w:tcBorders>
            <w:noWrap w:val="0"/>
            <w:vAlign w:val="center"/>
          </w:tcPr>
          <w:p w14:paraId="1A0EB6E6">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848" w:type="dxa"/>
            <w:tcBorders>
              <w:top w:val="single" w:color="auto" w:sz="4" w:space="0"/>
              <w:left w:val="nil"/>
              <w:bottom w:val="single" w:color="auto" w:sz="4" w:space="0"/>
              <w:right w:val="single" w:color="auto" w:sz="4" w:space="0"/>
            </w:tcBorders>
            <w:noWrap w:val="0"/>
            <w:vAlign w:val="center"/>
          </w:tcPr>
          <w:p w14:paraId="7F3382ED">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563" w:type="dxa"/>
            <w:gridSpan w:val="2"/>
            <w:tcBorders>
              <w:top w:val="single" w:color="auto" w:sz="4" w:space="0"/>
              <w:left w:val="nil"/>
              <w:bottom w:val="single" w:color="auto" w:sz="4" w:space="0"/>
              <w:right w:val="single" w:color="auto" w:sz="4" w:space="0"/>
            </w:tcBorders>
            <w:noWrap w:val="0"/>
            <w:vAlign w:val="center"/>
          </w:tcPr>
          <w:p w14:paraId="4D77A9E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563" w:type="dxa"/>
            <w:gridSpan w:val="2"/>
            <w:tcBorders>
              <w:top w:val="single" w:color="auto" w:sz="4" w:space="0"/>
              <w:left w:val="nil"/>
              <w:bottom w:val="single" w:color="auto" w:sz="4" w:space="0"/>
              <w:right w:val="single" w:color="auto" w:sz="4" w:space="0"/>
            </w:tcBorders>
            <w:noWrap w:val="0"/>
            <w:vAlign w:val="center"/>
          </w:tcPr>
          <w:p w14:paraId="23D8896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1413" w:type="dxa"/>
            <w:gridSpan w:val="2"/>
            <w:tcBorders>
              <w:top w:val="single" w:color="auto" w:sz="4" w:space="0"/>
              <w:left w:val="nil"/>
              <w:bottom w:val="single" w:color="auto" w:sz="4" w:space="0"/>
              <w:right w:val="single" w:color="auto" w:sz="4" w:space="0"/>
            </w:tcBorders>
            <w:noWrap w:val="0"/>
            <w:vAlign w:val="center"/>
          </w:tcPr>
          <w:p w14:paraId="0F701D7E">
            <w:pPr>
              <w:widowControl/>
              <w:spacing w:line="240" w:lineRule="exact"/>
              <w:jc w:val="center"/>
              <w:rPr>
                <w:rFonts w:ascii="仿宋_GB2312" w:hAnsi="宋体" w:eastAsia="仿宋_GB2312" w:cs="宋体"/>
                <w:kern w:val="0"/>
                <w:szCs w:val="21"/>
                <w:highlight w:val="yellow"/>
              </w:rPr>
            </w:pPr>
          </w:p>
        </w:tc>
      </w:tr>
      <w:tr w14:paraId="31EF7BAF">
        <w:tblPrEx>
          <w:tblCellMar>
            <w:top w:w="0" w:type="dxa"/>
            <w:left w:w="108" w:type="dxa"/>
            <w:bottom w:w="0" w:type="dxa"/>
            <w:right w:w="108" w:type="dxa"/>
          </w:tblCellMar>
        </w:tblPrEx>
        <w:trPr>
          <w:trHeight w:val="58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1793413">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930BC49">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573CEF4">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AA1F4E9">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支持本地镜像\远程</w:t>
            </w:r>
          </w:p>
        </w:tc>
        <w:tc>
          <w:tcPr>
            <w:tcW w:w="849" w:type="dxa"/>
            <w:tcBorders>
              <w:top w:val="single" w:color="auto" w:sz="4" w:space="0"/>
              <w:left w:val="nil"/>
              <w:bottom w:val="single" w:color="auto" w:sz="4" w:space="0"/>
              <w:right w:val="single" w:color="auto" w:sz="4" w:space="0"/>
            </w:tcBorders>
            <w:noWrap w:val="0"/>
            <w:vAlign w:val="center"/>
          </w:tcPr>
          <w:p w14:paraId="6674AC8A">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848" w:type="dxa"/>
            <w:tcBorders>
              <w:top w:val="single" w:color="auto" w:sz="4" w:space="0"/>
              <w:left w:val="nil"/>
              <w:bottom w:val="single" w:color="auto" w:sz="4" w:space="0"/>
              <w:right w:val="single" w:color="auto" w:sz="4" w:space="0"/>
            </w:tcBorders>
            <w:noWrap w:val="0"/>
            <w:vAlign w:val="center"/>
          </w:tcPr>
          <w:p w14:paraId="49990FF6">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563" w:type="dxa"/>
            <w:gridSpan w:val="2"/>
            <w:tcBorders>
              <w:top w:val="single" w:color="auto" w:sz="4" w:space="0"/>
              <w:left w:val="nil"/>
              <w:bottom w:val="single" w:color="auto" w:sz="4" w:space="0"/>
              <w:right w:val="single" w:color="auto" w:sz="4" w:space="0"/>
            </w:tcBorders>
            <w:noWrap w:val="0"/>
            <w:vAlign w:val="center"/>
          </w:tcPr>
          <w:p w14:paraId="3401B90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563" w:type="dxa"/>
            <w:gridSpan w:val="2"/>
            <w:tcBorders>
              <w:top w:val="single" w:color="auto" w:sz="4" w:space="0"/>
              <w:left w:val="nil"/>
              <w:bottom w:val="single" w:color="auto" w:sz="4" w:space="0"/>
              <w:right w:val="single" w:color="auto" w:sz="4" w:space="0"/>
            </w:tcBorders>
            <w:noWrap w:val="0"/>
            <w:vAlign w:val="center"/>
          </w:tcPr>
          <w:p w14:paraId="5C9CCE2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1413" w:type="dxa"/>
            <w:gridSpan w:val="2"/>
            <w:tcBorders>
              <w:top w:val="single" w:color="auto" w:sz="4" w:space="0"/>
              <w:left w:val="nil"/>
              <w:bottom w:val="single" w:color="auto" w:sz="4" w:space="0"/>
              <w:right w:val="single" w:color="auto" w:sz="4" w:space="0"/>
            </w:tcBorders>
            <w:noWrap w:val="0"/>
            <w:vAlign w:val="center"/>
          </w:tcPr>
          <w:p w14:paraId="1D02F80D">
            <w:pPr>
              <w:widowControl/>
              <w:spacing w:line="240" w:lineRule="exact"/>
              <w:jc w:val="center"/>
              <w:rPr>
                <w:rFonts w:ascii="仿宋_GB2312" w:hAnsi="宋体" w:eastAsia="仿宋_GB2312" w:cs="宋体"/>
                <w:kern w:val="0"/>
                <w:szCs w:val="21"/>
                <w:highlight w:val="yellow"/>
              </w:rPr>
            </w:pPr>
          </w:p>
        </w:tc>
      </w:tr>
      <w:tr w14:paraId="675AF86C">
        <w:tblPrEx>
          <w:tblCellMar>
            <w:top w:w="0" w:type="dxa"/>
            <w:left w:w="108" w:type="dxa"/>
            <w:bottom w:w="0" w:type="dxa"/>
            <w:right w:w="108" w:type="dxa"/>
          </w:tblCellMar>
        </w:tblPrEx>
        <w:trPr>
          <w:trHeight w:val="55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EFEBD4E">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CAC112F">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E23655F">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E0349D4">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有等级保护资质</w:t>
            </w:r>
          </w:p>
        </w:tc>
        <w:tc>
          <w:tcPr>
            <w:tcW w:w="849" w:type="dxa"/>
            <w:tcBorders>
              <w:top w:val="single" w:color="auto" w:sz="4" w:space="0"/>
              <w:left w:val="nil"/>
              <w:bottom w:val="single" w:color="auto" w:sz="4" w:space="0"/>
              <w:right w:val="single" w:color="auto" w:sz="4" w:space="0"/>
            </w:tcBorders>
            <w:noWrap w:val="0"/>
            <w:vAlign w:val="center"/>
          </w:tcPr>
          <w:p w14:paraId="2948A3A8">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848" w:type="dxa"/>
            <w:tcBorders>
              <w:top w:val="single" w:color="auto" w:sz="4" w:space="0"/>
              <w:left w:val="nil"/>
              <w:bottom w:val="single" w:color="auto" w:sz="4" w:space="0"/>
              <w:right w:val="single" w:color="auto" w:sz="4" w:space="0"/>
            </w:tcBorders>
            <w:noWrap w:val="0"/>
            <w:vAlign w:val="center"/>
          </w:tcPr>
          <w:p w14:paraId="012ACAAC">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563" w:type="dxa"/>
            <w:gridSpan w:val="2"/>
            <w:tcBorders>
              <w:top w:val="single" w:color="auto" w:sz="4" w:space="0"/>
              <w:left w:val="nil"/>
              <w:bottom w:val="single" w:color="auto" w:sz="4" w:space="0"/>
              <w:right w:val="single" w:color="auto" w:sz="4" w:space="0"/>
            </w:tcBorders>
            <w:noWrap w:val="0"/>
            <w:vAlign w:val="center"/>
          </w:tcPr>
          <w:p w14:paraId="42B6AA9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563" w:type="dxa"/>
            <w:gridSpan w:val="2"/>
            <w:tcBorders>
              <w:top w:val="single" w:color="auto" w:sz="4" w:space="0"/>
              <w:left w:val="nil"/>
              <w:bottom w:val="single" w:color="auto" w:sz="4" w:space="0"/>
              <w:right w:val="single" w:color="auto" w:sz="4" w:space="0"/>
            </w:tcBorders>
            <w:noWrap w:val="0"/>
            <w:vAlign w:val="center"/>
          </w:tcPr>
          <w:p w14:paraId="6173E62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1413" w:type="dxa"/>
            <w:gridSpan w:val="2"/>
            <w:tcBorders>
              <w:top w:val="single" w:color="auto" w:sz="4" w:space="0"/>
              <w:left w:val="nil"/>
              <w:bottom w:val="single" w:color="auto" w:sz="4" w:space="0"/>
              <w:right w:val="single" w:color="auto" w:sz="4" w:space="0"/>
            </w:tcBorders>
            <w:noWrap w:val="0"/>
            <w:vAlign w:val="center"/>
          </w:tcPr>
          <w:p w14:paraId="536E893D">
            <w:pPr>
              <w:widowControl/>
              <w:spacing w:line="240" w:lineRule="exact"/>
              <w:jc w:val="center"/>
              <w:rPr>
                <w:rFonts w:ascii="仿宋_GB2312" w:hAnsi="宋体" w:eastAsia="仿宋_GB2312" w:cs="宋体"/>
                <w:kern w:val="0"/>
                <w:szCs w:val="21"/>
                <w:highlight w:val="yellow"/>
              </w:rPr>
            </w:pPr>
          </w:p>
        </w:tc>
      </w:tr>
      <w:tr w14:paraId="4B35627E">
        <w:tblPrEx>
          <w:tblCellMar>
            <w:top w:w="0" w:type="dxa"/>
            <w:left w:w="108" w:type="dxa"/>
            <w:bottom w:w="0" w:type="dxa"/>
            <w:right w:w="108" w:type="dxa"/>
          </w:tblCellMar>
        </w:tblPrEx>
        <w:trPr>
          <w:trHeight w:val="83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82286A6">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6EB7FCC">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40FC6C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15C03CDB">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安装部署</w:t>
            </w:r>
          </w:p>
        </w:tc>
        <w:tc>
          <w:tcPr>
            <w:tcW w:w="849" w:type="dxa"/>
            <w:tcBorders>
              <w:top w:val="single" w:color="auto" w:sz="4" w:space="0"/>
              <w:left w:val="nil"/>
              <w:bottom w:val="single" w:color="auto" w:sz="4" w:space="0"/>
              <w:right w:val="single" w:color="auto" w:sz="4" w:space="0"/>
            </w:tcBorders>
            <w:noWrap w:val="0"/>
            <w:vAlign w:val="center"/>
          </w:tcPr>
          <w:p w14:paraId="528126F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20"/>
                <w:szCs w:val="21"/>
              </w:rPr>
              <w:t>合同签订后15天内</w:t>
            </w:r>
          </w:p>
        </w:tc>
        <w:tc>
          <w:tcPr>
            <w:tcW w:w="848" w:type="dxa"/>
            <w:tcBorders>
              <w:top w:val="single" w:color="auto" w:sz="4" w:space="0"/>
              <w:left w:val="nil"/>
              <w:bottom w:val="single" w:color="auto" w:sz="4" w:space="0"/>
              <w:right w:val="single" w:color="auto" w:sz="4" w:space="0"/>
            </w:tcBorders>
            <w:noWrap w:val="0"/>
            <w:vAlign w:val="center"/>
          </w:tcPr>
          <w:p w14:paraId="5AFD42E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20"/>
                <w:szCs w:val="21"/>
              </w:rPr>
              <w:t>合同签订后15天内</w:t>
            </w:r>
          </w:p>
        </w:tc>
        <w:tc>
          <w:tcPr>
            <w:tcW w:w="563" w:type="dxa"/>
            <w:gridSpan w:val="2"/>
            <w:tcBorders>
              <w:top w:val="single" w:color="auto" w:sz="4" w:space="0"/>
              <w:left w:val="nil"/>
              <w:bottom w:val="single" w:color="auto" w:sz="4" w:space="0"/>
              <w:right w:val="single" w:color="auto" w:sz="4" w:space="0"/>
            </w:tcBorders>
            <w:noWrap w:val="0"/>
            <w:vAlign w:val="center"/>
          </w:tcPr>
          <w:p w14:paraId="68CA913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563" w:type="dxa"/>
            <w:gridSpan w:val="2"/>
            <w:tcBorders>
              <w:top w:val="single" w:color="auto" w:sz="4" w:space="0"/>
              <w:left w:val="nil"/>
              <w:bottom w:val="single" w:color="auto" w:sz="4" w:space="0"/>
              <w:right w:val="single" w:color="auto" w:sz="4" w:space="0"/>
            </w:tcBorders>
            <w:noWrap w:val="0"/>
            <w:vAlign w:val="center"/>
          </w:tcPr>
          <w:p w14:paraId="3A90F05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1413" w:type="dxa"/>
            <w:gridSpan w:val="2"/>
            <w:tcBorders>
              <w:top w:val="single" w:color="auto" w:sz="4" w:space="0"/>
              <w:left w:val="nil"/>
              <w:bottom w:val="single" w:color="auto" w:sz="4" w:space="0"/>
              <w:right w:val="single" w:color="auto" w:sz="4" w:space="0"/>
            </w:tcBorders>
            <w:noWrap w:val="0"/>
            <w:vAlign w:val="center"/>
          </w:tcPr>
          <w:p w14:paraId="0AB00303">
            <w:pPr>
              <w:widowControl/>
              <w:spacing w:line="240" w:lineRule="exact"/>
              <w:jc w:val="center"/>
              <w:rPr>
                <w:rFonts w:ascii="仿宋_GB2312" w:hAnsi="宋体" w:eastAsia="仿宋_GB2312" w:cs="宋体"/>
                <w:kern w:val="0"/>
                <w:szCs w:val="21"/>
                <w:highlight w:val="yellow"/>
              </w:rPr>
            </w:pPr>
          </w:p>
        </w:tc>
      </w:tr>
      <w:tr w14:paraId="4B089B88">
        <w:tblPrEx>
          <w:tblCellMar>
            <w:top w:w="0" w:type="dxa"/>
            <w:left w:w="108" w:type="dxa"/>
            <w:bottom w:w="0" w:type="dxa"/>
            <w:right w:w="108" w:type="dxa"/>
          </w:tblCellMar>
        </w:tblPrEx>
        <w:trPr>
          <w:trHeight w:val="58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8CF7BDB">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D5AC72C">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248205F">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ED1DD69">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故障维修</w:t>
            </w:r>
          </w:p>
        </w:tc>
        <w:tc>
          <w:tcPr>
            <w:tcW w:w="849" w:type="dxa"/>
            <w:tcBorders>
              <w:top w:val="single" w:color="auto" w:sz="4" w:space="0"/>
              <w:left w:val="nil"/>
              <w:bottom w:val="single" w:color="auto" w:sz="4" w:space="0"/>
              <w:right w:val="single" w:color="auto" w:sz="4" w:space="0"/>
            </w:tcBorders>
            <w:noWrap w:val="0"/>
            <w:vAlign w:val="center"/>
          </w:tcPr>
          <w:p w14:paraId="5475EBB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24小时内</w:t>
            </w:r>
          </w:p>
        </w:tc>
        <w:tc>
          <w:tcPr>
            <w:tcW w:w="848" w:type="dxa"/>
            <w:tcBorders>
              <w:top w:val="single" w:color="auto" w:sz="4" w:space="0"/>
              <w:left w:val="nil"/>
              <w:bottom w:val="single" w:color="auto" w:sz="4" w:space="0"/>
              <w:right w:val="single" w:color="auto" w:sz="4" w:space="0"/>
            </w:tcBorders>
            <w:noWrap w:val="0"/>
            <w:vAlign w:val="center"/>
          </w:tcPr>
          <w:p w14:paraId="0386BF0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24小时内</w:t>
            </w:r>
          </w:p>
        </w:tc>
        <w:tc>
          <w:tcPr>
            <w:tcW w:w="563" w:type="dxa"/>
            <w:gridSpan w:val="2"/>
            <w:tcBorders>
              <w:top w:val="single" w:color="auto" w:sz="4" w:space="0"/>
              <w:left w:val="nil"/>
              <w:bottom w:val="single" w:color="auto" w:sz="4" w:space="0"/>
              <w:right w:val="single" w:color="auto" w:sz="4" w:space="0"/>
            </w:tcBorders>
            <w:noWrap w:val="0"/>
            <w:vAlign w:val="center"/>
          </w:tcPr>
          <w:p w14:paraId="0C9D8DB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563" w:type="dxa"/>
            <w:gridSpan w:val="2"/>
            <w:tcBorders>
              <w:top w:val="single" w:color="auto" w:sz="4" w:space="0"/>
              <w:left w:val="nil"/>
              <w:bottom w:val="single" w:color="auto" w:sz="4" w:space="0"/>
              <w:right w:val="single" w:color="auto" w:sz="4" w:space="0"/>
            </w:tcBorders>
            <w:noWrap w:val="0"/>
            <w:vAlign w:val="center"/>
          </w:tcPr>
          <w:p w14:paraId="198267A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1413" w:type="dxa"/>
            <w:gridSpan w:val="2"/>
            <w:tcBorders>
              <w:top w:val="single" w:color="auto" w:sz="4" w:space="0"/>
              <w:left w:val="nil"/>
              <w:bottom w:val="single" w:color="auto" w:sz="4" w:space="0"/>
              <w:right w:val="single" w:color="auto" w:sz="4" w:space="0"/>
            </w:tcBorders>
            <w:noWrap w:val="0"/>
            <w:vAlign w:val="center"/>
          </w:tcPr>
          <w:p w14:paraId="4711B92D">
            <w:pPr>
              <w:widowControl/>
              <w:spacing w:line="240" w:lineRule="exact"/>
              <w:jc w:val="center"/>
              <w:rPr>
                <w:rFonts w:ascii="仿宋_GB2312" w:hAnsi="宋体" w:eastAsia="仿宋_GB2312" w:cs="宋体"/>
                <w:kern w:val="0"/>
                <w:szCs w:val="21"/>
                <w:highlight w:val="yellow"/>
              </w:rPr>
            </w:pPr>
          </w:p>
        </w:tc>
      </w:tr>
      <w:tr w14:paraId="3ADA22BB">
        <w:tblPrEx>
          <w:tblCellMar>
            <w:top w:w="0" w:type="dxa"/>
            <w:left w:w="108" w:type="dxa"/>
            <w:bottom w:w="0" w:type="dxa"/>
            <w:right w:w="108" w:type="dxa"/>
          </w:tblCellMar>
        </w:tblPrEx>
        <w:trPr>
          <w:trHeight w:val="43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447D99C">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4D6D42E">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1A59870">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06E7368">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noWrap w:val="0"/>
            <w:vAlign w:val="center"/>
          </w:tcPr>
          <w:p w14:paraId="10CCFAEE">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825C59C">
            <w:pPr>
              <w:widowControl/>
              <w:spacing w:line="240" w:lineRule="exact"/>
              <w:jc w:val="center"/>
              <w:rPr>
                <w:rFonts w:ascii="仿宋_GB2312" w:hAnsi="宋体" w:eastAsia="仿宋_GB2312" w:cs="宋体"/>
                <w:kern w:val="0"/>
                <w:szCs w:val="21"/>
                <w:highlight w:val="yellow"/>
              </w:rPr>
            </w:pPr>
          </w:p>
        </w:tc>
        <w:tc>
          <w:tcPr>
            <w:tcW w:w="563" w:type="dxa"/>
            <w:gridSpan w:val="2"/>
            <w:tcBorders>
              <w:top w:val="single" w:color="auto" w:sz="4" w:space="0"/>
              <w:left w:val="nil"/>
              <w:bottom w:val="single" w:color="auto" w:sz="4" w:space="0"/>
              <w:right w:val="single" w:color="auto" w:sz="4" w:space="0"/>
            </w:tcBorders>
            <w:noWrap w:val="0"/>
            <w:vAlign w:val="center"/>
          </w:tcPr>
          <w:p w14:paraId="200F2F0E">
            <w:pPr>
              <w:widowControl/>
              <w:spacing w:line="240" w:lineRule="exact"/>
              <w:jc w:val="center"/>
              <w:rPr>
                <w:rFonts w:ascii="仿宋_GB2312" w:hAnsi="宋体" w:eastAsia="仿宋_GB2312" w:cs="宋体"/>
                <w:kern w:val="0"/>
                <w:szCs w:val="21"/>
                <w:highlight w:val="yellow"/>
              </w:rPr>
            </w:pPr>
          </w:p>
        </w:tc>
        <w:tc>
          <w:tcPr>
            <w:tcW w:w="563" w:type="dxa"/>
            <w:gridSpan w:val="2"/>
            <w:tcBorders>
              <w:top w:val="single" w:color="auto" w:sz="4" w:space="0"/>
              <w:left w:val="nil"/>
              <w:bottom w:val="single" w:color="auto" w:sz="4" w:space="0"/>
              <w:right w:val="single" w:color="auto" w:sz="4" w:space="0"/>
            </w:tcBorders>
            <w:noWrap w:val="0"/>
            <w:vAlign w:val="center"/>
          </w:tcPr>
          <w:p w14:paraId="1F3C0D65">
            <w:pPr>
              <w:widowControl/>
              <w:spacing w:line="240" w:lineRule="exact"/>
              <w:jc w:val="center"/>
              <w:rPr>
                <w:rFonts w:ascii="仿宋_GB2312" w:hAnsi="宋体" w:eastAsia="仿宋_GB2312" w:cs="宋体"/>
                <w:kern w:val="0"/>
                <w:szCs w:val="21"/>
                <w:highlight w:val="yellow"/>
              </w:rPr>
            </w:pPr>
          </w:p>
        </w:tc>
        <w:tc>
          <w:tcPr>
            <w:tcW w:w="1413" w:type="dxa"/>
            <w:gridSpan w:val="2"/>
            <w:tcBorders>
              <w:top w:val="single" w:color="auto" w:sz="4" w:space="0"/>
              <w:left w:val="nil"/>
              <w:bottom w:val="single" w:color="auto" w:sz="4" w:space="0"/>
              <w:right w:val="single" w:color="auto" w:sz="4" w:space="0"/>
            </w:tcBorders>
            <w:noWrap w:val="0"/>
            <w:vAlign w:val="center"/>
          </w:tcPr>
          <w:p w14:paraId="0AF2D711">
            <w:pPr>
              <w:widowControl/>
              <w:spacing w:line="240" w:lineRule="exact"/>
              <w:jc w:val="center"/>
              <w:rPr>
                <w:rFonts w:ascii="仿宋_GB2312" w:hAnsi="宋体" w:eastAsia="仿宋_GB2312" w:cs="宋体"/>
                <w:kern w:val="0"/>
                <w:szCs w:val="21"/>
                <w:highlight w:val="yellow"/>
              </w:rPr>
            </w:pPr>
          </w:p>
        </w:tc>
      </w:tr>
      <w:tr w14:paraId="48CDC0A3">
        <w:tblPrEx>
          <w:tblCellMar>
            <w:top w:w="0" w:type="dxa"/>
            <w:left w:w="108" w:type="dxa"/>
            <w:bottom w:w="0" w:type="dxa"/>
            <w:right w:w="108" w:type="dxa"/>
          </w:tblCellMar>
        </w:tblPrEx>
        <w:trPr>
          <w:trHeight w:val="57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5089EE0">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8BD6534">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A692A6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5F316F0E">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项目总成本</w:t>
            </w:r>
          </w:p>
        </w:tc>
        <w:tc>
          <w:tcPr>
            <w:tcW w:w="849" w:type="dxa"/>
            <w:tcBorders>
              <w:top w:val="single" w:color="auto" w:sz="4" w:space="0"/>
              <w:left w:val="nil"/>
              <w:bottom w:val="single" w:color="auto" w:sz="4" w:space="0"/>
              <w:right w:val="single" w:color="auto" w:sz="4" w:space="0"/>
            </w:tcBorders>
            <w:noWrap w:val="0"/>
            <w:vAlign w:val="center"/>
          </w:tcPr>
          <w:p w14:paraId="6845E34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78.38万元</w:t>
            </w:r>
          </w:p>
        </w:tc>
        <w:tc>
          <w:tcPr>
            <w:tcW w:w="848" w:type="dxa"/>
            <w:tcBorders>
              <w:top w:val="single" w:color="auto" w:sz="4" w:space="0"/>
              <w:left w:val="nil"/>
              <w:bottom w:val="single" w:color="auto" w:sz="4" w:space="0"/>
              <w:right w:val="single" w:color="auto" w:sz="4" w:space="0"/>
            </w:tcBorders>
            <w:noWrap w:val="0"/>
            <w:vAlign w:val="center"/>
          </w:tcPr>
          <w:p w14:paraId="61CC919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78.38万元</w:t>
            </w:r>
          </w:p>
        </w:tc>
        <w:tc>
          <w:tcPr>
            <w:tcW w:w="563" w:type="dxa"/>
            <w:gridSpan w:val="2"/>
            <w:tcBorders>
              <w:top w:val="single" w:color="auto" w:sz="4" w:space="0"/>
              <w:left w:val="nil"/>
              <w:bottom w:val="single" w:color="auto" w:sz="4" w:space="0"/>
              <w:right w:val="single" w:color="auto" w:sz="4" w:space="0"/>
            </w:tcBorders>
            <w:noWrap w:val="0"/>
            <w:vAlign w:val="center"/>
          </w:tcPr>
          <w:p w14:paraId="3D53184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563" w:type="dxa"/>
            <w:gridSpan w:val="2"/>
            <w:tcBorders>
              <w:top w:val="single" w:color="auto" w:sz="4" w:space="0"/>
              <w:left w:val="nil"/>
              <w:bottom w:val="single" w:color="auto" w:sz="4" w:space="0"/>
              <w:right w:val="single" w:color="auto" w:sz="4" w:space="0"/>
            </w:tcBorders>
            <w:noWrap w:val="0"/>
            <w:vAlign w:val="center"/>
          </w:tcPr>
          <w:p w14:paraId="61B7C57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1413" w:type="dxa"/>
            <w:gridSpan w:val="2"/>
            <w:tcBorders>
              <w:top w:val="single" w:color="auto" w:sz="4" w:space="0"/>
              <w:left w:val="nil"/>
              <w:bottom w:val="single" w:color="auto" w:sz="4" w:space="0"/>
              <w:right w:val="single" w:color="auto" w:sz="4" w:space="0"/>
            </w:tcBorders>
            <w:noWrap w:val="0"/>
            <w:vAlign w:val="center"/>
          </w:tcPr>
          <w:p w14:paraId="6BB155E1">
            <w:pPr>
              <w:widowControl/>
              <w:spacing w:line="240" w:lineRule="exact"/>
              <w:jc w:val="center"/>
              <w:rPr>
                <w:rFonts w:ascii="仿宋_GB2312" w:hAnsi="宋体" w:eastAsia="仿宋_GB2312" w:cs="宋体"/>
                <w:kern w:val="0"/>
                <w:szCs w:val="21"/>
              </w:rPr>
            </w:pPr>
          </w:p>
        </w:tc>
      </w:tr>
      <w:tr w14:paraId="1F1A4B27">
        <w:tblPrEx>
          <w:tblCellMar>
            <w:top w:w="0" w:type="dxa"/>
            <w:left w:w="108" w:type="dxa"/>
            <w:bottom w:w="0" w:type="dxa"/>
            <w:right w:w="108" w:type="dxa"/>
          </w:tblCellMar>
        </w:tblPrEx>
        <w:trPr>
          <w:trHeight w:val="40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8A41B33">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55EF29C">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C426F5C">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9C8BC37">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849" w:type="dxa"/>
            <w:tcBorders>
              <w:top w:val="single" w:color="auto" w:sz="4" w:space="0"/>
              <w:left w:val="nil"/>
              <w:bottom w:val="single" w:color="auto" w:sz="4" w:space="0"/>
              <w:right w:val="single" w:color="auto" w:sz="4" w:space="0"/>
            </w:tcBorders>
            <w:noWrap w:val="0"/>
            <w:vAlign w:val="center"/>
          </w:tcPr>
          <w:p w14:paraId="0FD0BB7C">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7B75B49">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70A2EE3">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0F7CCC2">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36852CA">
            <w:pPr>
              <w:widowControl/>
              <w:spacing w:line="240" w:lineRule="exact"/>
              <w:jc w:val="center"/>
              <w:rPr>
                <w:rFonts w:ascii="仿宋_GB2312" w:hAnsi="宋体" w:eastAsia="仿宋_GB2312" w:cs="宋体"/>
                <w:kern w:val="0"/>
                <w:szCs w:val="21"/>
              </w:rPr>
            </w:pPr>
          </w:p>
        </w:tc>
      </w:tr>
      <w:tr w14:paraId="6F1E8BA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0D67ED7">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F329BAB">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5C3B4F9">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DECF102">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noWrap w:val="0"/>
            <w:vAlign w:val="center"/>
          </w:tcPr>
          <w:p w14:paraId="3FD1D2AD">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35297B4">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DAE167F">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59B2C02">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A1BEE50">
            <w:pPr>
              <w:widowControl/>
              <w:spacing w:line="240" w:lineRule="exact"/>
              <w:jc w:val="center"/>
              <w:rPr>
                <w:rFonts w:ascii="仿宋_GB2312" w:hAnsi="宋体" w:eastAsia="仿宋_GB2312" w:cs="宋体"/>
                <w:kern w:val="0"/>
                <w:szCs w:val="21"/>
              </w:rPr>
            </w:pPr>
          </w:p>
        </w:tc>
      </w:tr>
      <w:tr w14:paraId="70FBB36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A2F0079">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56435D9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645E1F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0FF5DC0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6940C60E">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849" w:type="dxa"/>
            <w:tcBorders>
              <w:top w:val="single" w:color="auto" w:sz="4" w:space="0"/>
              <w:left w:val="nil"/>
              <w:bottom w:val="single" w:color="auto" w:sz="4" w:space="0"/>
              <w:right w:val="single" w:color="auto" w:sz="4" w:space="0"/>
            </w:tcBorders>
            <w:noWrap w:val="0"/>
            <w:vAlign w:val="center"/>
          </w:tcPr>
          <w:p w14:paraId="26992617">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C23C2BE">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CBD2AAC">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CA2E474">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5A22AF9">
            <w:pPr>
              <w:widowControl/>
              <w:spacing w:line="240" w:lineRule="exact"/>
              <w:jc w:val="center"/>
              <w:rPr>
                <w:rFonts w:ascii="仿宋_GB2312" w:hAnsi="宋体" w:eastAsia="仿宋_GB2312" w:cs="宋体"/>
                <w:kern w:val="0"/>
                <w:szCs w:val="21"/>
              </w:rPr>
            </w:pPr>
          </w:p>
        </w:tc>
      </w:tr>
      <w:tr w14:paraId="464DF8D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E6692FD">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7D91E5C">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F5AFBC6">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8804A77">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849" w:type="dxa"/>
            <w:tcBorders>
              <w:top w:val="single" w:color="auto" w:sz="4" w:space="0"/>
              <w:left w:val="nil"/>
              <w:bottom w:val="single" w:color="auto" w:sz="4" w:space="0"/>
              <w:right w:val="single" w:color="auto" w:sz="4" w:space="0"/>
            </w:tcBorders>
            <w:noWrap w:val="0"/>
            <w:vAlign w:val="center"/>
          </w:tcPr>
          <w:p w14:paraId="324BB739">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08CDB0F">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13A560D">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3686FFD">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649CEB2">
            <w:pPr>
              <w:widowControl/>
              <w:spacing w:line="240" w:lineRule="exact"/>
              <w:jc w:val="center"/>
              <w:rPr>
                <w:rFonts w:ascii="仿宋_GB2312" w:hAnsi="宋体" w:eastAsia="仿宋_GB2312" w:cs="宋体"/>
                <w:kern w:val="0"/>
                <w:szCs w:val="21"/>
              </w:rPr>
            </w:pPr>
          </w:p>
        </w:tc>
      </w:tr>
      <w:tr w14:paraId="67682F9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FD83AB8">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4BEF9C5">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6C7E447">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BC0AB44">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noWrap w:val="0"/>
            <w:vAlign w:val="center"/>
          </w:tcPr>
          <w:p w14:paraId="41577E80">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7F187E5">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50BB12C">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F078343">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CBA9677">
            <w:pPr>
              <w:widowControl/>
              <w:spacing w:line="240" w:lineRule="exact"/>
              <w:jc w:val="center"/>
              <w:rPr>
                <w:rFonts w:ascii="仿宋_GB2312" w:hAnsi="宋体" w:eastAsia="仿宋_GB2312" w:cs="宋体"/>
                <w:kern w:val="0"/>
                <w:szCs w:val="21"/>
              </w:rPr>
            </w:pPr>
          </w:p>
        </w:tc>
      </w:tr>
      <w:tr w14:paraId="689BF283">
        <w:tblPrEx>
          <w:tblCellMar>
            <w:top w:w="0" w:type="dxa"/>
            <w:left w:w="108" w:type="dxa"/>
            <w:bottom w:w="0" w:type="dxa"/>
            <w:right w:w="108" w:type="dxa"/>
          </w:tblCellMar>
        </w:tblPrEx>
        <w:trPr>
          <w:trHeight w:val="59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6B1695E">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5084A1D">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9C56E3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1A93B10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1CE6678">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数字资源建设效果</w:t>
            </w:r>
          </w:p>
        </w:tc>
        <w:tc>
          <w:tcPr>
            <w:tcW w:w="849" w:type="dxa"/>
            <w:tcBorders>
              <w:top w:val="single" w:color="auto" w:sz="4" w:space="0"/>
              <w:left w:val="nil"/>
              <w:bottom w:val="single" w:color="auto" w:sz="4" w:space="0"/>
              <w:right w:val="single" w:color="auto" w:sz="4" w:space="0"/>
            </w:tcBorders>
            <w:noWrap w:val="0"/>
            <w:vAlign w:val="center"/>
          </w:tcPr>
          <w:p w14:paraId="59270B5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不断提升</w:t>
            </w:r>
          </w:p>
        </w:tc>
        <w:tc>
          <w:tcPr>
            <w:tcW w:w="848" w:type="dxa"/>
            <w:tcBorders>
              <w:top w:val="single" w:color="auto" w:sz="4" w:space="0"/>
              <w:left w:val="nil"/>
              <w:bottom w:val="single" w:color="auto" w:sz="4" w:space="0"/>
              <w:right w:val="single" w:color="auto" w:sz="4" w:space="0"/>
            </w:tcBorders>
            <w:noWrap w:val="0"/>
            <w:vAlign w:val="center"/>
          </w:tcPr>
          <w:p w14:paraId="1737BFB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有所提升</w:t>
            </w:r>
          </w:p>
        </w:tc>
        <w:tc>
          <w:tcPr>
            <w:tcW w:w="563" w:type="dxa"/>
            <w:gridSpan w:val="2"/>
            <w:tcBorders>
              <w:top w:val="single" w:color="auto" w:sz="4" w:space="0"/>
              <w:left w:val="nil"/>
              <w:bottom w:val="single" w:color="auto" w:sz="4" w:space="0"/>
              <w:right w:val="single" w:color="auto" w:sz="4" w:space="0"/>
            </w:tcBorders>
            <w:noWrap w:val="0"/>
            <w:vAlign w:val="center"/>
          </w:tcPr>
          <w:p w14:paraId="575B91D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7.5</w:t>
            </w:r>
          </w:p>
        </w:tc>
        <w:tc>
          <w:tcPr>
            <w:tcW w:w="563" w:type="dxa"/>
            <w:gridSpan w:val="2"/>
            <w:tcBorders>
              <w:top w:val="single" w:color="auto" w:sz="4" w:space="0"/>
              <w:left w:val="nil"/>
              <w:bottom w:val="single" w:color="auto" w:sz="4" w:space="0"/>
              <w:right w:val="single" w:color="auto" w:sz="4" w:space="0"/>
            </w:tcBorders>
            <w:noWrap w:val="0"/>
            <w:vAlign w:val="center"/>
          </w:tcPr>
          <w:p w14:paraId="1F46C31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6.75</w:t>
            </w:r>
          </w:p>
        </w:tc>
        <w:tc>
          <w:tcPr>
            <w:tcW w:w="1413" w:type="dxa"/>
            <w:gridSpan w:val="2"/>
            <w:tcBorders>
              <w:top w:val="single" w:color="auto" w:sz="4" w:space="0"/>
              <w:left w:val="nil"/>
              <w:bottom w:val="single" w:color="auto" w:sz="4" w:space="0"/>
              <w:right w:val="single" w:color="auto" w:sz="4" w:space="0"/>
            </w:tcBorders>
            <w:noWrap w:val="0"/>
            <w:vAlign w:val="center"/>
          </w:tcPr>
          <w:p w14:paraId="71E81394">
            <w:pPr>
              <w:widowControl/>
              <w:spacing w:line="240" w:lineRule="exact"/>
              <w:jc w:val="center"/>
              <w:rPr>
                <w:rFonts w:ascii="仿宋_GB2312" w:hAnsi="宋体" w:eastAsia="仿宋_GB2312" w:cs="宋体"/>
                <w:kern w:val="0"/>
                <w:szCs w:val="21"/>
              </w:rPr>
            </w:pPr>
          </w:p>
        </w:tc>
      </w:tr>
      <w:tr w14:paraId="1174B758">
        <w:tblPrEx>
          <w:tblCellMar>
            <w:top w:w="0" w:type="dxa"/>
            <w:left w:w="108" w:type="dxa"/>
            <w:bottom w:w="0" w:type="dxa"/>
            <w:right w:w="108" w:type="dxa"/>
          </w:tblCellMar>
        </w:tblPrEx>
        <w:trPr>
          <w:trHeight w:val="59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455B04E">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4592C20">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4F5E082">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A89C925">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公众阅读数字资源量</w:t>
            </w:r>
          </w:p>
        </w:tc>
        <w:tc>
          <w:tcPr>
            <w:tcW w:w="849" w:type="dxa"/>
            <w:tcBorders>
              <w:top w:val="single" w:color="auto" w:sz="4" w:space="0"/>
              <w:left w:val="nil"/>
              <w:bottom w:val="single" w:color="auto" w:sz="4" w:space="0"/>
              <w:right w:val="single" w:color="auto" w:sz="4" w:space="0"/>
            </w:tcBorders>
            <w:noWrap w:val="0"/>
            <w:vAlign w:val="center"/>
          </w:tcPr>
          <w:p w14:paraId="65DE8A2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不断丰富</w:t>
            </w:r>
          </w:p>
        </w:tc>
        <w:tc>
          <w:tcPr>
            <w:tcW w:w="848" w:type="dxa"/>
            <w:tcBorders>
              <w:top w:val="single" w:color="auto" w:sz="4" w:space="0"/>
              <w:left w:val="nil"/>
              <w:bottom w:val="single" w:color="auto" w:sz="4" w:space="0"/>
              <w:right w:val="single" w:color="auto" w:sz="4" w:space="0"/>
            </w:tcBorders>
            <w:noWrap w:val="0"/>
            <w:vAlign w:val="center"/>
          </w:tcPr>
          <w:p w14:paraId="315635B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有所丰富</w:t>
            </w:r>
          </w:p>
        </w:tc>
        <w:tc>
          <w:tcPr>
            <w:tcW w:w="563" w:type="dxa"/>
            <w:gridSpan w:val="2"/>
            <w:tcBorders>
              <w:top w:val="single" w:color="auto" w:sz="4" w:space="0"/>
              <w:left w:val="nil"/>
              <w:bottom w:val="single" w:color="auto" w:sz="4" w:space="0"/>
              <w:right w:val="single" w:color="auto" w:sz="4" w:space="0"/>
            </w:tcBorders>
            <w:noWrap w:val="0"/>
            <w:vAlign w:val="center"/>
          </w:tcPr>
          <w:p w14:paraId="2DFB51C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7.5</w:t>
            </w:r>
          </w:p>
        </w:tc>
        <w:tc>
          <w:tcPr>
            <w:tcW w:w="563" w:type="dxa"/>
            <w:gridSpan w:val="2"/>
            <w:tcBorders>
              <w:top w:val="single" w:color="auto" w:sz="4" w:space="0"/>
              <w:left w:val="nil"/>
              <w:bottom w:val="single" w:color="auto" w:sz="4" w:space="0"/>
              <w:right w:val="single" w:color="auto" w:sz="4" w:space="0"/>
            </w:tcBorders>
            <w:noWrap w:val="0"/>
            <w:vAlign w:val="center"/>
          </w:tcPr>
          <w:p w14:paraId="3FCE16C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6.75</w:t>
            </w:r>
          </w:p>
        </w:tc>
        <w:tc>
          <w:tcPr>
            <w:tcW w:w="1413" w:type="dxa"/>
            <w:gridSpan w:val="2"/>
            <w:tcBorders>
              <w:top w:val="single" w:color="auto" w:sz="4" w:space="0"/>
              <w:left w:val="nil"/>
              <w:bottom w:val="single" w:color="auto" w:sz="4" w:space="0"/>
              <w:right w:val="single" w:color="auto" w:sz="4" w:space="0"/>
            </w:tcBorders>
            <w:noWrap w:val="0"/>
            <w:vAlign w:val="center"/>
          </w:tcPr>
          <w:p w14:paraId="6498B9D8">
            <w:pPr>
              <w:widowControl/>
              <w:spacing w:line="240" w:lineRule="exact"/>
              <w:jc w:val="center"/>
              <w:rPr>
                <w:rFonts w:ascii="仿宋_GB2312" w:hAnsi="宋体" w:eastAsia="仿宋_GB2312" w:cs="宋体"/>
                <w:kern w:val="0"/>
                <w:szCs w:val="21"/>
              </w:rPr>
            </w:pPr>
          </w:p>
        </w:tc>
      </w:tr>
      <w:tr w14:paraId="6C08E55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B4EE365">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C55C8D8">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16CC16D">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1658249">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noWrap w:val="0"/>
            <w:vAlign w:val="center"/>
          </w:tcPr>
          <w:p w14:paraId="5AF164BC">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55EBAD6">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92DA6F0">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B4503E2">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5E82FF0">
            <w:pPr>
              <w:widowControl/>
              <w:spacing w:line="240" w:lineRule="exact"/>
              <w:jc w:val="center"/>
              <w:rPr>
                <w:rFonts w:ascii="仿宋_GB2312" w:hAnsi="宋体" w:eastAsia="仿宋_GB2312" w:cs="宋体"/>
                <w:kern w:val="0"/>
                <w:szCs w:val="21"/>
              </w:rPr>
            </w:pPr>
          </w:p>
        </w:tc>
      </w:tr>
      <w:tr w14:paraId="68169E6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924AD71">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2CC49D6">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38345C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4403E7A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39023FE6">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849" w:type="dxa"/>
            <w:tcBorders>
              <w:top w:val="single" w:color="auto" w:sz="4" w:space="0"/>
              <w:left w:val="nil"/>
              <w:bottom w:val="single" w:color="auto" w:sz="4" w:space="0"/>
              <w:right w:val="single" w:color="auto" w:sz="4" w:space="0"/>
            </w:tcBorders>
            <w:noWrap w:val="0"/>
            <w:vAlign w:val="center"/>
          </w:tcPr>
          <w:p w14:paraId="38CDC28E">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3A7E3DE">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A91A0E2">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1585273">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F2068F1">
            <w:pPr>
              <w:widowControl/>
              <w:spacing w:line="240" w:lineRule="exact"/>
              <w:jc w:val="center"/>
              <w:rPr>
                <w:rFonts w:ascii="仿宋_GB2312" w:hAnsi="宋体" w:eastAsia="仿宋_GB2312" w:cs="宋体"/>
                <w:kern w:val="0"/>
                <w:szCs w:val="21"/>
              </w:rPr>
            </w:pPr>
          </w:p>
        </w:tc>
      </w:tr>
      <w:tr w14:paraId="662B1D2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7CE0A5E">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F98479D">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45861AD">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C29A27B">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849" w:type="dxa"/>
            <w:tcBorders>
              <w:top w:val="single" w:color="auto" w:sz="4" w:space="0"/>
              <w:left w:val="nil"/>
              <w:bottom w:val="single" w:color="auto" w:sz="4" w:space="0"/>
              <w:right w:val="single" w:color="auto" w:sz="4" w:space="0"/>
            </w:tcBorders>
            <w:noWrap w:val="0"/>
            <w:vAlign w:val="center"/>
          </w:tcPr>
          <w:p w14:paraId="78EAD3B1">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191ABDF">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6698CFB">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9E1F246">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04E134B">
            <w:pPr>
              <w:widowControl/>
              <w:spacing w:line="240" w:lineRule="exact"/>
              <w:jc w:val="center"/>
              <w:rPr>
                <w:rFonts w:ascii="仿宋_GB2312" w:hAnsi="宋体" w:eastAsia="仿宋_GB2312" w:cs="宋体"/>
                <w:kern w:val="0"/>
                <w:szCs w:val="21"/>
              </w:rPr>
            </w:pPr>
          </w:p>
        </w:tc>
      </w:tr>
      <w:tr w14:paraId="565B208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487189E">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7627E0F">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4A41B8D">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F9BAB9A">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noWrap w:val="0"/>
            <w:vAlign w:val="center"/>
          </w:tcPr>
          <w:p w14:paraId="226E688E">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78449C8">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92B53B5">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2D8C869">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B658FED">
            <w:pPr>
              <w:widowControl/>
              <w:spacing w:line="240" w:lineRule="exact"/>
              <w:jc w:val="center"/>
              <w:rPr>
                <w:rFonts w:ascii="仿宋_GB2312" w:hAnsi="宋体" w:eastAsia="仿宋_GB2312" w:cs="宋体"/>
                <w:kern w:val="0"/>
                <w:szCs w:val="21"/>
              </w:rPr>
            </w:pPr>
          </w:p>
        </w:tc>
      </w:tr>
      <w:tr w14:paraId="2430E755">
        <w:tblPrEx>
          <w:tblCellMar>
            <w:top w:w="0" w:type="dxa"/>
            <w:left w:w="108" w:type="dxa"/>
            <w:bottom w:w="0" w:type="dxa"/>
            <w:right w:w="108" w:type="dxa"/>
          </w:tblCellMar>
        </w:tblPrEx>
        <w:trPr>
          <w:trHeight w:val="59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475EC0C">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051CF07">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03EE49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777BEAA9">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读者服务基本业务</w:t>
            </w:r>
          </w:p>
        </w:tc>
        <w:tc>
          <w:tcPr>
            <w:tcW w:w="849" w:type="dxa"/>
            <w:tcBorders>
              <w:top w:val="single" w:color="auto" w:sz="4" w:space="0"/>
              <w:left w:val="nil"/>
              <w:bottom w:val="single" w:color="auto" w:sz="4" w:space="0"/>
              <w:right w:val="single" w:color="auto" w:sz="4" w:space="0"/>
            </w:tcBorders>
            <w:noWrap w:val="0"/>
            <w:vAlign w:val="center"/>
          </w:tcPr>
          <w:p w14:paraId="1CC640F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有序推进</w:t>
            </w:r>
          </w:p>
        </w:tc>
        <w:tc>
          <w:tcPr>
            <w:tcW w:w="848" w:type="dxa"/>
            <w:tcBorders>
              <w:top w:val="single" w:color="auto" w:sz="4" w:space="0"/>
              <w:left w:val="nil"/>
              <w:bottom w:val="single" w:color="auto" w:sz="4" w:space="0"/>
              <w:right w:val="single" w:color="auto" w:sz="4" w:space="0"/>
            </w:tcBorders>
            <w:noWrap w:val="0"/>
            <w:vAlign w:val="center"/>
          </w:tcPr>
          <w:p w14:paraId="1EA4A0A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有序推进</w:t>
            </w:r>
          </w:p>
        </w:tc>
        <w:tc>
          <w:tcPr>
            <w:tcW w:w="563" w:type="dxa"/>
            <w:gridSpan w:val="2"/>
            <w:tcBorders>
              <w:top w:val="single" w:color="auto" w:sz="4" w:space="0"/>
              <w:left w:val="nil"/>
              <w:bottom w:val="single" w:color="auto" w:sz="4" w:space="0"/>
              <w:right w:val="single" w:color="auto" w:sz="4" w:space="0"/>
            </w:tcBorders>
            <w:noWrap w:val="0"/>
            <w:vAlign w:val="center"/>
          </w:tcPr>
          <w:p w14:paraId="22AF351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7.5</w:t>
            </w:r>
          </w:p>
        </w:tc>
        <w:tc>
          <w:tcPr>
            <w:tcW w:w="563" w:type="dxa"/>
            <w:gridSpan w:val="2"/>
            <w:tcBorders>
              <w:top w:val="single" w:color="auto" w:sz="4" w:space="0"/>
              <w:left w:val="nil"/>
              <w:bottom w:val="single" w:color="auto" w:sz="4" w:space="0"/>
              <w:right w:val="single" w:color="auto" w:sz="4" w:space="0"/>
            </w:tcBorders>
            <w:noWrap w:val="0"/>
            <w:vAlign w:val="center"/>
          </w:tcPr>
          <w:p w14:paraId="2432146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6.75</w:t>
            </w:r>
          </w:p>
        </w:tc>
        <w:tc>
          <w:tcPr>
            <w:tcW w:w="1413" w:type="dxa"/>
            <w:gridSpan w:val="2"/>
            <w:tcBorders>
              <w:top w:val="single" w:color="auto" w:sz="4" w:space="0"/>
              <w:left w:val="nil"/>
              <w:bottom w:val="single" w:color="auto" w:sz="4" w:space="0"/>
              <w:right w:val="single" w:color="auto" w:sz="4" w:space="0"/>
            </w:tcBorders>
            <w:noWrap w:val="0"/>
            <w:vAlign w:val="center"/>
          </w:tcPr>
          <w:p w14:paraId="7CA32CF5">
            <w:pPr>
              <w:widowControl/>
              <w:spacing w:line="240" w:lineRule="exact"/>
              <w:jc w:val="center"/>
              <w:rPr>
                <w:rFonts w:ascii="仿宋_GB2312" w:hAnsi="宋体" w:eastAsia="仿宋_GB2312" w:cs="宋体"/>
                <w:kern w:val="0"/>
                <w:szCs w:val="21"/>
              </w:rPr>
            </w:pPr>
          </w:p>
        </w:tc>
      </w:tr>
      <w:tr w14:paraId="5D920DE9">
        <w:tblPrEx>
          <w:tblCellMar>
            <w:top w:w="0" w:type="dxa"/>
            <w:left w:w="108" w:type="dxa"/>
            <w:bottom w:w="0" w:type="dxa"/>
            <w:right w:w="108" w:type="dxa"/>
          </w:tblCellMar>
        </w:tblPrEx>
        <w:trPr>
          <w:trHeight w:val="55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A5AAE9A">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30BDCB7">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B9A8A43">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1B9FF54">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读者借阅数字资源便捷满意度</w:t>
            </w:r>
          </w:p>
        </w:tc>
        <w:tc>
          <w:tcPr>
            <w:tcW w:w="849" w:type="dxa"/>
            <w:tcBorders>
              <w:top w:val="single" w:color="auto" w:sz="4" w:space="0"/>
              <w:left w:val="nil"/>
              <w:bottom w:val="single" w:color="auto" w:sz="4" w:space="0"/>
              <w:right w:val="single" w:color="auto" w:sz="4" w:space="0"/>
            </w:tcBorders>
            <w:noWrap w:val="0"/>
            <w:vAlign w:val="center"/>
          </w:tcPr>
          <w:p w14:paraId="2C888A9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持续提升</w:t>
            </w:r>
          </w:p>
        </w:tc>
        <w:tc>
          <w:tcPr>
            <w:tcW w:w="848" w:type="dxa"/>
            <w:tcBorders>
              <w:top w:val="single" w:color="auto" w:sz="4" w:space="0"/>
              <w:left w:val="nil"/>
              <w:bottom w:val="single" w:color="auto" w:sz="4" w:space="0"/>
              <w:right w:val="single" w:color="auto" w:sz="4" w:space="0"/>
            </w:tcBorders>
            <w:noWrap w:val="0"/>
            <w:vAlign w:val="center"/>
          </w:tcPr>
          <w:p w14:paraId="439E0BC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有所提升</w:t>
            </w:r>
          </w:p>
        </w:tc>
        <w:tc>
          <w:tcPr>
            <w:tcW w:w="563" w:type="dxa"/>
            <w:gridSpan w:val="2"/>
            <w:tcBorders>
              <w:top w:val="single" w:color="auto" w:sz="4" w:space="0"/>
              <w:left w:val="nil"/>
              <w:bottom w:val="single" w:color="auto" w:sz="4" w:space="0"/>
              <w:right w:val="single" w:color="auto" w:sz="4" w:space="0"/>
            </w:tcBorders>
            <w:noWrap w:val="0"/>
            <w:vAlign w:val="center"/>
          </w:tcPr>
          <w:p w14:paraId="18F686D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7.5</w:t>
            </w:r>
          </w:p>
        </w:tc>
        <w:tc>
          <w:tcPr>
            <w:tcW w:w="563" w:type="dxa"/>
            <w:gridSpan w:val="2"/>
            <w:tcBorders>
              <w:top w:val="single" w:color="auto" w:sz="4" w:space="0"/>
              <w:left w:val="nil"/>
              <w:bottom w:val="single" w:color="auto" w:sz="4" w:space="0"/>
              <w:right w:val="single" w:color="auto" w:sz="4" w:space="0"/>
            </w:tcBorders>
            <w:noWrap w:val="0"/>
            <w:vAlign w:val="center"/>
          </w:tcPr>
          <w:p w14:paraId="6E1A067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6.75</w:t>
            </w:r>
          </w:p>
        </w:tc>
        <w:tc>
          <w:tcPr>
            <w:tcW w:w="1413" w:type="dxa"/>
            <w:gridSpan w:val="2"/>
            <w:tcBorders>
              <w:top w:val="single" w:color="auto" w:sz="4" w:space="0"/>
              <w:left w:val="nil"/>
              <w:bottom w:val="single" w:color="auto" w:sz="4" w:space="0"/>
              <w:right w:val="single" w:color="auto" w:sz="4" w:space="0"/>
            </w:tcBorders>
            <w:noWrap w:val="0"/>
            <w:vAlign w:val="center"/>
          </w:tcPr>
          <w:p w14:paraId="58BDD4C1">
            <w:pPr>
              <w:widowControl/>
              <w:spacing w:line="240" w:lineRule="exact"/>
              <w:jc w:val="center"/>
              <w:rPr>
                <w:rFonts w:ascii="仿宋_GB2312" w:hAnsi="宋体" w:eastAsia="仿宋_GB2312" w:cs="宋体"/>
                <w:kern w:val="0"/>
                <w:szCs w:val="21"/>
              </w:rPr>
            </w:pPr>
          </w:p>
        </w:tc>
      </w:tr>
      <w:tr w14:paraId="45BD1F3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7FD479C">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904BAD4">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EFCB2B3">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532A7E2">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noWrap w:val="0"/>
            <w:vAlign w:val="center"/>
          </w:tcPr>
          <w:p w14:paraId="0DFCA412">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3D3C054">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528842C">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7E7211F">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9A44910">
            <w:pPr>
              <w:widowControl/>
              <w:spacing w:line="240" w:lineRule="exact"/>
              <w:jc w:val="center"/>
              <w:rPr>
                <w:rFonts w:ascii="仿宋_GB2312" w:hAnsi="宋体" w:eastAsia="仿宋_GB2312" w:cs="宋体"/>
                <w:kern w:val="0"/>
                <w:szCs w:val="21"/>
              </w:rPr>
            </w:pPr>
          </w:p>
        </w:tc>
      </w:tr>
      <w:tr w14:paraId="207D0958">
        <w:tblPrEx>
          <w:tblCellMar>
            <w:top w:w="0" w:type="dxa"/>
            <w:left w:w="108" w:type="dxa"/>
            <w:bottom w:w="0" w:type="dxa"/>
            <w:right w:w="108" w:type="dxa"/>
          </w:tblCellMar>
        </w:tblPrEx>
        <w:trPr>
          <w:trHeight w:val="54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E368798">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38E1DDD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14:paraId="09F60B7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9C0360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45919F5B">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读者满意度</w:t>
            </w:r>
          </w:p>
        </w:tc>
        <w:tc>
          <w:tcPr>
            <w:tcW w:w="849" w:type="dxa"/>
            <w:tcBorders>
              <w:top w:val="single" w:color="auto" w:sz="4" w:space="0"/>
              <w:left w:val="nil"/>
              <w:bottom w:val="single" w:color="auto" w:sz="4" w:space="0"/>
              <w:right w:val="single" w:color="auto" w:sz="4" w:space="0"/>
            </w:tcBorders>
            <w:noWrap w:val="0"/>
            <w:vAlign w:val="center"/>
          </w:tcPr>
          <w:p w14:paraId="6F10105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≥95.00%</w:t>
            </w:r>
          </w:p>
        </w:tc>
        <w:tc>
          <w:tcPr>
            <w:tcW w:w="848" w:type="dxa"/>
            <w:tcBorders>
              <w:top w:val="single" w:color="auto" w:sz="4" w:space="0"/>
              <w:left w:val="nil"/>
              <w:bottom w:val="single" w:color="auto" w:sz="4" w:space="0"/>
              <w:right w:val="single" w:color="auto" w:sz="4" w:space="0"/>
            </w:tcBorders>
            <w:noWrap w:val="0"/>
            <w:vAlign w:val="center"/>
          </w:tcPr>
          <w:p w14:paraId="7D7B497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98.00%</w:t>
            </w:r>
          </w:p>
        </w:tc>
        <w:tc>
          <w:tcPr>
            <w:tcW w:w="563" w:type="dxa"/>
            <w:gridSpan w:val="2"/>
            <w:tcBorders>
              <w:top w:val="single" w:color="auto" w:sz="4" w:space="0"/>
              <w:left w:val="nil"/>
              <w:bottom w:val="single" w:color="auto" w:sz="4" w:space="0"/>
              <w:right w:val="single" w:color="auto" w:sz="4" w:space="0"/>
            </w:tcBorders>
            <w:noWrap w:val="0"/>
            <w:vAlign w:val="center"/>
          </w:tcPr>
          <w:p w14:paraId="3B77AB0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0FB7A0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0BC103C7">
            <w:pPr>
              <w:widowControl/>
              <w:spacing w:line="240" w:lineRule="exact"/>
              <w:jc w:val="center"/>
              <w:rPr>
                <w:rFonts w:ascii="仿宋_GB2312" w:hAnsi="宋体" w:eastAsia="仿宋_GB2312" w:cs="宋体"/>
                <w:kern w:val="0"/>
                <w:szCs w:val="21"/>
              </w:rPr>
            </w:pPr>
          </w:p>
        </w:tc>
      </w:tr>
      <w:tr w14:paraId="69AB087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5D5E4A1">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6C2EE1C">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C7C7965">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CE31989">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849" w:type="dxa"/>
            <w:tcBorders>
              <w:top w:val="single" w:color="auto" w:sz="4" w:space="0"/>
              <w:left w:val="nil"/>
              <w:bottom w:val="single" w:color="auto" w:sz="4" w:space="0"/>
              <w:right w:val="single" w:color="auto" w:sz="4" w:space="0"/>
            </w:tcBorders>
            <w:noWrap w:val="0"/>
            <w:vAlign w:val="center"/>
          </w:tcPr>
          <w:p w14:paraId="2C592E5F">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0A1C9EE">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8BB0952">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A33CFDD">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692D1E7">
            <w:pPr>
              <w:widowControl/>
              <w:spacing w:line="240" w:lineRule="exact"/>
              <w:jc w:val="center"/>
              <w:rPr>
                <w:rFonts w:ascii="仿宋_GB2312" w:hAnsi="宋体" w:eastAsia="仿宋_GB2312" w:cs="宋体"/>
                <w:kern w:val="0"/>
                <w:szCs w:val="21"/>
              </w:rPr>
            </w:pPr>
          </w:p>
        </w:tc>
      </w:tr>
      <w:tr w14:paraId="73B0CFE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2B604A3">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722A1F3">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D869703">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F814D40">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noWrap w:val="0"/>
            <w:vAlign w:val="center"/>
          </w:tcPr>
          <w:p w14:paraId="073E0F4D">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CF2DAD0">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CB3F444">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7449A73">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8C896D1">
            <w:pPr>
              <w:widowControl/>
              <w:spacing w:line="240" w:lineRule="exact"/>
              <w:jc w:val="center"/>
              <w:rPr>
                <w:rFonts w:ascii="仿宋_GB2312" w:hAnsi="宋体" w:eastAsia="仿宋_GB2312" w:cs="宋体"/>
                <w:kern w:val="0"/>
                <w:szCs w:val="21"/>
              </w:rPr>
            </w:pPr>
          </w:p>
        </w:tc>
      </w:tr>
      <w:tr w14:paraId="270F0F52">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3F61EEF2">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31706534">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6E7B741A">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97</w:t>
            </w:r>
          </w:p>
        </w:tc>
        <w:tc>
          <w:tcPr>
            <w:tcW w:w="1413" w:type="dxa"/>
            <w:gridSpan w:val="2"/>
            <w:tcBorders>
              <w:top w:val="single" w:color="auto" w:sz="4" w:space="0"/>
              <w:left w:val="nil"/>
              <w:bottom w:val="single" w:color="auto" w:sz="4" w:space="0"/>
              <w:right w:val="single" w:color="auto" w:sz="4" w:space="0"/>
            </w:tcBorders>
            <w:noWrap w:val="0"/>
            <w:vAlign w:val="center"/>
          </w:tcPr>
          <w:p w14:paraId="4127ECCE">
            <w:pPr>
              <w:widowControl/>
              <w:spacing w:line="240" w:lineRule="exact"/>
              <w:jc w:val="center"/>
              <w:rPr>
                <w:rFonts w:ascii="仿宋_GB2312" w:hAnsi="宋体" w:eastAsia="仿宋_GB2312" w:cs="宋体"/>
                <w:kern w:val="0"/>
                <w:szCs w:val="21"/>
              </w:rPr>
            </w:pPr>
          </w:p>
        </w:tc>
      </w:tr>
    </w:tbl>
    <w:p w14:paraId="63DB7AFE">
      <w:pPr>
        <w:pStyle w:val="3"/>
        <w:ind w:firstLine="420"/>
        <w:rPr>
          <w:rFonts w:hint="eastAsia"/>
        </w:rPr>
      </w:pPr>
    </w:p>
    <w:p w14:paraId="5DADA1C6">
      <w:pPr>
        <w:pStyle w:val="3"/>
        <w:ind w:firstLine="420"/>
        <w:rPr>
          <w:rFonts w:hint="eastAsia"/>
        </w:rPr>
      </w:pPr>
    </w:p>
    <w:p w14:paraId="5E1F4E45">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23D31F58">
      <w:pPr>
        <w:spacing w:line="480" w:lineRule="exact"/>
        <w:jc w:val="center"/>
        <w:rPr>
          <w:rFonts w:ascii="仿宋_GB2312" w:hAnsi="宋体" w:eastAsia="仿宋_GB2312"/>
          <w:sz w:val="28"/>
          <w:szCs w:val="28"/>
        </w:rPr>
      </w:pPr>
      <w:r>
        <w:rPr>
          <w:rFonts w:hint="eastAsia" w:ascii="仿宋_GB2312" w:hAnsi="宋体" w:eastAsia="仿宋_GB2312"/>
          <w:sz w:val="28"/>
          <w:szCs w:val="28"/>
        </w:rPr>
        <w:t>（2024年度）</w:t>
      </w:r>
    </w:p>
    <w:p w14:paraId="098B088D">
      <w:pPr>
        <w:spacing w:line="240" w:lineRule="exact"/>
        <w:rPr>
          <w:rFonts w:ascii="仿宋_GB2312" w:hAnsi="宋体" w:eastAsia="仿宋_GB2312"/>
          <w:sz w:val="30"/>
          <w:szCs w:val="30"/>
        </w:rPr>
      </w:pPr>
    </w:p>
    <w:tbl>
      <w:tblPr>
        <w:tblStyle w:val="13"/>
        <w:tblW w:w="0" w:type="auto"/>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202D44ED">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017224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62A985D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书刊采购</w:t>
            </w:r>
          </w:p>
        </w:tc>
      </w:tr>
      <w:tr w14:paraId="2691AB0A">
        <w:tblPrEx>
          <w:tblCellMar>
            <w:top w:w="0" w:type="dxa"/>
            <w:left w:w="108" w:type="dxa"/>
            <w:bottom w:w="0" w:type="dxa"/>
            <w:right w:w="108" w:type="dxa"/>
          </w:tblCellMar>
        </w:tblPrEx>
        <w:trPr>
          <w:trHeight w:val="562"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AD871D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7EA5EAC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北京市通州区文化和旅游局</w:t>
            </w:r>
          </w:p>
        </w:tc>
        <w:tc>
          <w:tcPr>
            <w:tcW w:w="1127" w:type="dxa"/>
            <w:gridSpan w:val="2"/>
            <w:tcBorders>
              <w:top w:val="nil"/>
              <w:left w:val="nil"/>
              <w:bottom w:val="single" w:color="auto" w:sz="4" w:space="0"/>
              <w:right w:val="single" w:color="auto" w:sz="4" w:space="0"/>
            </w:tcBorders>
            <w:noWrap w:val="0"/>
            <w:vAlign w:val="center"/>
          </w:tcPr>
          <w:p w14:paraId="67E7EBF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6165F3C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北京市通州区图书馆</w:t>
            </w:r>
          </w:p>
        </w:tc>
      </w:tr>
      <w:tr w14:paraId="62249689">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FA0F69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23B6FAA3">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1A4DFDC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3E42839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7106EC3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4EE703C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1DE9C9C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7E3140F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32791FB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07A20FE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178FF01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2919391A">
        <w:tblPrEx>
          <w:tblCellMar>
            <w:top w:w="0" w:type="dxa"/>
            <w:left w:w="108" w:type="dxa"/>
            <w:bottom w:w="0" w:type="dxa"/>
            <w:right w:w="108" w:type="dxa"/>
          </w:tblCellMar>
        </w:tblPrEx>
        <w:trPr>
          <w:trHeight w:val="52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4D7A210">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57E820D4">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14:paraId="1A6422E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150.00</w:t>
            </w:r>
          </w:p>
        </w:tc>
        <w:tc>
          <w:tcPr>
            <w:tcW w:w="1132" w:type="dxa"/>
            <w:gridSpan w:val="2"/>
            <w:tcBorders>
              <w:top w:val="nil"/>
              <w:left w:val="nil"/>
              <w:bottom w:val="single" w:color="auto" w:sz="4" w:space="0"/>
              <w:right w:val="single" w:color="auto" w:sz="4" w:space="0"/>
            </w:tcBorders>
            <w:noWrap w:val="0"/>
            <w:vAlign w:val="center"/>
          </w:tcPr>
          <w:p w14:paraId="0D5B3FA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149.99</w:t>
            </w:r>
          </w:p>
        </w:tc>
        <w:tc>
          <w:tcPr>
            <w:tcW w:w="1127" w:type="dxa"/>
            <w:gridSpan w:val="2"/>
            <w:tcBorders>
              <w:top w:val="nil"/>
              <w:left w:val="nil"/>
              <w:bottom w:val="single" w:color="auto" w:sz="4" w:space="0"/>
              <w:right w:val="single" w:color="auto" w:sz="4" w:space="0"/>
            </w:tcBorders>
            <w:noWrap w:val="0"/>
            <w:vAlign w:val="center"/>
          </w:tcPr>
          <w:p w14:paraId="46054FA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149.99</w:t>
            </w:r>
          </w:p>
        </w:tc>
        <w:tc>
          <w:tcPr>
            <w:tcW w:w="704" w:type="dxa"/>
            <w:gridSpan w:val="2"/>
            <w:tcBorders>
              <w:top w:val="nil"/>
              <w:left w:val="nil"/>
              <w:bottom w:val="single" w:color="auto" w:sz="4" w:space="0"/>
              <w:right w:val="single" w:color="auto" w:sz="4" w:space="0"/>
            </w:tcBorders>
            <w:noWrap w:val="0"/>
            <w:vAlign w:val="center"/>
          </w:tcPr>
          <w:p w14:paraId="2EF93B4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20B1753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10" w:type="dxa"/>
            <w:tcBorders>
              <w:top w:val="nil"/>
              <w:left w:val="nil"/>
              <w:bottom w:val="single" w:color="auto" w:sz="4" w:space="0"/>
              <w:right w:val="single" w:color="auto" w:sz="4" w:space="0"/>
            </w:tcBorders>
            <w:noWrap w:val="0"/>
            <w:vAlign w:val="center"/>
          </w:tcPr>
          <w:p w14:paraId="7201077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14:paraId="3C3AF9FF">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114C0F2">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1631A87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14:paraId="0D7DA23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359AA00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150.00</w:t>
            </w:r>
          </w:p>
        </w:tc>
        <w:tc>
          <w:tcPr>
            <w:tcW w:w="1132" w:type="dxa"/>
            <w:gridSpan w:val="2"/>
            <w:tcBorders>
              <w:top w:val="nil"/>
              <w:left w:val="nil"/>
              <w:bottom w:val="single" w:color="auto" w:sz="4" w:space="0"/>
              <w:right w:val="single" w:color="auto" w:sz="4" w:space="0"/>
            </w:tcBorders>
            <w:noWrap w:val="0"/>
            <w:vAlign w:val="center"/>
          </w:tcPr>
          <w:p w14:paraId="29C771F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149.99</w:t>
            </w:r>
          </w:p>
        </w:tc>
        <w:tc>
          <w:tcPr>
            <w:tcW w:w="1127" w:type="dxa"/>
            <w:gridSpan w:val="2"/>
            <w:tcBorders>
              <w:top w:val="nil"/>
              <w:left w:val="nil"/>
              <w:bottom w:val="single" w:color="auto" w:sz="4" w:space="0"/>
              <w:right w:val="single" w:color="auto" w:sz="4" w:space="0"/>
            </w:tcBorders>
            <w:noWrap w:val="0"/>
            <w:vAlign w:val="center"/>
          </w:tcPr>
          <w:p w14:paraId="3F0157E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149.99</w:t>
            </w:r>
          </w:p>
        </w:tc>
        <w:tc>
          <w:tcPr>
            <w:tcW w:w="704" w:type="dxa"/>
            <w:gridSpan w:val="2"/>
            <w:tcBorders>
              <w:top w:val="nil"/>
              <w:left w:val="nil"/>
              <w:bottom w:val="single" w:color="auto" w:sz="4" w:space="0"/>
              <w:right w:val="single" w:color="auto" w:sz="4" w:space="0"/>
            </w:tcBorders>
            <w:noWrap w:val="0"/>
            <w:vAlign w:val="center"/>
          </w:tcPr>
          <w:p w14:paraId="48E3861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5FDC8B3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10" w:type="dxa"/>
            <w:tcBorders>
              <w:top w:val="nil"/>
              <w:left w:val="nil"/>
              <w:bottom w:val="single" w:color="auto" w:sz="4" w:space="0"/>
              <w:right w:val="single" w:color="auto" w:sz="4" w:space="0"/>
            </w:tcBorders>
            <w:noWrap w:val="0"/>
            <w:vAlign w:val="center"/>
          </w:tcPr>
          <w:p w14:paraId="599C6EA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1D0778D2">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862CEF9">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0CDDD38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14:paraId="29B8389E">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3E6A09EF">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0A11F878">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7629EF8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0E4B777">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7DD967B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14F8E6AB">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C221B66">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7A0AB19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14:paraId="44EB3047">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45D28399">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6F27A73D">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35B761C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58F9B92F">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58A8460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70031A86">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0955E15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563EFAB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6BFEAEE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1F19D81D">
        <w:tblPrEx>
          <w:tblCellMar>
            <w:top w:w="0" w:type="dxa"/>
            <w:left w:w="108" w:type="dxa"/>
            <w:bottom w:w="0" w:type="dxa"/>
            <w:right w:w="108" w:type="dxa"/>
          </w:tblCellMar>
        </w:tblPrEx>
        <w:trPr>
          <w:trHeight w:val="1655"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54773C66">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2A3E721E">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年补充中文图书不少于4380种，17500册；年补充地方文献类书籍不少于1650册/件；年采购中文期刊约673种12800册；年采购报纸约100种；更好的丰富公共文化资源，扩充馆藏量，提升读者阅读质量；强化地方文献成果，提升通州地方资料的多样性和参考价值。</w:t>
            </w:r>
          </w:p>
        </w:tc>
        <w:tc>
          <w:tcPr>
            <w:tcW w:w="3387" w:type="dxa"/>
            <w:gridSpan w:val="7"/>
            <w:tcBorders>
              <w:top w:val="single" w:color="auto" w:sz="4" w:space="0"/>
              <w:left w:val="nil"/>
              <w:bottom w:val="single" w:color="auto" w:sz="4" w:space="0"/>
              <w:right w:val="single" w:color="auto" w:sz="4" w:space="0"/>
            </w:tcBorders>
            <w:noWrap w:val="0"/>
            <w:vAlign w:val="center"/>
          </w:tcPr>
          <w:p w14:paraId="4A09422F">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完成年初设定既定目标， 更好的丰富公共文化资源，扩充馆藏量，提升读者阅读质量；同时强化地方文献成果，提升通州地方资料的多样性和参考价值。</w:t>
            </w:r>
          </w:p>
        </w:tc>
      </w:tr>
      <w:tr w14:paraId="7CC69C67">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55B89B7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4FE8227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574DC21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465B969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08B2AC8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2B3831B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613C8B4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1503778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062C491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0866EB0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77D50A2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14:paraId="69E8478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14:paraId="2B3AB2D7">
        <w:tblPrEx>
          <w:tblCellMar>
            <w:top w:w="0" w:type="dxa"/>
            <w:left w:w="108" w:type="dxa"/>
            <w:bottom w:w="0" w:type="dxa"/>
            <w:right w:w="108" w:type="dxa"/>
          </w:tblCellMar>
        </w:tblPrEx>
        <w:trPr>
          <w:trHeight w:val="194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6E19724">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0AA74D1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89F39C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52400372">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年补充中文图书新书种类、册数</w:t>
            </w:r>
          </w:p>
        </w:tc>
        <w:tc>
          <w:tcPr>
            <w:tcW w:w="849" w:type="dxa"/>
            <w:tcBorders>
              <w:top w:val="single" w:color="auto" w:sz="4" w:space="0"/>
              <w:left w:val="nil"/>
              <w:bottom w:val="single" w:color="auto" w:sz="4" w:space="0"/>
              <w:right w:val="single" w:color="auto" w:sz="4" w:space="0"/>
            </w:tcBorders>
            <w:noWrap w:val="0"/>
            <w:vAlign w:val="center"/>
          </w:tcPr>
          <w:p w14:paraId="6050D61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约4380种、17500册</w:t>
            </w:r>
          </w:p>
        </w:tc>
        <w:tc>
          <w:tcPr>
            <w:tcW w:w="848" w:type="dxa"/>
            <w:tcBorders>
              <w:top w:val="single" w:color="auto" w:sz="4" w:space="0"/>
              <w:left w:val="nil"/>
              <w:bottom w:val="single" w:color="auto" w:sz="4" w:space="0"/>
              <w:right w:val="single" w:color="auto" w:sz="4" w:space="0"/>
            </w:tcBorders>
            <w:noWrap w:val="0"/>
            <w:vAlign w:val="center"/>
          </w:tcPr>
          <w:p w14:paraId="14515A58">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 w:val="20"/>
                <w:szCs w:val="21"/>
              </w:rPr>
              <w:t>截至1月已完成订购4770种、19017册</w:t>
            </w:r>
          </w:p>
        </w:tc>
        <w:tc>
          <w:tcPr>
            <w:tcW w:w="563" w:type="dxa"/>
            <w:gridSpan w:val="2"/>
            <w:tcBorders>
              <w:top w:val="single" w:color="auto" w:sz="4" w:space="0"/>
              <w:left w:val="nil"/>
              <w:bottom w:val="single" w:color="auto" w:sz="4" w:space="0"/>
              <w:right w:val="single" w:color="auto" w:sz="4" w:space="0"/>
            </w:tcBorders>
            <w:noWrap w:val="0"/>
            <w:vAlign w:val="center"/>
          </w:tcPr>
          <w:p w14:paraId="4048180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noWrap w:val="0"/>
            <w:vAlign w:val="center"/>
          </w:tcPr>
          <w:p w14:paraId="2DAD970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413" w:type="dxa"/>
            <w:gridSpan w:val="2"/>
            <w:tcBorders>
              <w:top w:val="single" w:color="auto" w:sz="4" w:space="0"/>
              <w:left w:val="nil"/>
              <w:bottom w:val="single" w:color="auto" w:sz="4" w:space="0"/>
              <w:right w:val="single" w:color="auto" w:sz="4" w:space="0"/>
            </w:tcBorders>
            <w:noWrap w:val="0"/>
            <w:vAlign w:val="center"/>
          </w:tcPr>
          <w:p w14:paraId="229917BC">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最终实际发生种册数以2025年3月31日结项为准。</w:t>
            </w:r>
          </w:p>
        </w:tc>
      </w:tr>
      <w:tr w14:paraId="51DD9C37">
        <w:tblPrEx>
          <w:tblCellMar>
            <w:top w:w="0" w:type="dxa"/>
            <w:left w:w="108" w:type="dxa"/>
            <w:bottom w:w="0" w:type="dxa"/>
            <w:right w:w="108" w:type="dxa"/>
          </w:tblCellMar>
        </w:tblPrEx>
        <w:trPr>
          <w:trHeight w:val="99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55651EA">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239014A">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7BF6B54">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ABB2020">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年补充地方文献类书籍册数</w:t>
            </w:r>
          </w:p>
        </w:tc>
        <w:tc>
          <w:tcPr>
            <w:tcW w:w="849" w:type="dxa"/>
            <w:tcBorders>
              <w:top w:val="single" w:color="auto" w:sz="4" w:space="0"/>
              <w:left w:val="nil"/>
              <w:bottom w:val="single" w:color="auto" w:sz="4" w:space="0"/>
              <w:right w:val="single" w:color="auto" w:sz="4" w:space="0"/>
            </w:tcBorders>
            <w:noWrap w:val="0"/>
            <w:vAlign w:val="center"/>
          </w:tcPr>
          <w:p w14:paraId="176222D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不少于1650册/件</w:t>
            </w:r>
          </w:p>
        </w:tc>
        <w:tc>
          <w:tcPr>
            <w:tcW w:w="848" w:type="dxa"/>
            <w:tcBorders>
              <w:top w:val="single" w:color="auto" w:sz="4" w:space="0"/>
              <w:left w:val="nil"/>
              <w:bottom w:val="single" w:color="auto" w:sz="4" w:space="0"/>
              <w:right w:val="single" w:color="auto" w:sz="4" w:space="0"/>
            </w:tcBorders>
            <w:noWrap w:val="0"/>
            <w:vAlign w:val="center"/>
          </w:tcPr>
          <w:p w14:paraId="4B5896F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20"/>
                <w:szCs w:val="21"/>
              </w:rPr>
              <w:t>1353套，共计1650册</w:t>
            </w:r>
          </w:p>
        </w:tc>
        <w:tc>
          <w:tcPr>
            <w:tcW w:w="563" w:type="dxa"/>
            <w:gridSpan w:val="2"/>
            <w:tcBorders>
              <w:top w:val="single" w:color="auto" w:sz="4" w:space="0"/>
              <w:left w:val="nil"/>
              <w:bottom w:val="single" w:color="auto" w:sz="4" w:space="0"/>
              <w:right w:val="single" w:color="auto" w:sz="4" w:space="0"/>
            </w:tcBorders>
            <w:noWrap w:val="0"/>
            <w:vAlign w:val="center"/>
          </w:tcPr>
          <w:p w14:paraId="1E0AEEC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noWrap w:val="0"/>
            <w:vAlign w:val="center"/>
          </w:tcPr>
          <w:p w14:paraId="0D3B824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413" w:type="dxa"/>
            <w:gridSpan w:val="2"/>
            <w:tcBorders>
              <w:top w:val="single" w:color="auto" w:sz="4" w:space="0"/>
              <w:left w:val="nil"/>
              <w:bottom w:val="single" w:color="auto" w:sz="4" w:space="0"/>
              <w:right w:val="single" w:color="auto" w:sz="4" w:space="0"/>
            </w:tcBorders>
            <w:noWrap w:val="0"/>
            <w:vAlign w:val="center"/>
          </w:tcPr>
          <w:p w14:paraId="3A427A5F">
            <w:pPr>
              <w:widowControl/>
              <w:spacing w:line="240" w:lineRule="exact"/>
              <w:jc w:val="center"/>
              <w:rPr>
                <w:rFonts w:ascii="仿宋_GB2312" w:hAnsi="宋体" w:eastAsia="仿宋_GB2312" w:cs="宋体"/>
                <w:kern w:val="0"/>
                <w:szCs w:val="21"/>
              </w:rPr>
            </w:pPr>
          </w:p>
        </w:tc>
      </w:tr>
      <w:tr w14:paraId="57D532FE">
        <w:tblPrEx>
          <w:tblCellMar>
            <w:top w:w="0" w:type="dxa"/>
            <w:left w:w="108" w:type="dxa"/>
            <w:bottom w:w="0" w:type="dxa"/>
            <w:right w:w="108" w:type="dxa"/>
          </w:tblCellMar>
        </w:tblPrEx>
        <w:trPr>
          <w:trHeight w:val="154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C73651C">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DBF7384">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37AE9A5">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9AF74D8">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年采购中文期刊种类、册数</w:t>
            </w:r>
          </w:p>
        </w:tc>
        <w:tc>
          <w:tcPr>
            <w:tcW w:w="849" w:type="dxa"/>
            <w:tcBorders>
              <w:top w:val="single" w:color="auto" w:sz="4" w:space="0"/>
              <w:left w:val="nil"/>
              <w:bottom w:val="single" w:color="auto" w:sz="4" w:space="0"/>
              <w:right w:val="single" w:color="auto" w:sz="4" w:space="0"/>
            </w:tcBorders>
            <w:noWrap w:val="0"/>
            <w:vAlign w:val="center"/>
          </w:tcPr>
          <w:p w14:paraId="3AF2E8A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约673种、12800册</w:t>
            </w:r>
          </w:p>
        </w:tc>
        <w:tc>
          <w:tcPr>
            <w:tcW w:w="848" w:type="dxa"/>
            <w:tcBorders>
              <w:top w:val="single" w:color="auto" w:sz="4" w:space="0"/>
              <w:left w:val="nil"/>
              <w:bottom w:val="single" w:color="auto" w:sz="4" w:space="0"/>
              <w:right w:val="single" w:color="auto" w:sz="4" w:space="0"/>
            </w:tcBorders>
            <w:noWrap w:val="0"/>
            <w:vAlign w:val="center"/>
          </w:tcPr>
          <w:p w14:paraId="695763E2">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 w:val="20"/>
                <w:szCs w:val="21"/>
              </w:rPr>
              <w:t>截至1月已完成815种、14997册</w:t>
            </w:r>
          </w:p>
        </w:tc>
        <w:tc>
          <w:tcPr>
            <w:tcW w:w="563" w:type="dxa"/>
            <w:gridSpan w:val="2"/>
            <w:tcBorders>
              <w:top w:val="single" w:color="auto" w:sz="4" w:space="0"/>
              <w:left w:val="nil"/>
              <w:bottom w:val="single" w:color="auto" w:sz="4" w:space="0"/>
              <w:right w:val="single" w:color="auto" w:sz="4" w:space="0"/>
            </w:tcBorders>
            <w:noWrap w:val="0"/>
            <w:vAlign w:val="center"/>
          </w:tcPr>
          <w:p w14:paraId="152C44D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noWrap w:val="0"/>
            <w:vAlign w:val="center"/>
          </w:tcPr>
          <w:p w14:paraId="79282E1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413" w:type="dxa"/>
            <w:gridSpan w:val="2"/>
            <w:tcBorders>
              <w:top w:val="single" w:color="auto" w:sz="4" w:space="0"/>
              <w:left w:val="nil"/>
              <w:bottom w:val="single" w:color="auto" w:sz="4" w:space="0"/>
              <w:right w:val="single" w:color="auto" w:sz="4" w:space="0"/>
            </w:tcBorders>
            <w:noWrap w:val="0"/>
            <w:vAlign w:val="center"/>
          </w:tcPr>
          <w:p w14:paraId="704F5321">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实际发生以2026年3月31日结项时为准</w:t>
            </w:r>
          </w:p>
        </w:tc>
      </w:tr>
      <w:tr w14:paraId="368FC9EC">
        <w:tblPrEx>
          <w:tblCellMar>
            <w:top w:w="0" w:type="dxa"/>
            <w:left w:w="108" w:type="dxa"/>
            <w:bottom w:w="0" w:type="dxa"/>
            <w:right w:w="108" w:type="dxa"/>
          </w:tblCellMar>
        </w:tblPrEx>
        <w:trPr>
          <w:trHeight w:val="56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2941274">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21C9B4E">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5BFD4B3">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8A20B62">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年采购报纸种类</w:t>
            </w:r>
          </w:p>
        </w:tc>
        <w:tc>
          <w:tcPr>
            <w:tcW w:w="849" w:type="dxa"/>
            <w:tcBorders>
              <w:top w:val="single" w:color="auto" w:sz="4" w:space="0"/>
              <w:left w:val="nil"/>
              <w:bottom w:val="single" w:color="auto" w:sz="4" w:space="0"/>
              <w:right w:val="single" w:color="auto" w:sz="4" w:space="0"/>
            </w:tcBorders>
            <w:noWrap w:val="0"/>
            <w:vAlign w:val="center"/>
          </w:tcPr>
          <w:p w14:paraId="7360D0B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约100种</w:t>
            </w:r>
          </w:p>
        </w:tc>
        <w:tc>
          <w:tcPr>
            <w:tcW w:w="848" w:type="dxa"/>
            <w:tcBorders>
              <w:top w:val="single" w:color="auto" w:sz="4" w:space="0"/>
              <w:left w:val="nil"/>
              <w:bottom w:val="single" w:color="auto" w:sz="4" w:space="0"/>
              <w:right w:val="single" w:color="auto" w:sz="4" w:space="0"/>
            </w:tcBorders>
            <w:noWrap w:val="0"/>
            <w:vAlign w:val="center"/>
          </w:tcPr>
          <w:p w14:paraId="67D4E29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116种</w:t>
            </w:r>
          </w:p>
        </w:tc>
        <w:tc>
          <w:tcPr>
            <w:tcW w:w="563" w:type="dxa"/>
            <w:gridSpan w:val="2"/>
            <w:tcBorders>
              <w:top w:val="single" w:color="auto" w:sz="4" w:space="0"/>
              <w:left w:val="nil"/>
              <w:bottom w:val="single" w:color="auto" w:sz="4" w:space="0"/>
              <w:right w:val="single" w:color="auto" w:sz="4" w:space="0"/>
            </w:tcBorders>
            <w:noWrap w:val="0"/>
            <w:vAlign w:val="center"/>
          </w:tcPr>
          <w:p w14:paraId="2508BF3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563" w:type="dxa"/>
            <w:gridSpan w:val="2"/>
            <w:tcBorders>
              <w:top w:val="single" w:color="auto" w:sz="4" w:space="0"/>
              <w:left w:val="nil"/>
              <w:bottom w:val="single" w:color="auto" w:sz="4" w:space="0"/>
              <w:right w:val="single" w:color="auto" w:sz="4" w:space="0"/>
            </w:tcBorders>
            <w:noWrap w:val="0"/>
            <w:vAlign w:val="center"/>
          </w:tcPr>
          <w:p w14:paraId="2149AFF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413" w:type="dxa"/>
            <w:gridSpan w:val="2"/>
            <w:tcBorders>
              <w:top w:val="single" w:color="auto" w:sz="4" w:space="0"/>
              <w:left w:val="nil"/>
              <w:bottom w:val="single" w:color="auto" w:sz="4" w:space="0"/>
              <w:right w:val="single" w:color="auto" w:sz="4" w:space="0"/>
            </w:tcBorders>
            <w:noWrap w:val="0"/>
            <w:vAlign w:val="center"/>
          </w:tcPr>
          <w:p w14:paraId="778E8E51">
            <w:pPr>
              <w:widowControl/>
              <w:spacing w:line="240" w:lineRule="exact"/>
              <w:jc w:val="center"/>
              <w:rPr>
                <w:rFonts w:ascii="仿宋_GB2312" w:hAnsi="宋体" w:eastAsia="仿宋_GB2312" w:cs="宋体"/>
                <w:kern w:val="0"/>
                <w:szCs w:val="21"/>
              </w:rPr>
            </w:pPr>
          </w:p>
        </w:tc>
      </w:tr>
      <w:tr w14:paraId="22DD4FC0">
        <w:tblPrEx>
          <w:tblCellMar>
            <w:top w:w="0" w:type="dxa"/>
            <w:left w:w="108" w:type="dxa"/>
            <w:bottom w:w="0" w:type="dxa"/>
            <w:right w:w="108" w:type="dxa"/>
          </w:tblCellMar>
        </w:tblPrEx>
        <w:trPr>
          <w:trHeight w:val="55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7B11336">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0466F3A">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6D18F4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7A788AF2">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补充中文图书一线出版社图书</w:t>
            </w:r>
          </w:p>
        </w:tc>
        <w:tc>
          <w:tcPr>
            <w:tcW w:w="849" w:type="dxa"/>
            <w:tcBorders>
              <w:top w:val="single" w:color="auto" w:sz="4" w:space="0"/>
              <w:left w:val="nil"/>
              <w:bottom w:val="single" w:color="auto" w:sz="4" w:space="0"/>
              <w:right w:val="single" w:color="auto" w:sz="4" w:space="0"/>
            </w:tcBorders>
            <w:noWrap w:val="0"/>
            <w:vAlign w:val="center"/>
          </w:tcPr>
          <w:p w14:paraId="0734894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不低于40.00%</w:t>
            </w:r>
          </w:p>
        </w:tc>
        <w:tc>
          <w:tcPr>
            <w:tcW w:w="848" w:type="dxa"/>
            <w:tcBorders>
              <w:top w:val="single" w:color="auto" w:sz="4" w:space="0"/>
              <w:left w:val="nil"/>
              <w:bottom w:val="single" w:color="auto" w:sz="4" w:space="0"/>
              <w:right w:val="single" w:color="auto" w:sz="4" w:space="0"/>
            </w:tcBorders>
            <w:noWrap w:val="0"/>
            <w:vAlign w:val="center"/>
          </w:tcPr>
          <w:p w14:paraId="220878D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不低于40.00%</w:t>
            </w:r>
          </w:p>
        </w:tc>
        <w:tc>
          <w:tcPr>
            <w:tcW w:w="563" w:type="dxa"/>
            <w:gridSpan w:val="2"/>
            <w:tcBorders>
              <w:top w:val="single" w:color="auto" w:sz="4" w:space="0"/>
              <w:left w:val="nil"/>
              <w:bottom w:val="single" w:color="auto" w:sz="4" w:space="0"/>
              <w:right w:val="single" w:color="auto" w:sz="4" w:space="0"/>
            </w:tcBorders>
            <w:noWrap w:val="0"/>
            <w:vAlign w:val="center"/>
          </w:tcPr>
          <w:p w14:paraId="24B4F0F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563" w:type="dxa"/>
            <w:gridSpan w:val="2"/>
            <w:tcBorders>
              <w:top w:val="single" w:color="auto" w:sz="4" w:space="0"/>
              <w:left w:val="nil"/>
              <w:bottom w:val="single" w:color="auto" w:sz="4" w:space="0"/>
              <w:right w:val="single" w:color="auto" w:sz="4" w:space="0"/>
            </w:tcBorders>
            <w:noWrap w:val="0"/>
            <w:vAlign w:val="center"/>
          </w:tcPr>
          <w:p w14:paraId="4B38B3D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413" w:type="dxa"/>
            <w:gridSpan w:val="2"/>
            <w:tcBorders>
              <w:top w:val="single" w:color="auto" w:sz="4" w:space="0"/>
              <w:left w:val="nil"/>
              <w:bottom w:val="single" w:color="auto" w:sz="4" w:space="0"/>
              <w:right w:val="single" w:color="auto" w:sz="4" w:space="0"/>
            </w:tcBorders>
            <w:noWrap w:val="0"/>
            <w:vAlign w:val="center"/>
          </w:tcPr>
          <w:p w14:paraId="6AF6333A">
            <w:pPr>
              <w:widowControl/>
              <w:spacing w:line="240" w:lineRule="exact"/>
              <w:jc w:val="center"/>
              <w:rPr>
                <w:rFonts w:ascii="仿宋_GB2312" w:hAnsi="宋体" w:eastAsia="仿宋_GB2312" w:cs="宋体"/>
                <w:kern w:val="0"/>
                <w:szCs w:val="21"/>
              </w:rPr>
            </w:pPr>
          </w:p>
        </w:tc>
      </w:tr>
      <w:tr w14:paraId="03B32FA0">
        <w:tblPrEx>
          <w:tblCellMar>
            <w:top w:w="0" w:type="dxa"/>
            <w:left w:w="108" w:type="dxa"/>
            <w:bottom w:w="0" w:type="dxa"/>
            <w:right w:w="108" w:type="dxa"/>
          </w:tblCellMar>
        </w:tblPrEx>
        <w:trPr>
          <w:trHeight w:val="100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9F6F06F">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E2C752C">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4891639">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E3339FD">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补充中文图书出版时间</w:t>
            </w:r>
          </w:p>
        </w:tc>
        <w:tc>
          <w:tcPr>
            <w:tcW w:w="849" w:type="dxa"/>
            <w:tcBorders>
              <w:top w:val="single" w:color="auto" w:sz="4" w:space="0"/>
              <w:left w:val="nil"/>
              <w:bottom w:val="single" w:color="auto" w:sz="4" w:space="0"/>
              <w:right w:val="single" w:color="auto" w:sz="4" w:space="0"/>
            </w:tcBorders>
            <w:noWrap w:val="0"/>
            <w:vAlign w:val="center"/>
          </w:tcPr>
          <w:p w14:paraId="6D5F6A7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2022年-2024年</w:t>
            </w:r>
          </w:p>
        </w:tc>
        <w:tc>
          <w:tcPr>
            <w:tcW w:w="848" w:type="dxa"/>
            <w:tcBorders>
              <w:top w:val="single" w:color="auto" w:sz="4" w:space="0"/>
              <w:left w:val="nil"/>
              <w:bottom w:val="single" w:color="auto" w:sz="4" w:space="0"/>
              <w:right w:val="single" w:color="auto" w:sz="4" w:space="0"/>
            </w:tcBorders>
            <w:noWrap w:val="0"/>
            <w:vAlign w:val="center"/>
          </w:tcPr>
          <w:p w14:paraId="626AB25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2022年-2024年</w:t>
            </w:r>
          </w:p>
        </w:tc>
        <w:tc>
          <w:tcPr>
            <w:tcW w:w="563" w:type="dxa"/>
            <w:gridSpan w:val="2"/>
            <w:tcBorders>
              <w:top w:val="single" w:color="auto" w:sz="4" w:space="0"/>
              <w:left w:val="nil"/>
              <w:bottom w:val="single" w:color="auto" w:sz="4" w:space="0"/>
              <w:right w:val="single" w:color="auto" w:sz="4" w:space="0"/>
            </w:tcBorders>
            <w:noWrap w:val="0"/>
            <w:vAlign w:val="center"/>
          </w:tcPr>
          <w:p w14:paraId="6A36A46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w:t>
            </w:r>
          </w:p>
        </w:tc>
        <w:tc>
          <w:tcPr>
            <w:tcW w:w="563" w:type="dxa"/>
            <w:gridSpan w:val="2"/>
            <w:tcBorders>
              <w:top w:val="single" w:color="auto" w:sz="4" w:space="0"/>
              <w:left w:val="nil"/>
              <w:bottom w:val="single" w:color="auto" w:sz="4" w:space="0"/>
              <w:right w:val="single" w:color="auto" w:sz="4" w:space="0"/>
            </w:tcBorders>
            <w:noWrap w:val="0"/>
            <w:vAlign w:val="center"/>
          </w:tcPr>
          <w:p w14:paraId="519DC17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w:t>
            </w:r>
          </w:p>
        </w:tc>
        <w:tc>
          <w:tcPr>
            <w:tcW w:w="1413" w:type="dxa"/>
            <w:gridSpan w:val="2"/>
            <w:tcBorders>
              <w:top w:val="single" w:color="auto" w:sz="4" w:space="0"/>
              <w:left w:val="nil"/>
              <w:bottom w:val="single" w:color="auto" w:sz="4" w:space="0"/>
              <w:right w:val="single" w:color="auto" w:sz="4" w:space="0"/>
            </w:tcBorders>
            <w:noWrap w:val="0"/>
            <w:vAlign w:val="center"/>
          </w:tcPr>
          <w:p w14:paraId="6513B40C">
            <w:pPr>
              <w:widowControl/>
              <w:spacing w:line="240" w:lineRule="exact"/>
              <w:jc w:val="center"/>
              <w:rPr>
                <w:rFonts w:ascii="仿宋_GB2312" w:hAnsi="宋体" w:eastAsia="仿宋_GB2312" w:cs="宋体"/>
                <w:kern w:val="0"/>
                <w:szCs w:val="21"/>
              </w:rPr>
            </w:pPr>
          </w:p>
        </w:tc>
      </w:tr>
      <w:tr w14:paraId="7604B469">
        <w:tblPrEx>
          <w:tblCellMar>
            <w:top w:w="0" w:type="dxa"/>
            <w:left w:w="108" w:type="dxa"/>
            <w:bottom w:w="0" w:type="dxa"/>
            <w:right w:w="108" w:type="dxa"/>
          </w:tblCellMar>
        </w:tblPrEx>
        <w:trPr>
          <w:trHeight w:val="113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6330DA5">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F712740">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E87AC52">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CB55C5C">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补充中文图书畅销书比例</w:t>
            </w:r>
          </w:p>
        </w:tc>
        <w:tc>
          <w:tcPr>
            <w:tcW w:w="849" w:type="dxa"/>
            <w:tcBorders>
              <w:top w:val="single" w:color="auto" w:sz="4" w:space="0"/>
              <w:left w:val="nil"/>
              <w:bottom w:val="single" w:color="auto" w:sz="4" w:space="0"/>
              <w:right w:val="single" w:color="auto" w:sz="4" w:space="0"/>
            </w:tcBorders>
            <w:noWrap w:val="0"/>
            <w:vAlign w:val="center"/>
          </w:tcPr>
          <w:p w14:paraId="6E5C490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不小于购书总量30.00%</w:t>
            </w:r>
          </w:p>
        </w:tc>
        <w:tc>
          <w:tcPr>
            <w:tcW w:w="848" w:type="dxa"/>
            <w:tcBorders>
              <w:top w:val="single" w:color="auto" w:sz="4" w:space="0"/>
              <w:left w:val="nil"/>
              <w:bottom w:val="single" w:color="auto" w:sz="4" w:space="0"/>
              <w:right w:val="single" w:color="auto" w:sz="4" w:space="0"/>
            </w:tcBorders>
            <w:noWrap w:val="0"/>
            <w:vAlign w:val="center"/>
          </w:tcPr>
          <w:p w14:paraId="3C87925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不小于购书总量30.00%</w:t>
            </w:r>
          </w:p>
        </w:tc>
        <w:tc>
          <w:tcPr>
            <w:tcW w:w="563" w:type="dxa"/>
            <w:gridSpan w:val="2"/>
            <w:tcBorders>
              <w:top w:val="single" w:color="auto" w:sz="4" w:space="0"/>
              <w:left w:val="nil"/>
              <w:bottom w:val="single" w:color="auto" w:sz="4" w:space="0"/>
              <w:right w:val="single" w:color="auto" w:sz="4" w:space="0"/>
            </w:tcBorders>
            <w:noWrap w:val="0"/>
            <w:vAlign w:val="center"/>
          </w:tcPr>
          <w:p w14:paraId="633731E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w:t>
            </w:r>
          </w:p>
        </w:tc>
        <w:tc>
          <w:tcPr>
            <w:tcW w:w="563" w:type="dxa"/>
            <w:gridSpan w:val="2"/>
            <w:tcBorders>
              <w:top w:val="single" w:color="auto" w:sz="4" w:space="0"/>
              <w:left w:val="nil"/>
              <w:bottom w:val="single" w:color="auto" w:sz="4" w:space="0"/>
              <w:right w:val="single" w:color="auto" w:sz="4" w:space="0"/>
            </w:tcBorders>
            <w:noWrap w:val="0"/>
            <w:vAlign w:val="center"/>
          </w:tcPr>
          <w:p w14:paraId="4D56525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w:t>
            </w:r>
          </w:p>
        </w:tc>
        <w:tc>
          <w:tcPr>
            <w:tcW w:w="1413" w:type="dxa"/>
            <w:gridSpan w:val="2"/>
            <w:tcBorders>
              <w:top w:val="single" w:color="auto" w:sz="4" w:space="0"/>
              <w:left w:val="nil"/>
              <w:bottom w:val="single" w:color="auto" w:sz="4" w:space="0"/>
              <w:right w:val="single" w:color="auto" w:sz="4" w:space="0"/>
            </w:tcBorders>
            <w:noWrap w:val="0"/>
            <w:vAlign w:val="center"/>
          </w:tcPr>
          <w:p w14:paraId="58B06C3D">
            <w:pPr>
              <w:widowControl/>
              <w:spacing w:line="240" w:lineRule="exact"/>
              <w:jc w:val="center"/>
              <w:rPr>
                <w:rFonts w:ascii="仿宋_GB2312" w:hAnsi="宋体" w:eastAsia="仿宋_GB2312" w:cs="宋体"/>
                <w:kern w:val="0"/>
                <w:szCs w:val="21"/>
              </w:rPr>
            </w:pPr>
          </w:p>
        </w:tc>
      </w:tr>
      <w:tr w14:paraId="76D6650A">
        <w:tblPrEx>
          <w:tblCellMar>
            <w:top w:w="0" w:type="dxa"/>
            <w:left w:w="108" w:type="dxa"/>
            <w:bottom w:w="0" w:type="dxa"/>
            <w:right w:w="108" w:type="dxa"/>
          </w:tblCellMar>
        </w:tblPrEx>
        <w:trPr>
          <w:trHeight w:val="84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8E3AAC4">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204B0F0">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2B2B579">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E008B04">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补充地方文献新书出版时间</w:t>
            </w:r>
          </w:p>
        </w:tc>
        <w:tc>
          <w:tcPr>
            <w:tcW w:w="849" w:type="dxa"/>
            <w:tcBorders>
              <w:top w:val="single" w:color="auto" w:sz="4" w:space="0"/>
              <w:left w:val="nil"/>
              <w:bottom w:val="single" w:color="auto" w:sz="4" w:space="0"/>
              <w:right w:val="single" w:color="auto" w:sz="4" w:space="0"/>
            </w:tcBorders>
            <w:noWrap w:val="0"/>
            <w:vAlign w:val="center"/>
          </w:tcPr>
          <w:p w14:paraId="1580340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2024年底之前</w:t>
            </w:r>
          </w:p>
        </w:tc>
        <w:tc>
          <w:tcPr>
            <w:tcW w:w="848" w:type="dxa"/>
            <w:tcBorders>
              <w:top w:val="single" w:color="auto" w:sz="4" w:space="0"/>
              <w:left w:val="nil"/>
              <w:bottom w:val="single" w:color="auto" w:sz="4" w:space="0"/>
              <w:right w:val="single" w:color="auto" w:sz="4" w:space="0"/>
            </w:tcBorders>
            <w:noWrap w:val="0"/>
            <w:vAlign w:val="center"/>
          </w:tcPr>
          <w:p w14:paraId="08E0C72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2024年底之前</w:t>
            </w:r>
          </w:p>
        </w:tc>
        <w:tc>
          <w:tcPr>
            <w:tcW w:w="563" w:type="dxa"/>
            <w:gridSpan w:val="2"/>
            <w:tcBorders>
              <w:top w:val="single" w:color="auto" w:sz="4" w:space="0"/>
              <w:left w:val="nil"/>
              <w:bottom w:val="single" w:color="auto" w:sz="4" w:space="0"/>
              <w:right w:val="single" w:color="auto" w:sz="4" w:space="0"/>
            </w:tcBorders>
            <w:noWrap w:val="0"/>
            <w:vAlign w:val="center"/>
          </w:tcPr>
          <w:p w14:paraId="0C1E3D8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w:t>
            </w:r>
          </w:p>
        </w:tc>
        <w:tc>
          <w:tcPr>
            <w:tcW w:w="563" w:type="dxa"/>
            <w:gridSpan w:val="2"/>
            <w:tcBorders>
              <w:top w:val="single" w:color="auto" w:sz="4" w:space="0"/>
              <w:left w:val="nil"/>
              <w:bottom w:val="single" w:color="auto" w:sz="4" w:space="0"/>
              <w:right w:val="single" w:color="auto" w:sz="4" w:space="0"/>
            </w:tcBorders>
            <w:noWrap w:val="0"/>
            <w:vAlign w:val="center"/>
          </w:tcPr>
          <w:p w14:paraId="50C74DC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w:t>
            </w:r>
          </w:p>
        </w:tc>
        <w:tc>
          <w:tcPr>
            <w:tcW w:w="1413" w:type="dxa"/>
            <w:gridSpan w:val="2"/>
            <w:tcBorders>
              <w:top w:val="single" w:color="auto" w:sz="4" w:space="0"/>
              <w:left w:val="nil"/>
              <w:bottom w:val="single" w:color="auto" w:sz="4" w:space="0"/>
              <w:right w:val="single" w:color="auto" w:sz="4" w:space="0"/>
            </w:tcBorders>
            <w:noWrap w:val="0"/>
            <w:vAlign w:val="center"/>
          </w:tcPr>
          <w:p w14:paraId="37D5D49C">
            <w:pPr>
              <w:widowControl/>
              <w:spacing w:line="240" w:lineRule="exact"/>
              <w:jc w:val="center"/>
              <w:rPr>
                <w:rFonts w:ascii="仿宋_GB2312" w:hAnsi="宋体" w:eastAsia="仿宋_GB2312" w:cs="宋体"/>
                <w:kern w:val="0"/>
                <w:szCs w:val="21"/>
              </w:rPr>
            </w:pPr>
          </w:p>
        </w:tc>
      </w:tr>
      <w:tr w14:paraId="118C93E6">
        <w:tblPrEx>
          <w:tblCellMar>
            <w:top w:w="0" w:type="dxa"/>
            <w:left w:w="108" w:type="dxa"/>
            <w:bottom w:w="0" w:type="dxa"/>
            <w:right w:w="108" w:type="dxa"/>
          </w:tblCellMar>
        </w:tblPrEx>
        <w:trPr>
          <w:trHeight w:val="227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0A0AB3C">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8075367">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9CBFC14">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1005264">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购置图书封面及内页</w:t>
            </w:r>
          </w:p>
        </w:tc>
        <w:tc>
          <w:tcPr>
            <w:tcW w:w="849" w:type="dxa"/>
            <w:tcBorders>
              <w:top w:val="single" w:color="auto" w:sz="4" w:space="0"/>
              <w:left w:val="nil"/>
              <w:bottom w:val="single" w:color="auto" w:sz="4" w:space="0"/>
              <w:right w:val="single" w:color="auto" w:sz="4" w:space="0"/>
            </w:tcBorders>
            <w:noWrap w:val="0"/>
            <w:vAlign w:val="center"/>
          </w:tcPr>
          <w:p w14:paraId="75D67DD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完好无损、内容无错漏（部分孤本、史料可适当放宽要求）</w:t>
            </w:r>
          </w:p>
        </w:tc>
        <w:tc>
          <w:tcPr>
            <w:tcW w:w="848" w:type="dxa"/>
            <w:tcBorders>
              <w:top w:val="single" w:color="auto" w:sz="4" w:space="0"/>
              <w:left w:val="nil"/>
              <w:bottom w:val="single" w:color="auto" w:sz="4" w:space="0"/>
              <w:right w:val="single" w:color="auto" w:sz="4" w:space="0"/>
            </w:tcBorders>
            <w:noWrap w:val="0"/>
            <w:vAlign w:val="center"/>
          </w:tcPr>
          <w:p w14:paraId="27FAC82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完好无损、内容无错漏</w:t>
            </w:r>
          </w:p>
        </w:tc>
        <w:tc>
          <w:tcPr>
            <w:tcW w:w="563" w:type="dxa"/>
            <w:gridSpan w:val="2"/>
            <w:tcBorders>
              <w:top w:val="single" w:color="auto" w:sz="4" w:space="0"/>
              <w:left w:val="nil"/>
              <w:bottom w:val="single" w:color="auto" w:sz="4" w:space="0"/>
              <w:right w:val="single" w:color="auto" w:sz="4" w:space="0"/>
            </w:tcBorders>
            <w:noWrap w:val="0"/>
            <w:vAlign w:val="center"/>
          </w:tcPr>
          <w:p w14:paraId="04CEB12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w:t>
            </w:r>
          </w:p>
        </w:tc>
        <w:tc>
          <w:tcPr>
            <w:tcW w:w="563" w:type="dxa"/>
            <w:gridSpan w:val="2"/>
            <w:tcBorders>
              <w:top w:val="single" w:color="auto" w:sz="4" w:space="0"/>
              <w:left w:val="nil"/>
              <w:bottom w:val="single" w:color="auto" w:sz="4" w:space="0"/>
              <w:right w:val="single" w:color="auto" w:sz="4" w:space="0"/>
            </w:tcBorders>
            <w:noWrap w:val="0"/>
            <w:vAlign w:val="center"/>
          </w:tcPr>
          <w:p w14:paraId="24D7A8B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w:t>
            </w:r>
          </w:p>
        </w:tc>
        <w:tc>
          <w:tcPr>
            <w:tcW w:w="1413" w:type="dxa"/>
            <w:gridSpan w:val="2"/>
            <w:tcBorders>
              <w:top w:val="single" w:color="auto" w:sz="4" w:space="0"/>
              <w:left w:val="nil"/>
              <w:bottom w:val="single" w:color="auto" w:sz="4" w:space="0"/>
              <w:right w:val="single" w:color="auto" w:sz="4" w:space="0"/>
            </w:tcBorders>
            <w:noWrap w:val="0"/>
            <w:vAlign w:val="center"/>
          </w:tcPr>
          <w:p w14:paraId="273BA61A">
            <w:pPr>
              <w:widowControl/>
              <w:spacing w:line="240" w:lineRule="exact"/>
              <w:jc w:val="center"/>
              <w:rPr>
                <w:rFonts w:ascii="仿宋_GB2312" w:hAnsi="宋体" w:eastAsia="仿宋_GB2312" w:cs="宋体"/>
                <w:kern w:val="0"/>
                <w:szCs w:val="21"/>
              </w:rPr>
            </w:pPr>
          </w:p>
        </w:tc>
      </w:tr>
      <w:tr w14:paraId="68B76075">
        <w:tblPrEx>
          <w:tblCellMar>
            <w:top w:w="0" w:type="dxa"/>
            <w:left w:w="108" w:type="dxa"/>
            <w:bottom w:w="0" w:type="dxa"/>
            <w:right w:w="108" w:type="dxa"/>
          </w:tblCellMar>
        </w:tblPrEx>
        <w:trPr>
          <w:trHeight w:val="226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309205F">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5211493">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AFC792A">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6F6C2FC">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采购地方文献类书籍特征</w:t>
            </w:r>
          </w:p>
        </w:tc>
        <w:tc>
          <w:tcPr>
            <w:tcW w:w="849" w:type="dxa"/>
            <w:tcBorders>
              <w:top w:val="single" w:color="auto" w:sz="4" w:space="0"/>
              <w:left w:val="nil"/>
              <w:bottom w:val="single" w:color="auto" w:sz="4" w:space="0"/>
              <w:right w:val="single" w:color="auto" w:sz="4" w:space="0"/>
            </w:tcBorders>
            <w:noWrap w:val="0"/>
            <w:vAlign w:val="center"/>
          </w:tcPr>
          <w:p w14:paraId="4DFF7AF8">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具有通州及运河地域特征，且具有保存价值和使用价值的各类文献资料</w:t>
            </w:r>
          </w:p>
        </w:tc>
        <w:tc>
          <w:tcPr>
            <w:tcW w:w="848" w:type="dxa"/>
            <w:tcBorders>
              <w:top w:val="single" w:color="auto" w:sz="4" w:space="0"/>
              <w:left w:val="nil"/>
              <w:bottom w:val="single" w:color="auto" w:sz="4" w:space="0"/>
              <w:right w:val="single" w:color="auto" w:sz="4" w:space="0"/>
            </w:tcBorders>
            <w:noWrap w:val="0"/>
            <w:vAlign w:val="center"/>
          </w:tcPr>
          <w:p w14:paraId="197B4C6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具有地域特性及保存价值</w:t>
            </w:r>
          </w:p>
        </w:tc>
        <w:tc>
          <w:tcPr>
            <w:tcW w:w="563" w:type="dxa"/>
            <w:gridSpan w:val="2"/>
            <w:tcBorders>
              <w:top w:val="single" w:color="auto" w:sz="4" w:space="0"/>
              <w:left w:val="nil"/>
              <w:bottom w:val="single" w:color="auto" w:sz="4" w:space="0"/>
              <w:right w:val="single" w:color="auto" w:sz="4" w:space="0"/>
            </w:tcBorders>
            <w:noWrap w:val="0"/>
            <w:vAlign w:val="center"/>
          </w:tcPr>
          <w:p w14:paraId="1F0BD4F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563" w:type="dxa"/>
            <w:gridSpan w:val="2"/>
            <w:tcBorders>
              <w:top w:val="single" w:color="auto" w:sz="4" w:space="0"/>
              <w:left w:val="nil"/>
              <w:bottom w:val="single" w:color="auto" w:sz="4" w:space="0"/>
              <w:right w:val="single" w:color="auto" w:sz="4" w:space="0"/>
            </w:tcBorders>
            <w:noWrap w:val="0"/>
            <w:vAlign w:val="center"/>
          </w:tcPr>
          <w:p w14:paraId="0C6D244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413" w:type="dxa"/>
            <w:gridSpan w:val="2"/>
            <w:tcBorders>
              <w:top w:val="single" w:color="auto" w:sz="4" w:space="0"/>
              <w:left w:val="nil"/>
              <w:bottom w:val="single" w:color="auto" w:sz="4" w:space="0"/>
              <w:right w:val="single" w:color="auto" w:sz="4" w:space="0"/>
            </w:tcBorders>
            <w:noWrap w:val="0"/>
            <w:vAlign w:val="center"/>
          </w:tcPr>
          <w:p w14:paraId="1D0A29AA">
            <w:pPr>
              <w:widowControl/>
              <w:spacing w:line="240" w:lineRule="exact"/>
              <w:jc w:val="center"/>
              <w:rPr>
                <w:rFonts w:ascii="仿宋_GB2312" w:hAnsi="宋体" w:eastAsia="仿宋_GB2312" w:cs="宋体"/>
                <w:kern w:val="0"/>
                <w:szCs w:val="21"/>
              </w:rPr>
            </w:pPr>
          </w:p>
        </w:tc>
      </w:tr>
      <w:tr w14:paraId="3F02DD62">
        <w:tblPrEx>
          <w:tblCellMar>
            <w:top w:w="0" w:type="dxa"/>
            <w:left w:w="108" w:type="dxa"/>
            <w:bottom w:w="0" w:type="dxa"/>
            <w:right w:w="108" w:type="dxa"/>
          </w:tblCellMar>
        </w:tblPrEx>
        <w:trPr>
          <w:trHeight w:val="311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0F69A3D">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7904344">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DF7C0FF">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ADE8819">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采购报纸、期刊质量</w:t>
            </w:r>
          </w:p>
        </w:tc>
        <w:tc>
          <w:tcPr>
            <w:tcW w:w="849" w:type="dxa"/>
            <w:tcBorders>
              <w:top w:val="single" w:color="auto" w:sz="4" w:space="0"/>
              <w:left w:val="nil"/>
              <w:bottom w:val="single" w:color="auto" w:sz="4" w:space="0"/>
              <w:right w:val="single" w:color="auto" w:sz="4" w:space="0"/>
            </w:tcBorders>
            <w:noWrap w:val="0"/>
            <w:vAlign w:val="center"/>
          </w:tcPr>
          <w:p w14:paraId="4F56EA2F">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经新闻出版局备案的正版报刊，全品种供货；所供报刊无污损、图文不清、缺页、倒页等质量问题</w:t>
            </w:r>
          </w:p>
        </w:tc>
        <w:tc>
          <w:tcPr>
            <w:tcW w:w="848" w:type="dxa"/>
            <w:tcBorders>
              <w:top w:val="single" w:color="auto" w:sz="4" w:space="0"/>
              <w:left w:val="nil"/>
              <w:bottom w:val="single" w:color="auto" w:sz="4" w:space="0"/>
              <w:right w:val="single" w:color="auto" w:sz="4" w:space="0"/>
            </w:tcBorders>
            <w:noWrap w:val="0"/>
            <w:vAlign w:val="center"/>
          </w:tcPr>
          <w:p w14:paraId="355BCCE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无质量问题</w:t>
            </w:r>
          </w:p>
        </w:tc>
        <w:tc>
          <w:tcPr>
            <w:tcW w:w="563" w:type="dxa"/>
            <w:gridSpan w:val="2"/>
            <w:tcBorders>
              <w:top w:val="single" w:color="auto" w:sz="4" w:space="0"/>
              <w:left w:val="nil"/>
              <w:bottom w:val="single" w:color="auto" w:sz="4" w:space="0"/>
              <w:right w:val="single" w:color="auto" w:sz="4" w:space="0"/>
            </w:tcBorders>
            <w:noWrap w:val="0"/>
            <w:vAlign w:val="center"/>
          </w:tcPr>
          <w:p w14:paraId="6A370BE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w:t>
            </w:r>
          </w:p>
        </w:tc>
        <w:tc>
          <w:tcPr>
            <w:tcW w:w="563" w:type="dxa"/>
            <w:gridSpan w:val="2"/>
            <w:tcBorders>
              <w:top w:val="single" w:color="auto" w:sz="4" w:space="0"/>
              <w:left w:val="nil"/>
              <w:bottom w:val="single" w:color="auto" w:sz="4" w:space="0"/>
              <w:right w:val="single" w:color="auto" w:sz="4" w:space="0"/>
            </w:tcBorders>
            <w:noWrap w:val="0"/>
            <w:vAlign w:val="center"/>
          </w:tcPr>
          <w:p w14:paraId="76418EF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w:t>
            </w:r>
          </w:p>
        </w:tc>
        <w:tc>
          <w:tcPr>
            <w:tcW w:w="1413" w:type="dxa"/>
            <w:gridSpan w:val="2"/>
            <w:tcBorders>
              <w:top w:val="single" w:color="auto" w:sz="4" w:space="0"/>
              <w:left w:val="nil"/>
              <w:bottom w:val="single" w:color="auto" w:sz="4" w:space="0"/>
              <w:right w:val="single" w:color="auto" w:sz="4" w:space="0"/>
            </w:tcBorders>
            <w:noWrap w:val="0"/>
            <w:vAlign w:val="center"/>
          </w:tcPr>
          <w:p w14:paraId="0D03F01D">
            <w:pPr>
              <w:widowControl/>
              <w:spacing w:line="240" w:lineRule="exact"/>
              <w:jc w:val="center"/>
              <w:rPr>
                <w:rFonts w:ascii="仿宋_GB2312" w:hAnsi="宋体" w:eastAsia="仿宋_GB2312" w:cs="宋体"/>
                <w:kern w:val="0"/>
                <w:szCs w:val="21"/>
              </w:rPr>
            </w:pPr>
          </w:p>
        </w:tc>
      </w:tr>
      <w:tr w14:paraId="5E520FB0">
        <w:tblPrEx>
          <w:tblCellMar>
            <w:top w:w="0" w:type="dxa"/>
            <w:left w:w="108" w:type="dxa"/>
            <w:bottom w:w="0" w:type="dxa"/>
            <w:right w:w="108" w:type="dxa"/>
          </w:tblCellMar>
        </w:tblPrEx>
        <w:trPr>
          <w:trHeight w:val="57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554ECE6">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1B98C7A">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E5DF68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6A59E995">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供货及时率</w:t>
            </w:r>
          </w:p>
        </w:tc>
        <w:tc>
          <w:tcPr>
            <w:tcW w:w="849" w:type="dxa"/>
            <w:tcBorders>
              <w:top w:val="single" w:color="auto" w:sz="4" w:space="0"/>
              <w:left w:val="nil"/>
              <w:bottom w:val="single" w:color="auto" w:sz="4" w:space="0"/>
              <w:right w:val="single" w:color="auto" w:sz="4" w:space="0"/>
            </w:tcBorders>
            <w:noWrap w:val="0"/>
            <w:vAlign w:val="center"/>
          </w:tcPr>
          <w:p w14:paraId="145E10DC">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848" w:type="dxa"/>
            <w:tcBorders>
              <w:top w:val="single" w:color="auto" w:sz="4" w:space="0"/>
              <w:left w:val="nil"/>
              <w:bottom w:val="single" w:color="auto" w:sz="4" w:space="0"/>
              <w:right w:val="single" w:color="auto" w:sz="4" w:space="0"/>
            </w:tcBorders>
            <w:noWrap w:val="0"/>
            <w:vAlign w:val="center"/>
          </w:tcPr>
          <w:p w14:paraId="1A904961">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563" w:type="dxa"/>
            <w:gridSpan w:val="2"/>
            <w:tcBorders>
              <w:top w:val="single" w:color="auto" w:sz="4" w:space="0"/>
              <w:left w:val="nil"/>
              <w:bottom w:val="single" w:color="auto" w:sz="4" w:space="0"/>
              <w:right w:val="single" w:color="auto" w:sz="4" w:space="0"/>
            </w:tcBorders>
            <w:noWrap w:val="0"/>
            <w:vAlign w:val="center"/>
          </w:tcPr>
          <w:p w14:paraId="258073A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563" w:type="dxa"/>
            <w:gridSpan w:val="2"/>
            <w:tcBorders>
              <w:top w:val="single" w:color="auto" w:sz="4" w:space="0"/>
              <w:left w:val="nil"/>
              <w:bottom w:val="single" w:color="auto" w:sz="4" w:space="0"/>
              <w:right w:val="single" w:color="auto" w:sz="4" w:space="0"/>
            </w:tcBorders>
            <w:noWrap w:val="0"/>
            <w:vAlign w:val="center"/>
          </w:tcPr>
          <w:p w14:paraId="5E6126E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413" w:type="dxa"/>
            <w:gridSpan w:val="2"/>
            <w:tcBorders>
              <w:top w:val="single" w:color="auto" w:sz="4" w:space="0"/>
              <w:left w:val="nil"/>
              <w:bottom w:val="single" w:color="auto" w:sz="4" w:space="0"/>
              <w:right w:val="single" w:color="auto" w:sz="4" w:space="0"/>
            </w:tcBorders>
            <w:noWrap w:val="0"/>
            <w:vAlign w:val="center"/>
          </w:tcPr>
          <w:p w14:paraId="72B27B05">
            <w:pPr>
              <w:widowControl/>
              <w:spacing w:line="240" w:lineRule="exact"/>
              <w:jc w:val="center"/>
              <w:rPr>
                <w:rFonts w:ascii="仿宋_GB2312" w:hAnsi="宋体" w:eastAsia="仿宋_GB2312" w:cs="宋体"/>
                <w:kern w:val="0"/>
                <w:szCs w:val="21"/>
              </w:rPr>
            </w:pPr>
          </w:p>
        </w:tc>
      </w:tr>
      <w:tr w14:paraId="0D7DCA8C">
        <w:tblPrEx>
          <w:tblCellMar>
            <w:top w:w="0" w:type="dxa"/>
            <w:left w:w="108" w:type="dxa"/>
            <w:bottom w:w="0" w:type="dxa"/>
            <w:right w:w="108" w:type="dxa"/>
          </w:tblCellMar>
        </w:tblPrEx>
        <w:trPr>
          <w:trHeight w:val="58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92B3BE7">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8FB7F0E">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00794A9">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F27DC06">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问题解决时效率</w:t>
            </w:r>
          </w:p>
        </w:tc>
        <w:tc>
          <w:tcPr>
            <w:tcW w:w="849" w:type="dxa"/>
            <w:tcBorders>
              <w:top w:val="single" w:color="auto" w:sz="4" w:space="0"/>
              <w:left w:val="nil"/>
              <w:bottom w:val="single" w:color="auto" w:sz="4" w:space="0"/>
              <w:right w:val="single" w:color="auto" w:sz="4" w:space="0"/>
            </w:tcBorders>
            <w:noWrap w:val="0"/>
            <w:vAlign w:val="center"/>
          </w:tcPr>
          <w:p w14:paraId="2AB18FE7">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848" w:type="dxa"/>
            <w:tcBorders>
              <w:top w:val="single" w:color="auto" w:sz="4" w:space="0"/>
              <w:left w:val="nil"/>
              <w:bottom w:val="single" w:color="auto" w:sz="4" w:space="0"/>
              <w:right w:val="single" w:color="auto" w:sz="4" w:space="0"/>
            </w:tcBorders>
            <w:noWrap w:val="0"/>
            <w:vAlign w:val="center"/>
          </w:tcPr>
          <w:p w14:paraId="14869574">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563" w:type="dxa"/>
            <w:gridSpan w:val="2"/>
            <w:tcBorders>
              <w:top w:val="single" w:color="auto" w:sz="4" w:space="0"/>
              <w:left w:val="nil"/>
              <w:bottom w:val="single" w:color="auto" w:sz="4" w:space="0"/>
              <w:right w:val="single" w:color="auto" w:sz="4" w:space="0"/>
            </w:tcBorders>
            <w:noWrap w:val="0"/>
            <w:vAlign w:val="center"/>
          </w:tcPr>
          <w:p w14:paraId="5FDAD33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w:t>
            </w:r>
          </w:p>
        </w:tc>
        <w:tc>
          <w:tcPr>
            <w:tcW w:w="563" w:type="dxa"/>
            <w:gridSpan w:val="2"/>
            <w:tcBorders>
              <w:top w:val="single" w:color="auto" w:sz="4" w:space="0"/>
              <w:left w:val="nil"/>
              <w:bottom w:val="single" w:color="auto" w:sz="4" w:space="0"/>
              <w:right w:val="single" w:color="auto" w:sz="4" w:space="0"/>
            </w:tcBorders>
            <w:noWrap w:val="0"/>
            <w:vAlign w:val="center"/>
          </w:tcPr>
          <w:p w14:paraId="44C4B3B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w:t>
            </w:r>
          </w:p>
        </w:tc>
        <w:tc>
          <w:tcPr>
            <w:tcW w:w="1413" w:type="dxa"/>
            <w:gridSpan w:val="2"/>
            <w:tcBorders>
              <w:top w:val="single" w:color="auto" w:sz="4" w:space="0"/>
              <w:left w:val="nil"/>
              <w:bottom w:val="single" w:color="auto" w:sz="4" w:space="0"/>
              <w:right w:val="single" w:color="auto" w:sz="4" w:space="0"/>
            </w:tcBorders>
            <w:noWrap w:val="0"/>
            <w:vAlign w:val="center"/>
          </w:tcPr>
          <w:p w14:paraId="22E0DBC6">
            <w:pPr>
              <w:widowControl/>
              <w:spacing w:line="240" w:lineRule="exact"/>
              <w:jc w:val="center"/>
              <w:rPr>
                <w:rFonts w:ascii="仿宋_GB2312" w:hAnsi="宋体" w:eastAsia="仿宋_GB2312" w:cs="宋体"/>
                <w:kern w:val="0"/>
                <w:szCs w:val="21"/>
              </w:rPr>
            </w:pPr>
          </w:p>
        </w:tc>
      </w:tr>
      <w:tr w14:paraId="3DEE7463">
        <w:tblPrEx>
          <w:tblCellMar>
            <w:top w:w="0" w:type="dxa"/>
            <w:left w:w="108" w:type="dxa"/>
            <w:bottom w:w="0" w:type="dxa"/>
            <w:right w:w="108" w:type="dxa"/>
          </w:tblCellMar>
        </w:tblPrEx>
        <w:trPr>
          <w:trHeight w:val="43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EF6B26F">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2E8B131">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8096AEB">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AA3C782">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noWrap w:val="0"/>
            <w:vAlign w:val="center"/>
          </w:tcPr>
          <w:p w14:paraId="7A1173B2">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EDFF039">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279FAD9">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4454770">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FC52DBA">
            <w:pPr>
              <w:widowControl/>
              <w:spacing w:line="240" w:lineRule="exact"/>
              <w:jc w:val="center"/>
              <w:rPr>
                <w:rFonts w:ascii="仿宋_GB2312" w:hAnsi="宋体" w:eastAsia="仿宋_GB2312" w:cs="宋体"/>
                <w:kern w:val="0"/>
                <w:szCs w:val="21"/>
              </w:rPr>
            </w:pPr>
          </w:p>
        </w:tc>
      </w:tr>
      <w:tr w14:paraId="36D96CBB">
        <w:tblPrEx>
          <w:tblCellMar>
            <w:top w:w="0" w:type="dxa"/>
            <w:left w:w="108" w:type="dxa"/>
            <w:bottom w:w="0" w:type="dxa"/>
            <w:right w:w="108" w:type="dxa"/>
          </w:tblCellMar>
        </w:tblPrEx>
        <w:trPr>
          <w:trHeight w:val="84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7BCE219">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5A441A7">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60BC25A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2F7A183F">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项目总成本</w:t>
            </w:r>
          </w:p>
        </w:tc>
        <w:tc>
          <w:tcPr>
            <w:tcW w:w="849" w:type="dxa"/>
            <w:tcBorders>
              <w:top w:val="single" w:color="auto" w:sz="4" w:space="0"/>
              <w:left w:val="nil"/>
              <w:bottom w:val="single" w:color="auto" w:sz="4" w:space="0"/>
              <w:right w:val="single" w:color="auto" w:sz="4" w:space="0"/>
            </w:tcBorders>
            <w:noWrap w:val="0"/>
            <w:vAlign w:val="center"/>
          </w:tcPr>
          <w:p w14:paraId="1CBD7B6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150.00万元</w:t>
            </w:r>
          </w:p>
        </w:tc>
        <w:tc>
          <w:tcPr>
            <w:tcW w:w="848" w:type="dxa"/>
            <w:tcBorders>
              <w:top w:val="single" w:color="auto" w:sz="4" w:space="0"/>
              <w:left w:val="nil"/>
              <w:bottom w:val="single" w:color="auto" w:sz="4" w:space="0"/>
              <w:right w:val="single" w:color="auto" w:sz="4" w:space="0"/>
            </w:tcBorders>
            <w:noWrap w:val="0"/>
            <w:vAlign w:val="center"/>
          </w:tcPr>
          <w:p w14:paraId="727DD5C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149.99万元</w:t>
            </w:r>
          </w:p>
        </w:tc>
        <w:tc>
          <w:tcPr>
            <w:tcW w:w="563" w:type="dxa"/>
            <w:gridSpan w:val="2"/>
            <w:tcBorders>
              <w:top w:val="single" w:color="auto" w:sz="4" w:space="0"/>
              <w:left w:val="nil"/>
              <w:bottom w:val="single" w:color="auto" w:sz="4" w:space="0"/>
              <w:right w:val="single" w:color="auto" w:sz="4" w:space="0"/>
            </w:tcBorders>
            <w:noWrap w:val="0"/>
            <w:vAlign w:val="center"/>
          </w:tcPr>
          <w:p w14:paraId="04BFC04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563" w:type="dxa"/>
            <w:gridSpan w:val="2"/>
            <w:tcBorders>
              <w:top w:val="single" w:color="auto" w:sz="4" w:space="0"/>
              <w:left w:val="nil"/>
              <w:bottom w:val="single" w:color="auto" w:sz="4" w:space="0"/>
              <w:right w:val="single" w:color="auto" w:sz="4" w:space="0"/>
            </w:tcBorders>
            <w:noWrap w:val="0"/>
            <w:vAlign w:val="center"/>
          </w:tcPr>
          <w:p w14:paraId="1256E32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2.99</w:t>
            </w:r>
          </w:p>
        </w:tc>
        <w:tc>
          <w:tcPr>
            <w:tcW w:w="1413" w:type="dxa"/>
            <w:gridSpan w:val="2"/>
            <w:tcBorders>
              <w:top w:val="single" w:color="auto" w:sz="4" w:space="0"/>
              <w:left w:val="nil"/>
              <w:bottom w:val="single" w:color="auto" w:sz="4" w:space="0"/>
              <w:right w:val="single" w:color="auto" w:sz="4" w:space="0"/>
            </w:tcBorders>
            <w:noWrap w:val="0"/>
            <w:vAlign w:val="center"/>
          </w:tcPr>
          <w:p w14:paraId="409FF63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报纸订购结余</w:t>
            </w:r>
          </w:p>
        </w:tc>
      </w:tr>
      <w:tr w14:paraId="33ECC2E4">
        <w:tblPrEx>
          <w:tblCellMar>
            <w:top w:w="0" w:type="dxa"/>
            <w:left w:w="108" w:type="dxa"/>
            <w:bottom w:w="0" w:type="dxa"/>
            <w:right w:w="108" w:type="dxa"/>
          </w:tblCellMar>
        </w:tblPrEx>
        <w:trPr>
          <w:trHeight w:val="54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CAF9B2E">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6133044">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005DE28">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FF2E07D">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中文图书采购成本</w:t>
            </w:r>
          </w:p>
        </w:tc>
        <w:tc>
          <w:tcPr>
            <w:tcW w:w="849" w:type="dxa"/>
            <w:tcBorders>
              <w:top w:val="single" w:color="auto" w:sz="4" w:space="0"/>
              <w:left w:val="nil"/>
              <w:bottom w:val="single" w:color="auto" w:sz="4" w:space="0"/>
              <w:right w:val="single" w:color="auto" w:sz="4" w:space="0"/>
            </w:tcBorders>
            <w:noWrap w:val="0"/>
            <w:vAlign w:val="center"/>
          </w:tcPr>
          <w:p w14:paraId="05439F6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96.00万元</w:t>
            </w:r>
          </w:p>
        </w:tc>
        <w:tc>
          <w:tcPr>
            <w:tcW w:w="848" w:type="dxa"/>
            <w:tcBorders>
              <w:top w:val="single" w:color="auto" w:sz="4" w:space="0"/>
              <w:left w:val="nil"/>
              <w:bottom w:val="single" w:color="auto" w:sz="4" w:space="0"/>
              <w:right w:val="single" w:color="auto" w:sz="4" w:space="0"/>
            </w:tcBorders>
            <w:noWrap w:val="0"/>
            <w:vAlign w:val="center"/>
          </w:tcPr>
          <w:p w14:paraId="6A1243D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96.00万元</w:t>
            </w:r>
          </w:p>
        </w:tc>
        <w:tc>
          <w:tcPr>
            <w:tcW w:w="563" w:type="dxa"/>
            <w:gridSpan w:val="2"/>
            <w:tcBorders>
              <w:top w:val="single" w:color="auto" w:sz="4" w:space="0"/>
              <w:left w:val="nil"/>
              <w:bottom w:val="single" w:color="auto" w:sz="4" w:space="0"/>
              <w:right w:val="single" w:color="auto" w:sz="4" w:space="0"/>
            </w:tcBorders>
            <w:noWrap w:val="0"/>
            <w:vAlign w:val="center"/>
          </w:tcPr>
          <w:p w14:paraId="6D5F1BE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563" w:type="dxa"/>
            <w:gridSpan w:val="2"/>
            <w:tcBorders>
              <w:top w:val="single" w:color="auto" w:sz="4" w:space="0"/>
              <w:left w:val="nil"/>
              <w:bottom w:val="single" w:color="auto" w:sz="4" w:space="0"/>
              <w:right w:val="single" w:color="auto" w:sz="4" w:space="0"/>
            </w:tcBorders>
            <w:noWrap w:val="0"/>
            <w:vAlign w:val="center"/>
          </w:tcPr>
          <w:p w14:paraId="2D3640E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413" w:type="dxa"/>
            <w:gridSpan w:val="2"/>
            <w:tcBorders>
              <w:top w:val="single" w:color="auto" w:sz="4" w:space="0"/>
              <w:left w:val="nil"/>
              <w:bottom w:val="single" w:color="auto" w:sz="4" w:space="0"/>
              <w:right w:val="single" w:color="auto" w:sz="4" w:space="0"/>
            </w:tcBorders>
            <w:noWrap w:val="0"/>
            <w:vAlign w:val="center"/>
          </w:tcPr>
          <w:p w14:paraId="08D61AB9">
            <w:pPr>
              <w:widowControl/>
              <w:spacing w:line="240" w:lineRule="exact"/>
              <w:jc w:val="center"/>
              <w:rPr>
                <w:rFonts w:ascii="仿宋_GB2312" w:hAnsi="宋体" w:eastAsia="仿宋_GB2312" w:cs="宋体"/>
                <w:kern w:val="0"/>
                <w:szCs w:val="21"/>
              </w:rPr>
            </w:pPr>
          </w:p>
        </w:tc>
      </w:tr>
      <w:tr w14:paraId="32A13906">
        <w:tblPrEx>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3423F4C">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3D10934">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1261F76">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1172D8D">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地方文献图书采购成本</w:t>
            </w:r>
          </w:p>
        </w:tc>
        <w:tc>
          <w:tcPr>
            <w:tcW w:w="849" w:type="dxa"/>
            <w:tcBorders>
              <w:top w:val="single" w:color="auto" w:sz="4" w:space="0"/>
              <w:left w:val="nil"/>
              <w:bottom w:val="single" w:color="auto" w:sz="4" w:space="0"/>
              <w:right w:val="single" w:color="auto" w:sz="4" w:space="0"/>
            </w:tcBorders>
            <w:noWrap w:val="0"/>
            <w:vAlign w:val="center"/>
          </w:tcPr>
          <w:p w14:paraId="1493B35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28.00万元</w:t>
            </w:r>
          </w:p>
        </w:tc>
        <w:tc>
          <w:tcPr>
            <w:tcW w:w="848" w:type="dxa"/>
            <w:tcBorders>
              <w:top w:val="single" w:color="auto" w:sz="4" w:space="0"/>
              <w:left w:val="nil"/>
              <w:bottom w:val="single" w:color="auto" w:sz="4" w:space="0"/>
              <w:right w:val="single" w:color="auto" w:sz="4" w:space="0"/>
            </w:tcBorders>
            <w:noWrap w:val="0"/>
            <w:vAlign w:val="center"/>
          </w:tcPr>
          <w:p w14:paraId="6ECABEA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28.00万元</w:t>
            </w:r>
          </w:p>
        </w:tc>
        <w:tc>
          <w:tcPr>
            <w:tcW w:w="563" w:type="dxa"/>
            <w:gridSpan w:val="2"/>
            <w:tcBorders>
              <w:top w:val="single" w:color="auto" w:sz="4" w:space="0"/>
              <w:left w:val="nil"/>
              <w:bottom w:val="single" w:color="auto" w:sz="4" w:space="0"/>
              <w:right w:val="single" w:color="auto" w:sz="4" w:space="0"/>
            </w:tcBorders>
            <w:noWrap w:val="0"/>
            <w:vAlign w:val="center"/>
          </w:tcPr>
          <w:p w14:paraId="0455CA6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563" w:type="dxa"/>
            <w:gridSpan w:val="2"/>
            <w:tcBorders>
              <w:top w:val="single" w:color="auto" w:sz="4" w:space="0"/>
              <w:left w:val="nil"/>
              <w:bottom w:val="single" w:color="auto" w:sz="4" w:space="0"/>
              <w:right w:val="single" w:color="auto" w:sz="4" w:space="0"/>
            </w:tcBorders>
            <w:noWrap w:val="0"/>
            <w:vAlign w:val="center"/>
          </w:tcPr>
          <w:p w14:paraId="10E2BFF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413" w:type="dxa"/>
            <w:gridSpan w:val="2"/>
            <w:tcBorders>
              <w:top w:val="single" w:color="auto" w:sz="4" w:space="0"/>
              <w:left w:val="nil"/>
              <w:bottom w:val="single" w:color="auto" w:sz="4" w:space="0"/>
              <w:right w:val="single" w:color="auto" w:sz="4" w:space="0"/>
            </w:tcBorders>
            <w:noWrap w:val="0"/>
            <w:vAlign w:val="center"/>
          </w:tcPr>
          <w:p w14:paraId="41453783">
            <w:pPr>
              <w:widowControl/>
              <w:spacing w:line="240" w:lineRule="exact"/>
              <w:jc w:val="center"/>
              <w:rPr>
                <w:rFonts w:ascii="仿宋_GB2312" w:hAnsi="宋体" w:eastAsia="仿宋_GB2312" w:cs="宋体"/>
                <w:kern w:val="0"/>
                <w:szCs w:val="21"/>
              </w:rPr>
            </w:pPr>
          </w:p>
        </w:tc>
      </w:tr>
      <w:tr w14:paraId="688A44A3">
        <w:tblPrEx>
          <w:tblCellMar>
            <w:top w:w="0" w:type="dxa"/>
            <w:left w:w="108" w:type="dxa"/>
            <w:bottom w:w="0" w:type="dxa"/>
            <w:right w:w="108" w:type="dxa"/>
          </w:tblCellMar>
        </w:tblPrEx>
        <w:trPr>
          <w:trHeight w:val="56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5A81D42">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28C96B7">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4916C1E">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A5570EF">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期刊采购成本</w:t>
            </w:r>
          </w:p>
        </w:tc>
        <w:tc>
          <w:tcPr>
            <w:tcW w:w="849" w:type="dxa"/>
            <w:tcBorders>
              <w:top w:val="single" w:color="auto" w:sz="4" w:space="0"/>
              <w:left w:val="nil"/>
              <w:bottom w:val="single" w:color="auto" w:sz="4" w:space="0"/>
              <w:right w:val="single" w:color="auto" w:sz="4" w:space="0"/>
            </w:tcBorders>
            <w:noWrap w:val="0"/>
            <w:vAlign w:val="center"/>
          </w:tcPr>
          <w:p w14:paraId="58D7610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22.00万元</w:t>
            </w:r>
          </w:p>
        </w:tc>
        <w:tc>
          <w:tcPr>
            <w:tcW w:w="848" w:type="dxa"/>
            <w:tcBorders>
              <w:top w:val="single" w:color="auto" w:sz="4" w:space="0"/>
              <w:left w:val="nil"/>
              <w:bottom w:val="single" w:color="auto" w:sz="4" w:space="0"/>
              <w:right w:val="single" w:color="auto" w:sz="4" w:space="0"/>
            </w:tcBorders>
            <w:noWrap w:val="0"/>
            <w:vAlign w:val="center"/>
          </w:tcPr>
          <w:p w14:paraId="3DF8A06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22.00万元</w:t>
            </w:r>
          </w:p>
        </w:tc>
        <w:tc>
          <w:tcPr>
            <w:tcW w:w="563" w:type="dxa"/>
            <w:gridSpan w:val="2"/>
            <w:tcBorders>
              <w:top w:val="single" w:color="auto" w:sz="4" w:space="0"/>
              <w:left w:val="nil"/>
              <w:bottom w:val="single" w:color="auto" w:sz="4" w:space="0"/>
              <w:right w:val="single" w:color="auto" w:sz="4" w:space="0"/>
            </w:tcBorders>
            <w:noWrap w:val="0"/>
            <w:vAlign w:val="center"/>
          </w:tcPr>
          <w:p w14:paraId="65C69C7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563" w:type="dxa"/>
            <w:gridSpan w:val="2"/>
            <w:tcBorders>
              <w:top w:val="single" w:color="auto" w:sz="4" w:space="0"/>
              <w:left w:val="nil"/>
              <w:bottom w:val="single" w:color="auto" w:sz="4" w:space="0"/>
              <w:right w:val="single" w:color="auto" w:sz="4" w:space="0"/>
            </w:tcBorders>
            <w:noWrap w:val="0"/>
            <w:vAlign w:val="center"/>
          </w:tcPr>
          <w:p w14:paraId="5A2D7D4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413" w:type="dxa"/>
            <w:gridSpan w:val="2"/>
            <w:tcBorders>
              <w:top w:val="single" w:color="auto" w:sz="4" w:space="0"/>
              <w:left w:val="nil"/>
              <w:bottom w:val="single" w:color="auto" w:sz="4" w:space="0"/>
              <w:right w:val="single" w:color="auto" w:sz="4" w:space="0"/>
            </w:tcBorders>
            <w:noWrap w:val="0"/>
            <w:vAlign w:val="center"/>
          </w:tcPr>
          <w:p w14:paraId="19BFA7E7">
            <w:pPr>
              <w:widowControl/>
              <w:spacing w:line="240" w:lineRule="exact"/>
              <w:jc w:val="center"/>
              <w:rPr>
                <w:rFonts w:ascii="仿宋_GB2312" w:hAnsi="宋体" w:eastAsia="仿宋_GB2312" w:cs="宋体"/>
                <w:kern w:val="0"/>
                <w:szCs w:val="21"/>
              </w:rPr>
            </w:pPr>
          </w:p>
        </w:tc>
      </w:tr>
      <w:tr w14:paraId="21FED840">
        <w:tblPrEx>
          <w:tblCellMar>
            <w:top w:w="0" w:type="dxa"/>
            <w:left w:w="108" w:type="dxa"/>
            <w:bottom w:w="0" w:type="dxa"/>
            <w:right w:w="108" w:type="dxa"/>
          </w:tblCellMar>
        </w:tblPrEx>
        <w:trPr>
          <w:trHeight w:val="71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C004FEF">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4892120">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838021E">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E6493D7">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报纸采购成本</w:t>
            </w:r>
          </w:p>
        </w:tc>
        <w:tc>
          <w:tcPr>
            <w:tcW w:w="849" w:type="dxa"/>
            <w:tcBorders>
              <w:top w:val="single" w:color="auto" w:sz="4" w:space="0"/>
              <w:left w:val="nil"/>
              <w:bottom w:val="single" w:color="auto" w:sz="4" w:space="0"/>
              <w:right w:val="single" w:color="auto" w:sz="4" w:space="0"/>
            </w:tcBorders>
            <w:noWrap w:val="0"/>
            <w:vAlign w:val="center"/>
          </w:tcPr>
          <w:p w14:paraId="787F11E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4.00万元</w:t>
            </w:r>
          </w:p>
        </w:tc>
        <w:tc>
          <w:tcPr>
            <w:tcW w:w="848" w:type="dxa"/>
            <w:tcBorders>
              <w:top w:val="single" w:color="auto" w:sz="4" w:space="0"/>
              <w:left w:val="nil"/>
              <w:bottom w:val="single" w:color="auto" w:sz="4" w:space="0"/>
              <w:right w:val="single" w:color="auto" w:sz="4" w:space="0"/>
            </w:tcBorders>
            <w:noWrap w:val="0"/>
            <w:vAlign w:val="center"/>
          </w:tcPr>
          <w:p w14:paraId="3B13649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3.99万元</w:t>
            </w:r>
          </w:p>
        </w:tc>
        <w:tc>
          <w:tcPr>
            <w:tcW w:w="563" w:type="dxa"/>
            <w:gridSpan w:val="2"/>
            <w:tcBorders>
              <w:top w:val="single" w:color="auto" w:sz="4" w:space="0"/>
              <w:left w:val="nil"/>
              <w:bottom w:val="single" w:color="auto" w:sz="4" w:space="0"/>
              <w:right w:val="single" w:color="auto" w:sz="4" w:space="0"/>
            </w:tcBorders>
            <w:noWrap w:val="0"/>
            <w:vAlign w:val="center"/>
          </w:tcPr>
          <w:p w14:paraId="2C0FC77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563" w:type="dxa"/>
            <w:gridSpan w:val="2"/>
            <w:tcBorders>
              <w:top w:val="single" w:color="auto" w:sz="4" w:space="0"/>
              <w:left w:val="nil"/>
              <w:bottom w:val="single" w:color="auto" w:sz="4" w:space="0"/>
              <w:right w:val="single" w:color="auto" w:sz="4" w:space="0"/>
            </w:tcBorders>
            <w:noWrap w:val="0"/>
            <w:vAlign w:val="center"/>
          </w:tcPr>
          <w:p w14:paraId="7D5622A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1.99</w:t>
            </w:r>
          </w:p>
        </w:tc>
        <w:tc>
          <w:tcPr>
            <w:tcW w:w="1413" w:type="dxa"/>
            <w:gridSpan w:val="2"/>
            <w:tcBorders>
              <w:top w:val="single" w:color="auto" w:sz="4" w:space="0"/>
              <w:left w:val="nil"/>
              <w:bottom w:val="single" w:color="auto" w:sz="4" w:space="0"/>
              <w:right w:val="single" w:color="auto" w:sz="4" w:space="0"/>
            </w:tcBorders>
            <w:noWrap w:val="0"/>
            <w:vAlign w:val="center"/>
          </w:tcPr>
          <w:p w14:paraId="77638ED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报纸订购结余</w:t>
            </w:r>
          </w:p>
        </w:tc>
      </w:tr>
      <w:tr w14:paraId="39ABF23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48F8C1A">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1374E39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71EBBA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22D10D6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538AFD06">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849" w:type="dxa"/>
            <w:tcBorders>
              <w:top w:val="single" w:color="auto" w:sz="4" w:space="0"/>
              <w:left w:val="nil"/>
              <w:bottom w:val="single" w:color="auto" w:sz="4" w:space="0"/>
              <w:right w:val="single" w:color="auto" w:sz="4" w:space="0"/>
            </w:tcBorders>
            <w:noWrap w:val="0"/>
            <w:vAlign w:val="center"/>
          </w:tcPr>
          <w:p w14:paraId="68166039">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6272010">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A2FF1B3">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2B9D488">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6A09FDA">
            <w:pPr>
              <w:widowControl/>
              <w:spacing w:line="240" w:lineRule="exact"/>
              <w:jc w:val="center"/>
              <w:rPr>
                <w:rFonts w:ascii="仿宋_GB2312" w:hAnsi="宋体" w:eastAsia="仿宋_GB2312" w:cs="宋体"/>
                <w:kern w:val="0"/>
                <w:szCs w:val="21"/>
              </w:rPr>
            </w:pPr>
          </w:p>
        </w:tc>
      </w:tr>
      <w:tr w14:paraId="395E078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E63C6CC">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ED58975">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F34981D">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BFE2177">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849" w:type="dxa"/>
            <w:tcBorders>
              <w:top w:val="single" w:color="auto" w:sz="4" w:space="0"/>
              <w:left w:val="nil"/>
              <w:bottom w:val="single" w:color="auto" w:sz="4" w:space="0"/>
              <w:right w:val="single" w:color="auto" w:sz="4" w:space="0"/>
            </w:tcBorders>
            <w:noWrap w:val="0"/>
            <w:vAlign w:val="center"/>
          </w:tcPr>
          <w:p w14:paraId="6E862271">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F55AFAF">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47252BA">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0AACC03">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63E08D9">
            <w:pPr>
              <w:widowControl/>
              <w:spacing w:line="240" w:lineRule="exact"/>
              <w:jc w:val="center"/>
              <w:rPr>
                <w:rFonts w:ascii="仿宋_GB2312" w:hAnsi="宋体" w:eastAsia="仿宋_GB2312" w:cs="宋体"/>
                <w:kern w:val="0"/>
                <w:szCs w:val="21"/>
              </w:rPr>
            </w:pPr>
          </w:p>
        </w:tc>
      </w:tr>
      <w:tr w14:paraId="524868E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11361E3">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470F49F">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9EB5CC4">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F7514CF">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noWrap w:val="0"/>
            <w:vAlign w:val="center"/>
          </w:tcPr>
          <w:p w14:paraId="64E5C17F">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9741ADC">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54BE8F3">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1BE41FB">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43E3A79">
            <w:pPr>
              <w:widowControl/>
              <w:spacing w:line="240" w:lineRule="exact"/>
              <w:jc w:val="center"/>
              <w:rPr>
                <w:rFonts w:ascii="仿宋_GB2312" w:hAnsi="宋体" w:eastAsia="仿宋_GB2312" w:cs="宋体"/>
                <w:kern w:val="0"/>
                <w:szCs w:val="21"/>
              </w:rPr>
            </w:pPr>
          </w:p>
        </w:tc>
      </w:tr>
      <w:tr w14:paraId="0184C426">
        <w:tblPrEx>
          <w:tblCellMar>
            <w:top w:w="0" w:type="dxa"/>
            <w:left w:w="108" w:type="dxa"/>
            <w:bottom w:w="0" w:type="dxa"/>
            <w:right w:w="108" w:type="dxa"/>
          </w:tblCellMar>
        </w:tblPrEx>
        <w:trPr>
          <w:trHeight w:val="59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34C862C">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632ED9A">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904F75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6694EA9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75F6F5C0">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公众阅读氛围</w:t>
            </w:r>
          </w:p>
        </w:tc>
        <w:tc>
          <w:tcPr>
            <w:tcW w:w="849" w:type="dxa"/>
            <w:tcBorders>
              <w:top w:val="single" w:color="auto" w:sz="4" w:space="0"/>
              <w:left w:val="nil"/>
              <w:bottom w:val="single" w:color="auto" w:sz="4" w:space="0"/>
              <w:right w:val="single" w:color="auto" w:sz="4" w:space="0"/>
            </w:tcBorders>
            <w:noWrap w:val="0"/>
            <w:vAlign w:val="center"/>
          </w:tcPr>
          <w:p w14:paraId="7D10E64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不断加强</w:t>
            </w:r>
          </w:p>
        </w:tc>
        <w:tc>
          <w:tcPr>
            <w:tcW w:w="848" w:type="dxa"/>
            <w:tcBorders>
              <w:top w:val="single" w:color="auto" w:sz="4" w:space="0"/>
              <w:left w:val="nil"/>
              <w:bottom w:val="single" w:color="auto" w:sz="4" w:space="0"/>
              <w:right w:val="single" w:color="auto" w:sz="4" w:space="0"/>
            </w:tcBorders>
            <w:noWrap w:val="0"/>
            <w:vAlign w:val="center"/>
          </w:tcPr>
          <w:p w14:paraId="6BA3610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有所加强</w:t>
            </w:r>
          </w:p>
        </w:tc>
        <w:tc>
          <w:tcPr>
            <w:tcW w:w="563" w:type="dxa"/>
            <w:gridSpan w:val="2"/>
            <w:tcBorders>
              <w:top w:val="single" w:color="auto" w:sz="4" w:space="0"/>
              <w:left w:val="nil"/>
              <w:bottom w:val="single" w:color="auto" w:sz="4" w:space="0"/>
              <w:right w:val="single" w:color="auto" w:sz="4" w:space="0"/>
            </w:tcBorders>
            <w:noWrap w:val="0"/>
            <w:vAlign w:val="center"/>
          </w:tcPr>
          <w:p w14:paraId="2B20D2F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noWrap w:val="0"/>
            <w:vAlign w:val="center"/>
          </w:tcPr>
          <w:p w14:paraId="0045FF0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3.8</w:t>
            </w:r>
          </w:p>
        </w:tc>
        <w:tc>
          <w:tcPr>
            <w:tcW w:w="1413" w:type="dxa"/>
            <w:gridSpan w:val="2"/>
            <w:tcBorders>
              <w:top w:val="single" w:color="auto" w:sz="4" w:space="0"/>
              <w:left w:val="nil"/>
              <w:bottom w:val="single" w:color="auto" w:sz="4" w:space="0"/>
              <w:right w:val="single" w:color="auto" w:sz="4" w:space="0"/>
            </w:tcBorders>
            <w:noWrap w:val="0"/>
            <w:vAlign w:val="center"/>
          </w:tcPr>
          <w:p w14:paraId="4144E9BD">
            <w:pPr>
              <w:widowControl/>
              <w:spacing w:line="240" w:lineRule="exact"/>
              <w:jc w:val="center"/>
              <w:rPr>
                <w:rFonts w:ascii="仿宋_GB2312" w:hAnsi="宋体" w:eastAsia="仿宋_GB2312" w:cs="宋体"/>
                <w:kern w:val="0"/>
                <w:szCs w:val="21"/>
              </w:rPr>
            </w:pPr>
          </w:p>
        </w:tc>
      </w:tr>
      <w:tr w14:paraId="275C635E">
        <w:tblPrEx>
          <w:tblCellMar>
            <w:top w:w="0" w:type="dxa"/>
            <w:left w:w="108" w:type="dxa"/>
            <w:bottom w:w="0" w:type="dxa"/>
            <w:right w:w="108" w:type="dxa"/>
          </w:tblCellMar>
        </w:tblPrEx>
        <w:trPr>
          <w:trHeight w:val="59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11F263C">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CFD2A2B">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CCEBD5D">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8C907CA">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公共图书馆建设</w:t>
            </w:r>
          </w:p>
        </w:tc>
        <w:tc>
          <w:tcPr>
            <w:tcW w:w="849" w:type="dxa"/>
            <w:tcBorders>
              <w:top w:val="single" w:color="auto" w:sz="4" w:space="0"/>
              <w:left w:val="nil"/>
              <w:bottom w:val="single" w:color="auto" w:sz="4" w:space="0"/>
              <w:right w:val="single" w:color="auto" w:sz="4" w:space="0"/>
            </w:tcBorders>
            <w:noWrap w:val="0"/>
            <w:vAlign w:val="center"/>
          </w:tcPr>
          <w:p w14:paraId="4C093BE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稳步发展</w:t>
            </w:r>
          </w:p>
        </w:tc>
        <w:tc>
          <w:tcPr>
            <w:tcW w:w="848" w:type="dxa"/>
            <w:tcBorders>
              <w:top w:val="single" w:color="auto" w:sz="4" w:space="0"/>
              <w:left w:val="nil"/>
              <w:bottom w:val="single" w:color="auto" w:sz="4" w:space="0"/>
              <w:right w:val="single" w:color="auto" w:sz="4" w:space="0"/>
            </w:tcBorders>
            <w:noWrap w:val="0"/>
            <w:vAlign w:val="center"/>
          </w:tcPr>
          <w:p w14:paraId="32364FD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有所发展</w:t>
            </w:r>
          </w:p>
        </w:tc>
        <w:tc>
          <w:tcPr>
            <w:tcW w:w="563" w:type="dxa"/>
            <w:gridSpan w:val="2"/>
            <w:tcBorders>
              <w:top w:val="single" w:color="auto" w:sz="4" w:space="0"/>
              <w:left w:val="nil"/>
              <w:bottom w:val="single" w:color="auto" w:sz="4" w:space="0"/>
              <w:right w:val="single" w:color="auto" w:sz="4" w:space="0"/>
            </w:tcBorders>
            <w:noWrap w:val="0"/>
            <w:vAlign w:val="center"/>
          </w:tcPr>
          <w:p w14:paraId="08BA26E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noWrap w:val="0"/>
            <w:vAlign w:val="center"/>
          </w:tcPr>
          <w:p w14:paraId="7A7B708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3.8</w:t>
            </w:r>
          </w:p>
        </w:tc>
        <w:tc>
          <w:tcPr>
            <w:tcW w:w="1413" w:type="dxa"/>
            <w:gridSpan w:val="2"/>
            <w:tcBorders>
              <w:top w:val="single" w:color="auto" w:sz="4" w:space="0"/>
              <w:left w:val="nil"/>
              <w:bottom w:val="single" w:color="auto" w:sz="4" w:space="0"/>
              <w:right w:val="single" w:color="auto" w:sz="4" w:space="0"/>
            </w:tcBorders>
            <w:noWrap w:val="0"/>
            <w:vAlign w:val="center"/>
          </w:tcPr>
          <w:p w14:paraId="56E0247B">
            <w:pPr>
              <w:widowControl/>
              <w:spacing w:line="240" w:lineRule="exact"/>
              <w:jc w:val="center"/>
              <w:rPr>
                <w:rFonts w:ascii="仿宋_GB2312" w:hAnsi="宋体" w:eastAsia="仿宋_GB2312" w:cs="宋体"/>
                <w:kern w:val="0"/>
                <w:szCs w:val="21"/>
              </w:rPr>
            </w:pPr>
          </w:p>
        </w:tc>
      </w:tr>
      <w:tr w14:paraId="1A169AE7">
        <w:tblPrEx>
          <w:tblCellMar>
            <w:top w:w="0" w:type="dxa"/>
            <w:left w:w="108" w:type="dxa"/>
            <w:bottom w:w="0" w:type="dxa"/>
            <w:right w:w="108" w:type="dxa"/>
          </w:tblCellMar>
        </w:tblPrEx>
        <w:trPr>
          <w:trHeight w:val="52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35F0348">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D5FDABC">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23C27A5">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2165BCB">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通州历史文化和人文精神</w:t>
            </w:r>
          </w:p>
        </w:tc>
        <w:tc>
          <w:tcPr>
            <w:tcW w:w="849" w:type="dxa"/>
            <w:tcBorders>
              <w:top w:val="single" w:color="auto" w:sz="4" w:space="0"/>
              <w:left w:val="nil"/>
              <w:bottom w:val="single" w:color="auto" w:sz="4" w:space="0"/>
              <w:right w:val="single" w:color="auto" w:sz="4" w:space="0"/>
            </w:tcBorders>
            <w:noWrap w:val="0"/>
            <w:vAlign w:val="center"/>
          </w:tcPr>
          <w:p w14:paraId="255F553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进一步传承</w:t>
            </w:r>
          </w:p>
        </w:tc>
        <w:tc>
          <w:tcPr>
            <w:tcW w:w="848" w:type="dxa"/>
            <w:tcBorders>
              <w:top w:val="single" w:color="auto" w:sz="4" w:space="0"/>
              <w:left w:val="nil"/>
              <w:bottom w:val="single" w:color="auto" w:sz="4" w:space="0"/>
              <w:right w:val="single" w:color="auto" w:sz="4" w:space="0"/>
            </w:tcBorders>
            <w:noWrap w:val="0"/>
            <w:vAlign w:val="center"/>
          </w:tcPr>
          <w:p w14:paraId="5A43A5A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进一步传承</w:t>
            </w:r>
          </w:p>
        </w:tc>
        <w:tc>
          <w:tcPr>
            <w:tcW w:w="563" w:type="dxa"/>
            <w:gridSpan w:val="2"/>
            <w:tcBorders>
              <w:top w:val="single" w:color="auto" w:sz="4" w:space="0"/>
              <w:left w:val="nil"/>
              <w:bottom w:val="single" w:color="auto" w:sz="4" w:space="0"/>
              <w:right w:val="single" w:color="auto" w:sz="4" w:space="0"/>
            </w:tcBorders>
            <w:noWrap w:val="0"/>
            <w:vAlign w:val="center"/>
          </w:tcPr>
          <w:p w14:paraId="03ECD7C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noWrap w:val="0"/>
            <w:vAlign w:val="center"/>
          </w:tcPr>
          <w:p w14:paraId="425E54D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3.8</w:t>
            </w:r>
          </w:p>
        </w:tc>
        <w:tc>
          <w:tcPr>
            <w:tcW w:w="1413" w:type="dxa"/>
            <w:gridSpan w:val="2"/>
            <w:tcBorders>
              <w:top w:val="single" w:color="auto" w:sz="4" w:space="0"/>
              <w:left w:val="nil"/>
              <w:bottom w:val="single" w:color="auto" w:sz="4" w:space="0"/>
              <w:right w:val="single" w:color="auto" w:sz="4" w:space="0"/>
            </w:tcBorders>
            <w:noWrap w:val="0"/>
            <w:vAlign w:val="center"/>
          </w:tcPr>
          <w:p w14:paraId="6788EE84">
            <w:pPr>
              <w:widowControl/>
              <w:spacing w:line="240" w:lineRule="exact"/>
              <w:jc w:val="center"/>
              <w:rPr>
                <w:rFonts w:ascii="仿宋_GB2312" w:hAnsi="宋体" w:eastAsia="仿宋_GB2312" w:cs="宋体"/>
                <w:kern w:val="0"/>
                <w:szCs w:val="21"/>
              </w:rPr>
            </w:pPr>
          </w:p>
        </w:tc>
      </w:tr>
      <w:tr w14:paraId="6AE3C6F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C3B3380">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E8D1EDD">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034C9F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65C655D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FC389A3">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849" w:type="dxa"/>
            <w:tcBorders>
              <w:top w:val="single" w:color="auto" w:sz="4" w:space="0"/>
              <w:left w:val="nil"/>
              <w:bottom w:val="single" w:color="auto" w:sz="4" w:space="0"/>
              <w:right w:val="single" w:color="auto" w:sz="4" w:space="0"/>
            </w:tcBorders>
            <w:noWrap w:val="0"/>
            <w:vAlign w:val="center"/>
          </w:tcPr>
          <w:p w14:paraId="5D1C0184">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49BFD1B">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0E023AD">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0BF05DB">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82091FF">
            <w:pPr>
              <w:widowControl/>
              <w:spacing w:line="240" w:lineRule="exact"/>
              <w:jc w:val="center"/>
              <w:rPr>
                <w:rFonts w:ascii="仿宋_GB2312" w:hAnsi="宋体" w:eastAsia="仿宋_GB2312" w:cs="宋体"/>
                <w:kern w:val="0"/>
                <w:szCs w:val="21"/>
              </w:rPr>
            </w:pPr>
          </w:p>
        </w:tc>
      </w:tr>
      <w:tr w14:paraId="4C349E5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EBE7319">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791AC47">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5B0F873">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365609D">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849" w:type="dxa"/>
            <w:tcBorders>
              <w:top w:val="single" w:color="auto" w:sz="4" w:space="0"/>
              <w:left w:val="nil"/>
              <w:bottom w:val="single" w:color="auto" w:sz="4" w:space="0"/>
              <w:right w:val="single" w:color="auto" w:sz="4" w:space="0"/>
            </w:tcBorders>
            <w:noWrap w:val="0"/>
            <w:vAlign w:val="center"/>
          </w:tcPr>
          <w:p w14:paraId="05BC0EDB">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F74DB8E">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0D99DDE">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44A6A18">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70EDDA5">
            <w:pPr>
              <w:widowControl/>
              <w:spacing w:line="240" w:lineRule="exact"/>
              <w:jc w:val="center"/>
              <w:rPr>
                <w:rFonts w:ascii="仿宋_GB2312" w:hAnsi="宋体" w:eastAsia="仿宋_GB2312" w:cs="宋体"/>
                <w:kern w:val="0"/>
                <w:szCs w:val="21"/>
              </w:rPr>
            </w:pPr>
          </w:p>
        </w:tc>
      </w:tr>
      <w:tr w14:paraId="29BCE20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8497AF4">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33D2A76">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DE4A0BC">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7EFCC4D">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noWrap w:val="0"/>
            <w:vAlign w:val="center"/>
          </w:tcPr>
          <w:p w14:paraId="5253A451">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C693257">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C39D4CB">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A994B01">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88860F4">
            <w:pPr>
              <w:widowControl/>
              <w:spacing w:line="240" w:lineRule="exact"/>
              <w:jc w:val="center"/>
              <w:rPr>
                <w:rFonts w:ascii="仿宋_GB2312" w:hAnsi="宋体" w:eastAsia="仿宋_GB2312" w:cs="宋体"/>
                <w:kern w:val="0"/>
                <w:szCs w:val="21"/>
              </w:rPr>
            </w:pPr>
          </w:p>
        </w:tc>
      </w:tr>
      <w:tr w14:paraId="01501D54">
        <w:tblPrEx>
          <w:tblCellMar>
            <w:top w:w="0" w:type="dxa"/>
            <w:left w:w="108" w:type="dxa"/>
            <w:bottom w:w="0" w:type="dxa"/>
            <w:right w:w="108" w:type="dxa"/>
          </w:tblCellMar>
        </w:tblPrEx>
        <w:trPr>
          <w:trHeight w:val="73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98C9221">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EA71F2D">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595B8B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4FBA9BB9">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图书馆文献资源库</w:t>
            </w:r>
          </w:p>
        </w:tc>
        <w:tc>
          <w:tcPr>
            <w:tcW w:w="849" w:type="dxa"/>
            <w:tcBorders>
              <w:top w:val="single" w:color="auto" w:sz="4" w:space="0"/>
              <w:left w:val="nil"/>
              <w:bottom w:val="single" w:color="auto" w:sz="4" w:space="0"/>
              <w:right w:val="single" w:color="auto" w:sz="4" w:space="0"/>
            </w:tcBorders>
            <w:noWrap w:val="0"/>
            <w:vAlign w:val="center"/>
          </w:tcPr>
          <w:p w14:paraId="0DA745A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进一步扩充、完善</w:t>
            </w:r>
          </w:p>
        </w:tc>
        <w:tc>
          <w:tcPr>
            <w:tcW w:w="848" w:type="dxa"/>
            <w:tcBorders>
              <w:top w:val="single" w:color="auto" w:sz="4" w:space="0"/>
              <w:left w:val="nil"/>
              <w:bottom w:val="single" w:color="auto" w:sz="4" w:space="0"/>
              <w:right w:val="single" w:color="auto" w:sz="4" w:space="0"/>
            </w:tcBorders>
            <w:noWrap w:val="0"/>
            <w:vAlign w:val="center"/>
          </w:tcPr>
          <w:p w14:paraId="1728C94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进一步扩充、完善</w:t>
            </w:r>
          </w:p>
        </w:tc>
        <w:tc>
          <w:tcPr>
            <w:tcW w:w="563" w:type="dxa"/>
            <w:gridSpan w:val="2"/>
            <w:tcBorders>
              <w:top w:val="single" w:color="auto" w:sz="4" w:space="0"/>
              <w:left w:val="nil"/>
              <w:bottom w:val="single" w:color="auto" w:sz="4" w:space="0"/>
              <w:right w:val="single" w:color="auto" w:sz="4" w:space="0"/>
            </w:tcBorders>
            <w:noWrap w:val="0"/>
            <w:vAlign w:val="center"/>
          </w:tcPr>
          <w:p w14:paraId="308F1A4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noWrap w:val="0"/>
            <w:vAlign w:val="center"/>
          </w:tcPr>
          <w:p w14:paraId="2751C13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3.8</w:t>
            </w:r>
          </w:p>
        </w:tc>
        <w:tc>
          <w:tcPr>
            <w:tcW w:w="1413" w:type="dxa"/>
            <w:gridSpan w:val="2"/>
            <w:tcBorders>
              <w:top w:val="single" w:color="auto" w:sz="4" w:space="0"/>
              <w:left w:val="nil"/>
              <w:bottom w:val="single" w:color="auto" w:sz="4" w:space="0"/>
              <w:right w:val="single" w:color="auto" w:sz="4" w:space="0"/>
            </w:tcBorders>
            <w:noWrap w:val="0"/>
            <w:vAlign w:val="center"/>
          </w:tcPr>
          <w:p w14:paraId="57074700">
            <w:pPr>
              <w:widowControl/>
              <w:spacing w:line="240" w:lineRule="exact"/>
              <w:jc w:val="center"/>
              <w:rPr>
                <w:rFonts w:ascii="仿宋_GB2312" w:hAnsi="宋体" w:eastAsia="仿宋_GB2312" w:cs="宋体"/>
                <w:kern w:val="0"/>
                <w:szCs w:val="21"/>
              </w:rPr>
            </w:pPr>
          </w:p>
        </w:tc>
      </w:tr>
      <w:tr w14:paraId="63EED28E">
        <w:tblPrEx>
          <w:tblCellMar>
            <w:top w:w="0" w:type="dxa"/>
            <w:left w:w="108" w:type="dxa"/>
            <w:bottom w:w="0" w:type="dxa"/>
            <w:right w:w="108" w:type="dxa"/>
          </w:tblCellMar>
        </w:tblPrEx>
        <w:trPr>
          <w:trHeight w:val="61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1119500">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1E94942">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F8BCD0D">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014EA84">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读者日益增长的阅读需求</w:t>
            </w:r>
          </w:p>
        </w:tc>
        <w:tc>
          <w:tcPr>
            <w:tcW w:w="849" w:type="dxa"/>
            <w:tcBorders>
              <w:top w:val="single" w:color="auto" w:sz="4" w:space="0"/>
              <w:left w:val="nil"/>
              <w:bottom w:val="single" w:color="auto" w:sz="4" w:space="0"/>
              <w:right w:val="single" w:color="auto" w:sz="4" w:space="0"/>
            </w:tcBorders>
            <w:noWrap w:val="0"/>
            <w:vAlign w:val="center"/>
          </w:tcPr>
          <w:p w14:paraId="027D7C7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进一步提升</w:t>
            </w:r>
          </w:p>
        </w:tc>
        <w:tc>
          <w:tcPr>
            <w:tcW w:w="848" w:type="dxa"/>
            <w:tcBorders>
              <w:top w:val="single" w:color="auto" w:sz="4" w:space="0"/>
              <w:left w:val="nil"/>
              <w:bottom w:val="single" w:color="auto" w:sz="4" w:space="0"/>
              <w:right w:val="single" w:color="auto" w:sz="4" w:space="0"/>
            </w:tcBorders>
            <w:noWrap w:val="0"/>
            <w:vAlign w:val="center"/>
          </w:tcPr>
          <w:p w14:paraId="4AD7CEA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不断提升</w:t>
            </w:r>
          </w:p>
        </w:tc>
        <w:tc>
          <w:tcPr>
            <w:tcW w:w="563" w:type="dxa"/>
            <w:gridSpan w:val="2"/>
            <w:tcBorders>
              <w:top w:val="single" w:color="auto" w:sz="4" w:space="0"/>
              <w:left w:val="nil"/>
              <w:bottom w:val="single" w:color="auto" w:sz="4" w:space="0"/>
              <w:right w:val="single" w:color="auto" w:sz="4" w:space="0"/>
            </w:tcBorders>
            <w:noWrap w:val="0"/>
            <w:vAlign w:val="center"/>
          </w:tcPr>
          <w:p w14:paraId="157FDBA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noWrap w:val="0"/>
            <w:vAlign w:val="center"/>
          </w:tcPr>
          <w:p w14:paraId="2643E4A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3.8</w:t>
            </w:r>
          </w:p>
        </w:tc>
        <w:tc>
          <w:tcPr>
            <w:tcW w:w="1413" w:type="dxa"/>
            <w:gridSpan w:val="2"/>
            <w:tcBorders>
              <w:top w:val="single" w:color="auto" w:sz="4" w:space="0"/>
              <w:left w:val="nil"/>
              <w:bottom w:val="single" w:color="auto" w:sz="4" w:space="0"/>
              <w:right w:val="single" w:color="auto" w:sz="4" w:space="0"/>
            </w:tcBorders>
            <w:noWrap w:val="0"/>
            <w:vAlign w:val="center"/>
          </w:tcPr>
          <w:p w14:paraId="32BEFFC5">
            <w:pPr>
              <w:widowControl/>
              <w:spacing w:line="240" w:lineRule="exact"/>
              <w:jc w:val="center"/>
              <w:rPr>
                <w:rFonts w:ascii="仿宋_GB2312" w:hAnsi="宋体" w:eastAsia="仿宋_GB2312" w:cs="宋体"/>
                <w:kern w:val="0"/>
                <w:szCs w:val="21"/>
              </w:rPr>
            </w:pPr>
          </w:p>
        </w:tc>
      </w:tr>
      <w:tr w14:paraId="78AA4274">
        <w:tblPrEx>
          <w:tblCellMar>
            <w:top w:w="0" w:type="dxa"/>
            <w:left w:w="108" w:type="dxa"/>
            <w:bottom w:w="0" w:type="dxa"/>
            <w:right w:w="108" w:type="dxa"/>
          </w:tblCellMar>
        </w:tblPrEx>
        <w:trPr>
          <w:trHeight w:val="61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B9A96C0">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4FE4D66">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6598CEC">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FCB72DF">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通州区公共文化服务水平</w:t>
            </w:r>
          </w:p>
        </w:tc>
        <w:tc>
          <w:tcPr>
            <w:tcW w:w="849" w:type="dxa"/>
            <w:tcBorders>
              <w:top w:val="single" w:color="auto" w:sz="4" w:space="0"/>
              <w:left w:val="nil"/>
              <w:bottom w:val="single" w:color="auto" w:sz="4" w:space="0"/>
              <w:right w:val="single" w:color="auto" w:sz="4" w:space="0"/>
            </w:tcBorders>
            <w:noWrap w:val="0"/>
            <w:vAlign w:val="center"/>
          </w:tcPr>
          <w:p w14:paraId="38FB129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持续提升</w:t>
            </w:r>
          </w:p>
        </w:tc>
        <w:tc>
          <w:tcPr>
            <w:tcW w:w="848" w:type="dxa"/>
            <w:tcBorders>
              <w:top w:val="single" w:color="auto" w:sz="4" w:space="0"/>
              <w:left w:val="nil"/>
              <w:bottom w:val="single" w:color="auto" w:sz="4" w:space="0"/>
              <w:right w:val="single" w:color="auto" w:sz="4" w:space="0"/>
            </w:tcBorders>
            <w:noWrap w:val="0"/>
            <w:vAlign w:val="center"/>
          </w:tcPr>
          <w:p w14:paraId="1BBAF18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不断提升</w:t>
            </w:r>
          </w:p>
        </w:tc>
        <w:tc>
          <w:tcPr>
            <w:tcW w:w="563" w:type="dxa"/>
            <w:gridSpan w:val="2"/>
            <w:tcBorders>
              <w:top w:val="single" w:color="auto" w:sz="4" w:space="0"/>
              <w:left w:val="nil"/>
              <w:bottom w:val="single" w:color="auto" w:sz="4" w:space="0"/>
              <w:right w:val="single" w:color="auto" w:sz="4" w:space="0"/>
            </w:tcBorders>
            <w:noWrap w:val="0"/>
            <w:vAlign w:val="center"/>
          </w:tcPr>
          <w:p w14:paraId="26976E6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0"/>
            <w:vAlign w:val="center"/>
          </w:tcPr>
          <w:p w14:paraId="3F6C58E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4.5</w:t>
            </w:r>
          </w:p>
        </w:tc>
        <w:tc>
          <w:tcPr>
            <w:tcW w:w="1413" w:type="dxa"/>
            <w:gridSpan w:val="2"/>
            <w:tcBorders>
              <w:top w:val="single" w:color="auto" w:sz="4" w:space="0"/>
              <w:left w:val="nil"/>
              <w:bottom w:val="single" w:color="auto" w:sz="4" w:space="0"/>
              <w:right w:val="single" w:color="auto" w:sz="4" w:space="0"/>
            </w:tcBorders>
            <w:noWrap w:val="0"/>
            <w:vAlign w:val="center"/>
          </w:tcPr>
          <w:p w14:paraId="49B01840">
            <w:pPr>
              <w:widowControl/>
              <w:spacing w:line="240" w:lineRule="exact"/>
              <w:jc w:val="center"/>
              <w:rPr>
                <w:rFonts w:ascii="仿宋_GB2312" w:hAnsi="宋体" w:eastAsia="仿宋_GB2312" w:cs="宋体"/>
                <w:kern w:val="0"/>
                <w:szCs w:val="21"/>
              </w:rPr>
            </w:pPr>
          </w:p>
        </w:tc>
      </w:tr>
      <w:tr w14:paraId="56CC5B52">
        <w:tblPrEx>
          <w:tblCellMar>
            <w:top w:w="0" w:type="dxa"/>
            <w:left w:w="108" w:type="dxa"/>
            <w:bottom w:w="0" w:type="dxa"/>
            <w:right w:w="108" w:type="dxa"/>
          </w:tblCellMar>
        </w:tblPrEx>
        <w:trPr>
          <w:trHeight w:val="83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D4659E0">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23B7DA2">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5462220">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DF77873">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通州及运河区域研究</w:t>
            </w:r>
          </w:p>
        </w:tc>
        <w:tc>
          <w:tcPr>
            <w:tcW w:w="849" w:type="dxa"/>
            <w:tcBorders>
              <w:top w:val="single" w:color="auto" w:sz="4" w:space="0"/>
              <w:left w:val="nil"/>
              <w:bottom w:val="single" w:color="auto" w:sz="4" w:space="0"/>
              <w:right w:val="single" w:color="auto" w:sz="4" w:space="0"/>
            </w:tcBorders>
            <w:noWrap w:val="0"/>
            <w:vAlign w:val="center"/>
          </w:tcPr>
          <w:p w14:paraId="4C1FF24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持续提供智力支持</w:t>
            </w:r>
          </w:p>
        </w:tc>
        <w:tc>
          <w:tcPr>
            <w:tcW w:w="848" w:type="dxa"/>
            <w:tcBorders>
              <w:top w:val="single" w:color="auto" w:sz="4" w:space="0"/>
              <w:left w:val="nil"/>
              <w:bottom w:val="single" w:color="auto" w:sz="4" w:space="0"/>
              <w:right w:val="single" w:color="auto" w:sz="4" w:space="0"/>
            </w:tcBorders>
            <w:noWrap w:val="0"/>
            <w:vAlign w:val="center"/>
          </w:tcPr>
          <w:p w14:paraId="217055B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不断提供智力支持</w:t>
            </w:r>
          </w:p>
        </w:tc>
        <w:tc>
          <w:tcPr>
            <w:tcW w:w="563" w:type="dxa"/>
            <w:gridSpan w:val="2"/>
            <w:tcBorders>
              <w:top w:val="single" w:color="auto" w:sz="4" w:space="0"/>
              <w:left w:val="nil"/>
              <w:bottom w:val="single" w:color="auto" w:sz="4" w:space="0"/>
              <w:right w:val="single" w:color="auto" w:sz="4" w:space="0"/>
            </w:tcBorders>
            <w:noWrap w:val="0"/>
            <w:vAlign w:val="center"/>
          </w:tcPr>
          <w:p w14:paraId="3DACB82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0"/>
            <w:vAlign w:val="center"/>
          </w:tcPr>
          <w:p w14:paraId="0890346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4.75</w:t>
            </w:r>
          </w:p>
        </w:tc>
        <w:tc>
          <w:tcPr>
            <w:tcW w:w="1413" w:type="dxa"/>
            <w:gridSpan w:val="2"/>
            <w:tcBorders>
              <w:top w:val="single" w:color="auto" w:sz="4" w:space="0"/>
              <w:left w:val="nil"/>
              <w:bottom w:val="single" w:color="auto" w:sz="4" w:space="0"/>
              <w:right w:val="single" w:color="auto" w:sz="4" w:space="0"/>
            </w:tcBorders>
            <w:noWrap w:val="0"/>
            <w:vAlign w:val="center"/>
          </w:tcPr>
          <w:p w14:paraId="7C74353D">
            <w:pPr>
              <w:widowControl/>
              <w:spacing w:line="240" w:lineRule="exact"/>
              <w:jc w:val="center"/>
              <w:rPr>
                <w:rFonts w:ascii="仿宋_GB2312" w:hAnsi="宋体" w:eastAsia="仿宋_GB2312" w:cs="宋体"/>
                <w:kern w:val="0"/>
                <w:szCs w:val="21"/>
              </w:rPr>
            </w:pPr>
          </w:p>
        </w:tc>
      </w:tr>
      <w:tr w14:paraId="3C626F33">
        <w:tblPrEx>
          <w:tblCellMar>
            <w:top w:w="0" w:type="dxa"/>
            <w:left w:w="108" w:type="dxa"/>
            <w:bottom w:w="0" w:type="dxa"/>
            <w:right w:w="108" w:type="dxa"/>
          </w:tblCellMar>
        </w:tblPrEx>
        <w:trPr>
          <w:trHeight w:val="72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9C87B0D">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0703276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14:paraId="390DACD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1C29CD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337273E6">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社会公众满意度</w:t>
            </w:r>
          </w:p>
        </w:tc>
        <w:tc>
          <w:tcPr>
            <w:tcW w:w="849" w:type="dxa"/>
            <w:tcBorders>
              <w:top w:val="single" w:color="auto" w:sz="4" w:space="0"/>
              <w:left w:val="nil"/>
              <w:bottom w:val="single" w:color="auto" w:sz="4" w:space="0"/>
              <w:right w:val="single" w:color="auto" w:sz="4" w:space="0"/>
            </w:tcBorders>
            <w:noWrap w:val="0"/>
            <w:vAlign w:val="center"/>
          </w:tcPr>
          <w:p w14:paraId="587FEDF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≥95.00%</w:t>
            </w:r>
          </w:p>
        </w:tc>
        <w:tc>
          <w:tcPr>
            <w:tcW w:w="848" w:type="dxa"/>
            <w:tcBorders>
              <w:top w:val="single" w:color="auto" w:sz="4" w:space="0"/>
              <w:left w:val="nil"/>
              <w:bottom w:val="single" w:color="auto" w:sz="4" w:space="0"/>
              <w:right w:val="single" w:color="auto" w:sz="4" w:space="0"/>
            </w:tcBorders>
            <w:noWrap w:val="0"/>
            <w:vAlign w:val="center"/>
          </w:tcPr>
          <w:p w14:paraId="4BFBBE1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96.00%</w:t>
            </w:r>
          </w:p>
        </w:tc>
        <w:tc>
          <w:tcPr>
            <w:tcW w:w="563" w:type="dxa"/>
            <w:gridSpan w:val="2"/>
            <w:tcBorders>
              <w:top w:val="single" w:color="auto" w:sz="4" w:space="0"/>
              <w:left w:val="nil"/>
              <w:bottom w:val="single" w:color="auto" w:sz="4" w:space="0"/>
              <w:right w:val="single" w:color="auto" w:sz="4" w:space="0"/>
            </w:tcBorders>
            <w:noWrap w:val="0"/>
            <w:vAlign w:val="center"/>
          </w:tcPr>
          <w:p w14:paraId="6326A2B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0D379AD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23432C46">
            <w:pPr>
              <w:widowControl/>
              <w:spacing w:line="240" w:lineRule="exact"/>
              <w:rPr>
                <w:rFonts w:ascii="仿宋_GB2312" w:hAnsi="宋体" w:eastAsia="仿宋_GB2312" w:cs="宋体"/>
                <w:kern w:val="0"/>
                <w:szCs w:val="21"/>
              </w:rPr>
            </w:pPr>
          </w:p>
        </w:tc>
      </w:tr>
      <w:tr w14:paraId="3F6F263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334231B">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840C5DB">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BEAB0EB">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5D952C3">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849" w:type="dxa"/>
            <w:tcBorders>
              <w:top w:val="single" w:color="auto" w:sz="4" w:space="0"/>
              <w:left w:val="nil"/>
              <w:bottom w:val="single" w:color="auto" w:sz="4" w:space="0"/>
              <w:right w:val="single" w:color="auto" w:sz="4" w:space="0"/>
            </w:tcBorders>
            <w:noWrap w:val="0"/>
            <w:vAlign w:val="center"/>
          </w:tcPr>
          <w:p w14:paraId="151997F0">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2BAC33F">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DBC4BFA">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8AA35E6">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7B67CEC">
            <w:pPr>
              <w:widowControl/>
              <w:spacing w:line="240" w:lineRule="exact"/>
              <w:jc w:val="center"/>
              <w:rPr>
                <w:rFonts w:ascii="仿宋_GB2312" w:hAnsi="宋体" w:eastAsia="仿宋_GB2312" w:cs="宋体"/>
                <w:kern w:val="0"/>
                <w:szCs w:val="21"/>
              </w:rPr>
            </w:pPr>
          </w:p>
        </w:tc>
      </w:tr>
      <w:tr w14:paraId="47407A8F">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37575EE">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190078D">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48175CF">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34123BE">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noWrap w:val="0"/>
            <w:vAlign w:val="center"/>
          </w:tcPr>
          <w:p w14:paraId="7422AC60">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4EDEA36">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C0B4E2F">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CA2AAD4">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D1A1C2C">
            <w:pPr>
              <w:widowControl/>
              <w:spacing w:line="240" w:lineRule="exact"/>
              <w:jc w:val="center"/>
              <w:rPr>
                <w:rFonts w:ascii="仿宋_GB2312" w:hAnsi="宋体" w:eastAsia="仿宋_GB2312" w:cs="宋体"/>
                <w:kern w:val="0"/>
                <w:szCs w:val="21"/>
              </w:rPr>
            </w:pPr>
          </w:p>
        </w:tc>
      </w:tr>
      <w:tr w14:paraId="4C19B344">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2C77ECE8">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18F9E919">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1C09F2E3">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98.23</w:t>
            </w:r>
          </w:p>
        </w:tc>
        <w:tc>
          <w:tcPr>
            <w:tcW w:w="1413" w:type="dxa"/>
            <w:gridSpan w:val="2"/>
            <w:tcBorders>
              <w:top w:val="single" w:color="auto" w:sz="4" w:space="0"/>
              <w:left w:val="nil"/>
              <w:bottom w:val="single" w:color="auto" w:sz="4" w:space="0"/>
              <w:right w:val="single" w:color="auto" w:sz="4" w:space="0"/>
            </w:tcBorders>
            <w:noWrap w:val="0"/>
            <w:vAlign w:val="center"/>
          </w:tcPr>
          <w:p w14:paraId="257B618E">
            <w:pPr>
              <w:widowControl/>
              <w:spacing w:line="240" w:lineRule="exact"/>
              <w:jc w:val="center"/>
              <w:rPr>
                <w:rFonts w:ascii="仿宋_GB2312" w:hAnsi="宋体" w:eastAsia="仿宋_GB2312" w:cs="宋体"/>
                <w:kern w:val="0"/>
                <w:szCs w:val="21"/>
              </w:rPr>
            </w:pPr>
          </w:p>
        </w:tc>
      </w:tr>
    </w:tbl>
    <w:p w14:paraId="66C45E26">
      <w:pPr>
        <w:pStyle w:val="3"/>
        <w:ind w:firstLine="420"/>
        <w:rPr>
          <w:rFonts w:hint="eastAsia"/>
        </w:rPr>
      </w:pPr>
    </w:p>
    <w:p w14:paraId="0B49FD13">
      <w:pPr>
        <w:pStyle w:val="3"/>
        <w:ind w:firstLine="420"/>
        <w:rPr>
          <w:rFonts w:hint="eastAsia"/>
        </w:rPr>
      </w:pPr>
    </w:p>
    <w:p w14:paraId="1C8402DE">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5557E070">
      <w:pPr>
        <w:spacing w:line="480" w:lineRule="exact"/>
        <w:jc w:val="center"/>
        <w:rPr>
          <w:rFonts w:ascii="仿宋_GB2312" w:hAnsi="宋体" w:eastAsia="仿宋_GB2312"/>
          <w:sz w:val="28"/>
          <w:szCs w:val="28"/>
        </w:rPr>
      </w:pPr>
      <w:r>
        <w:rPr>
          <w:rFonts w:hint="eastAsia" w:ascii="仿宋_GB2312" w:hAnsi="宋体" w:eastAsia="仿宋_GB2312"/>
          <w:sz w:val="28"/>
          <w:szCs w:val="28"/>
        </w:rPr>
        <w:t>（2024年度）</w:t>
      </w:r>
    </w:p>
    <w:p w14:paraId="7B3D2720">
      <w:pPr>
        <w:spacing w:line="240" w:lineRule="exact"/>
        <w:rPr>
          <w:rFonts w:ascii="仿宋_GB2312" w:hAnsi="宋体" w:eastAsia="仿宋_GB2312"/>
          <w:sz w:val="30"/>
          <w:szCs w:val="30"/>
        </w:rPr>
      </w:pPr>
    </w:p>
    <w:tbl>
      <w:tblPr>
        <w:tblStyle w:val="13"/>
        <w:tblW w:w="0" w:type="auto"/>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026B1CD6">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E88510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58A11E1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2024年文化中心水电费及图书馆网费</w:t>
            </w:r>
          </w:p>
        </w:tc>
      </w:tr>
      <w:tr w14:paraId="12B49329">
        <w:tblPrEx>
          <w:tblCellMar>
            <w:top w:w="0" w:type="dxa"/>
            <w:left w:w="108" w:type="dxa"/>
            <w:bottom w:w="0" w:type="dxa"/>
            <w:right w:w="108" w:type="dxa"/>
          </w:tblCellMar>
        </w:tblPrEx>
        <w:trPr>
          <w:trHeight w:val="562"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2531B7B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6163BA2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北京市通州区文化和旅游局</w:t>
            </w:r>
          </w:p>
        </w:tc>
        <w:tc>
          <w:tcPr>
            <w:tcW w:w="1127" w:type="dxa"/>
            <w:gridSpan w:val="2"/>
            <w:tcBorders>
              <w:top w:val="nil"/>
              <w:left w:val="nil"/>
              <w:bottom w:val="single" w:color="auto" w:sz="4" w:space="0"/>
              <w:right w:val="single" w:color="auto" w:sz="4" w:space="0"/>
            </w:tcBorders>
            <w:noWrap w:val="0"/>
            <w:vAlign w:val="center"/>
          </w:tcPr>
          <w:p w14:paraId="39168CE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6D49215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北京市通州区图书馆</w:t>
            </w:r>
          </w:p>
        </w:tc>
      </w:tr>
      <w:tr w14:paraId="702FC4C4">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AD68D8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45156634">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42494F7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1F620D3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448454A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260C88E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71B64A3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174EA15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3395E93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661EC3F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425CABE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3A177B3E">
        <w:tblPrEx>
          <w:tblCellMar>
            <w:top w:w="0" w:type="dxa"/>
            <w:left w:w="108" w:type="dxa"/>
            <w:bottom w:w="0" w:type="dxa"/>
            <w:right w:w="108" w:type="dxa"/>
          </w:tblCellMar>
        </w:tblPrEx>
        <w:trPr>
          <w:trHeight w:val="52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18E96C6">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5BEB916A">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14:paraId="1E95235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288.40</w:t>
            </w:r>
          </w:p>
        </w:tc>
        <w:tc>
          <w:tcPr>
            <w:tcW w:w="1132" w:type="dxa"/>
            <w:gridSpan w:val="2"/>
            <w:tcBorders>
              <w:top w:val="nil"/>
              <w:left w:val="nil"/>
              <w:bottom w:val="single" w:color="auto" w:sz="4" w:space="0"/>
              <w:right w:val="single" w:color="auto" w:sz="4" w:space="0"/>
            </w:tcBorders>
            <w:noWrap w:val="0"/>
            <w:vAlign w:val="center"/>
          </w:tcPr>
          <w:p w14:paraId="77D782D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222.01</w:t>
            </w:r>
          </w:p>
        </w:tc>
        <w:tc>
          <w:tcPr>
            <w:tcW w:w="1127" w:type="dxa"/>
            <w:gridSpan w:val="2"/>
            <w:tcBorders>
              <w:top w:val="nil"/>
              <w:left w:val="nil"/>
              <w:bottom w:val="single" w:color="auto" w:sz="4" w:space="0"/>
              <w:right w:val="single" w:color="auto" w:sz="4" w:space="0"/>
            </w:tcBorders>
            <w:noWrap w:val="0"/>
            <w:vAlign w:val="center"/>
          </w:tcPr>
          <w:p w14:paraId="4C8873B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222.01</w:t>
            </w:r>
            <w:r>
              <w:rPr>
                <w:rFonts w:ascii="仿宋_GB2312" w:hAnsi="宋体" w:eastAsia="仿宋_GB2312" w:cs="宋体"/>
                <w:kern w:val="0"/>
                <w:szCs w:val="21"/>
              </w:rPr>
              <w:t xml:space="preserve"> </w:t>
            </w:r>
          </w:p>
        </w:tc>
        <w:tc>
          <w:tcPr>
            <w:tcW w:w="704" w:type="dxa"/>
            <w:gridSpan w:val="2"/>
            <w:tcBorders>
              <w:top w:val="nil"/>
              <w:left w:val="nil"/>
              <w:bottom w:val="single" w:color="auto" w:sz="4" w:space="0"/>
              <w:right w:val="single" w:color="auto" w:sz="4" w:space="0"/>
            </w:tcBorders>
            <w:noWrap w:val="0"/>
            <w:vAlign w:val="center"/>
          </w:tcPr>
          <w:p w14:paraId="00060DC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5DC0111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10" w:type="dxa"/>
            <w:tcBorders>
              <w:top w:val="nil"/>
              <w:left w:val="nil"/>
              <w:bottom w:val="single" w:color="auto" w:sz="4" w:space="0"/>
              <w:right w:val="single" w:color="auto" w:sz="4" w:space="0"/>
            </w:tcBorders>
            <w:noWrap w:val="0"/>
            <w:vAlign w:val="center"/>
          </w:tcPr>
          <w:p w14:paraId="40531A5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14:paraId="642C6086">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3015FE5">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5B94F0A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14:paraId="76952EF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6E79B38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288.40</w:t>
            </w:r>
          </w:p>
        </w:tc>
        <w:tc>
          <w:tcPr>
            <w:tcW w:w="1132" w:type="dxa"/>
            <w:gridSpan w:val="2"/>
            <w:tcBorders>
              <w:top w:val="nil"/>
              <w:left w:val="nil"/>
              <w:bottom w:val="single" w:color="auto" w:sz="4" w:space="0"/>
              <w:right w:val="single" w:color="auto" w:sz="4" w:space="0"/>
            </w:tcBorders>
            <w:noWrap w:val="0"/>
            <w:vAlign w:val="center"/>
          </w:tcPr>
          <w:p w14:paraId="6B5426F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222.01</w:t>
            </w:r>
          </w:p>
        </w:tc>
        <w:tc>
          <w:tcPr>
            <w:tcW w:w="1127" w:type="dxa"/>
            <w:gridSpan w:val="2"/>
            <w:tcBorders>
              <w:top w:val="nil"/>
              <w:left w:val="nil"/>
              <w:bottom w:val="single" w:color="auto" w:sz="4" w:space="0"/>
              <w:right w:val="single" w:color="auto" w:sz="4" w:space="0"/>
            </w:tcBorders>
            <w:noWrap w:val="0"/>
            <w:vAlign w:val="center"/>
          </w:tcPr>
          <w:p w14:paraId="643A82F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222.01</w:t>
            </w:r>
            <w:r>
              <w:rPr>
                <w:rFonts w:ascii="仿宋_GB2312" w:hAnsi="宋体" w:eastAsia="仿宋_GB2312" w:cs="宋体"/>
                <w:kern w:val="0"/>
                <w:szCs w:val="21"/>
              </w:rPr>
              <w:t xml:space="preserve"> </w:t>
            </w:r>
          </w:p>
        </w:tc>
        <w:tc>
          <w:tcPr>
            <w:tcW w:w="704" w:type="dxa"/>
            <w:gridSpan w:val="2"/>
            <w:tcBorders>
              <w:top w:val="nil"/>
              <w:left w:val="nil"/>
              <w:bottom w:val="single" w:color="auto" w:sz="4" w:space="0"/>
              <w:right w:val="single" w:color="auto" w:sz="4" w:space="0"/>
            </w:tcBorders>
            <w:noWrap w:val="0"/>
            <w:vAlign w:val="center"/>
          </w:tcPr>
          <w:p w14:paraId="63CAED4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31B27488">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7927B7C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663D9806">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BAD9249">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0CEAEAE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14:paraId="25F7B000">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0A7B1ED9">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4BECAC22">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5B17C18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5AFA6EC5">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0EC4195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01D7F440">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3BDD95C">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0DDFEC9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14:paraId="5E5EEE99">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55E28F55">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1801958E">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709F806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730A4FE3">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652A503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0576EBFF">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757C69F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5337E8A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1BB9C2E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34446B59">
        <w:tblPrEx>
          <w:tblCellMar>
            <w:top w:w="0" w:type="dxa"/>
            <w:left w:w="108" w:type="dxa"/>
            <w:bottom w:w="0" w:type="dxa"/>
            <w:right w:w="108" w:type="dxa"/>
          </w:tblCellMar>
        </w:tblPrEx>
        <w:trPr>
          <w:trHeight w:val="12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7C9BC727">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6B5B1EEA">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保障文化中心（文化馆、图书馆）水、电及图书馆网络的及时供应，确保两馆日常工作正常运转，各类设施设备顺利运行。</w:t>
            </w:r>
          </w:p>
        </w:tc>
        <w:tc>
          <w:tcPr>
            <w:tcW w:w="3387" w:type="dxa"/>
            <w:gridSpan w:val="7"/>
            <w:tcBorders>
              <w:top w:val="single" w:color="auto" w:sz="4" w:space="0"/>
              <w:left w:val="nil"/>
              <w:bottom w:val="single" w:color="auto" w:sz="4" w:space="0"/>
              <w:right w:val="single" w:color="auto" w:sz="4" w:space="0"/>
            </w:tcBorders>
            <w:noWrap w:val="0"/>
            <w:vAlign w:val="center"/>
          </w:tcPr>
          <w:p w14:paraId="382E3C2C">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完成年初设定既定目标，有效保障文化中心（文化馆、图书馆）水电及图书馆网络的及时供应，保障两馆日常工作正常运转。</w:t>
            </w:r>
            <w:r>
              <w:rPr>
                <w:rFonts w:ascii="仿宋_GB2312" w:hAnsi="宋体" w:eastAsia="仿宋_GB2312" w:cs="宋体"/>
                <w:kern w:val="0"/>
                <w:szCs w:val="21"/>
              </w:rPr>
              <w:t xml:space="preserve"> </w:t>
            </w:r>
          </w:p>
        </w:tc>
      </w:tr>
      <w:tr w14:paraId="65FCFBB6">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190832C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4EA44C3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53AC24E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0E47D6F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1D41D11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4751A1E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5BACB24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7DA787B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0B4053C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0DECC2F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6743193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14:paraId="1BE6107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14:paraId="73002765">
        <w:tblPrEx>
          <w:tblCellMar>
            <w:top w:w="0" w:type="dxa"/>
            <w:left w:w="108" w:type="dxa"/>
            <w:bottom w:w="0" w:type="dxa"/>
            <w:right w:w="108" w:type="dxa"/>
          </w:tblCellMar>
        </w:tblPrEx>
        <w:trPr>
          <w:trHeight w:val="56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9C19996">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0DD0C2D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2C1D01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46AD0D26">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运维保障面积</w:t>
            </w:r>
          </w:p>
        </w:tc>
        <w:tc>
          <w:tcPr>
            <w:tcW w:w="849" w:type="dxa"/>
            <w:tcBorders>
              <w:top w:val="single" w:color="auto" w:sz="4" w:space="0"/>
              <w:left w:val="nil"/>
              <w:bottom w:val="single" w:color="auto" w:sz="4" w:space="0"/>
              <w:right w:val="single" w:color="auto" w:sz="4" w:space="0"/>
            </w:tcBorders>
            <w:noWrap w:val="0"/>
            <w:vAlign w:val="center"/>
          </w:tcPr>
          <w:p w14:paraId="3679DD2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29483平米</w:t>
            </w:r>
          </w:p>
        </w:tc>
        <w:tc>
          <w:tcPr>
            <w:tcW w:w="848" w:type="dxa"/>
            <w:tcBorders>
              <w:top w:val="single" w:color="auto" w:sz="4" w:space="0"/>
              <w:left w:val="nil"/>
              <w:bottom w:val="single" w:color="auto" w:sz="4" w:space="0"/>
              <w:right w:val="single" w:color="auto" w:sz="4" w:space="0"/>
            </w:tcBorders>
            <w:noWrap w:val="0"/>
            <w:vAlign w:val="center"/>
          </w:tcPr>
          <w:p w14:paraId="0E2F94F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29483平米</w:t>
            </w:r>
          </w:p>
        </w:tc>
        <w:tc>
          <w:tcPr>
            <w:tcW w:w="563" w:type="dxa"/>
            <w:gridSpan w:val="2"/>
            <w:tcBorders>
              <w:top w:val="single" w:color="auto" w:sz="4" w:space="0"/>
              <w:left w:val="nil"/>
              <w:bottom w:val="single" w:color="auto" w:sz="4" w:space="0"/>
              <w:right w:val="single" w:color="auto" w:sz="4" w:space="0"/>
            </w:tcBorders>
            <w:noWrap w:val="0"/>
            <w:vAlign w:val="center"/>
          </w:tcPr>
          <w:p w14:paraId="75730B1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0"/>
            <w:vAlign w:val="center"/>
          </w:tcPr>
          <w:p w14:paraId="24FD046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noWrap w:val="0"/>
            <w:vAlign w:val="center"/>
          </w:tcPr>
          <w:p w14:paraId="51A2EAA4">
            <w:pPr>
              <w:widowControl/>
              <w:spacing w:line="240" w:lineRule="exact"/>
              <w:jc w:val="center"/>
              <w:rPr>
                <w:rFonts w:ascii="仿宋_GB2312" w:hAnsi="宋体" w:eastAsia="仿宋_GB2312" w:cs="宋体"/>
                <w:kern w:val="0"/>
                <w:szCs w:val="21"/>
              </w:rPr>
            </w:pPr>
          </w:p>
        </w:tc>
      </w:tr>
      <w:tr w14:paraId="34271734">
        <w:tblPrEx>
          <w:tblCellMar>
            <w:top w:w="0" w:type="dxa"/>
            <w:left w:w="108" w:type="dxa"/>
            <w:bottom w:w="0" w:type="dxa"/>
            <w:right w:w="108" w:type="dxa"/>
          </w:tblCellMar>
        </w:tblPrEx>
        <w:trPr>
          <w:trHeight w:val="56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568263D">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8FDEA13">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298F1A1">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173DC07">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保障运维天数</w:t>
            </w:r>
          </w:p>
        </w:tc>
        <w:tc>
          <w:tcPr>
            <w:tcW w:w="849" w:type="dxa"/>
            <w:tcBorders>
              <w:top w:val="single" w:color="auto" w:sz="4" w:space="0"/>
              <w:left w:val="nil"/>
              <w:bottom w:val="single" w:color="auto" w:sz="4" w:space="0"/>
              <w:right w:val="single" w:color="auto" w:sz="4" w:space="0"/>
            </w:tcBorders>
            <w:noWrap w:val="0"/>
            <w:vAlign w:val="center"/>
          </w:tcPr>
          <w:p w14:paraId="6E74208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365天</w:t>
            </w:r>
          </w:p>
        </w:tc>
        <w:tc>
          <w:tcPr>
            <w:tcW w:w="848" w:type="dxa"/>
            <w:tcBorders>
              <w:top w:val="single" w:color="auto" w:sz="4" w:space="0"/>
              <w:left w:val="nil"/>
              <w:bottom w:val="single" w:color="auto" w:sz="4" w:space="0"/>
              <w:right w:val="single" w:color="auto" w:sz="4" w:space="0"/>
            </w:tcBorders>
            <w:noWrap w:val="0"/>
            <w:vAlign w:val="center"/>
          </w:tcPr>
          <w:p w14:paraId="698A637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365天</w:t>
            </w:r>
          </w:p>
        </w:tc>
        <w:tc>
          <w:tcPr>
            <w:tcW w:w="563" w:type="dxa"/>
            <w:gridSpan w:val="2"/>
            <w:tcBorders>
              <w:top w:val="single" w:color="auto" w:sz="4" w:space="0"/>
              <w:left w:val="nil"/>
              <w:bottom w:val="single" w:color="auto" w:sz="4" w:space="0"/>
              <w:right w:val="single" w:color="auto" w:sz="4" w:space="0"/>
            </w:tcBorders>
            <w:noWrap w:val="0"/>
            <w:vAlign w:val="center"/>
          </w:tcPr>
          <w:p w14:paraId="38C188D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0"/>
            <w:vAlign w:val="center"/>
          </w:tcPr>
          <w:p w14:paraId="6CAC227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noWrap w:val="0"/>
            <w:vAlign w:val="center"/>
          </w:tcPr>
          <w:p w14:paraId="209BD13E">
            <w:pPr>
              <w:widowControl/>
              <w:spacing w:line="240" w:lineRule="exact"/>
              <w:jc w:val="center"/>
              <w:rPr>
                <w:rFonts w:ascii="仿宋_GB2312" w:hAnsi="宋体" w:eastAsia="仿宋_GB2312" w:cs="宋体"/>
                <w:kern w:val="0"/>
                <w:szCs w:val="21"/>
              </w:rPr>
            </w:pPr>
          </w:p>
        </w:tc>
      </w:tr>
      <w:tr w14:paraId="22C79E2C">
        <w:tblPrEx>
          <w:tblCellMar>
            <w:top w:w="0" w:type="dxa"/>
            <w:left w:w="108" w:type="dxa"/>
            <w:bottom w:w="0" w:type="dxa"/>
            <w:right w:w="108" w:type="dxa"/>
          </w:tblCellMar>
        </w:tblPrEx>
        <w:trPr>
          <w:trHeight w:val="56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AAB47AC">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C3256F1">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BCBF115">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B68BC58">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图书馆专线网络数量</w:t>
            </w:r>
          </w:p>
        </w:tc>
        <w:tc>
          <w:tcPr>
            <w:tcW w:w="849" w:type="dxa"/>
            <w:tcBorders>
              <w:top w:val="single" w:color="auto" w:sz="4" w:space="0"/>
              <w:left w:val="nil"/>
              <w:bottom w:val="single" w:color="auto" w:sz="4" w:space="0"/>
              <w:right w:val="single" w:color="auto" w:sz="4" w:space="0"/>
            </w:tcBorders>
            <w:noWrap w:val="0"/>
            <w:vAlign w:val="center"/>
          </w:tcPr>
          <w:p w14:paraId="214E728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3根</w:t>
            </w:r>
          </w:p>
        </w:tc>
        <w:tc>
          <w:tcPr>
            <w:tcW w:w="848" w:type="dxa"/>
            <w:tcBorders>
              <w:top w:val="single" w:color="auto" w:sz="4" w:space="0"/>
              <w:left w:val="nil"/>
              <w:bottom w:val="single" w:color="auto" w:sz="4" w:space="0"/>
              <w:right w:val="single" w:color="auto" w:sz="4" w:space="0"/>
            </w:tcBorders>
            <w:noWrap w:val="0"/>
            <w:vAlign w:val="center"/>
          </w:tcPr>
          <w:p w14:paraId="31D211C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3根</w:t>
            </w:r>
          </w:p>
        </w:tc>
        <w:tc>
          <w:tcPr>
            <w:tcW w:w="563" w:type="dxa"/>
            <w:gridSpan w:val="2"/>
            <w:tcBorders>
              <w:top w:val="single" w:color="auto" w:sz="4" w:space="0"/>
              <w:left w:val="nil"/>
              <w:bottom w:val="single" w:color="auto" w:sz="4" w:space="0"/>
              <w:right w:val="single" w:color="auto" w:sz="4" w:space="0"/>
            </w:tcBorders>
            <w:noWrap w:val="0"/>
            <w:vAlign w:val="center"/>
          </w:tcPr>
          <w:p w14:paraId="367C051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0"/>
            <w:vAlign w:val="center"/>
          </w:tcPr>
          <w:p w14:paraId="3F11576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noWrap w:val="0"/>
            <w:vAlign w:val="center"/>
          </w:tcPr>
          <w:p w14:paraId="1AB76300">
            <w:pPr>
              <w:widowControl/>
              <w:spacing w:line="240" w:lineRule="exact"/>
              <w:jc w:val="center"/>
              <w:rPr>
                <w:rFonts w:ascii="仿宋_GB2312" w:hAnsi="宋体" w:eastAsia="仿宋_GB2312" w:cs="宋体"/>
                <w:kern w:val="0"/>
                <w:szCs w:val="21"/>
              </w:rPr>
            </w:pPr>
          </w:p>
        </w:tc>
      </w:tr>
      <w:tr w14:paraId="0BFFCEC6">
        <w:tblPrEx>
          <w:tblCellMar>
            <w:top w:w="0" w:type="dxa"/>
            <w:left w:w="108" w:type="dxa"/>
            <w:bottom w:w="0" w:type="dxa"/>
            <w:right w:w="108" w:type="dxa"/>
          </w:tblCellMar>
        </w:tblPrEx>
        <w:trPr>
          <w:trHeight w:val="56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B122C6C">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0020254">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F11160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2E099165">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年度正常开放率</w:t>
            </w:r>
          </w:p>
        </w:tc>
        <w:tc>
          <w:tcPr>
            <w:tcW w:w="849" w:type="dxa"/>
            <w:tcBorders>
              <w:top w:val="single" w:color="auto" w:sz="4" w:space="0"/>
              <w:left w:val="nil"/>
              <w:bottom w:val="single" w:color="auto" w:sz="4" w:space="0"/>
              <w:right w:val="single" w:color="auto" w:sz="4" w:space="0"/>
            </w:tcBorders>
            <w:noWrap w:val="0"/>
            <w:vAlign w:val="center"/>
          </w:tcPr>
          <w:p w14:paraId="404153BC">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848" w:type="dxa"/>
            <w:tcBorders>
              <w:top w:val="single" w:color="auto" w:sz="4" w:space="0"/>
              <w:left w:val="nil"/>
              <w:bottom w:val="single" w:color="auto" w:sz="4" w:space="0"/>
              <w:right w:val="single" w:color="auto" w:sz="4" w:space="0"/>
            </w:tcBorders>
            <w:noWrap w:val="0"/>
            <w:vAlign w:val="center"/>
          </w:tcPr>
          <w:p w14:paraId="49F7D1E4">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563" w:type="dxa"/>
            <w:gridSpan w:val="2"/>
            <w:tcBorders>
              <w:top w:val="single" w:color="auto" w:sz="4" w:space="0"/>
              <w:left w:val="nil"/>
              <w:bottom w:val="single" w:color="auto" w:sz="4" w:space="0"/>
              <w:right w:val="single" w:color="auto" w:sz="4" w:space="0"/>
            </w:tcBorders>
            <w:noWrap w:val="0"/>
            <w:vAlign w:val="center"/>
          </w:tcPr>
          <w:p w14:paraId="71F6E2E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0"/>
            <w:vAlign w:val="center"/>
          </w:tcPr>
          <w:p w14:paraId="54636CE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noWrap w:val="0"/>
            <w:vAlign w:val="center"/>
          </w:tcPr>
          <w:p w14:paraId="59CACA28">
            <w:pPr>
              <w:widowControl/>
              <w:spacing w:line="240" w:lineRule="exact"/>
              <w:jc w:val="center"/>
              <w:rPr>
                <w:rFonts w:ascii="仿宋_GB2312" w:hAnsi="宋体" w:eastAsia="仿宋_GB2312" w:cs="宋体"/>
                <w:kern w:val="0"/>
                <w:szCs w:val="21"/>
              </w:rPr>
            </w:pPr>
          </w:p>
        </w:tc>
      </w:tr>
      <w:tr w14:paraId="0BB1B703">
        <w:tblPrEx>
          <w:tblCellMar>
            <w:top w:w="0" w:type="dxa"/>
            <w:left w:w="108" w:type="dxa"/>
            <w:bottom w:w="0" w:type="dxa"/>
            <w:right w:w="108" w:type="dxa"/>
          </w:tblCellMar>
        </w:tblPrEx>
        <w:trPr>
          <w:trHeight w:val="57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E88131C">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3908D70">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CBCF5E6">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A3CC056">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安全隐患</w:t>
            </w:r>
          </w:p>
        </w:tc>
        <w:tc>
          <w:tcPr>
            <w:tcW w:w="849" w:type="dxa"/>
            <w:tcBorders>
              <w:top w:val="single" w:color="auto" w:sz="4" w:space="0"/>
              <w:left w:val="nil"/>
              <w:bottom w:val="single" w:color="auto" w:sz="4" w:space="0"/>
              <w:right w:val="single" w:color="auto" w:sz="4" w:space="0"/>
            </w:tcBorders>
            <w:noWrap w:val="0"/>
            <w:vAlign w:val="center"/>
          </w:tcPr>
          <w:p w14:paraId="6B09748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848" w:type="dxa"/>
            <w:tcBorders>
              <w:top w:val="single" w:color="auto" w:sz="4" w:space="0"/>
              <w:left w:val="nil"/>
              <w:bottom w:val="single" w:color="auto" w:sz="4" w:space="0"/>
              <w:right w:val="single" w:color="auto" w:sz="4" w:space="0"/>
            </w:tcBorders>
            <w:noWrap w:val="0"/>
            <w:vAlign w:val="center"/>
          </w:tcPr>
          <w:p w14:paraId="1641FE7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noWrap w:val="0"/>
            <w:vAlign w:val="center"/>
          </w:tcPr>
          <w:p w14:paraId="5A49134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0"/>
            <w:vAlign w:val="center"/>
          </w:tcPr>
          <w:p w14:paraId="750DCC6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noWrap w:val="0"/>
            <w:vAlign w:val="center"/>
          </w:tcPr>
          <w:p w14:paraId="2784BF9D">
            <w:pPr>
              <w:widowControl/>
              <w:spacing w:line="240" w:lineRule="exact"/>
              <w:jc w:val="center"/>
              <w:rPr>
                <w:rFonts w:ascii="仿宋_GB2312" w:hAnsi="宋体" w:eastAsia="仿宋_GB2312" w:cs="宋体"/>
                <w:kern w:val="0"/>
                <w:szCs w:val="21"/>
              </w:rPr>
            </w:pPr>
          </w:p>
        </w:tc>
      </w:tr>
      <w:tr w14:paraId="24B1ECF7">
        <w:tblPrEx>
          <w:tblCellMar>
            <w:top w:w="0" w:type="dxa"/>
            <w:left w:w="108" w:type="dxa"/>
            <w:bottom w:w="0" w:type="dxa"/>
            <w:right w:w="108" w:type="dxa"/>
          </w:tblCellMar>
        </w:tblPrEx>
        <w:trPr>
          <w:trHeight w:val="57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20C0C7A">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F57D58F">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7422238">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51DD436">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日常维护机制健全性</w:t>
            </w:r>
          </w:p>
        </w:tc>
        <w:tc>
          <w:tcPr>
            <w:tcW w:w="849" w:type="dxa"/>
            <w:tcBorders>
              <w:top w:val="single" w:color="auto" w:sz="4" w:space="0"/>
              <w:left w:val="nil"/>
              <w:bottom w:val="single" w:color="auto" w:sz="4" w:space="0"/>
              <w:right w:val="single" w:color="auto" w:sz="4" w:space="0"/>
            </w:tcBorders>
            <w:noWrap w:val="0"/>
            <w:vAlign w:val="center"/>
          </w:tcPr>
          <w:p w14:paraId="2581B83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健全</w:t>
            </w:r>
          </w:p>
        </w:tc>
        <w:tc>
          <w:tcPr>
            <w:tcW w:w="848" w:type="dxa"/>
            <w:tcBorders>
              <w:top w:val="single" w:color="auto" w:sz="4" w:space="0"/>
              <w:left w:val="nil"/>
              <w:bottom w:val="single" w:color="auto" w:sz="4" w:space="0"/>
              <w:right w:val="single" w:color="auto" w:sz="4" w:space="0"/>
            </w:tcBorders>
            <w:noWrap w:val="0"/>
            <w:vAlign w:val="center"/>
          </w:tcPr>
          <w:p w14:paraId="19CFB93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较健全</w:t>
            </w:r>
          </w:p>
        </w:tc>
        <w:tc>
          <w:tcPr>
            <w:tcW w:w="563" w:type="dxa"/>
            <w:gridSpan w:val="2"/>
            <w:tcBorders>
              <w:top w:val="single" w:color="auto" w:sz="4" w:space="0"/>
              <w:left w:val="nil"/>
              <w:bottom w:val="single" w:color="auto" w:sz="4" w:space="0"/>
              <w:right w:val="single" w:color="auto" w:sz="4" w:space="0"/>
            </w:tcBorders>
            <w:noWrap w:val="0"/>
            <w:vAlign w:val="center"/>
          </w:tcPr>
          <w:p w14:paraId="2C968BD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563" w:type="dxa"/>
            <w:gridSpan w:val="2"/>
            <w:tcBorders>
              <w:top w:val="single" w:color="auto" w:sz="4" w:space="0"/>
              <w:left w:val="nil"/>
              <w:bottom w:val="single" w:color="auto" w:sz="4" w:space="0"/>
              <w:right w:val="single" w:color="auto" w:sz="4" w:space="0"/>
            </w:tcBorders>
            <w:noWrap w:val="0"/>
            <w:vAlign w:val="center"/>
          </w:tcPr>
          <w:p w14:paraId="77B3559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5.4</w:t>
            </w:r>
          </w:p>
        </w:tc>
        <w:tc>
          <w:tcPr>
            <w:tcW w:w="1413" w:type="dxa"/>
            <w:gridSpan w:val="2"/>
            <w:tcBorders>
              <w:top w:val="single" w:color="auto" w:sz="4" w:space="0"/>
              <w:left w:val="nil"/>
              <w:bottom w:val="single" w:color="auto" w:sz="4" w:space="0"/>
              <w:right w:val="single" w:color="auto" w:sz="4" w:space="0"/>
            </w:tcBorders>
            <w:noWrap w:val="0"/>
            <w:vAlign w:val="center"/>
          </w:tcPr>
          <w:p w14:paraId="7234E51A">
            <w:pPr>
              <w:widowControl/>
              <w:spacing w:line="240" w:lineRule="exact"/>
              <w:jc w:val="center"/>
              <w:rPr>
                <w:rFonts w:ascii="仿宋_GB2312" w:hAnsi="宋体" w:eastAsia="仿宋_GB2312" w:cs="宋体"/>
                <w:kern w:val="0"/>
                <w:szCs w:val="21"/>
              </w:rPr>
            </w:pPr>
          </w:p>
        </w:tc>
      </w:tr>
      <w:tr w14:paraId="343646D7">
        <w:tblPrEx>
          <w:tblCellMar>
            <w:top w:w="0" w:type="dxa"/>
            <w:left w:w="108" w:type="dxa"/>
            <w:bottom w:w="0" w:type="dxa"/>
            <w:right w:w="108" w:type="dxa"/>
          </w:tblCellMar>
        </w:tblPrEx>
        <w:trPr>
          <w:trHeight w:val="55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2524502">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97027F3">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F477E4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3DB775F5">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项目实施时间</w:t>
            </w:r>
          </w:p>
        </w:tc>
        <w:tc>
          <w:tcPr>
            <w:tcW w:w="849" w:type="dxa"/>
            <w:tcBorders>
              <w:top w:val="single" w:color="auto" w:sz="4" w:space="0"/>
              <w:left w:val="nil"/>
              <w:bottom w:val="single" w:color="auto" w:sz="4" w:space="0"/>
              <w:right w:val="single" w:color="auto" w:sz="4" w:space="0"/>
            </w:tcBorders>
            <w:noWrap w:val="0"/>
            <w:vAlign w:val="center"/>
          </w:tcPr>
          <w:p w14:paraId="3E8E17D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w:t>
            </w:r>
          </w:p>
        </w:tc>
        <w:tc>
          <w:tcPr>
            <w:tcW w:w="848" w:type="dxa"/>
            <w:tcBorders>
              <w:top w:val="single" w:color="auto" w:sz="4" w:space="0"/>
              <w:left w:val="nil"/>
              <w:bottom w:val="single" w:color="auto" w:sz="4" w:space="0"/>
              <w:right w:val="single" w:color="auto" w:sz="4" w:space="0"/>
            </w:tcBorders>
            <w:noWrap w:val="0"/>
            <w:vAlign w:val="center"/>
          </w:tcPr>
          <w:p w14:paraId="59CB4E0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w:t>
            </w:r>
          </w:p>
        </w:tc>
        <w:tc>
          <w:tcPr>
            <w:tcW w:w="563" w:type="dxa"/>
            <w:gridSpan w:val="2"/>
            <w:tcBorders>
              <w:top w:val="single" w:color="auto" w:sz="4" w:space="0"/>
              <w:left w:val="nil"/>
              <w:bottom w:val="single" w:color="auto" w:sz="4" w:space="0"/>
              <w:right w:val="single" w:color="auto" w:sz="4" w:space="0"/>
            </w:tcBorders>
            <w:noWrap w:val="0"/>
            <w:vAlign w:val="center"/>
          </w:tcPr>
          <w:p w14:paraId="75BC476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0"/>
            <w:vAlign w:val="center"/>
          </w:tcPr>
          <w:p w14:paraId="532C1A6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noWrap w:val="0"/>
            <w:vAlign w:val="center"/>
          </w:tcPr>
          <w:p w14:paraId="1ABB488D">
            <w:pPr>
              <w:widowControl/>
              <w:spacing w:line="240" w:lineRule="exact"/>
              <w:jc w:val="center"/>
              <w:rPr>
                <w:rFonts w:ascii="仿宋_GB2312" w:hAnsi="宋体" w:eastAsia="仿宋_GB2312" w:cs="宋体"/>
                <w:kern w:val="0"/>
                <w:szCs w:val="21"/>
              </w:rPr>
            </w:pPr>
          </w:p>
        </w:tc>
      </w:tr>
      <w:tr w14:paraId="597EE29B">
        <w:tblPrEx>
          <w:tblCellMar>
            <w:top w:w="0" w:type="dxa"/>
            <w:left w:w="108" w:type="dxa"/>
            <w:bottom w:w="0" w:type="dxa"/>
            <w:right w:w="108" w:type="dxa"/>
          </w:tblCellMar>
        </w:tblPrEx>
        <w:trPr>
          <w:trHeight w:val="55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52334E8">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2168F34">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8FD5D1A">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6347EC5">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w:t>
            </w:r>
          </w:p>
        </w:tc>
        <w:tc>
          <w:tcPr>
            <w:tcW w:w="849" w:type="dxa"/>
            <w:tcBorders>
              <w:top w:val="single" w:color="auto" w:sz="4" w:space="0"/>
              <w:left w:val="nil"/>
              <w:bottom w:val="single" w:color="auto" w:sz="4" w:space="0"/>
              <w:right w:val="single" w:color="auto" w:sz="4" w:space="0"/>
            </w:tcBorders>
            <w:noWrap w:val="0"/>
            <w:vAlign w:val="center"/>
          </w:tcPr>
          <w:p w14:paraId="3375F64A">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C1B6851">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E4CEE98">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5D9430C">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7E556B8">
            <w:pPr>
              <w:widowControl/>
              <w:spacing w:line="240" w:lineRule="exact"/>
              <w:jc w:val="center"/>
              <w:rPr>
                <w:rFonts w:ascii="仿宋_GB2312" w:hAnsi="宋体" w:eastAsia="仿宋_GB2312" w:cs="宋体"/>
                <w:kern w:val="0"/>
                <w:szCs w:val="21"/>
              </w:rPr>
            </w:pPr>
          </w:p>
        </w:tc>
      </w:tr>
      <w:tr w14:paraId="362ABFFF">
        <w:tblPrEx>
          <w:tblCellMar>
            <w:top w:w="0" w:type="dxa"/>
            <w:left w:w="108" w:type="dxa"/>
            <w:bottom w:w="0" w:type="dxa"/>
            <w:right w:w="108" w:type="dxa"/>
          </w:tblCellMar>
        </w:tblPrEx>
        <w:trPr>
          <w:trHeight w:val="57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6683F52">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20B988E">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35C1493">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18AC13F">
            <w:pPr>
              <w:widowControl/>
              <w:spacing w:line="240" w:lineRule="exact"/>
              <w:jc w:val="left"/>
              <w:rPr>
                <w:rFonts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6644D56B">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6F13F71">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039D66B">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754FBC6">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5D176D4">
            <w:pPr>
              <w:widowControl/>
              <w:spacing w:line="240" w:lineRule="exact"/>
              <w:jc w:val="center"/>
              <w:rPr>
                <w:rFonts w:ascii="仿宋_GB2312" w:hAnsi="宋体" w:eastAsia="仿宋_GB2312" w:cs="宋体"/>
                <w:kern w:val="0"/>
                <w:szCs w:val="21"/>
              </w:rPr>
            </w:pPr>
          </w:p>
        </w:tc>
      </w:tr>
      <w:tr w14:paraId="10C4BD52">
        <w:tblPrEx>
          <w:tblCellMar>
            <w:top w:w="0" w:type="dxa"/>
            <w:left w:w="108" w:type="dxa"/>
            <w:bottom w:w="0" w:type="dxa"/>
            <w:right w:w="108" w:type="dxa"/>
          </w:tblCellMar>
        </w:tblPrEx>
        <w:trPr>
          <w:trHeight w:val="157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D01102E">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79F4601">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B615E8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519755CA">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项目总成本</w:t>
            </w:r>
          </w:p>
        </w:tc>
        <w:tc>
          <w:tcPr>
            <w:tcW w:w="849" w:type="dxa"/>
            <w:tcBorders>
              <w:top w:val="single" w:color="auto" w:sz="4" w:space="0"/>
              <w:left w:val="nil"/>
              <w:bottom w:val="single" w:color="auto" w:sz="4" w:space="0"/>
              <w:right w:val="single" w:color="auto" w:sz="4" w:space="0"/>
            </w:tcBorders>
            <w:noWrap w:val="0"/>
            <w:vAlign w:val="center"/>
          </w:tcPr>
          <w:p w14:paraId="474C7A9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288.40万元</w:t>
            </w:r>
          </w:p>
        </w:tc>
        <w:tc>
          <w:tcPr>
            <w:tcW w:w="848" w:type="dxa"/>
            <w:tcBorders>
              <w:top w:val="single" w:color="auto" w:sz="4" w:space="0"/>
              <w:left w:val="nil"/>
              <w:bottom w:val="single" w:color="auto" w:sz="4" w:space="0"/>
              <w:right w:val="single" w:color="auto" w:sz="4" w:space="0"/>
            </w:tcBorders>
            <w:noWrap w:val="0"/>
            <w:vAlign w:val="center"/>
          </w:tcPr>
          <w:p w14:paraId="672DC01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222.01万元</w:t>
            </w:r>
          </w:p>
        </w:tc>
        <w:tc>
          <w:tcPr>
            <w:tcW w:w="563" w:type="dxa"/>
            <w:gridSpan w:val="2"/>
            <w:tcBorders>
              <w:top w:val="single" w:color="auto" w:sz="4" w:space="0"/>
              <w:left w:val="nil"/>
              <w:bottom w:val="single" w:color="auto" w:sz="4" w:space="0"/>
              <w:right w:val="single" w:color="auto" w:sz="4" w:space="0"/>
            </w:tcBorders>
            <w:noWrap w:val="0"/>
            <w:vAlign w:val="center"/>
          </w:tcPr>
          <w:p w14:paraId="779C337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563" w:type="dxa"/>
            <w:gridSpan w:val="2"/>
            <w:tcBorders>
              <w:top w:val="single" w:color="auto" w:sz="4" w:space="0"/>
              <w:left w:val="nil"/>
              <w:bottom w:val="single" w:color="auto" w:sz="4" w:space="0"/>
              <w:right w:val="single" w:color="auto" w:sz="4" w:space="0"/>
            </w:tcBorders>
            <w:noWrap w:val="0"/>
            <w:vAlign w:val="center"/>
          </w:tcPr>
          <w:p w14:paraId="0B7046B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4.62</w:t>
            </w:r>
          </w:p>
        </w:tc>
        <w:tc>
          <w:tcPr>
            <w:tcW w:w="1413" w:type="dxa"/>
            <w:gridSpan w:val="2"/>
            <w:tcBorders>
              <w:top w:val="single" w:color="auto" w:sz="4" w:space="0"/>
              <w:left w:val="nil"/>
              <w:bottom w:val="single" w:color="auto" w:sz="4" w:space="0"/>
              <w:right w:val="single" w:color="auto" w:sz="4" w:space="0"/>
            </w:tcBorders>
            <w:noWrap w:val="0"/>
            <w:vAlign w:val="center"/>
          </w:tcPr>
          <w:p w14:paraId="2A5D2105">
            <w:pPr>
              <w:widowControl/>
              <w:spacing w:line="240" w:lineRule="exact"/>
              <w:jc w:val="center"/>
              <w:rPr>
                <w:rFonts w:ascii="仿宋_GB2312" w:hAnsi="宋体" w:eastAsia="仿宋_GB2312" w:cs="宋体"/>
                <w:kern w:val="0"/>
                <w:szCs w:val="21"/>
              </w:rPr>
            </w:pPr>
            <w:r>
              <w:rPr>
                <w:rFonts w:hint="eastAsia" w:ascii="宋体" w:hAnsi="宋体" w:cs="宋体"/>
                <w:bCs/>
                <w:kern w:val="0"/>
                <w:sz w:val="20"/>
                <w:szCs w:val="20"/>
              </w:rPr>
              <w:t>2024年当年机房空调、交换机等设备故障，用电量减少。</w:t>
            </w:r>
          </w:p>
        </w:tc>
      </w:tr>
      <w:tr w14:paraId="6646C5E2">
        <w:tblPrEx>
          <w:tblCellMar>
            <w:top w:w="0" w:type="dxa"/>
            <w:left w:w="108" w:type="dxa"/>
            <w:bottom w:w="0" w:type="dxa"/>
            <w:right w:w="108" w:type="dxa"/>
          </w:tblCellMar>
        </w:tblPrEx>
        <w:trPr>
          <w:trHeight w:val="154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A453D01">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E3C5160">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C3D0D8D">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1336F23">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文化中心1-12月水费</w:t>
            </w:r>
          </w:p>
        </w:tc>
        <w:tc>
          <w:tcPr>
            <w:tcW w:w="849" w:type="dxa"/>
            <w:tcBorders>
              <w:top w:val="single" w:color="auto" w:sz="4" w:space="0"/>
              <w:left w:val="nil"/>
              <w:bottom w:val="single" w:color="auto" w:sz="4" w:space="0"/>
              <w:right w:val="single" w:color="auto" w:sz="4" w:space="0"/>
            </w:tcBorders>
            <w:noWrap w:val="0"/>
            <w:vAlign w:val="center"/>
          </w:tcPr>
          <w:p w14:paraId="2FDE0DB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27.84万元</w:t>
            </w:r>
          </w:p>
        </w:tc>
        <w:tc>
          <w:tcPr>
            <w:tcW w:w="848" w:type="dxa"/>
            <w:tcBorders>
              <w:top w:val="single" w:color="auto" w:sz="4" w:space="0"/>
              <w:left w:val="nil"/>
              <w:bottom w:val="single" w:color="auto" w:sz="4" w:space="0"/>
              <w:right w:val="single" w:color="auto" w:sz="4" w:space="0"/>
            </w:tcBorders>
            <w:noWrap w:val="0"/>
            <w:vAlign w:val="center"/>
          </w:tcPr>
          <w:p w14:paraId="4AD0102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12.34万元</w:t>
            </w:r>
          </w:p>
        </w:tc>
        <w:tc>
          <w:tcPr>
            <w:tcW w:w="563" w:type="dxa"/>
            <w:gridSpan w:val="2"/>
            <w:tcBorders>
              <w:top w:val="single" w:color="auto" w:sz="4" w:space="0"/>
              <w:left w:val="nil"/>
              <w:bottom w:val="single" w:color="auto" w:sz="4" w:space="0"/>
              <w:right w:val="single" w:color="auto" w:sz="4" w:space="0"/>
            </w:tcBorders>
            <w:noWrap w:val="0"/>
            <w:vAlign w:val="center"/>
          </w:tcPr>
          <w:p w14:paraId="4B61E81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0"/>
            <w:vAlign w:val="center"/>
          </w:tcPr>
          <w:p w14:paraId="024F250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2.22</w:t>
            </w:r>
          </w:p>
        </w:tc>
        <w:tc>
          <w:tcPr>
            <w:tcW w:w="1413" w:type="dxa"/>
            <w:gridSpan w:val="2"/>
            <w:tcBorders>
              <w:top w:val="single" w:color="auto" w:sz="4" w:space="0"/>
              <w:left w:val="nil"/>
              <w:bottom w:val="single" w:color="auto" w:sz="4" w:space="0"/>
              <w:right w:val="single" w:color="auto" w:sz="4" w:space="0"/>
            </w:tcBorders>
            <w:noWrap w:val="0"/>
            <w:vAlign w:val="center"/>
          </w:tcPr>
          <w:p w14:paraId="46636A42">
            <w:pPr>
              <w:widowControl/>
              <w:spacing w:line="240" w:lineRule="exact"/>
              <w:jc w:val="center"/>
              <w:rPr>
                <w:rFonts w:ascii="仿宋_GB2312" w:hAnsi="宋体" w:eastAsia="仿宋_GB2312" w:cs="宋体"/>
                <w:kern w:val="0"/>
                <w:szCs w:val="21"/>
              </w:rPr>
            </w:pPr>
            <w:r>
              <w:rPr>
                <w:rFonts w:hint="eastAsia" w:ascii="宋体" w:hAnsi="宋体" w:cs="宋体"/>
                <w:bCs/>
                <w:kern w:val="0"/>
                <w:sz w:val="20"/>
                <w:szCs w:val="20"/>
              </w:rPr>
              <w:t>2024年当年机房空调、交换机等设备故障，用电量减少。</w:t>
            </w:r>
          </w:p>
        </w:tc>
      </w:tr>
      <w:tr w14:paraId="638D5865">
        <w:tblPrEx>
          <w:tblCellMar>
            <w:top w:w="0" w:type="dxa"/>
            <w:left w:w="108" w:type="dxa"/>
            <w:bottom w:w="0" w:type="dxa"/>
            <w:right w:w="108" w:type="dxa"/>
          </w:tblCellMar>
        </w:tblPrEx>
        <w:trPr>
          <w:trHeight w:val="15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51CA9FF">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4DCF21E">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FD4CB1E">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B660043">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文化中心3-10月电费</w:t>
            </w:r>
          </w:p>
        </w:tc>
        <w:tc>
          <w:tcPr>
            <w:tcW w:w="849" w:type="dxa"/>
            <w:tcBorders>
              <w:top w:val="single" w:color="auto" w:sz="4" w:space="0"/>
              <w:left w:val="nil"/>
              <w:bottom w:val="single" w:color="auto" w:sz="4" w:space="0"/>
              <w:right w:val="single" w:color="auto" w:sz="4" w:space="0"/>
            </w:tcBorders>
            <w:noWrap w:val="0"/>
            <w:vAlign w:val="center"/>
          </w:tcPr>
          <w:p w14:paraId="66D56C2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约202.00万元</w:t>
            </w:r>
          </w:p>
        </w:tc>
        <w:tc>
          <w:tcPr>
            <w:tcW w:w="848" w:type="dxa"/>
            <w:tcBorders>
              <w:top w:val="single" w:color="auto" w:sz="4" w:space="0"/>
              <w:left w:val="nil"/>
              <w:bottom w:val="single" w:color="auto" w:sz="4" w:space="0"/>
              <w:right w:val="single" w:color="auto" w:sz="4" w:space="0"/>
            </w:tcBorders>
            <w:noWrap w:val="0"/>
            <w:vAlign w:val="center"/>
          </w:tcPr>
          <w:p w14:paraId="311462FE">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151.11</w:t>
            </w:r>
            <w:r>
              <w:rPr>
                <w:rFonts w:hint="eastAsia" w:ascii="仿宋_GB2312" w:hAnsi="宋体" w:eastAsia="仿宋_GB2312" w:cs="宋体"/>
                <w:kern w:val="0"/>
                <w:szCs w:val="21"/>
              </w:rPr>
              <w:t>万元</w:t>
            </w:r>
          </w:p>
        </w:tc>
        <w:tc>
          <w:tcPr>
            <w:tcW w:w="563" w:type="dxa"/>
            <w:gridSpan w:val="2"/>
            <w:tcBorders>
              <w:top w:val="single" w:color="auto" w:sz="4" w:space="0"/>
              <w:left w:val="nil"/>
              <w:bottom w:val="single" w:color="auto" w:sz="4" w:space="0"/>
              <w:right w:val="single" w:color="auto" w:sz="4" w:space="0"/>
            </w:tcBorders>
            <w:noWrap w:val="0"/>
            <w:vAlign w:val="center"/>
          </w:tcPr>
          <w:p w14:paraId="28E77F0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0"/>
            <w:vAlign w:val="center"/>
          </w:tcPr>
          <w:p w14:paraId="33079A8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3.74</w:t>
            </w:r>
          </w:p>
        </w:tc>
        <w:tc>
          <w:tcPr>
            <w:tcW w:w="1413" w:type="dxa"/>
            <w:gridSpan w:val="2"/>
            <w:tcBorders>
              <w:top w:val="single" w:color="auto" w:sz="4" w:space="0"/>
              <w:left w:val="nil"/>
              <w:bottom w:val="single" w:color="auto" w:sz="4" w:space="0"/>
              <w:right w:val="single" w:color="auto" w:sz="4" w:space="0"/>
            </w:tcBorders>
            <w:noWrap w:val="0"/>
            <w:vAlign w:val="center"/>
          </w:tcPr>
          <w:p w14:paraId="5BBCBBE3">
            <w:pPr>
              <w:widowControl/>
              <w:spacing w:line="240" w:lineRule="exact"/>
              <w:jc w:val="center"/>
              <w:rPr>
                <w:rFonts w:ascii="仿宋_GB2312" w:hAnsi="宋体" w:eastAsia="仿宋_GB2312" w:cs="宋体"/>
                <w:kern w:val="0"/>
                <w:szCs w:val="21"/>
              </w:rPr>
            </w:pPr>
            <w:r>
              <w:rPr>
                <w:rFonts w:hint="eastAsia" w:ascii="宋体" w:hAnsi="宋体" w:cs="宋体"/>
                <w:bCs/>
                <w:kern w:val="0"/>
                <w:sz w:val="20"/>
                <w:szCs w:val="20"/>
              </w:rPr>
              <w:t>2024年当年机房空调、交换机等设备故障，用电量减少。</w:t>
            </w:r>
          </w:p>
        </w:tc>
      </w:tr>
      <w:tr w14:paraId="0EB5DCED">
        <w:tblPrEx>
          <w:tblCellMar>
            <w:top w:w="0" w:type="dxa"/>
            <w:left w:w="108" w:type="dxa"/>
            <w:bottom w:w="0" w:type="dxa"/>
            <w:right w:w="108" w:type="dxa"/>
          </w:tblCellMar>
        </w:tblPrEx>
        <w:trPr>
          <w:trHeight w:val="72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C9CA9AF">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6FDD288">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9C9A766">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8EFDC71">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图书馆全年专线网费</w:t>
            </w:r>
          </w:p>
        </w:tc>
        <w:tc>
          <w:tcPr>
            <w:tcW w:w="849" w:type="dxa"/>
            <w:tcBorders>
              <w:top w:val="single" w:color="auto" w:sz="4" w:space="0"/>
              <w:left w:val="nil"/>
              <w:bottom w:val="single" w:color="auto" w:sz="4" w:space="0"/>
              <w:right w:val="single" w:color="auto" w:sz="4" w:space="0"/>
            </w:tcBorders>
            <w:noWrap w:val="0"/>
            <w:vAlign w:val="center"/>
          </w:tcPr>
          <w:p w14:paraId="58CF7F7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58.56万元</w:t>
            </w:r>
          </w:p>
        </w:tc>
        <w:tc>
          <w:tcPr>
            <w:tcW w:w="848" w:type="dxa"/>
            <w:tcBorders>
              <w:top w:val="single" w:color="auto" w:sz="4" w:space="0"/>
              <w:left w:val="nil"/>
              <w:bottom w:val="single" w:color="auto" w:sz="4" w:space="0"/>
              <w:right w:val="single" w:color="auto" w:sz="4" w:space="0"/>
            </w:tcBorders>
            <w:noWrap w:val="0"/>
            <w:vAlign w:val="center"/>
          </w:tcPr>
          <w:p w14:paraId="60E5EE8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58.56万元</w:t>
            </w:r>
          </w:p>
        </w:tc>
        <w:tc>
          <w:tcPr>
            <w:tcW w:w="563" w:type="dxa"/>
            <w:gridSpan w:val="2"/>
            <w:tcBorders>
              <w:top w:val="single" w:color="auto" w:sz="4" w:space="0"/>
              <w:left w:val="nil"/>
              <w:bottom w:val="single" w:color="auto" w:sz="4" w:space="0"/>
              <w:right w:val="single" w:color="auto" w:sz="4" w:space="0"/>
            </w:tcBorders>
            <w:noWrap w:val="0"/>
            <w:vAlign w:val="center"/>
          </w:tcPr>
          <w:p w14:paraId="348B2BA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noWrap w:val="0"/>
            <w:vAlign w:val="center"/>
          </w:tcPr>
          <w:p w14:paraId="30EE894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noWrap w:val="0"/>
            <w:vAlign w:val="center"/>
          </w:tcPr>
          <w:p w14:paraId="0C527CB1">
            <w:pPr>
              <w:widowControl/>
              <w:spacing w:line="240" w:lineRule="exact"/>
              <w:jc w:val="center"/>
              <w:rPr>
                <w:rFonts w:ascii="仿宋_GB2312" w:hAnsi="宋体" w:eastAsia="仿宋_GB2312" w:cs="宋体"/>
                <w:kern w:val="0"/>
                <w:szCs w:val="21"/>
              </w:rPr>
            </w:pPr>
          </w:p>
        </w:tc>
      </w:tr>
      <w:tr w14:paraId="28B75A5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371B2E0">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247CA5B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4DBD3E1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0CBC9CC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67457E45">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指标1：</w:t>
            </w:r>
          </w:p>
        </w:tc>
        <w:tc>
          <w:tcPr>
            <w:tcW w:w="849" w:type="dxa"/>
            <w:tcBorders>
              <w:top w:val="single" w:color="auto" w:sz="4" w:space="0"/>
              <w:left w:val="nil"/>
              <w:bottom w:val="single" w:color="auto" w:sz="4" w:space="0"/>
              <w:right w:val="single" w:color="auto" w:sz="4" w:space="0"/>
            </w:tcBorders>
            <w:noWrap w:val="0"/>
            <w:vAlign w:val="center"/>
          </w:tcPr>
          <w:p w14:paraId="6D1BA9D7">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132ACE1">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03EB856">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33FCC24">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D616F6C">
            <w:pPr>
              <w:widowControl/>
              <w:spacing w:line="240" w:lineRule="exact"/>
              <w:jc w:val="center"/>
              <w:rPr>
                <w:rFonts w:ascii="仿宋_GB2312" w:hAnsi="宋体" w:eastAsia="仿宋_GB2312" w:cs="宋体"/>
                <w:kern w:val="0"/>
                <w:szCs w:val="21"/>
              </w:rPr>
            </w:pPr>
          </w:p>
        </w:tc>
      </w:tr>
      <w:tr w14:paraId="426271A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CC99E8A">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2EEAC33">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0B11293F">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A8F753D">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指标2：</w:t>
            </w:r>
          </w:p>
        </w:tc>
        <w:tc>
          <w:tcPr>
            <w:tcW w:w="849" w:type="dxa"/>
            <w:tcBorders>
              <w:top w:val="single" w:color="auto" w:sz="4" w:space="0"/>
              <w:left w:val="nil"/>
              <w:bottom w:val="single" w:color="auto" w:sz="4" w:space="0"/>
              <w:right w:val="single" w:color="auto" w:sz="4" w:space="0"/>
            </w:tcBorders>
            <w:noWrap w:val="0"/>
            <w:vAlign w:val="center"/>
          </w:tcPr>
          <w:p w14:paraId="01E087A2">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E7C75F7">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1DA80F9">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37B5A1C">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74BFBC2">
            <w:pPr>
              <w:widowControl/>
              <w:spacing w:line="240" w:lineRule="exact"/>
              <w:jc w:val="center"/>
              <w:rPr>
                <w:rFonts w:ascii="仿宋_GB2312" w:hAnsi="宋体" w:eastAsia="仿宋_GB2312" w:cs="宋体"/>
                <w:kern w:val="0"/>
                <w:szCs w:val="21"/>
              </w:rPr>
            </w:pPr>
          </w:p>
        </w:tc>
      </w:tr>
      <w:tr w14:paraId="4570CD70">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B4BBBED">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61E749C">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24AE077">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3C66C61">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w:t>
            </w:r>
          </w:p>
        </w:tc>
        <w:tc>
          <w:tcPr>
            <w:tcW w:w="849" w:type="dxa"/>
            <w:tcBorders>
              <w:top w:val="single" w:color="auto" w:sz="4" w:space="0"/>
              <w:left w:val="nil"/>
              <w:bottom w:val="single" w:color="auto" w:sz="4" w:space="0"/>
              <w:right w:val="single" w:color="auto" w:sz="4" w:space="0"/>
            </w:tcBorders>
            <w:noWrap w:val="0"/>
            <w:vAlign w:val="center"/>
          </w:tcPr>
          <w:p w14:paraId="172FF208">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C2534D6">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3BAC0C6">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F21B9F1">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C5412A5">
            <w:pPr>
              <w:widowControl/>
              <w:spacing w:line="240" w:lineRule="exact"/>
              <w:jc w:val="center"/>
              <w:rPr>
                <w:rFonts w:ascii="仿宋_GB2312" w:hAnsi="宋体" w:eastAsia="仿宋_GB2312" w:cs="宋体"/>
                <w:kern w:val="0"/>
                <w:szCs w:val="21"/>
              </w:rPr>
            </w:pPr>
          </w:p>
        </w:tc>
      </w:tr>
      <w:tr w14:paraId="6607D403">
        <w:tblPrEx>
          <w:tblCellMar>
            <w:top w:w="0" w:type="dxa"/>
            <w:left w:w="108" w:type="dxa"/>
            <w:bottom w:w="0" w:type="dxa"/>
            <w:right w:w="108" w:type="dxa"/>
          </w:tblCellMar>
        </w:tblPrEx>
        <w:trPr>
          <w:trHeight w:val="59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E537F3C">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07D6F08">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77C628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4BA07E0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22462AF9">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公共文化服务保障</w:t>
            </w:r>
          </w:p>
        </w:tc>
        <w:tc>
          <w:tcPr>
            <w:tcW w:w="849" w:type="dxa"/>
            <w:tcBorders>
              <w:top w:val="single" w:color="auto" w:sz="4" w:space="0"/>
              <w:left w:val="nil"/>
              <w:bottom w:val="single" w:color="auto" w:sz="4" w:space="0"/>
              <w:right w:val="single" w:color="auto" w:sz="4" w:space="0"/>
            </w:tcBorders>
            <w:noWrap w:val="0"/>
            <w:vAlign w:val="center"/>
          </w:tcPr>
          <w:p w14:paraId="7E4E998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稳步提升</w:t>
            </w:r>
          </w:p>
        </w:tc>
        <w:tc>
          <w:tcPr>
            <w:tcW w:w="848" w:type="dxa"/>
            <w:tcBorders>
              <w:top w:val="single" w:color="auto" w:sz="4" w:space="0"/>
              <w:left w:val="nil"/>
              <w:bottom w:val="single" w:color="auto" w:sz="4" w:space="0"/>
              <w:right w:val="single" w:color="auto" w:sz="4" w:space="0"/>
            </w:tcBorders>
            <w:noWrap w:val="0"/>
            <w:vAlign w:val="center"/>
          </w:tcPr>
          <w:p w14:paraId="28CE556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不断提升</w:t>
            </w:r>
          </w:p>
        </w:tc>
        <w:tc>
          <w:tcPr>
            <w:tcW w:w="563" w:type="dxa"/>
            <w:gridSpan w:val="2"/>
            <w:tcBorders>
              <w:top w:val="single" w:color="auto" w:sz="4" w:space="0"/>
              <w:left w:val="nil"/>
              <w:bottom w:val="single" w:color="auto" w:sz="4" w:space="0"/>
              <w:right w:val="single" w:color="auto" w:sz="4" w:space="0"/>
            </w:tcBorders>
            <w:noWrap w:val="0"/>
            <w:vAlign w:val="center"/>
          </w:tcPr>
          <w:p w14:paraId="5CD2417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7.5</w:t>
            </w:r>
          </w:p>
        </w:tc>
        <w:tc>
          <w:tcPr>
            <w:tcW w:w="563" w:type="dxa"/>
            <w:gridSpan w:val="2"/>
            <w:tcBorders>
              <w:top w:val="single" w:color="auto" w:sz="4" w:space="0"/>
              <w:left w:val="nil"/>
              <w:bottom w:val="single" w:color="auto" w:sz="4" w:space="0"/>
              <w:right w:val="single" w:color="auto" w:sz="4" w:space="0"/>
            </w:tcBorders>
            <w:noWrap w:val="0"/>
            <w:vAlign w:val="center"/>
          </w:tcPr>
          <w:p w14:paraId="099232D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6.75</w:t>
            </w:r>
          </w:p>
        </w:tc>
        <w:tc>
          <w:tcPr>
            <w:tcW w:w="1413" w:type="dxa"/>
            <w:gridSpan w:val="2"/>
            <w:tcBorders>
              <w:top w:val="single" w:color="auto" w:sz="4" w:space="0"/>
              <w:left w:val="nil"/>
              <w:bottom w:val="single" w:color="auto" w:sz="4" w:space="0"/>
              <w:right w:val="single" w:color="auto" w:sz="4" w:space="0"/>
            </w:tcBorders>
            <w:noWrap w:val="0"/>
            <w:vAlign w:val="center"/>
          </w:tcPr>
          <w:p w14:paraId="6797508B">
            <w:pPr>
              <w:widowControl/>
              <w:spacing w:line="240" w:lineRule="exact"/>
              <w:jc w:val="center"/>
              <w:rPr>
                <w:rFonts w:ascii="仿宋_GB2312" w:hAnsi="宋体" w:eastAsia="仿宋_GB2312" w:cs="宋体"/>
                <w:kern w:val="0"/>
                <w:szCs w:val="21"/>
              </w:rPr>
            </w:pPr>
          </w:p>
        </w:tc>
      </w:tr>
      <w:tr w14:paraId="38DB9643">
        <w:tblPrEx>
          <w:tblCellMar>
            <w:top w:w="0" w:type="dxa"/>
            <w:left w:w="108" w:type="dxa"/>
            <w:bottom w:w="0" w:type="dxa"/>
            <w:right w:w="108" w:type="dxa"/>
          </w:tblCellMar>
        </w:tblPrEx>
        <w:trPr>
          <w:trHeight w:val="59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DAC47C1">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98DC322">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9A0F3EA">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4BF3EC2">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文化中心空间环境</w:t>
            </w:r>
          </w:p>
        </w:tc>
        <w:tc>
          <w:tcPr>
            <w:tcW w:w="849" w:type="dxa"/>
            <w:tcBorders>
              <w:top w:val="single" w:color="auto" w:sz="4" w:space="0"/>
              <w:left w:val="nil"/>
              <w:bottom w:val="single" w:color="auto" w:sz="4" w:space="0"/>
              <w:right w:val="single" w:color="auto" w:sz="4" w:space="0"/>
            </w:tcBorders>
            <w:noWrap w:val="0"/>
            <w:vAlign w:val="center"/>
          </w:tcPr>
          <w:p w14:paraId="7E8F187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进一步优化</w:t>
            </w:r>
          </w:p>
        </w:tc>
        <w:tc>
          <w:tcPr>
            <w:tcW w:w="848" w:type="dxa"/>
            <w:tcBorders>
              <w:top w:val="single" w:color="auto" w:sz="4" w:space="0"/>
              <w:left w:val="nil"/>
              <w:bottom w:val="single" w:color="auto" w:sz="4" w:space="0"/>
              <w:right w:val="single" w:color="auto" w:sz="4" w:space="0"/>
            </w:tcBorders>
            <w:noWrap w:val="0"/>
            <w:vAlign w:val="center"/>
          </w:tcPr>
          <w:p w14:paraId="55D73D9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有所提升</w:t>
            </w:r>
          </w:p>
        </w:tc>
        <w:tc>
          <w:tcPr>
            <w:tcW w:w="563" w:type="dxa"/>
            <w:gridSpan w:val="2"/>
            <w:tcBorders>
              <w:top w:val="single" w:color="auto" w:sz="4" w:space="0"/>
              <w:left w:val="nil"/>
              <w:bottom w:val="single" w:color="auto" w:sz="4" w:space="0"/>
              <w:right w:val="single" w:color="auto" w:sz="4" w:space="0"/>
            </w:tcBorders>
            <w:noWrap w:val="0"/>
            <w:vAlign w:val="center"/>
          </w:tcPr>
          <w:p w14:paraId="3078657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7.5</w:t>
            </w:r>
          </w:p>
        </w:tc>
        <w:tc>
          <w:tcPr>
            <w:tcW w:w="563" w:type="dxa"/>
            <w:gridSpan w:val="2"/>
            <w:tcBorders>
              <w:top w:val="single" w:color="auto" w:sz="4" w:space="0"/>
              <w:left w:val="nil"/>
              <w:bottom w:val="single" w:color="auto" w:sz="4" w:space="0"/>
              <w:right w:val="single" w:color="auto" w:sz="4" w:space="0"/>
            </w:tcBorders>
            <w:noWrap w:val="0"/>
            <w:vAlign w:val="center"/>
          </w:tcPr>
          <w:p w14:paraId="54E9C71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6.75</w:t>
            </w:r>
          </w:p>
        </w:tc>
        <w:tc>
          <w:tcPr>
            <w:tcW w:w="1413" w:type="dxa"/>
            <w:gridSpan w:val="2"/>
            <w:tcBorders>
              <w:top w:val="single" w:color="auto" w:sz="4" w:space="0"/>
              <w:left w:val="nil"/>
              <w:bottom w:val="single" w:color="auto" w:sz="4" w:space="0"/>
              <w:right w:val="single" w:color="auto" w:sz="4" w:space="0"/>
            </w:tcBorders>
            <w:noWrap w:val="0"/>
            <w:vAlign w:val="center"/>
          </w:tcPr>
          <w:p w14:paraId="221C33F8">
            <w:pPr>
              <w:widowControl/>
              <w:spacing w:line="240" w:lineRule="exact"/>
              <w:jc w:val="center"/>
              <w:rPr>
                <w:rFonts w:ascii="仿宋_GB2312" w:hAnsi="宋体" w:eastAsia="仿宋_GB2312" w:cs="宋体"/>
                <w:kern w:val="0"/>
                <w:szCs w:val="21"/>
              </w:rPr>
            </w:pPr>
          </w:p>
        </w:tc>
      </w:tr>
      <w:tr w14:paraId="71BB4EF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CB52D25">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6832157">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025A193">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5682447F">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w:t>
            </w:r>
          </w:p>
        </w:tc>
        <w:tc>
          <w:tcPr>
            <w:tcW w:w="849" w:type="dxa"/>
            <w:tcBorders>
              <w:top w:val="single" w:color="auto" w:sz="4" w:space="0"/>
              <w:left w:val="nil"/>
              <w:bottom w:val="single" w:color="auto" w:sz="4" w:space="0"/>
              <w:right w:val="single" w:color="auto" w:sz="4" w:space="0"/>
            </w:tcBorders>
            <w:noWrap w:val="0"/>
            <w:vAlign w:val="center"/>
          </w:tcPr>
          <w:p w14:paraId="5CA9664B">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621D563">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EB77C6F">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F690458">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50834A3">
            <w:pPr>
              <w:widowControl/>
              <w:spacing w:line="240" w:lineRule="exact"/>
              <w:jc w:val="center"/>
              <w:rPr>
                <w:rFonts w:ascii="仿宋_GB2312" w:hAnsi="宋体" w:eastAsia="仿宋_GB2312" w:cs="宋体"/>
                <w:kern w:val="0"/>
                <w:szCs w:val="21"/>
              </w:rPr>
            </w:pPr>
          </w:p>
        </w:tc>
      </w:tr>
      <w:tr w14:paraId="68B2258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DBDC80B">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69B21B1">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3E3BD5E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1A526F0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1807AFC5">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指标1：</w:t>
            </w:r>
          </w:p>
        </w:tc>
        <w:tc>
          <w:tcPr>
            <w:tcW w:w="849" w:type="dxa"/>
            <w:tcBorders>
              <w:top w:val="single" w:color="auto" w:sz="4" w:space="0"/>
              <w:left w:val="nil"/>
              <w:bottom w:val="single" w:color="auto" w:sz="4" w:space="0"/>
              <w:right w:val="single" w:color="auto" w:sz="4" w:space="0"/>
            </w:tcBorders>
            <w:noWrap w:val="0"/>
            <w:vAlign w:val="center"/>
          </w:tcPr>
          <w:p w14:paraId="004AC078">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88DD347">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5FB553C">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E661EBF">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A3C19C5">
            <w:pPr>
              <w:widowControl/>
              <w:spacing w:line="240" w:lineRule="exact"/>
              <w:jc w:val="center"/>
              <w:rPr>
                <w:rFonts w:ascii="仿宋_GB2312" w:hAnsi="宋体" w:eastAsia="仿宋_GB2312" w:cs="宋体"/>
                <w:kern w:val="0"/>
                <w:szCs w:val="21"/>
              </w:rPr>
            </w:pPr>
          </w:p>
        </w:tc>
      </w:tr>
      <w:tr w14:paraId="5277FF11">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A82B488">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BF0BA0D">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819161B">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E53E1FF">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指标2：</w:t>
            </w:r>
          </w:p>
        </w:tc>
        <w:tc>
          <w:tcPr>
            <w:tcW w:w="849" w:type="dxa"/>
            <w:tcBorders>
              <w:top w:val="single" w:color="auto" w:sz="4" w:space="0"/>
              <w:left w:val="nil"/>
              <w:bottom w:val="single" w:color="auto" w:sz="4" w:space="0"/>
              <w:right w:val="single" w:color="auto" w:sz="4" w:space="0"/>
            </w:tcBorders>
            <w:noWrap w:val="0"/>
            <w:vAlign w:val="center"/>
          </w:tcPr>
          <w:p w14:paraId="33CB7AC6">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99391A6">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628629F">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E3C7DCC">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AD0EAFC">
            <w:pPr>
              <w:widowControl/>
              <w:spacing w:line="240" w:lineRule="exact"/>
              <w:jc w:val="center"/>
              <w:rPr>
                <w:rFonts w:ascii="仿宋_GB2312" w:hAnsi="宋体" w:eastAsia="仿宋_GB2312" w:cs="宋体"/>
                <w:kern w:val="0"/>
                <w:szCs w:val="21"/>
              </w:rPr>
            </w:pPr>
          </w:p>
        </w:tc>
      </w:tr>
      <w:tr w14:paraId="3C9BA66B">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04074CF">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13810B3">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ED61142">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08FF08F">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w:t>
            </w:r>
          </w:p>
        </w:tc>
        <w:tc>
          <w:tcPr>
            <w:tcW w:w="849" w:type="dxa"/>
            <w:tcBorders>
              <w:top w:val="single" w:color="auto" w:sz="4" w:space="0"/>
              <w:left w:val="nil"/>
              <w:bottom w:val="single" w:color="auto" w:sz="4" w:space="0"/>
              <w:right w:val="single" w:color="auto" w:sz="4" w:space="0"/>
            </w:tcBorders>
            <w:noWrap w:val="0"/>
            <w:vAlign w:val="center"/>
          </w:tcPr>
          <w:p w14:paraId="05982F7F">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3922E4C3">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64D7A02">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B4CC258">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9F5E457">
            <w:pPr>
              <w:widowControl/>
              <w:spacing w:line="240" w:lineRule="exact"/>
              <w:jc w:val="center"/>
              <w:rPr>
                <w:rFonts w:ascii="仿宋_GB2312" w:hAnsi="宋体" w:eastAsia="仿宋_GB2312" w:cs="宋体"/>
                <w:kern w:val="0"/>
                <w:szCs w:val="21"/>
              </w:rPr>
            </w:pPr>
          </w:p>
        </w:tc>
      </w:tr>
      <w:tr w14:paraId="2E7B22C4">
        <w:tblPrEx>
          <w:tblCellMar>
            <w:top w:w="0" w:type="dxa"/>
            <w:left w:w="108" w:type="dxa"/>
            <w:bottom w:w="0" w:type="dxa"/>
            <w:right w:w="108" w:type="dxa"/>
          </w:tblCellMar>
        </w:tblPrEx>
        <w:trPr>
          <w:trHeight w:val="568"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1120AF6">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29B0D20">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7CD867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221996CB">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水电网运维管理</w:t>
            </w:r>
          </w:p>
        </w:tc>
        <w:tc>
          <w:tcPr>
            <w:tcW w:w="849" w:type="dxa"/>
            <w:tcBorders>
              <w:top w:val="single" w:color="auto" w:sz="4" w:space="0"/>
              <w:left w:val="nil"/>
              <w:bottom w:val="single" w:color="auto" w:sz="4" w:space="0"/>
              <w:right w:val="single" w:color="auto" w:sz="4" w:space="0"/>
            </w:tcBorders>
            <w:noWrap w:val="0"/>
            <w:vAlign w:val="center"/>
          </w:tcPr>
          <w:p w14:paraId="11DB00E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进一步规范</w:t>
            </w:r>
          </w:p>
        </w:tc>
        <w:tc>
          <w:tcPr>
            <w:tcW w:w="848" w:type="dxa"/>
            <w:tcBorders>
              <w:top w:val="single" w:color="auto" w:sz="4" w:space="0"/>
              <w:left w:val="nil"/>
              <w:bottom w:val="single" w:color="auto" w:sz="4" w:space="0"/>
              <w:right w:val="single" w:color="auto" w:sz="4" w:space="0"/>
            </w:tcBorders>
            <w:noWrap w:val="0"/>
            <w:vAlign w:val="center"/>
          </w:tcPr>
          <w:p w14:paraId="6949ED5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不断规范完善</w:t>
            </w:r>
          </w:p>
        </w:tc>
        <w:tc>
          <w:tcPr>
            <w:tcW w:w="563" w:type="dxa"/>
            <w:gridSpan w:val="2"/>
            <w:tcBorders>
              <w:top w:val="single" w:color="auto" w:sz="4" w:space="0"/>
              <w:left w:val="nil"/>
              <w:bottom w:val="single" w:color="auto" w:sz="4" w:space="0"/>
              <w:right w:val="single" w:color="auto" w:sz="4" w:space="0"/>
            </w:tcBorders>
            <w:noWrap w:val="0"/>
            <w:vAlign w:val="center"/>
          </w:tcPr>
          <w:p w14:paraId="6F1B2A1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563" w:type="dxa"/>
            <w:gridSpan w:val="2"/>
            <w:tcBorders>
              <w:top w:val="single" w:color="auto" w:sz="4" w:space="0"/>
              <w:left w:val="nil"/>
              <w:bottom w:val="single" w:color="auto" w:sz="4" w:space="0"/>
              <w:right w:val="single" w:color="auto" w:sz="4" w:space="0"/>
            </w:tcBorders>
            <w:noWrap w:val="0"/>
            <w:vAlign w:val="center"/>
          </w:tcPr>
          <w:p w14:paraId="3C8616A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7.2</w:t>
            </w:r>
          </w:p>
        </w:tc>
        <w:tc>
          <w:tcPr>
            <w:tcW w:w="1413" w:type="dxa"/>
            <w:gridSpan w:val="2"/>
            <w:tcBorders>
              <w:top w:val="single" w:color="auto" w:sz="4" w:space="0"/>
              <w:left w:val="nil"/>
              <w:bottom w:val="single" w:color="auto" w:sz="4" w:space="0"/>
              <w:right w:val="single" w:color="auto" w:sz="4" w:space="0"/>
            </w:tcBorders>
            <w:noWrap w:val="0"/>
            <w:vAlign w:val="center"/>
          </w:tcPr>
          <w:p w14:paraId="10B19551">
            <w:pPr>
              <w:widowControl/>
              <w:spacing w:line="240" w:lineRule="exact"/>
              <w:jc w:val="center"/>
              <w:rPr>
                <w:rFonts w:ascii="仿宋_GB2312" w:hAnsi="宋体" w:eastAsia="仿宋_GB2312" w:cs="宋体"/>
                <w:kern w:val="0"/>
                <w:szCs w:val="21"/>
              </w:rPr>
            </w:pPr>
          </w:p>
        </w:tc>
      </w:tr>
      <w:tr w14:paraId="09CC422B">
        <w:tblPrEx>
          <w:tblCellMar>
            <w:top w:w="0" w:type="dxa"/>
            <w:left w:w="108" w:type="dxa"/>
            <w:bottom w:w="0" w:type="dxa"/>
            <w:right w:w="108" w:type="dxa"/>
          </w:tblCellMar>
        </w:tblPrEx>
        <w:trPr>
          <w:trHeight w:val="40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D65721E">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D38B980">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0B7D11F">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33C7069">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w:t>
            </w:r>
          </w:p>
        </w:tc>
        <w:tc>
          <w:tcPr>
            <w:tcW w:w="849" w:type="dxa"/>
            <w:tcBorders>
              <w:top w:val="single" w:color="auto" w:sz="4" w:space="0"/>
              <w:left w:val="nil"/>
              <w:bottom w:val="single" w:color="auto" w:sz="4" w:space="0"/>
              <w:right w:val="single" w:color="auto" w:sz="4" w:space="0"/>
            </w:tcBorders>
            <w:noWrap w:val="0"/>
            <w:vAlign w:val="center"/>
          </w:tcPr>
          <w:p w14:paraId="53424F6B">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DE73A3C">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2CB585C">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15BBFA8">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06C9E2C">
            <w:pPr>
              <w:widowControl/>
              <w:spacing w:line="240" w:lineRule="exact"/>
              <w:jc w:val="center"/>
              <w:rPr>
                <w:rFonts w:ascii="仿宋_GB2312" w:hAnsi="宋体" w:eastAsia="仿宋_GB2312" w:cs="宋体"/>
                <w:kern w:val="0"/>
                <w:szCs w:val="21"/>
              </w:rPr>
            </w:pPr>
          </w:p>
        </w:tc>
      </w:tr>
      <w:tr w14:paraId="65055879">
        <w:tblPrEx>
          <w:tblCellMar>
            <w:top w:w="0" w:type="dxa"/>
            <w:left w:w="108" w:type="dxa"/>
            <w:bottom w:w="0" w:type="dxa"/>
            <w:right w:w="108" w:type="dxa"/>
          </w:tblCellMar>
        </w:tblPrEx>
        <w:trPr>
          <w:trHeight w:val="40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A6C9FC6">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1E713F5">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4AE6C04">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48A5AE5">
            <w:pPr>
              <w:widowControl/>
              <w:spacing w:line="240" w:lineRule="exact"/>
              <w:jc w:val="left"/>
              <w:rPr>
                <w:rFonts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08CC5721">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3AB84D8">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76A0922">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098BA95">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9DEA08C">
            <w:pPr>
              <w:widowControl/>
              <w:spacing w:line="240" w:lineRule="exact"/>
              <w:jc w:val="center"/>
              <w:rPr>
                <w:rFonts w:ascii="仿宋_GB2312" w:hAnsi="宋体" w:eastAsia="仿宋_GB2312" w:cs="宋体"/>
                <w:kern w:val="0"/>
                <w:szCs w:val="21"/>
              </w:rPr>
            </w:pPr>
          </w:p>
        </w:tc>
      </w:tr>
      <w:tr w14:paraId="3ADEBDF9">
        <w:tblPrEx>
          <w:tblCellMar>
            <w:top w:w="0" w:type="dxa"/>
            <w:left w:w="108" w:type="dxa"/>
            <w:bottom w:w="0" w:type="dxa"/>
            <w:right w:w="108" w:type="dxa"/>
          </w:tblCellMar>
        </w:tblPrEx>
        <w:trPr>
          <w:trHeight w:val="54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98051DB">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600956A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14:paraId="3865CDA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0E76E4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55667805">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使用单位满意度</w:t>
            </w:r>
          </w:p>
        </w:tc>
        <w:tc>
          <w:tcPr>
            <w:tcW w:w="849" w:type="dxa"/>
            <w:tcBorders>
              <w:top w:val="single" w:color="auto" w:sz="4" w:space="0"/>
              <w:left w:val="nil"/>
              <w:bottom w:val="single" w:color="auto" w:sz="4" w:space="0"/>
              <w:right w:val="single" w:color="auto" w:sz="4" w:space="0"/>
            </w:tcBorders>
            <w:noWrap w:val="0"/>
            <w:vAlign w:val="center"/>
          </w:tcPr>
          <w:p w14:paraId="3D36E30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不断提升</w:t>
            </w:r>
          </w:p>
        </w:tc>
        <w:tc>
          <w:tcPr>
            <w:tcW w:w="848" w:type="dxa"/>
            <w:tcBorders>
              <w:top w:val="single" w:color="auto" w:sz="4" w:space="0"/>
              <w:left w:val="nil"/>
              <w:bottom w:val="single" w:color="auto" w:sz="4" w:space="0"/>
              <w:right w:val="single" w:color="auto" w:sz="4" w:space="0"/>
            </w:tcBorders>
            <w:noWrap w:val="0"/>
            <w:vAlign w:val="center"/>
          </w:tcPr>
          <w:p w14:paraId="12BA655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持续提升</w:t>
            </w:r>
          </w:p>
        </w:tc>
        <w:tc>
          <w:tcPr>
            <w:tcW w:w="563" w:type="dxa"/>
            <w:gridSpan w:val="2"/>
            <w:tcBorders>
              <w:top w:val="single" w:color="auto" w:sz="4" w:space="0"/>
              <w:left w:val="nil"/>
              <w:bottom w:val="single" w:color="auto" w:sz="4" w:space="0"/>
              <w:right w:val="single" w:color="auto" w:sz="4" w:space="0"/>
            </w:tcBorders>
            <w:noWrap w:val="0"/>
            <w:vAlign w:val="center"/>
          </w:tcPr>
          <w:p w14:paraId="55542FE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120B1FA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413" w:type="dxa"/>
            <w:gridSpan w:val="2"/>
            <w:tcBorders>
              <w:top w:val="single" w:color="auto" w:sz="4" w:space="0"/>
              <w:left w:val="nil"/>
              <w:bottom w:val="single" w:color="auto" w:sz="4" w:space="0"/>
              <w:right w:val="single" w:color="auto" w:sz="4" w:space="0"/>
            </w:tcBorders>
            <w:noWrap w:val="0"/>
            <w:vAlign w:val="center"/>
          </w:tcPr>
          <w:p w14:paraId="46EBCF97">
            <w:pPr>
              <w:widowControl/>
              <w:spacing w:line="240" w:lineRule="exact"/>
              <w:jc w:val="center"/>
              <w:rPr>
                <w:rFonts w:ascii="仿宋_GB2312" w:hAnsi="宋体" w:eastAsia="仿宋_GB2312" w:cs="宋体"/>
                <w:kern w:val="0"/>
                <w:szCs w:val="21"/>
              </w:rPr>
            </w:pPr>
          </w:p>
        </w:tc>
      </w:tr>
      <w:tr w14:paraId="06B21B59">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BC48D92">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757BC48">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020BE2E">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A9A97B3">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指标2：</w:t>
            </w:r>
          </w:p>
        </w:tc>
        <w:tc>
          <w:tcPr>
            <w:tcW w:w="849" w:type="dxa"/>
            <w:tcBorders>
              <w:top w:val="single" w:color="auto" w:sz="4" w:space="0"/>
              <w:left w:val="nil"/>
              <w:bottom w:val="single" w:color="auto" w:sz="4" w:space="0"/>
              <w:right w:val="single" w:color="auto" w:sz="4" w:space="0"/>
            </w:tcBorders>
            <w:noWrap w:val="0"/>
            <w:vAlign w:val="center"/>
          </w:tcPr>
          <w:p w14:paraId="4F3196CF">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0AA107F">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0697C0B">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8134E90">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1366FCD">
            <w:pPr>
              <w:widowControl/>
              <w:spacing w:line="240" w:lineRule="exact"/>
              <w:jc w:val="center"/>
              <w:rPr>
                <w:rFonts w:ascii="仿宋_GB2312" w:hAnsi="宋体" w:eastAsia="仿宋_GB2312" w:cs="宋体"/>
                <w:kern w:val="0"/>
                <w:szCs w:val="21"/>
              </w:rPr>
            </w:pPr>
          </w:p>
        </w:tc>
      </w:tr>
      <w:tr w14:paraId="0BD9E27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C5C2BCA">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E4EB49D">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1BBE72A">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CA5A251">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w:t>
            </w:r>
          </w:p>
        </w:tc>
        <w:tc>
          <w:tcPr>
            <w:tcW w:w="849" w:type="dxa"/>
            <w:tcBorders>
              <w:top w:val="single" w:color="auto" w:sz="4" w:space="0"/>
              <w:left w:val="nil"/>
              <w:bottom w:val="single" w:color="auto" w:sz="4" w:space="0"/>
              <w:right w:val="single" w:color="auto" w:sz="4" w:space="0"/>
            </w:tcBorders>
            <w:noWrap w:val="0"/>
            <w:vAlign w:val="center"/>
          </w:tcPr>
          <w:p w14:paraId="0AF93036">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4BF2FE4">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62399E3">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72ECA61">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0CCD9B6">
            <w:pPr>
              <w:widowControl/>
              <w:spacing w:line="240" w:lineRule="exact"/>
              <w:jc w:val="center"/>
              <w:rPr>
                <w:rFonts w:ascii="仿宋_GB2312" w:hAnsi="宋体" w:eastAsia="仿宋_GB2312" w:cs="宋体"/>
                <w:kern w:val="0"/>
                <w:szCs w:val="21"/>
              </w:rPr>
            </w:pPr>
          </w:p>
        </w:tc>
      </w:tr>
      <w:tr w14:paraId="24D8CF57">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76169C3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1B118EC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2FC4C93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90.68</w:t>
            </w:r>
          </w:p>
        </w:tc>
        <w:tc>
          <w:tcPr>
            <w:tcW w:w="1413" w:type="dxa"/>
            <w:gridSpan w:val="2"/>
            <w:tcBorders>
              <w:top w:val="single" w:color="auto" w:sz="4" w:space="0"/>
              <w:left w:val="nil"/>
              <w:bottom w:val="single" w:color="auto" w:sz="4" w:space="0"/>
              <w:right w:val="single" w:color="auto" w:sz="4" w:space="0"/>
            </w:tcBorders>
            <w:noWrap w:val="0"/>
            <w:vAlign w:val="center"/>
          </w:tcPr>
          <w:p w14:paraId="2528AF94">
            <w:pPr>
              <w:widowControl/>
              <w:spacing w:line="240" w:lineRule="exact"/>
              <w:jc w:val="center"/>
              <w:rPr>
                <w:rFonts w:ascii="仿宋_GB2312" w:hAnsi="宋体" w:eastAsia="仿宋_GB2312" w:cs="宋体"/>
                <w:kern w:val="0"/>
                <w:szCs w:val="21"/>
              </w:rPr>
            </w:pPr>
          </w:p>
        </w:tc>
      </w:tr>
    </w:tbl>
    <w:p w14:paraId="15CB7D7F">
      <w:pPr>
        <w:pStyle w:val="3"/>
        <w:ind w:firstLine="420"/>
        <w:rPr>
          <w:rFonts w:hint="eastAsia"/>
        </w:rPr>
      </w:pPr>
    </w:p>
    <w:p w14:paraId="46F1E6A8">
      <w:pPr>
        <w:pStyle w:val="3"/>
        <w:ind w:firstLine="420"/>
        <w:rPr>
          <w:rFonts w:hint="eastAsia"/>
        </w:rPr>
      </w:pPr>
    </w:p>
    <w:p w14:paraId="3358E44D">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14:paraId="6AD37B8B">
      <w:pPr>
        <w:spacing w:line="480" w:lineRule="exact"/>
        <w:jc w:val="center"/>
        <w:rPr>
          <w:rFonts w:ascii="仿宋_GB2312" w:hAnsi="宋体" w:eastAsia="仿宋_GB2312"/>
          <w:sz w:val="28"/>
          <w:szCs w:val="28"/>
        </w:rPr>
      </w:pPr>
      <w:r>
        <w:rPr>
          <w:rFonts w:hint="eastAsia" w:ascii="仿宋_GB2312" w:hAnsi="宋体" w:eastAsia="仿宋_GB2312"/>
          <w:sz w:val="28"/>
          <w:szCs w:val="28"/>
        </w:rPr>
        <w:t>（2024年度）</w:t>
      </w:r>
    </w:p>
    <w:p w14:paraId="5EBA5819">
      <w:pPr>
        <w:spacing w:line="240" w:lineRule="exact"/>
        <w:rPr>
          <w:rFonts w:ascii="仿宋_GB2312" w:hAnsi="宋体" w:eastAsia="仿宋_GB2312"/>
          <w:sz w:val="30"/>
          <w:szCs w:val="30"/>
        </w:rPr>
      </w:pPr>
    </w:p>
    <w:tbl>
      <w:tblPr>
        <w:tblStyle w:val="13"/>
        <w:tblW w:w="0" w:type="auto"/>
        <w:jc w:val="center"/>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14:paraId="01F2E684">
        <w:tblPrEx>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476AF68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14:paraId="5DAF322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2024年中央三馆免费开放补助资金</w:t>
            </w:r>
          </w:p>
        </w:tc>
      </w:tr>
      <w:tr w14:paraId="2C95174A">
        <w:tblPrEx>
          <w:tblCellMar>
            <w:top w:w="0" w:type="dxa"/>
            <w:left w:w="108" w:type="dxa"/>
            <w:bottom w:w="0" w:type="dxa"/>
            <w:right w:w="108" w:type="dxa"/>
          </w:tblCellMar>
        </w:tblPrEx>
        <w:trPr>
          <w:trHeight w:val="562"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7C84736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noWrap w:val="0"/>
            <w:vAlign w:val="center"/>
          </w:tcPr>
          <w:p w14:paraId="2411966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北京市通州区文化和旅游局</w:t>
            </w:r>
          </w:p>
        </w:tc>
        <w:tc>
          <w:tcPr>
            <w:tcW w:w="1127" w:type="dxa"/>
            <w:gridSpan w:val="2"/>
            <w:tcBorders>
              <w:top w:val="nil"/>
              <w:left w:val="nil"/>
              <w:bottom w:val="single" w:color="auto" w:sz="4" w:space="0"/>
              <w:right w:val="single" w:color="auto" w:sz="4" w:space="0"/>
            </w:tcBorders>
            <w:noWrap w:val="0"/>
            <w:vAlign w:val="center"/>
          </w:tcPr>
          <w:p w14:paraId="1637A6C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14:paraId="4E7D23E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北京市通州区图书馆</w:t>
            </w:r>
          </w:p>
        </w:tc>
      </w:tr>
      <w:tr w14:paraId="4C6648AC">
        <w:tblPrEx>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CFFB0B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noWrap w:val="0"/>
            <w:vAlign w:val="center"/>
          </w:tcPr>
          <w:p w14:paraId="26B8D3C5">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noWrap w:val="0"/>
            <w:vAlign w:val="center"/>
          </w:tcPr>
          <w:p w14:paraId="7CDA61E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14:paraId="4741F03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noWrap w:val="0"/>
            <w:vAlign w:val="center"/>
          </w:tcPr>
          <w:p w14:paraId="08D89C6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14:paraId="545ED63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noWrap w:val="0"/>
            <w:vAlign w:val="center"/>
          </w:tcPr>
          <w:p w14:paraId="7D3FECD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14:paraId="324CC19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noWrap w:val="0"/>
            <w:vAlign w:val="center"/>
          </w:tcPr>
          <w:p w14:paraId="6A831B0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noWrap w:val="0"/>
            <w:vAlign w:val="center"/>
          </w:tcPr>
          <w:p w14:paraId="46DDE52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noWrap w:val="0"/>
            <w:vAlign w:val="center"/>
          </w:tcPr>
          <w:p w14:paraId="3F5941F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14:paraId="5FDA2C59">
        <w:tblPrEx>
          <w:tblCellMar>
            <w:top w:w="0" w:type="dxa"/>
            <w:left w:w="108" w:type="dxa"/>
            <w:bottom w:w="0" w:type="dxa"/>
            <w:right w:w="108" w:type="dxa"/>
          </w:tblCellMar>
        </w:tblPrEx>
        <w:trPr>
          <w:trHeight w:val="494"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37E222D">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35E8B472">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noWrap w:val="0"/>
            <w:vAlign w:val="center"/>
          </w:tcPr>
          <w:p w14:paraId="1FB2F39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5.55</w:t>
            </w:r>
          </w:p>
        </w:tc>
        <w:tc>
          <w:tcPr>
            <w:tcW w:w="1132" w:type="dxa"/>
            <w:gridSpan w:val="2"/>
            <w:tcBorders>
              <w:top w:val="nil"/>
              <w:left w:val="nil"/>
              <w:bottom w:val="single" w:color="auto" w:sz="4" w:space="0"/>
              <w:right w:val="single" w:color="auto" w:sz="4" w:space="0"/>
            </w:tcBorders>
            <w:noWrap w:val="0"/>
            <w:vAlign w:val="center"/>
          </w:tcPr>
          <w:p w14:paraId="154C793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5.55</w:t>
            </w:r>
          </w:p>
        </w:tc>
        <w:tc>
          <w:tcPr>
            <w:tcW w:w="1127" w:type="dxa"/>
            <w:gridSpan w:val="2"/>
            <w:tcBorders>
              <w:top w:val="nil"/>
              <w:left w:val="nil"/>
              <w:bottom w:val="single" w:color="auto" w:sz="4" w:space="0"/>
              <w:right w:val="single" w:color="auto" w:sz="4" w:space="0"/>
            </w:tcBorders>
            <w:noWrap w:val="0"/>
            <w:vAlign w:val="center"/>
          </w:tcPr>
          <w:p w14:paraId="0A08176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5.55</w:t>
            </w:r>
          </w:p>
        </w:tc>
        <w:tc>
          <w:tcPr>
            <w:tcW w:w="704" w:type="dxa"/>
            <w:gridSpan w:val="2"/>
            <w:tcBorders>
              <w:top w:val="nil"/>
              <w:left w:val="nil"/>
              <w:bottom w:val="single" w:color="auto" w:sz="4" w:space="0"/>
              <w:right w:val="single" w:color="auto" w:sz="4" w:space="0"/>
            </w:tcBorders>
            <w:noWrap w:val="0"/>
            <w:vAlign w:val="center"/>
          </w:tcPr>
          <w:p w14:paraId="7F18F98C">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noWrap w:val="0"/>
            <w:vAlign w:val="center"/>
          </w:tcPr>
          <w:p w14:paraId="60C2573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10" w:type="dxa"/>
            <w:tcBorders>
              <w:top w:val="nil"/>
              <w:left w:val="nil"/>
              <w:bottom w:val="single" w:color="auto" w:sz="4" w:space="0"/>
              <w:right w:val="single" w:color="auto" w:sz="4" w:space="0"/>
            </w:tcBorders>
            <w:noWrap w:val="0"/>
            <w:vAlign w:val="center"/>
          </w:tcPr>
          <w:p w14:paraId="53F2EDB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14:paraId="787E0C6F">
        <w:tblPrEx>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CCF4F54">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60E931D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14:paraId="07927E5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noWrap w:val="0"/>
            <w:vAlign w:val="center"/>
          </w:tcPr>
          <w:p w14:paraId="3A65081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5.55</w:t>
            </w:r>
          </w:p>
        </w:tc>
        <w:tc>
          <w:tcPr>
            <w:tcW w:w="1132" w:type="dxa"/>
            <w:gridSpan w:val="2"/>
            <w:tcBorders>
              <w:top w:val="nil"/>
              <w:left w:val="nil"/>
              <w:bottom w:val="single" w:color="auto" w:sz="4" w:space="0"/>
              <w:right w:val="single" w:color="auto" w:sz="4" w:space="0"/>
            </w:tcBorders>
            <w:noWrap w:val="0"/>
            <w:vAlign w:val="center"/>
          </w:tcPr>
          <w:p w14:paraId="1977A76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5.55</w:t>
            </w:r>
          </w:p>
        </w:tc>
        <w:tc>
          <w:tcPr>
            <w:tcW w:w="1127" w:type="dxa"/>
            <w:gridSpan w:val="2"/>
            <w:tcBorders>
              <w:top w:val="nil"/>
              <w:left w:val="nil"/>
              <w:bottom w:val="single" w:color="auto" w:sz="4" w:space="0"/>
              <w:right w:val="single" w:color="auto" w:sz="4" w:space="0"/>
            </w:tcBorders>
            <w:noWrap w:val="0"/>
            <w:vAlign w:val="center"/>
          </w:tcPr>
          <w:p w14:paraId="57BC882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5.55</w:t>
            </w:r>
          </w:p>
        </w:tc>
        <w:tc>
          <w:tcPr>
            <w:tcW w:w="704" w:type="dxa"/>
            <w:gridSpan w:val="2"/>
            <w:tcBorders>
              <w:top w:val="nil"/>
              <w:left w:val="nil"/>
              <w:bottom w:val="single" w:color="auto" w:sz="4" w:space="0"/>
              <w:right w:val="single" w:color="auto" w:sz="4" w:space="0"/>
            </w:tcBorders>
            <w:noWrap w:val="0"/>
            <w:vAlign w:val="center"/>
          </w:tcPr>
          <w:p w14:paraId="42A29AA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4C3CC4B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10" w:type="dxa"/>
            <w:tcBorders>
              <w:top w:val="nil"/>
              <w:left w:val="nil"/>
              <w:bottom w:val="single" w:color="auto" w:sz="4" w:space="0"/>
              <w:right w:val="single" w:color="auto" w:sz="4" w:space="0"/>
            </w:tcBorders>
            <w:noWrap w:val="0"/>
            <w:vAlign w:val="center"/>
          </w:tcPr>
          <w:p w14:paraId="46D5AC1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4CB2EB4D">
        <w:tblPrEx>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DD3EE87">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70E1896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noWrap w:val="0"/>
            <w:vAlign w:val="center"/>
          </w:tcPr>
          <w:p w14:paraId="2D96C343">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02E84D28">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6E92E42D">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4C60E47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78AEE65F">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7AABCFF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5E0EBEFE">
        <w:tblPrEx>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956E267">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noWrap w:val="0"/>
            <w:vAlign w:val="center"/>
          </w:tcPr>
          <w:p w14:paraId="484CA72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noWrap w:val="0"/>
            <w:vAlign w:val="center"/>
          </w:tcPr>
          <w:p w14:paraId="3C5F4DC3">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noWrap w:val="0"/>
            <w:vAlign w:val="center"/>
          </w:tcPr>
          <w:p w14:paraId="23F31D34">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noWrap w:val="0"/>
            <w:vAlign w:val="center"/>
          </w:tcPr>
          <w:p w14:paraId="1B372D8C">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noWrap w:val="0"/>
            <w:vAlign w:val="center"/>
          </w:tcPr>
          <w:p w14:paraId="2D9E549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noWrap w:val="0"/>
            <w:vAlign w:val="center"/>
          </w:tcPr>
          <w:p w14:paraId="7099FBA7">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noWrap w:val="0"/>
            <w:vAlign w:val="center"/>
          </w:tcPr>
          <w:p w14:paraId="109E571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14:paraId="4B61E7FE">
        <w:tblPrEx>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14:paraId="0827381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noWrap w:val="0"/>
            <w:vAlign w:val="center"/>
          </w:tcPr>
          <w:p w14:paraId="2066B1B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noWrap w:val="0"/>
            <w:vAlign w:val="center"/>
          </w:tcPr>
          <w:p w14:paraId="2A4BBA1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14:paraId="5234496D">
        <w:tblPrEx>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14:paraId="2F3E0567">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noWrap w:val="0"/>
            <w:vAlign w:val="center"/>
          </w:tcPr>
          <w:p w14:paraId="2573060D">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保障图书馆正常有序开放，更好的做好公共文化服务工作；保障馆内各项重要业务、读者服务基本业务、软硬件设施设备等稳定有效运行；进一步实现公共文化服务工作的宣传与推广。</w:t>
            </w:r>
          </w:p>
        </w:tc>
        <w:tc>
          <w:tcPr>
            <w:tcW w:w="3387" w:type="dxa"/>
            <w:gridSpan w:val="7"/>
            <w:tcBorders>
              <w:top w:val="single" w:color="auto" w:sz="4" w:space="0"/>
              <w:left w:val="nil"/>
              <w:bottom w:val="single" w:color="auto" w:sz="4" w:space="0"/>
              <w:right w:val="single" w:color="auto" w:sz="4" w:space="0"/>
            </w:tcBorders>
            <w:noWrap w:val="0"/>
            <w:vAlign w:val="center"/>
          </w:tcPr>
          <w:p w14:paraId="279874BD">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按年初目标完成各项工作，进一步保障图书馆正常有序开放，更好的做好公共文化服务工作，进一步实现公共文化服务工作的宣传与推广。</w:t>
            </w:r>
          </w:p>
        </w:tc>
      </w:tr>
      <w:tr w14:paraId="527E7538">
        <w:tblPrEx>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noWrap w:val="0"/>
            <w:vAlign w:val="center"/>
          </w:tcPr>
          <w:p w14:paraId="0130392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noWrap w:val="0"/>
            <w:vAlign w:val="center"/>
          </w:tcPr>
          <w:p w14:paraId="0483727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noWrap w:val="0"/>
            <w:vAlign w:val="center"/>
          </w:tcPr>
          <w:p w14:paraId="34A7841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14:paraId="4E94536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noWrap w:val="0"/>
            <w:vAlign w:val="center"/>
          </w:tcPr>
          <w:p w14:paraId="5F51B06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14:paraId="34751C7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noWrap w:val="0"/>
            <w:vAlign w:val="center"/>
          </w:tcPr>
          <w:p w14:paraId="42B0ADE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14:paraId="1F5F26E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noWrap w:val="0"/>
            <w:vAlign w:val="center"/>
          </w:tcPr>
          <w:p w14:paraId="081E81A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noWrap w:val="0"/>
            <w:vAlign w:val="center"/>
          </w:tcPr>
          <w:p w14:paraId="5A53982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noWrap w:val="0"/>
            <w:vAlign w:val="center"/>
          </w:tcPr>
          <w:p w14:paraId="6448CAD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14:paraId="3071C9F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14:paraId="31577509">
        <w:tblPrEx>
          <w:tblCellMar>
            <w:top w:w="0" w:type="dxa"/>
            <w:left w:w="108" w:type="dxa"/>
            <w:bottom w:w="0" w:type="dxa"/>
            <w:right w:w="108" w:type="dxa"/>
          </w:tblCellMar>
        </w:tblPrEx>
        <w:trPr>
          <w:trHeight w:val="42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F995891">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4203D47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93391C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20EBC03D">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免费开放天数</w:t>
            </w:r>
          </w:p>
        </w:tc>
        <w:tc>
          <w:tcPr>
            <w:tcW w:w="849" w:type="dxa"/>
            <w:tcBorders>
              <w:top w:val="single" w:color="auto" w:sz="4" w:space="0"/>
              <w:left w:val="nil"/>
              <w:bottom w:val="single" w:color="auto" w:sz="4" w:space="0"/>
              <w:right w:val="single" w:color="auto" w:sz="4" w:space="0"/>
            </w:tcBorders>
            <w:noWrap w:val="0"/>
            <w:vAlign w:val="center"/>
          </w:tcPr>
          <w:p w14:paraId="330B2CB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365天</w:t>
            </w:r>
          </w:p>
        </w:tc>
        <w:tc>
          <w:tcPr>
            <w:tcW w:w="848" w:type="dxa"/>
            <w:tcBorders>
              <w:top w:val="single" w:color="auto" w:sz="4" w:space="0"/>
              <w:left w:val="nil"/>
              <w:bottom w:val="single" w:color="auto" w:sz="4" w:space="0"/>
              <w:right w:val="single" w:color="auto" w:sz="4" w:space="0"/>
            </w:tcBorders>
            <w:noWrap w:val="0"/>
            <w:vAlign w:val="center"/>
          </w:tcPr>
          <w:p w14:paraId="591B590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365天</w:t>
            </w:r>
          </w:p>
        </w:tc>
        <w:tc>
          <w:tcPr>
            <w:tcW w:w="563" w:type="dxa"/>
            <w:gridSpan w:val="2"/>
            <w:tcBorders>
              <w:top w:val="single" w:color="auto" w:sz="4" w:space="0"/>
              <w:left w:val="nil"/>
              <w:bottom w:val="single" w:color="auto" w:sz="4" w:space="0"/>
              <w:right w:val="single" w:color="auto" w:sz="4" w:space="0"/>
            </w:tcBorders>
            <w:noWrap w:val="0"/>
            <w:vAlign w:val="center"/>
          </w:tcPr>
          <w:p w14:paraId="04AA2EF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563" w:type="dxa"/>
            <w:gridSpan w:val="2"/>
            <w:tcBorders>
              <w:top w:val="single" w:color="auto" w:sz="4" w:space="0"/>
              <w:left w:val="nil"/>
              <w:bottom w:val="single" w:color="auto" w:sz="4" w:space="0"/>
              <w:right w:val="single" w:color="auto" w:sz="4" w:space="0"/>
            </w:tcBorders>
            <w:noWrap w:val="0"/>
            <w:vAlign w:val="center"/>
          </w:tcPr>
          <w:p w14:paraId="2010290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noWrap w:val="0"/>
            <w:vAlign w:val="center"/>
          </w:tcPr>
          <w:p w14:paraId="3F0ADF71">
            <w:pPr>
              <w:widowControl/>
              <w:spacing w:line="240" w:lineRule="exact"/>
              <w:jc w:val="left"/>
              <w:rPr>
                <w:rFonts w:ascii="仿宋_GB2312" w:hAnsi="宋体" w:eastAsia="仿宋_GB2312" w:cs="宋体"/>
                <w:kern w:val="0"/>
                <w:sz w:val="16"/>
                <w:szCs w:val="16"/>
              </w:rPr>
            </w:pPr>
          </w:p>
        </w:tc>
      </w:tr>
      <w:tr w14:paraId="722053C3">
        <w:tblPrEx>
          <w:tblCellMar>
            <w:top w:w="0" w:type="dxa"/>
            <w:left w:w="108" w:type="dxa"/>
            <w:bottom w:w="0" w:type="dxa"/>
            <w:right w:w="108" w:type="dxa"/>
          </w:tblCellMar>
        </w:tblPrEx>
        <w:trPr>
          <w:trHeight w:val="57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7148843E">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7F0AADE">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9967D03">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4282E38">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保障馆内各项业务工作有效运行天数</w:t>
            </w:r>
          </w:p>
        </w:tc>
        <w:tc>
          <w:tcPr>
            <w:tcW w:w="849" w:type="dxa"/>
            <w:tcBorders>
              <w:top w:val="single" w:color="auto" w:sz="4" w:space="0"/>
              <w:left w:val="nil"/>
              <w:bottom w:val="single" w:color="auto" w:sz="4" w:space="0"/>
              <w:right w:val="single" w:color="auto" w:sz="4" w:space="0"/>
            </w:tcBorders>
            <w:noWrap w:val="0"/>
            <w:vAlign w:val="center"/>
          </w:tcPr>
          <w:p w14:paraId="47C34F4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365天</w:t>
            </w:r>
          </w:p>
        </w:tc>
        <w:tc>
          <w:tcPr>
            <w:tcW w:w="848" w:type="dxa"/>
            <w:tcBorders>
              <w:top w:val="single" w:color="auto" w:sz="4" w:space="0"/>
              <w:left w:val="nil"/>
              <w:bottom w:val="single" w:color="auto" w:sz="4" w:space="0"/>
              <w:right w:val="single" w:color="auto" w:sz="4" w:space="0"/>
            </w:tcBorders>
            <w:noWrap w:val="0"/>
            <w:vAlign w:val="center"/>
          </w:tcPr>
          <w:p w14:paraId="74FC8BE4">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365天</w:t>
            </w:r>
          </w:p>
        </w:tc>
        <w:tc>
          <w:tcPr>
            <w:tcW w:w="563" w:type="dxa"/>
            <w:gridSpan w:val="2"/>
            <w:tcBorders>
              <w:top w:val="single" w:color="auto" w:sz="4" w:space="0"/>
              <w:left w:val="nil"/>
              <w:bottom w:val="single" w:color="auto" w:sz="4" w:space="0"/>
              <w:right w:val="single" w:color="auto" w:sz="4" w:space="0"/>
            </w:tcBorders>
            <w:noWrap w:val="0"/>
            <w:vAlign w:val="center"/>
          </w:tcPr>
          <w:p w14:paraId="7EBBCC5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563" w:type="dxa"/>
            <w:gridSpan w:val="2"/>
            <w:tcBorders>
              <w:top w:val="single" w:color="auto" w:sz="4" w:space="0"/>
              <w:left w:val="nil"/>
              <w:bottom w:val="single" w:color="auto" w:sz="4" w:space="0"/>
              <w:right w:val="single" w:color="auto" w:sz="4" w:space="0"/>
            </w:tcBorders>
            <w:noWrap w:val="0"/>
            <w:vAlign w:val="center"/>
          </w:tcPr>
          <w:p w14:paraId="4228ADB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noWrap w:val="0"/>
            <w:vAlign w:val="center"/>
          </w:tcPr>
          <w:p w14:paraId="424DFF43">
            <w:pPr>
              <w:widowControl/>
              <w:spacing w:line="240" w:lineRule="exact"/>
              <w:jc w:val="left"/>
              <w:rPr>
                <w:rFonts w:ascii="仿宋_GB2312" w:hAnsi="宋体" w:eastAsia="仿宋_GB2312" w:cs="宋体"/>
                <w:kern w:val="0"/>
                <w:szCs w:val="21"/>
              </w:rPr>
            </w:pPr>
          </w:p>
        </w:tc>
      </w:tr>
      <w:tr w14:paraId="2EE5132B">
        <w:tblPrEx>
          <w:tblCellMar>
            <w:top w:w="0" w:type="dxa"/>
            <w:left w:w="108" w:type="dxa"/>
            <w:bottom w:w="0" w:type="dxa"/>
            <w:right w:w="108" w:type="dxa"/>
          </w:tblCellMar>
        </w:tblPrEx>
        <w:trPr>
          <w:trHeight w:val="42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624854D">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383D5CA">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C7ECD9B">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1BCB713">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50DD86EC">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28694B8">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DD1F9F6">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32C729B">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13C4E16">
            <w:pPr>
              <w:widowControl/>
              <w:spacing w:line="240" w:lineRule="exact"/>
              <w:jc w:val="center"/>
              <w:rPr>
                <w:rFonts w:ascii="仿宋_GB2312" w:hAnsi="宋体" w:eastAsia="仿宋_GB2312" w:cs="宋体"/>
                <w:kern w:val="0"/>
                <w:szCs w:val="21"/>
              </w:rPr>
            </w:pPr>
          </w:p>
        </w:tc>
      </w:tr>
      <w:tr w14:paraId="2617587B">
        <w:tblPrEx>
          <w:tblCellMar>
            <w:top w:w="0" w:type="dxa"/>
            <w:left w:w="108" w:type="dxa"/>
            <w:bottom w:w="0" w:type="dxa"/>
            <w:right w:w="108" w:type="dxa"/>
          </w:tblCellMar>
        </w:tblPrEx>
        <w:trPr>
          <w:trHeight w:val="55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56BDE4B">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EB41860">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229CA99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14:paraId="78AE1588">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年度正常开放率</w:t>
            </w:r>
          </w:p>
        </w:tc>
        <w:tc>
          <w:tcPr>
            <w:tcW w:w="849" w:type="dxa"/>
            <w:tcBorders>
              <w:top w:val="single" w:color="auto" w:sz="4" w:space="0"/>
              <w:left w:val="nil"/>
              <w:bottom w:val="single" w:color="auto" w:sz="4" w:space="0"/>
              <w:right w:val="single" w:color="auto" w:sz="4" w:space="0"/>
            </w:tcBorders>
            <w:noWrap w:val="0"/>
            <w:vAlign w:val="center"/>
          </w:tcPr>
          <w:p w14:paraId="615A2E8B">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848" w:type="dxa"/>
            <w:tcBorders>
              <w:top w:val="single" w:color="auto" w:sz="4" w:space="0"/>
              <w:left w:val="nil"/>
              <w:bottom w:val="single" w:color="auto" w:sz="4" w:space="0"/>
              <w:right w:val="single" w:color="auto" w:sz="4" w:space="0"/>
            </w:tcBorders>
            <w:noWrap w:val="0"/>
            <w:vAlign w:val="center"/>
          </w:tcPr>
          <w:p w14:paraId="221F40B8">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563" w:type="dxa"/>
            <w:gridSpan w:val="2"/>
            <w:tcBorders>
              <w:top w:val="single" w:color="auto" w:sz="4" w:space="0"/>
              <w:left w:val="nil"/>
              <w:bottom w:val="single" w:color="auto" w:sz="4" w:space="0"/>
              <w:right w:val="single" w:color="auto" w:sz="4" w:space="0"/>
            </w:tcBorders>
            <w:noWrap w:val="0"/>
            <w:vAlign w:val="center"/>
          </w:tcPr>
          <w:p w14:paraId="1456B42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563" w:type="dxa"/>
            <w:gridSpan w:val="2"/>
            <w:tcBorders>
              <w:top w:val="single" w:color="auto" w:sz="4" w:space="0"/>
              <w:left w:val="nil"/>
              <w:bottom w:val="single" w:color="auto" w:sz="4" w:space="0"/>
              <w:right w:val="single" w:color="auto" w:sz="4" w:space="0"/>
            </w:tcBorders>
            <w:noWrap w:val="0"/>
            <w:vAlign w:val="center"/>
          </w:tcPr>
          <w:p w14:paraId="0F6A275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413" w:type="dxa"/>
            <w:gridSpan w:val="2"/>
            <w:tcBorders>
              <w:top w:val="single" w:color="auto" w:sz="4" w:space="0"/>
              <w:left w:val="nil"/>
              <w:bottom w:val="single" w:color="auto" w:sz="4" w:space="0"/>
              <w:right w:val="single" w:color="auto" w:sz="4" w:space="0"/>
            </w:tcBorders>
            <w:noWrap w:val="0"/>
            <w:vAlign w:val="center"/>
          </w:tcPr>
          <w:p w14:paraId="15A1D501">
            <w:pPr>
              <w:widowControl/>
              <w:spacing w:line="240" w:lineRule="exact"/>
              <w:jc w:val="left"/>
              <w:rPr>
                <w:rFonts w:ascii="仿宋_GB2312" w:hAnsi="宋体" w:eastAsia="仿宋_GB2312" w:cs="宋体"/>
                <w:kern w:val="0"/>
                <w:szCs w:val="21"/>
              </w:rPr>
            </w:pPr>
          </w:p>
        </w:tc>
      </w:tr>
      <w:tr w14:paraId="2BC1DE06">
        <w:tblPrEx>
          <w:tblCellMar>
            <w:top w:w="0" w:type="dxa"/>
            <w:left w:w="108" w:type="dxa"/>
            <w:bottom w:w="0" w:type="dxa"/>
            <w:right w:w="108" w:type="dxa"/>
          </w:tblCellMar>
        </w:tblPrEx>
        <w:trPr>
          <w:trHeight w:val="57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265200B">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3F5BE85">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6E9E6BB">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3F62120">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保障各项业务工作有效运行</w:t>
            </w:r>
          </w:p>
        </w:tc>
        <w:tc>
          <w:tcPr>
            <w:tcW w:w="849" w:type="dxa"/>
            <w:tcBorders>
              <w:top w:val="single" w:color="auto" w:sz="4" w:space="0"/>
              <w:left w:val="nil"/>
              <w:bottom w:val="single" w:color="auto" w:sz="4" w:space="0"/>
              <w:right w:val="single" w:color="auto" w:sz="4" w:space="0"/>
            </w:tcBorders>
            <w:noWrap w:val="0"/>
            <w:vAlign w:val="center"/>
          </w:tcPr>
          <w:p w14:paraId="26B163F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w:t>
            </w:r>
          </w:p>
        </w:tc>
        <w:tc>
          <w:tcPr>
            <w:tcW w:w="848" w:type="dxa"/>
            <w:tcBorders>
              <w:top w:val="single" w:color="auto" w:sz="4" w:space="0"/>
              <w:left w:val="nil"/>
              <w:bottom w:val="single" w:color="auto" w:sz="4" w:space="0"/>
              <w:right w:val="single" w:color="auto" w:sz="4" w:space="0"/>
            </w:tcBorders>
            <w:noWrap w:val="0"/>
            <w:vAlign w:val="center"/>
          </w:tcPr>
          <w:p w14:paraId="4FC3FBB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w:t>
            </w:r>
          </w:p>
        </w:tc>
        <w:tc>
          <w:tcPr>
            <w:tcW w:w="563" w:type="dxa"/>
            <w:gridSpan w:val="2"/>
            <w:tcBorders>
              <w:top w:val="single" w:color="auto" w:sz="4" w:space="0"/>
              <w:left w:val="nil"/>
              <w:bottom w:val="single" w:color="auto" w:sz="4" w:space="0"/>
              <w:right w:val="single" w:color="auto" w:sz="4" w:space="0"/>
            </w:tcBorders>
            <w:noWrap w:val="0"/>
            <w:vAlign w:val="center"/>
          </w:tcPr>
          <w:p w14:paraId="1AFB117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563" w:type="dxa"/>
            <w:gridSpan w:val="2"/>
            <w:tcBorders>
              <w:top w:val="single" w:color="auto" w:sz="4" w:space="0"/>
              <w:left w:val="nil"/>
              <w:bottom w:val="single" w:color="auto" w:sz="4" w:space="0"/>
              <w:right w:val="single" w:color="auto" w:sz="4" w:space="0"/>
            </w:tcBorders>
            <w:noWrap w:val="0"/>
            <w:vAlign w:val="center"/>
          </w:tcPr>
          <w:p w14:paraId="6D1856A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413" w:type="dxa"/>
            <w:gridSpan w:val="2"/>
            <w:tcBorders>
              <w:top w:val="single" w:color="auto" w:sz="4" w:space="0"/>
              <w:left w:val="nil"/>
              <w:bottom w:val="single" w:color="auto" w:sz="4" w:space="0"/>
              <w:right w:val="single" w:color="auto" w:sz="4" w:space="0"/>
            </w:tcBorders>
            <w:noWrap w:val="0"/>
            <w:vAlign w:val="center"/>
          </w:tcPr>
          <w:p w14:paraId="455DDB09">
            <w:pPr>
              <w:widowControl/>
              <w:spacing w:line="240" w:lineRule="exact"/>
              <w:jc w:val="center"/>
              <w:rPr>
                <w:rFonts w:ascii="仿宋_GB2312" w:hAnsi="宋体" w:eastAsia="仿宋_GB2312" w:cs="宋体"/>
                <w:kern w:val="0"/>
                <w:szCs w:val="21"/>
              </w:rPr>
            </w:pPr>
          </w:p>
        </w:tc>
      </w:tr>
      <w:tr w14:paraId="0B32FCEC">
        <w:tblPrEx>
          <w:tblCellMar>
            <w:top w:w="0" w:type="dxa"/>
            <w:left w:w="108" w:type="dxa"/>
            <w:bottom w:w="0" w:type="dxa"/>
            <w:right w:w="108" w:type="dxa"/>
          </w:tblCellMar>
        </w:tblPrEx>
        <w:trPr>
          <w:trHeight w:val="43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6205D4F">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C04AEDF">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B014504">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581C439">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noWrap w:val="0"/>
            <w:vAlign w:val="center"/>
          </w:tcPr>
          <w:p w14:paraId="464AFF2E">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52B1758">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A86EF96">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3752DEC">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2C84163">
            <w:pPr>
              <w:widowControl/>
              <w:spacing w:line="240" w:lineRule="exact"/>
              <w:jc w:val="center"/>
              <w:rPr>
                <w:rFonts w:ascii="仿宋_GB2312" w:hAnsi="宋体" w:eastAsia="仿宋_GB2312" w:cs="宋体"/>
                <w:kern w:val="0"/>
                <w:szCs w:val="21"/>
              </w:rPr>
            </w:pPr>
          </w:p>
        </w:tc>
      </w:tr>
      <w:tr w14:paraId="1AC59379">
        <w:tblPrEx>
          <w:tblCellMar>
            <w:top w:w="0" w:type="dxa"/>
            <w:left w:w="108" w:type="dxa"/>
            <w:bottom w:w="0" w:type="dxa"/>
            <w:right w:w="108" w:type="dxa"/>
          </w:tblCellMar>
        </w:tblPrEx>
        <w:trPr>
          <w:trHeight w:val="551"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211DF45">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C5DFE9F">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E5ED79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14:paraId="7059DD4C">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项目实施时间</w:t>
            </w:r>
          </w:p>
        </w:tc>
        <w:tc>
          <w:tcPr>
            <w:tcW w:w="849" w:type="dxa"/>
            <w:tcBorders>
              <w:top w:val="single" w:color="auto" w:sz="4" w:space="0"/>
              <w:left w:val="nil"/>
              <w:bottom w:val="single" w:color="auto" w:sz="4" w:space="0"/>
              <w:right w:val="single" w:color="auto" w:sz="4" w:space="0"/>
            </w:tcBorders>
            <w:noWrap w:val="0"/>
            <w:vAlign w:val="center"/>
          </w:tcPr>
          <w:p w14:paraId="3EDE351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w:t>
            </w:r>
          </w:p>
        </w:tc>
        <w:tc>
          <w:tcPr>
            <w:tcW w:w="848" w:type="dxa"/>
            <w:tcBorders>
              <w:top w:val="single" w:color="auto" w:sz="4" w:space="0"/>
              <w:left w:val="nil"/>
              <w:bottom w:val="single" w:color="auto" w:sz="4" w:space="0"/>
              <w:right w:val="single" w:color="auto" w:sz="4" w:space="0"/>
            </w:tcBorders>
            <w:noWrap w:val="0"/>
            <w:vAlign w:val="center"/>
          </w:tcPr>
          <w:p w14:paraId="7AA3314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w:t>
            </w:r>
          </w:p>
        </w:tc>
        <w:tc>
          <w:tcPr>
            <w:tcW w:w="563" w:type="dxa"/>
            <w:gridSpan w:val="2"/>
            <w:tcBorders>
              <w:top w:val="single" w:color="auto" w:sz="4" w:space="0"/>
              <w:left w:val="nil"/>
              <w:bottom w:val="single" w:color="auto" w:sz="4" w:space="0"/>
              <w:right w:val="single" w:color="auto" w:sz="4" w:space="0"/>
            </w:tcBorders>
            <w:noWrap w:val="0"/>
            <w:vAlign w:val="center"/>
          </w:tcPr>
          <w:p w14:paraId="4D9DD9D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563" w:type="dxa"/>
            <w:gridSpan w:val="2"/>
            <w:tcBorders>
              <w:top w:val="single" w:color="auto" w:sz="4" w:space="0"/>
              <w:left w:val="nil"/>
              <w:bottom w:val="single" w:color="auto" w:sz="4" w:space="0"/>
              <w:right w:val="single" w:color="auto" w:sz="4" w:space="0"/>
            </w:tcBorders>
            <w:noWrap w:val="0"/>
            <w:vAlign w:val="center"/>
          </w:tcPr>
          <w:p w14:paraId="4556E7A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noWrap w:val="0"/>
            <w:vAlign w:val="center"/>
          </w:tcPr>
          <w:p w14:paraId="339EEA88">
            <w:pPr>
              <w:widowControl/>
              <w:spacing w:line="240" w:lineRule="exact"/>
              <w:jc w:val="center"/>
              <w:rPr>
                <w:rFonts w:ascii="仿宋_GB2312" w:hAnsi="宋体" w:eastAsia="仿宋_GB2312" w:cs="宋体"/>
                <w:kern w:val="0"/>
                <w:szCs w:val="21"/>
              </w:rPr>
            </w:pPr>
          </w:p>
        </w:tc>
      </w:tr>
      <w:tr w14:paraId="762A5463">
        <w:tblPrEx>
          <w:tblCellMar>
            <w:top w:w="0" w:type="dxa"/>
            <w:left w:w="108" w:type="dxa"/>
            <w:bottom w:w="0" w:type="dxa"/>
            <w:right w:w="108" w:type="dxa"/>
          </w:tblCellMar>
        </w:tblPrEx>
        <w:trPr>
          <w:trHeight w:val="42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0FDED58">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93E404F">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77D76BA">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4533EA2">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849" w:type="dxa"/>
            <w:tcBorders>
              <w:top w:val="single" w:color="auto" w:sz="4" w:space="0"/>
              <w:left w:val="nil"/>
              <w:bottom w:val="single" w:color="auto" w:sz="4" w:space="0"/>
              <w:right w:val="single" w:color="auto" w:sz="4" w:space="0"/>
            </w:tcBorders>
            <w:noWrap w:val="0"/>
            <w:vAlign w:val="center"/>
          </w:tcPr>
          <w:p w14:paraId="0B4FA557">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488B702">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AD788C2">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A41995E">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3A148C5">
            <w:pPr>
              <w:widowControl/>
              <w:spacing w:line="240" w:lineRule="exact"/>
              <w:jc w:val="center"/>
              <w:rPr>
                <w:rFonts w:ascii="仿宋_GB2312" w:hAnsi="宋体" w:eastAsia="仿宋_GB2312" w:cs="宋体"/>
                <w:kern w:val="0"/>
                <w:szCs w:val="21"/>
              </w:rPr>
            </w:pPr>
          </w:p>
        </w:tc>
      </w:tr>
      <w:tr w14:paraId="70BC201A">
        <w:tblPrEx>
          <w:tblCellMar>
            <w:top w:w="0" w:type="dxa"/>
            <w:left w:w="108" w:type="dxa"/>
            <w:bottom w:w="0" w:type="dxa"/>
            <w:right w:w="108" w:type="dxa"/>
          </w:tblCellMar>
        </w:tblPrEx>
        <w:trPr>
          <w:trHeight w:val="435"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B237992">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DF8B0F2">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CFF554E">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DCB712E">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noWrap w:val="0"/>
            <w:vAlign w:val="center"/>
          </w:tcPr>
          <w:p w14:paraId="0D6B8FE4">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5FAF7FEE">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79FC9BB">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93CAA98">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39032AA">
            <w:pPr>
              <w:widowControl/>
              <w:spacing w:line="240" w:lineRule="exact"/>
              <w:jc w:val="center"/>
              <w:rPr>
                <w:rFonts w:ascii="仿宋_GB2312" w:hAnsi="宋体" w:eastAsia="仿宋_GB2312" w:cs="宋体"/>
                <w:kern w:val="0"/>
                <w:szCs w:val="21"/>
              </w:rPr>
            </w:pPr>
          </w:p>
        </w:tc>
      </w:tr>
      <w:tr w14:paraId="03B002B6">
        <w:tblPrEx>
          <w:tblCellMar>
            <w:top w:w="0" w:type="dxa"/>
            <w:left w:w="108" w:type="dxa"/>
            <w:bottom w:w="0" w:type="dxa"/>
            <w:right w:w="108" w:type="dxa"/>
          </w:tblCellMar>
        </w:tblPrEx>
        <w:trPr>
          <w:trHeight w:val="57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5B5F362">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BB269DD">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96F578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14:paraId="2751246C">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项目总成本</w:t>
            </w:r>
          </w:p>
        </w:tc>
        <w:tc>
          <w:tcPr>
            <w:tcW w:w="849" w:type="dxa"/>
            <w:tcBorders>
              <w:top w:val="single" w:color="auto" w:sz="4" w:space="0"/>
              <w:left w:val="nil"/>
              <w:bottom w:val="single" w:color="auto" w:sz="4" w:space="0"/>
              <w:right w:val="single" w:color="auto" w:sz="4" w:space="0"/>
            </w:tcBorders>
            <w:noWrap w:val="0"/>
            <w:vAlign w:val="center"/>
          </w:tcPr>
          <w:p w14:paraId="35AEE6C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5.55万元</w:t>
            </w:r>
          </w:p>
        </w:tc>
        <w:tc>
          <w:tcPr>
            <w:tcW w:w="848" w:type="dxa"/>
            <w:tcBorders>
              <w:top w:val="single" w:color="auto" w:sz="4" w:space="0"/>
              <w:left w:val="nil"/>
              <w:bottom w:val="single" w:color="auto" w:sz="4" w:space="0"/>
              <w:right w:val="single" w:color="auto" w:sz="4" w:space="0"/>
            </w:tcBorders>
            <w:noWrap w:val="0"/>
            <w:vAlign w:val="center"/>
          </w:tcPr>
          <w:p w14:paraId="6479F3D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5.55万元</w:t>
            </w:r>
          </w:p>
        </w:tc>
        <w:tc>
          <w:tcPr>
            <w:tcW w:w="563" w:type="dxa"/>
            <w:gridSpan w:val="2"/>
            <w:tcBorders>
              <w:top w:val="single" w:color="auto" w:sz="4" w:space="0"/>
              <w:left w:val="nil"/>
              <w:bottom w:val="single" w:color="auto" w:sz="4" w:space="0"/>
              <w:right w:val="single" w:color="auto" w:sz="4" w:space="0"/>
            </w:tcBorders>
            <w:noWrap w:val="0"/>
            <w:vAlign w:val="center"/>
          </w:tcPr>
          <w:p w14:paraId="275EC03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563" w:type="dxa"/>
            <w:gridSpan w:val="2"/>
            <w:tcBorders>
              <w:top w:val="single" w:color="auto" w:sz="4" w:space="0"/>
              <w:left w:val="nil"/>
              <w:bottom w:val="single" w:color="auto" w:sz="4" w:space="0"/>
              <w:right w:val="single" w:color="auto" w:sz="4" w:space="0"/>
            </w:tcBorders>
            <w:noWrap w:val="0"/>
            <w:vAlign w:val="center"/>
          </w:tcPr>
          <w:p w14:paraId="4E048C2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noWrap w:val="0"/>
            <w:vAlign w:val="center"/>
          </w:tcPr>
          <w:p w14:paraId="75FE40EF">
            <w:pPr>
              <w:widowControl/>
              <w:spacing w:line="240" w:lineRule="exact"/>
              <w:jc w:val="center"/>
              <w:rPr>
                <w:rFonts w:ascii="仿宋_GB2312" w:hAnsi="宋体" w:eastAsia="仿宋_GB2312" w:cs="宋体"/>
                <w:kern w:val="0"/>
                <w:szCs w:val="21"/>
              </w:rPr>
            </w:pPr>
          </w:p>
        </w:tc>
      </w:tr>
      <w:tr w14:paraId="5CCA633D">
        <w:tblPrEx>
          <w:tblCellMar>
            <w:top w:w="0" w:type="dxa"/>
            <w:left w:w="108" w:type="dxa"/>
            <w:bottom w:w="0" w:type="dxa"/>
            <w:right w:w="108" w:type="dxa"/>
          </w:tblCellMar>
        </w:tblPrEx>
        <w:trPr>
          <w:trHeight w:val="407"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A83304D">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156711B">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E34A744">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B93DD87">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849" w:type="dxa"/>
            <w:tcBorders>
              <w:top w:val="single" w:color="auto" w:sz="4" w:space="0"/>
              <w:left w:val="nil"/>
              <w:bottom w:val="single" w:color="auto" w:sz="4" w:space="0"/>
              <w:right w:val="single" w:color="auto" w:sz="4" w:space="0"/>
            </w:tcBorders>
            <w:noWrap w:val="0"/>
            <w:vAlign w:val="center"/>
          </w:tcPr>
          <w:p w14:paraId="29DD477B">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6A28D23E">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7AAF514">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D74E823">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5E5696F">
            <w:pPr>
              <w:widowControl/>
              <w:spacing w:line="240" w:lineRule="exact"/>
              <w:jc w:val="center"/>
              <w:rPr>
                <w:rFonts w:ascii="仿宋_GB2312" w:hAnsi="宋体" w:eastAsia="仿宋_GB2312" w:cs="宋体"/>
                <w:kern w:val="0"/>
                <w:szCs w:val="21"/>
              </w:rPr>
            </w:pPr>
          </w:p>
        </w:tc>
      </w:tr>
      <w:tr w14:paraId="69E147C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7CE9047">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2F27ECB">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964AEA1">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0FA3FF6C">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noWrap w:val="0"/>
            <w:vAlign w:val="center"/>
          </w:tcPr>
          <w:p w14:paraId="0793C5F0">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4D8F0A1">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93DFB9D">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9917965">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36A5DABA">
            <w:pPr>
              <w:widowControl/>
              <w:spacing w:line="240" w:lineRule="exact"/>
              <w:jc w:val="center"/>
              <w:rPr>
                <w:rFonts w:ascii="仿宋_GB2312" w:hAnsi="宋体" w:eastAsia="仿宋_GB2312" w:cs="宋体"/>
                <w:kern w:val="0"/>
                <w:szCs w:val="21"/>
              </w:rPr>
            </w:pPr>
          </w:p>
        </w:tc>
      </w:tr>
      <w:tr w14:paraId="5B946E2E">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0C4CDAF">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17676F2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5756990">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14:paraId="44E482A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0233FCC5">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849" w:type="dxa"/>
            <w:tcBorders>
              <w:top w:val="single" w:color="auto" w:sz="4" w:space="0"/>
              <w:left w:val="nil"/>
              <w:bottom w:val="single" w:color="auto" w:sz="4" w:space="0"/>
              <w:right w:val="single" w:color="auto" w:sz="4" w:space="0"/>
            </w:tcBorders>
            <w:noWrap w:val="0"/>
            <w:vAlign w:val="center"/>
          </w:tcPr>
          <w:p w14:paraId="0A4E8CF0">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982B65C">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546FD69">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75C07D9">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629C07C">
            <w:pPr>
              <w:widowControl/>
              <w:spacing w:line="240" w:lineRule="exact"/>
              <w:jc w:val="center"/>
              <w:rPr>
                <w:rFonts w:ascii="仿宋_GB2312" w:hAnsi="宋体" w:eastAsia="仿宋_GB2312" w:cs="宋体"/>
                <w:kern w:val="0"/>
                <w:szCs w:val="21"/>
              </w:rPr>
            </w:pPr>
          </w:p>
        </w:tc>
      </w:tr>
      <w:tr w14:paraId="7231C59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6C2DC99">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4914A38">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451D2B94">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F941E2B">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849" w:type="dxa"/>
            <w:tcBorders>
              <w:top w:val="single" w:color="auto" w:sz="4" w:space="0"/>
              <w:left w:val="nil"/>
              <w:bottom w:val="single" w:color="auto" w:sz="4" w:space="0"/>
              <w:right w:val="single" w:color="auto" w:sz="4" w:space="0"/>
            </w:tcBorders>
            <w:noWrap w:val="0"/>
            <w:vAlign w:val="center"/>
          </w:tcPr>
          <w:p w14:paraId="567D8A31">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3559745">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D2B83FC">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EFBC0D9">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ED700A4">
            <w:pPr>
              <w:widowControl/>
              <w:spacing w:line="240" w:lineRule="exact"/>
              <w:jc w:val="center"/>
              <w:rPr>
                <w:rFonts w:ascii="仿宋_GB2312" w:hAnsi="宋体" w:eastAsia="仿宋_GB2312" w:cs="宋体"/>
                <w:kern w:val="0"/>
                <w:szCs w:val="21"/>
              </w:rPr>
            </w:pPr>
          </w:p>
        </w:tc>
      </w:tr>
      <w:tr w14:paraId="69EDC652">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65669EA">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2924D7F">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433BDD8">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ED50A51">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noWrap w:val="0"/>
            <w:vAlign w:val="center"/>
          </w:tcPr>
          <w:p w14:paraId="5C01E3D9">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E8DC9B2">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59283C4">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D33FD92">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754DE672">
            <w:pPr>
              <w:widowControl/>
              <w:spacing w:line="240" w:lineRule="exact"/>
              <w:jc w:val="center"/>
              <w:rPr>
                <w:rFonts w:ascii="仿宋_GB2312" w:hAnsi="宋体" w:eastAsia="仿宋_GB2312" w:cs="宋体"/>
                <w:kern w:val="0"/>
                <w:szCs w:val="21"/>
              </w:rPr>
            </w:pPr>
          </w:p>
        </w:tc>
      </w:tr>
      <w:tr w14:paraId="35D999CF">
        <w:tblPrEx>
          <w:tblCellMar>
            <w:top w:w="0" w:type="dxa"/>
            <w:left w:w="108" w:type="dxa"/>
            <w:bottom w:w="0" w:type="dxa"/>
            <w:right w:w="108" w:type="dxa"/>
          </w:tblCellMar>
        </w:tblPrEx>
        <w:trPr>
          <w:trHeight w:val="593"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E70446B">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83FA995">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783043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14:paraId="097D102F">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32BE050D">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读者服务工作</w:t>
            </w:r>
          </w:p>
        </w:tc>
        <w:tc>
          <w:tcPr>
            <w:tcW w:w="849" w:type="dxa"/>
            <w:tcBorders>
              <w:top w:val="single" w:color="auto" w:sz="4" w:space="0"/>
              <w:left w:val="nil"/>
              <w:bottom w:val="single" w:color="auto" w:sz="4" w:space="0"/>
              <w:right w:val="single" w:color="auto" w:sz="4" w:space="0"/>
            </w:tcBorders>
            <w:noWrap w:val="0"/>
            <w:vAlign w:val="center"/>
          </w:tcPr>
          <w:p w14:paraId="52133D87">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正常开展</w:t>
            </w:r>
          </w:p>
        </w:tc>
        <w:tc>
          <w:tcPr>
            <w:tcW w:w="848" w:type="dxa"/>
            <w:tcBorders>
              <w:top w:val="single" w:color="auto" w:sz="4" w:space="0"/>
              <w:left w:val="nil"/>
              <w:bottom w:val="single" w:color="auto" w:sz="4" w:space="0"/>
              <w:right w:val="single" w:color="auto" w:sz="4" w:space="0"/>
            </w:tcBorders>
            <w:noWrap w:val="0"/>
            <w:vAlign w:val="center"/>
          </w:tcPr>
          <w:p w14:paraId="5D9B2CC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正常有序开展</w:t>
            </w:r>
          </w:p>
        </w:tc>
        <w:tc>
          <w:tcPr>
            <w:tcW w:w="563" w:type="dxa"/>
            <w:gridSpan w:val="2"/>
            <w:tcBorders>
              <w:top w:val="single" w:color="auto" w:sz="4" w:space="0"/>
              <w:left w:val="nil"/>
              <w:bottom w:val="single" w:color="auto" w:sz="4" w:space="0"/>
              <w:right w:val="single" w:color="auto" w:sz="4" w:space="0"/>
            </w:tcBorders>
            <w:noWrap w:val="0"/>
            <w:vAlign w:val="center"/>
          </w:tcPr>
          <w:p w14:paraId="07B8568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0E2516F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1413" w:type="dxa"/>
            <w:gridSpan w:val="2"/>
            <w:tcBorders>
              <w:top w:val="single" w:color="auto" w:sz="4" w:space="0"/>
              <w:left w:val="nil"/>
              <w:bottom w:val="single" w:color="auto" w:sz="4" w:space="0"/>
              <w:right w:val="single" w:color="auto" w:sz="4" w:space="0"/>
            </w:tcBorders>
            <w:noWrap w:val="0"/>
            <w:vAlign w:val="center"/>
          </w:tcPr>
          <w:p w14:paraId="288DFAF1">
            <w:pPr>
              <w:widowControl/>
              <w:spacing w:line="240" w:lineRule="exact"/>
              <w:jc w:val="center"/>
              <w:rPr>
                <w:rFonts w:ascii="仿宋_GB2312" w:hAnsi="宋体" w:eastAsia="仿宋_GB2312" w:cs="宋体"/>
                <w:kern w:val="0"/>
                <w:szCs w:val="21"/>
              </w:rPr>
            </w:pPr>
          </w:p>
        </w:tc>
      </w:tr>
      <w:tr w14:paraId="024CDD19">
        <w:tblPrEx>
          <w:tblCellMar>
            <w:top w:w="0" w:type="dxa"/>
            <w:left w:w="108" w:type="dxa"/>
            <w:bottom w:w="0" w:type="dxa"/>
            <w:right w:w="108" w:type="dxa"/>
          </w:tblCellMar>
        </w:tblPrEx>
        <w:trPr>
          <w:trHeight w:val="599"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82651DE">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CF5A01F">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5AC8B4E4">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1782C694">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推广全民阅读</w:t>
            </w:r>
          </w:p>
        </w:tc>
        <w:tc>
          <w:tcPr>
            <w:tcW w:w="849" w:type="dxa"/>
            <w:tcBorders>
              <w:top w:val="single" w:color="auto" w:sz="4" w:space="0"/>
              <w:left w:val="nil"/>
              <w:bottom w:val="single" w:color="auto" w:sz="4" w:space="0"/>
              <w:right w:val="single" w:color="auto" w:sz="4" w:space="0"/>
            </w:tcBorders>
            <w:noWrap w:val="0"/>
            <w:vAlign w:val="center"/>
          </w:tcPr>
          <w:p w14:paraId="2BBC40E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进一步提升</w:t>
            </w:r>
          </w:p>
        </w:tc>
        <w:tc>
          <w:tcPr>
            <w:tcW w:w="848" w:type="dxa"/>
            <w:tcBorders>
              <w:top w:val="single" w:color="auto" w:sz="4" w:space="0"/>
              <w:left w:val="nil"/>
              <w:bottom w:val="single" w:color="auto" w:sz="4" w:space="0"/>
              <w:right w:val="single" w:color="auto" w:sz="4" w:space="0"/>
            </w:tcBorders>
            <w:noWrap w:val="0"/>
            <w:vAlign w:val="center"/>
          </w:tcPr>
          <w:p w14:paraId="1446738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逐步提升</w:t>
            </w:r>
          </w:p>
        </w:tc>
        <w:tc>
          <w:tcPr>
            <w:tcW w:w="563" w:type="dxa"/>
            <w:gridSpan w:val="2"/>
            <w:tcBorders>
              <w:top w:val="single" w:color="auto" w:sz="4" w:space="0"/>
              <w:left w:val="nil"/>
              <w:bottom w:val="single" w:color="auto" w:sz="4" w:space="0"/>
              <w:right w:val="single" w:color="auto" w:sz="4" w:space="0"/>
            </w:tcBorders>
            <w:noWrap w:val="0"/>
            <w:vAlign w:val="center"/>
          </w:tcPr>
          <w:p w14:paraId="714BE6E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0E9D4C1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413" w:type="dxa"/>
            <w:gridSpan w:val="2"/>
            <w:tcBorders>
              <w:top w:val="single" w:color="auto" w:sz="4" w:space="0"/>
              <w:left w:val="nil"/>
              <w:bottom w:val="single" w:color="auto" w:sz="4" w:space="0"/>
              <w:right w:val="single" w:color="auto" w:sz="4" w:space="0"/>
            </w:tcBorders>
            <w:noWrap w:val="0"/>
            <w:vAlign w:val="center"/>
          </w:tcPr>
          <w:p w14:paraId="15CE690D">
            <w:pPr>
              <w:widowControl/>
              <w:spacing w:line="240" w:lineRule="exact"/>
              <w:jc w:val="center"/>
              <w:rPr>
                <w:rFonts w:ascii="仿宋_GB2312" w:hAnsi="宋体" w:eastAsia="仿宋_GB2312" w:cs="宋体"/>
                <w:kern w:val="0"/>
                <w:szCs w:val="21"/>
              </w:rPr>
            </w:pPr>
          </w:p>
        </w:tc>
      </w:tr>
      <w:tr w14:paraId="4AFCB66C">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46B72BD">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AC05411">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BAD0232">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5DA95C3">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noWrap w:val="0"/>
            <w:vAlign w:val="center"/>
          </w:tcPr>
          <w:p w14:paraId="3708CFEE">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302F08D">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A87B7D3">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80809D7">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5268D98B">
            <w:pPr>
              <w:widowControl/>
              <w:spacing w:line="240" w:lineRule="exact"/>
              <w:jc w:val="center"/>
              <w:rPr>
                <w:rFonts w:ascii="仿宋_GB2312" w:hAnsi="宋体" w:eastAsia="仿宋_GB2312" w:cs="宋体"/>
                <w:kern w:val="0"/>
                <w:szCs w:val="21"/>
              </w:rPr>
            </w:pPr>
          </w:p>
        </w:tc>
      </w:tr>
      <w:tr w14:paraId="379F5DE3">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2B8FEE5">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A979D41">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52131575">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14:paraId="229C785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noWrap w:val="0"/>
            <w:vAlign w:val="center"/>
          </w:tcPr>
          <w:p w14:paraId="47B51BD8">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849" w:type="dxa"/>
            <w:tcBorders>
              <w:top w:val="single" w:color="auto" w:sz="4" w:space="0"/>
              <w:left w:val="nil"/>
              <w:bottom w:val="single" w:color="auto" w:sz="4" w:space="0"/>
              <w:right w:val="single" w:color="auto" w:sz="4" w:space="0"/>
            </w:tcBorders>
            <w:noWrap w:val="0"/>
            <w:vAlign w:val="center"/>
          </w:tcPr>
          <w:p w14:paraId="3B7266BA">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7350A59">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1DE7717">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72F98818">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600B1021">
            <w:pPr>
              <w:widowControl/>
              <w:spacing w:line="240" w:lineRule="exact"/>
              <w:jc w:val="center"/>
              <w:rPr>
                <w:rFonts w:ascii="仿宋_GB2312" w:hAnsi="宋体" w:eastAsia="仿宋_GB2312" w:cs="宋体"/>
                <w:kern w:val="0"/>
                <w:szCs w:val="21"/>
              </w:rPr>
            </w:pPr>
          </w:p>
        </w:tc>
      </w:tr>
      <w:tr w14:paraId="50F4F8C5">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6FB6546">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6D89665">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F72CDCC">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2BD5EAAD">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849" w:type="dxa"/>
            <w:tcBorders>
              <w:top w:val="single" w:color="auto" w:sz="4" w:space="0"/>
              <w:left w:val="nil"/>
              <w:bottom w:val="single" w:color="auto" w:sz="4" w:space="0"/>
              <w:right w:val="single" w:color="auto" w:sz="4" w:space="0"/>
            </w:tcBorders>
            <w:noWrap w:val="0"/>
            <w:vAlign w:val="center"/>
          </w:tcPr>
          <w:p w14:paraId="75E8D656">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6C5662E">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A196D4E">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D22A27B">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442DB3D9">
            <w:pPr>
              <w:widowControl/>
              <w:spacing w:line="240" w:lineRule="exact"/>
              <w:jc w:val="center"/>
              <w:rPr>
                <w:rFonts w:ascii="仿宋_GB2312" w:hAnsi="宋体" w:eastAsia="仿宋_GB2312" w:cs="宋体"/>
                <w:kern w:val="0"/>
                <w:szCs w:val="21"/>
              </w:rPr>
            </w:pPr>
          </w:p>
        </w:tc>
      </w:tr>
      <w:tr w14:paraId="30F831B7">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DA5FA64">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87B9C3E">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73F67090">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7F41AABE">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noWrap w:val="0"/>
            <w:vAlign w:val="center"/>
          </w:tcPr>
          <w:p w14:paraId="7E1D4C2C">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1AE72043">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6FD6EC7C">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8CDC9DE">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08F4503D">
            <w:pPr>
              <w:widowControl/>
              <w:spacing w:line="240" w:lineRule="exact"/>
              <w:jc w:val="center"/>
              <w:rPr>
                <w:rFonts w:ascii="仿宋_GB2312" w:hAnsi="宋体" w:eastAsia="仿宋_GB2312" w:cs="宋体"/>
                <w:kern w:val="0"/>
                <w:szCs w:val="21"/>
              </w:rPr>
            </w:pPr>
          </w:p>
        </w:tc>
      </w:tr>
      <w:tr w14:paraId="5F96773F">
        <w:tblPrEx>
          <w:tblCellMar>
            <w:top w:w="0" w:type="dxa"/>
            <w:left w:w="108" w:type="dxa"/>
            <w:bottom w:w="0" w:type="dxa"/>
            <w:right w:w="108" w:type="dxa"/>
          </w:tblCellMar>
        </w:tblPrEx>
        <w:trPr>
          <w:trHeight w:val="562"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EE99053">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7A6AD8D">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099E6A7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noWrap w:val="0"/>
            <w:vAlign w:val="center"/>
          </w:tcPr>
          <w:p w14:paraId="31343B53">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公共文化服务水平</w:t>
            </w:r>
          </w:p>
        </w:tc>
        <w:tc>
          <w:tcPr>
            <w:tcW w:w="849" w:type="dxa"/>
            <w:tcBorders>
              <w:top w:val="single" w:color="auto" w:sz="4" w:space="0"/>
              <w:left w:val="nil"/>
              <w:bottom w:val="single" w:color="auto" w:sz="4" w:space="0"/>
              <w:right w:val="single" w:color="auto" w:sz="4" w:space="0"/>
            </w:tcBorders>
            <w:noWrap w:val="0"/>
            <w:vAlign w:val="center"/>
          </w:tcPr>
          <w:p w14:paraId="028CE76A">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稳步提升</w:t>
            </w:r>
          </w:p>
        </w:tc>
        <w:tc>
          <w:tcPr>
            <w:tcW w:w="848" w:type="dxa"/>
            <w:tcBorders>
              <w:top w:val="single" w:color="auto" w:sz="4" w:space="0"/>
              <w:left w:val="nil"/>
              <w:bottom w:val="single" w:color="auto" w:sz="4" w:space="0"/>
              <w:right w:val="single" w:color="auto" w:sz="4" w:space="0"/>
            </w:tcBorders>
            <w:noWrap w:val="0"/>
            <w:vAlign w:val="center"/>
          </w:tcPr>
          <w:p w14:paraId="0BBDB05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稳步提升</w:t>
            </w:r>
          </w:p>
        </w:tc>
        <w:tc>
          <w:tcPr>
            <w:tcW w:w="563" w:type="dxa"/>
            <w:gridSpan w:val="2"/>
            <w:tcBorders>
              <w:top w:val="single" w:color="auto" w:sz="4" w:space="0"/>
              <w:left w:val="nil"/>
              <w:bottom w:val="single" w:color="auto" w:sz="4" w:space="0"/>
              <w:right w:val="single" w:color="auto" w:sz="4" w:space="0"/>
            </w:tcBorders>
            <w:noWrap w:val="0"/>
            <w:vAlign w:val="center"/>
          </w:tcPr>
          <w:p w14:paraId="101F7089">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41550CC1">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413" w:type="dxa"/>
            <w:gridSpan w:val="2"/>
            <w:tcBorders>
              <w:top w:val="single" w:color="auto" w:sz="4" w:space="0"/>
              <w:left w:val="nil"/>
              <w:bottom w:val="single" w:color="auto" w:sz="4" w:space="0"/>
              <w:right w:val="single" w:color="auto" w:sz="4" w:space="0"/>
            </w:tcBorders>
            <w:noWrap w:val="0"/>
            <w:vAlign w:val="center"/>
          </w:tcPr>
          <w:p w14:paraId="24E1D0E4">
            <w:pPr>
              <w:widowControl/>
              <w:spacing w:line="240" w:lineRule="exact"/>
              <w:jc w:val="center"/>
              <w:rPr>
                <w:rFonts w:ascii="仿宋_GB2312" w:hAnsi="宋体" w:eastAsia="仿宋_GB2312" w:cs="宋体"/>
                <w:kern w:val="0"/>
                <w:szCs w:val="21"/>
              </w:rPr>
            </w:pPr>
          </w:p>
        </w:tc>
      </w:tr>
      <w:tr w14:paraId="2888B035">
        <w:tblPrEx>
          <w:tblCellMar>
            <w:top w:w="0" w:type="dxa"/>
            <w:left w:w="108" w:type="dxa"/>
            <w:bottom w:w="0" w:type="dxa"/>
            <w:right w:w="108" w:type="dxa"/>
          </w:tblCellMar>
        </w:tblPrEx>
        <w:trPr>
          <w:trHeight w:val="330"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F19A186">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154C289">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1F66C15B">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0590F8A">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849" w:type="dxa"/>
            <w:tcBorders>
              <w:top w:val="single" w:color="auto" w:sz="4" w:space="0"/>
              <w:left w:val="nil"/>
              <w:bottom w:val="single" w:color="auto" w:sz="4" w:space="0"/>
              <w:right w:val="single" w:color="auto" w:sz="4" w:space="0"/>
            </w:tcBorders>
            <w:noWrap w:val="0"/>
            <w:vAlign w:val="center"/>
          </w:tcPr>
          <w:p w14:paraId="0FCA0BE0">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2883F3F3">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016950A5">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2D2BC9F">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1D6026E">
            <w:pPr>
              <w:widowControl/>
              <w:spacing w:line="240" w:lineRule="exact"/>
              <w:jc w:val="center"/>
              <w:rPr>
                <w:rFonts w:ascii="仿宋_GB2312" w:hAnsi="宋体" w:eastAsia="仿宋_GB2312" w:cs="宋体"/>
                <w:kern w:val="0"/>
                <w:szCs w:val="21"/>
              </w:rPr>
            </w:pPr>
          </w:p>
        </w:tc>
      </w:tr>
      <w:tr w14:paraId="2AA21BD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6CF8EB7">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86E111E">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33B2795F">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321CDC38">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noWrap w:val="0"/>
            <w:vAlign w:val="center"/>
          </w:tcPr>
          <w:p w14:paraId="6E3630F0">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7A291AEB">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5E7A8D2">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2A46133F">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E981764">
            <w:pPr>
              <w:widowControl/>
              <w:spacing w:line="240" w:lineRule="exact"/>
              <w:jc w:val="center"/>
              <w:rPr>
                <w:rFonts w:ascii="仿宋_GB2312" w:hAnsi="宋体" w:eastAsia="仿宋_GB2312" w:cs="宋体"/>
                <w:kern w:val="0"/>
                <w:szCs w:val="21"/>
              </w:rPr>
            </w:pPr>
          </w:p>
        </w:tc>
      </w:tr>
      <w:tr w14:paraId="2900074C">
        <w:tblPrEx>
          <w:tblCellMar>
            <w:top w:w="0" w:type="dxa"/>
            <w:left w:w="108" w:type="dxa"/>
            <w:bottom w:w="0" w:type="dxa"/>
            <w:right w:w="108" w:type="dxa"/>
          </w:tblCellMar>
        </w:tblPrEx>
        <w:trPr>
          <w:trHeight w:val="564"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35FEB34">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4DBF7072">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14:paraId="728DD528">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14:paraId="7EC63B63">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noWrap w:val="0"/>
            <w:vAlign w:val="center"/>
          </w:tcPr>
          <w:p w14:paraId="0F781601">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读者满意度</w:t>
            </w:r>
          </w:p>
        </w:tc>
        <w:tc>
          <w:tcPr>
            <w:tcW w:w="849" w:type="dxa"/>
            <w:tcBorders>
              <w:top w:val="single" w:color="auto" w:sz="4" w:space="0"/>
              <w:left w:val="nil"/>
              <w:bottom w:val="single" w:color="auto" w:sz="4" w:space="0"/>
              <w:right w:val="single" w:color="auto" w:sz="4" w:space="0"/>
            </w:tcBorders>
            <w:noWrap w:val="0"/>
            <w:vAlign w:val="center"/>
          </w:tcPr>
          <w:p w14:paraId="4620CC4D">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≥95.00%</w:t>
            </w:r>
          </w:p>
        </w:tc>
        <w:tc>
          <w:tcPr>
            <w:tcW w:w="848" w:type="dxa"/>
            <w:tcBorders>
              <w:top w:val="single" w:color="auto" w:sz="4" w:space="0"/>
              <w:left w:val="nil"/>
              <w:bottom w:val="single" w:color="auto" w:sz="4" w:space="0"/>
              <w:right w:val="single" w:color="auto" w:sz="4" w:space="0"/>
            </w:tcBorders>
            <w:noWrap w:val="0"/>
            <w:vAlign w:val="center"/>
          </w:tcPr>
          <w:p w14:paraId="135A7AFE">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99.19%</w:t>
            </w:r>
          </w:p>
        </w:tc>
        <w:tc>
          <w:tcPr>
            <w:tcW w:w="563" w:type="dxa"/>
            <w:gridSpan w:val="2"/>
            <w:tcBorders>
              <w:top w:val="single" w:color="auto" w:sz="4" w:space="0"/>
              <w:left w:val="nil"/>
              <w:bottom w:val="single" w:color="auto" w:sz="4" w:space="0"/>
              <w:right w:val="single" w:color="auto" w:sz="4" w:space="0"/>
            </w:tcBorders>
            <w:noWrap w:val="0"/>
            <w:vAlign w:val="center"/>
          </w:tcPr>
          <w:p w14:paraId="73EE5E0B">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noWrap w:val="0"/>
            <w:vAlign w:val="center"/>
          </w:tcPr>
          <w:p w14:paraId="78A14C46">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noWrap w:val="0"/>
            <w:vAlign w:val="center"/>
          </w:tcPr>
          <w:p w14:paraId="252B5BE7">
            <w:pPr>
              <w:widowControl/>
              <w:spacing w:line="240" w:lineRule="exact"/>
              <w:rPr>
                <w:rFonts w:ascii="仿宋_GB2312" w:hAnsi="宋体" w:eastAsia="仿宋_GB2312" w:cs="宋体"/>
                <w:kern w:val="0"/>
                <w:szCs w:val="21"/>
              </w:rPr>
            </w:pPr>
          </w:p>
        </w:tc>
      </w:tr>
      <w:tr w14:paraId="3042FED6">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8D139F0">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F463F0B">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28463C1F">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651E804A">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849" w:type="dxa"/>
            <w:tcBorders>
              <w:top w:val="single" w:color="auto" w:sz="4" w:space="0"/>
              <w:left w:val="nil"/>
              <w:bottom w:val="single" w:color="auto" w:sz="4" w:space="0"/>
              <w:right w:val="single" w:color="auto" w:sz="4" w:space="0"/>
            </w:tcBorders>
            <w:noWrap w:val="0"/>
            <w:vAlign w:val="center"/>
          </w:tcPr>
          <w:p w14:paraId="4C9623BC">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02B11CA3">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4DE3E511">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333B078A">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21AD92FB">
            <w:pPr>
              <w:widowControl/>
              <w:spacing w:line="240" w:lineRule="exact"/>
              <w:jc w:val="center"/>
              <w:rPr>
                <w:rFonts w:ascii="仿宋_GB2312" w:hAnsi="宋体" w:eastAsia="仿宋_GB2312" w:cs="宋体"/>
                <w:kern w:val="0"/>
                <w:szCs w:val="21"/>
              </w:rPr>
            </w:pPr>
          </w:p>
        </w:tc>
      </w:tr>
      <w:tr w14:paraId="4CD4DE88">
        <w:tblPrEx>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2FFAD71">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B69B577">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14:paraId="633C0F75">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noWrap w:val="0"/>
            <w:vAlign w:val="center"/>
          </w:tcPr>
          <w:p w14:paraId="407BBACA">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noWrap w:val="0"/>
            <w:vAlign w:val="center"/>
          </w:tcPr>
          <w:p w14:paraId="53C095AB">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noWrap w:val="0"/>
            <w:vAlign w:val="center"/>
          </w:tcPr>
          <w:p w14:paraId="4B29F842">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5F0B1290">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noWrap w:val="0"/>
            <w:vAlign w:val="center"/>
          </w:tcPr>
          <w:p w14:paraId="1F39841A">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noWrap w:val="0"/>
            <w:vAlign w:val="center"/>
          </w:tcPr>
          <w:p w14:paraId="150627E9">
            <w:pPr>
              <w:widowControl/>
              <w:spacing w:line="240" w:lineRule="exact"/>
              <w:jc w:val="center"/>
              <w:rPr>
                <w:rFonts w:ascii="仿宋_GB2312" w:hAnsi="宋体" w:eastAsia="仿宋_GB2312" w:cs="宋体"/>
                <w:kern w:val="0"/>
                <w:szCs w:val="21"/>
              </w:rPr>
            </w:pPr>
          </w:p>
        </w:tc>
      </w:tr>
      <w:tr w14:paraId="52990999">
        <w:tblPrEx>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noWrap w:val="0"/>
            <w:vAlign w:val="center"/>
          </w:tcPr>
          <w:p w14:paraId="28692E8D">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noWrap w:val="0"/>
            <w:vAlign w:val="center"/>
          </w:tcPr>
          <w:p w14:paraId="5507D720">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noWrap w:val="0"/>
            <w:vAlign w:val="center"/>
          </w:tcPr>
          <w:p w14:paraId="628E667D">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97.50</w:t>
            </w:r>
          </w:p>
        </w:tc>
        <w:tc>
          <w:tcPr>
            <w:tcW w:w="1413" w:type="dxa"/>
            <w:gridSpan w:val="2"/>
            <w:tcBorders>
              <w:top w:val="single" w:color="auto" w:sz="4" w:space="0"/>
              <w:left w:val="nil"/>
              <w:bottom w:val="single" w:color="auto" w:sz="4" w:space="0"/>
              <w:right w:val="single" w:color="auto" w:sz="4" w:space="0"/>
            </w:tcBorders>
            <w:noWrap w:val="0"/>
            <w:vAlign w:val="center"/>
          </w:tcPr>
          <w:p w14:paraId="60A833E8">
            <w:pPr>
              <w:widowControl/>
              <w:spacing w:line="240" w:lineRule="exact"/>
              <w:jc w:val="center"/>
              <w:rPr>
                <w:rFonts w:ascii="仿宋_GB2312" w:hAnsi="宋体" w:eastAsia="仿宋_GB2312" w:cs="宋体"/>
                <w:kern w:val="0"/>
                <w:szCs w:val="21"/>
              </w:rPr>
            </w:pPr>
          </w:p>
        </w:tc>
      </w:tr>
    </w:tbl>
    <w:p w14:paraId="4974F43A">
      <w:pPr>
        <w:pStyle w:val="3"/>
        <w:numPr>
          <w:ilvl w:val="0"/>
          <w:numId w:val="0"/>
        </w:numPr>
        <w:ind w:leftChars="200"/>
      </w:pPr>
    </w:p>
    <w:tbl>
      <w:tblPr>
        <w:tblStyle w:val="13"/>
        <w:tblW w:w="14505" w:type="dxa"/>
        <w:tblInd w:w="93" w:type="dxa"/>
        <w:tblLayout w:type="autofit"/>
        <w:tblCellMar>
          <w:top w:w="0" w:type="dxa"/>
          <w:left w:w="108" w:type="dxa"/>
          <w:bottom w:w="0" w:type="dxa"/>
          <w:right w:w="108" w:type="dxa"/>
        </w:tblCellMar>
      </w:tblPr>
      <w:tblGrid>
        <w:gridCol w:w="1455"/>
        <w:gridCol w:w="945"/>
        <w:gridCol w:w="1515"/>
        <w:gridCol w:w="1290"/>
        <w:gridCol w:w="1290"/>
        <w:gridCol w:w="1290"/>
        <w:gridCol w:w="1290"/>
        <w:gridCol w:w="1290"/>
        <w:gridCol w:w="390"/>
        <w:gridCol w:w="390"/>
        <w:gridCol w:w="390"/>
        <w:gridCol w:w="390"/>
        <w:gridCol w:w="1290"/>
        <w:gridCol w:w="1290"/>
      </w:tblGrid>
      <w:tr w14:paraId="38BCA04A">
        <w:tblPrEx>
          <w:tblCellMar>
            <w:top w:w="0" w:type="dxa"/>
            <w:left w:w="108" w:type="dxa"/>
            <w:bottom w:w="0" w:type="dxa"/>
            <w:right w:w="108" w:type="dxa"/>
          </w:tblCellMar>
        </w:tblPrEx>
        <w:trPr>
          <w:trHeight w:val="480" w:hRule="atLeast"/>
        </w:trPr>
        <w:tc>
          <w:tcPr>
            <w:tcW w:w="14505" w:type="dxa"/>
            <w:gridSpan w:val="14"/>
            <w:tcBorders>
              <w:top w:val="nil"/>
              <w:left w:val="nil"/>
              <w:bottom w:val="nil"/>
              <w:right w:val="nil"/>
            </w:tcBorders>
            <w:vAlign w:val="center"/>
          </w:tcPr>
          <w:p w14:paraId="1997E327">
            <w:pPr>
              <w:widowControl/>
              <w:textAlignment w:val="center"/>
              <w:rPr>
                <w:rFonts w:ascii="方正小标宋简体" w:hAnsi="方正小标宋简体" w:eastAsia="方正小标宋简体" w:cs="方正小标宋简体"/>
                <w:color w:val="000000"/>
                <w:kern w:val="0"/>
                <w:sz w:val="36"/>
                <w:szCs w:val="36"/>
                <w:lang w:bidi="ar"/>
              </w:rPr>
            </w:pPr>
          </w:p>
          <w:p w14:paraId="17B74CFA">
            <w:pPr>
              <w:widowControl/>
              <w:jc w:val="center"/>
              <w:textAlignment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36"/>
                <w:szCs w:val="36"/>
                <w:lang w:bidi="ar"/>
              </w:rPr>
              <w:t>项目支出绩效自评表</w:t>
            </w:r>
          </w:p>
        </w:tc>
      </w:tr>
      <w:tr w14:paraId="77BEA459">
        <w:tblPrEx>
          <w:tblCellMar>
            <w:top w:w="0" w:type="dxa"/>
            <w:left w:w="108" w:type="dxa"/>
            <w:bottom w:w="0" w:type="dxa"/>
            <w:right w:w="108" w:type="dxa"/>
          </w:tblCellMar>
        </w:tblPrEx>
        <w:trPr>
          <w:trHeight w:val="375" w:hRule="atLeast"/>
        </w:trPr>
        <w:tc>
          <w:tcPr>
            <w:tcW w:w="14505" w:type="dxa"/>
            <w:gridSpan w:val="14"/>
            <w:tcBorders>
              <w:top w:val="nil"/>
              <w:left w:val="nil"/>
              <w:bottom w:val="nil"/>
              <w:right w:val="nil"/>
            </w:tcBorders>
            <w:vAlign w:val="center"/>
          </w:tcPr>
          <w:p w14:paraId="6087AEAD">
            <w:pPr>
              <w:widowControl/>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 xml:space="preserve">  （2024年度）</w:t>
            </w:r>
          </w:p>
        </w:tc>
      </w:tr>
      <w:tr w14:paraId="18FF14AB">
        <w:tblPrEx>
          <w:tblCellMar>
            <w:top w:w="0" w:type="dxa"/>
            <w:left w:w="108" w:type="dxa"/>
            <w:bottom w:w="0" w:type="dxa"/>
            <w:right w:w="108" w:type="dxa"/>
          </w:tblCellMar>
        </w:tblPrEx>
        <w:trPr>
          <w:trHeight w:val="220" w:hRule="atLeast"/>
        </w:trPr>
        <w:tc>
          <w:tcPr>
            <w:tcW w:w="2400" w:type="dxa"/>
            <w:gridSpan w:val="2"/>
            <w:tcBorders>
              <w:top w:val="single" w:color="000000" w:sz="4" w:space="0"/>
              <w:left w:val="single" w:color="000000" w:sz="4" w:space="0"/>
              <w:bottom w:val="single" w:color="000000" w:sz="4" w:space="0"/>
              <w:right w:val="single" w:color="000000" w:sz="4" w:space="0"/>
            </w:tcBorders>
            <w:vAlign w:val="center"/>
          </w:tcPr>
          <w:p w14:paraId="26414933">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项目名称</w:t>
            </w:r>
          </w:p>
        </w:tc>
        <w:tc>
          <w:tcPr>
            <w:tcW w:w="12105" w:type="dxa"/>
            <w:gridSpan w:val="12"/>
            <w:tcBorders>
              <w:top w:val="single" w:color="000000" w:sz="4" w:space="0"/>
              <w:left w:val="single" w:color="000000" w:sz="4" w:space="0"/>
              <w:bottom w:val="single" w:color="000000" w:sz="4" w:space="0"/>
              <w:right w:val="single" w:color="000000" w:sz="4" w:space="0"/>
            </w:tcBorders>
            <w:vAlign w:val="center"/>
          </w:tcPr>
          <w:p w14:paraId="70E36F0C">
            <w:pPr>
              <w:jc w:val="center"/>
              <w:rPr>
                <w:rFonts w:ascii="仿宋_GB2312" w:hAnsi="宋体" w:eastAsia="仿宋_GB2312" w:cs="仿宋_GB2312"/>
                <w:color w:val="000000"/>
                <w:szCs w:val="21"/>
              </w:rPr>
            </w:pPr>
            <w:r>
              <w:rPr>
                <w:rFonts w:hint="eastAsia" w:ascii="仿宋_GB2312" w:hAnsi="仿宋_GB2312" w:cs="仿宋_GB2312"/>
                <w:szCs w:val="32"/>
              </w:rPr>
              <w:t>《我和我的祖国》国庆系列活动</w:t>
            </w:r>
          </w:p>
        </w:tc>
      </w:tr>
      <w:tr w14:paraId="03E39A3A">
        <w:tblPrEx>
          <w:tblCellMar>
            <w:top w:w="0" w:type="dxa"/>
            <w:left w:w="108" w:type="dxa"/>
            <w:bottom w:w="0" w:type="dxa"/>
            <w:right w:w="108" w:type="dxa"/>
          </w:tblCellMar>
        </w:tblPrEx>
        <w:trPr>
          <w:trHeight w:val="220" w:hRule="atLeast"/>
        </w:trPr>
        <w:tc>
          <w:tcPr>
            <w:tcW w:w="2400" w:type="dxa"/>
            <w:gridSpan w:val="2"/>
            <w:tcBorders>
              <w:top w:val="single" w:color="000000" w:sz="4" w:space="0"/>
              <w:left w:val="single" w:color="000000" w:sz="4" w:space="0"/>
              <w:bottom w:val="single" w:color="000000" w:sz="4" w:space="0"/>
              <w:right w:val="single" w:color="000000" w:sz="4" w:space="0"/>
            </w:tcBorders>
            <w:vAlign w:val="center"/>
          </w:tcPr>
          <w:p w14:paraId="263D7029">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主管部门</w:t>
            </w:r>
          </w:p>
        </w:tc>
        <w:tc>
          <w:tcPr>
            <w:tcW w:w="6675" w:type="dxa"/>
            <w:gridSpan w:val="5"/>
            <w:tcBorders>
              <w:top w:val="single" w:color="000000" w:sz="4" w:space="0"/>
              <w:left w:val="single" w:color="000000" w:sz="4" w:space="0"/>
              <w:bottom w:val="single" w:color="000000" w:sz="4" w:space="0"/>
              <w:right w:val="single" w:color="000000" w:sz="4" w:space="0"/>
            </w:tcBorders>
            <w:vAlign w:val="center"/>
          </w:tcPr>
          <w:p w14:paraId="7F1999E8">
            <w:pPr>
              <w:jc w:val="center"/>
              <w:rPr>
                <w:rFonts w:ascii="仿宋_GB2312" w:hAnsi="宋体" w:eastAsia="仿宋_GB2312" w:cs="仿宋_GB2312"/>
                <w:color w:val="000000"/>
                <w:szCs w:val="21"/>
              </w:rPr>
            </w:pPr>
            <w:r>
              <w:rPr>
                <w:rFonts w:hint="eastAsia" w:ascii="宋体" w:hAnsi="宋体" w:cs="宋体"/>
                <w:kern w:val="0"/>
                <w:sz w:val="18"/>
                <w:szCs w:val="18"/>
              </w:rPr>
              <w:t>北京市通州区文化和旅游局</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15CE9BD3">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实施单位</w:t>
            </w:r>
          </w:p>
        </w:tc>
        <w:tc>
          <w:tcPr>
            <w:tcW w:w="3750" w:type="dxa"/>
            <w:gridSpan w:val="5"/>
            <w:tcBorders>
              <w:top w:val="single" w:color="000000" w:sz="4" w:space="0"/>
              <w:left w:val="single" w:color="000000" w:sz="4" w:space="0"/>
              <w:bottom w:val="single" w:color="000000" w:sz="4" w:space="0"/>
              <w:right w:val="single" w:color="000000" w:sz="4" w:space="0"/>
            </w:tcBorders>
            <w:vAlign w:val="center"/>
          </w:tcPr>
          <w:p w14:paraId="50AF8458">
            <w:pPr>
              <w:jc w:val="center"/>
              <w:rPr>
                <w:rFonts w:ascii="仿宋_GB2312" w:hAnsi="宋体" w:eastAsia="仿宋_GB2312" w:cs="仿宋_GB2312"/>
                <w:color w:val="000000"/>
                <w:szCs w:val="21"/>
              </w:rPr>
            </w:pPr>
            <w:r>
              <w:rPr>
                <w:rFonts w:hint="eastAsia" w:ascii="宋体" w:hAnsi="宋体" w:cs="宋体"/>
                <w:kern w:val="0"/>
                <w:sz w:val="18"/>
                <w:szCs w:val="18"/>
              </w:rPr>
              <w:t>北京市通州区博物馆</w:t>
            </w:r>
          </w:p>
        </w:tc>
      </w:tr>
      <w:tr w14:paraId="5FB5E0A4">
        <w:tblPrEx>
          <w:tblCellMar>
            <w:top w:w="0" w:type="dxa"/>
            <w:left w:w="108" w:type="dxa"/>
            <w:bottom w:w="0" w:type="dxa"/>
            <w:right w:w="108" w:type="dxa"/>
          </w:tblCellMar>
        </w:tblPrEx>
        <w:trPr>
          <w:trHeight w:val="220" w:hRule="atLeast"/>
        </w:trPr>
        <w:tc>
          <w:tcPr>
            <w:tcW w:w="2400"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C67C4F0">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项目资金</w:t>
            </w:r>
            <w:r>
              <w:rPr>
                <w:rFonts w:hint="eastAsia" w:ascii="仿宋_GB2312" w:hAnsi="宋体" w:eastAsia="仿宋_GB2312" w:cs="仿宋_GB2312"/>
                <w:color w:val="000000"/>
                <w:kern w:val="0"/>
                <w:szCs w:val="21"/>
                <w:lang w:bidi="ar"/>
              </w:rPr>
              <w:br w:type="textWrapping"/>
            </w:r>
            <w:r>
              <w:rPr>
                <w:rFonts w:hint="eastAsia" w:ascii="仿宋_GB2312" w:hAnsi="宋体" w:eastAsia="仿宋_GB2312" w:cs="仿宋_GB2312"/>
                <w:color w:val="000000"/>
                <w:kern w:val="0"/>
                <w:szCs w:val="21"/>
                <w:lang w:bidi="ar"/>
              </w:rPr>
              <w:t>（万元）</w:t>
            </w:r>
          </w:p>
        </w:tc>
        <w:tc>
          <w:tcPr>
            <w:tcW w:w="2805" w:type="dxa"/>
            <w:gridSpan w:val="2"/>
            <w:tcBorders>
              <w:top w:val="single" w:color="000000" w:sz="4" w:space="0"/>
              <w:left w:val="single" w:color="000000" w:sz="4" w:space="0"/>
              <w:bottom w:val="single" w:color="000000" w:sz="4" w:space="0"/>
              <w:right w:val="single" w:color="000000" w:sz="4" w:space="0"/>
            </w:tcBorders>
            <w:vAlign w:val="center"/>
          </w:tcPr>
          <w:p w14:paraId="2201BEAD">
            <w:pPr>
              <w:jc w:val="center"/>
              <w:rPr>
                <w:rFonts w:ascii="仿宋_GB2312" w:hAnsi="宋体" w:eastAsia="仿宋_GB2312" w:cs="仿宋_GB2312"/>
                <w:color w:val="000000"/>
                <w:szCs w:val="21"/>
              </w:rPr>
            </w:pPr>
          </w:p>
        </w:tc>
        <w:tc>
          <w:tcPr>
            <w:tcW w:w="1290" w:type="dxa"/>
            <w:tcBorders>
              <w:top w:val="single" w:color="000000" w:sz="4" w:space="0"/>
              <w:left w:val="single" w:color="000000" w:sz="4" w:space="0"/>
              <w:bottom w:val="nil"/>
              <w:right w:val="single" w:color="000000" w:sz="4" w:space="0"/>
            </w:tcBorders>
            <w:vAlign w:val="center"/>
          </w:tcPr>
          <w:p w14:paraId="576BE2AF">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年初预算数</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7BF9078A">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全年预算数</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5AC63615">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全年执行数</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0C13651F">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分值</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637ED90B">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执行率</w:t>
            </w:r>
          </w:p>
        </w:tc>
        <w:tc>
          <w:tcPr>
            <w:tcW w:w="1290" w:type="dxa"/>
            <w:tcBorders>
              <w:top w:val="single" w:color="000000" w:sz="4" w:space="0"/>
              <w:left w:val="single" w:color="000000" w:sz="4" w:space="0"/>
              <w:bottom w:val="single" w:color="000000" w:sz="4" w:space="0"/>
              <w:right w:val="single" w:color="000000" w:sz="4" w:space="0"/>
            </w:tcBorders>
            <w:vAlign w:val="center"/>
          </w:tcPr>
          <w:p w14:paraId="171D78BE">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得分</w:t>
            </w:r>
          </w:p>
        </w:tc>
      </w:tr>
      <w:tr w14:paraId="341BFED4">
        <w:tblPrEx>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967AD5F">
            <w:pPr>
              <w:jc w:val="center"/>
              <w:rPr>
                <w:rFonts w:ascii="仿宋_GB2312" w:hAnsi="宋体" w:eastAsia="仿宋_GB2312" w:cs="仿宋_GB2312"/>
                <w:color w:val="000000"/>
                <w:szCs w:val="21"/>
              </w:rPr>
            </w:pPr>
          </w:p>
        </w:tc>
        <w:tc>
          <w:tcPr>
            <w:tcW w:w="2805" w:type="dxa"/>
            <w:gridSpan w:val="2"/>
            <w:tcBorders>
              <w:top w:val="single" w:color="000000" w:sz="4" w:space="0"/>
              <w:left w:val="single" w:color="000000" w:sz="4" w:space="0"/>
              <w:bottom w:val="single" w:color="000000" w:sz="4" w:space="0"/>
              <w:right w:val="single" w:color="000000" w:sz="4" w:space="0"/>
            </w:tcBorders>
            <w:vAlign w:val="center"/>
          </w:tcPr>
          <w:p w14:paraId="232DEA50">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年度资金总额</w:t>
            </w:r>
          </w:p>
        </w:tc>
        <w:tc>
          <w:tcPr>
            <w:tcW w:w="1290" w:type="dxa"/>
            <w:tcBorders>
              <w:top w:val="single" w:color="000000" w:sz="4" w:space="0"/>
              <w:left w:val="single" w:color="000000" w:sz="4" w:space="0"/>
              <w:bottom w:val="single" w:color="000000" w:sz="4" w:space="0"/>
              <w:right w:val="single" w:color="000000" w:sz="4" w:space="0"/>
            </w:tcBorders>
            <w:vAlign w:val="center"/>
          </w:tcPr>
          <w:p w14:paraId="7D38F5C9">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37.30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5A8FE4AD">
            <w:pPr>
              <w:rPr>
                <w:rFonts w:ascii="仿宋_GB2312" w:hAnsi="宋体" w:eastAsia="仿宋_GB2312" w:cs="仿宋_GB2312"/>
                <w:color w:val="000000"/>
                <w:szCs w:val="21"/>
              </w:rPr>
            </w:pPr>
            <w:r>
              <w:rPr>
                <w:rFonts w:hint="eastAsia" w:ascii="仿宋_GB2312" w:hAnsi="宋体" w:eastAsia="仿宋_GB2312" w:cs="仿宋_GB2312"/>
                <w:color w:val="000000"/>
                <w:szCs w:val="21"/>
              </w:rPr>
              <w:t>37.30</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2DCFCE49">
            <w:pPr>
              <w:rPr>
                <w:rFonts w:ascii="仿宋_GB2312" w:hAnsi="宋体" w:eastAsia="仿宋_GB2312" w:cs="仿宋_GB2312"/>
                <w:color w:val="000000"/>
                <w:szCs w:val="21"/>
              </w:rPr>
            </w:pPr>
            <w:r>
              <w:rPr>
                <w:rFonts w:hint="eastAsia" w:ascii="仿宋_GB2312" w:hAnsi="宋体" w:eastAsia="仿宋_GB2312" w:cs="仿宋_GB2312"/>
                <w:color w:val="000000"/>
                <w:szCs w:val="21"/>
              </w:rPr>
              <w:t>37.30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52B5777C">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10</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64D4553E">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100</w:t>
            </w:r>
          </w:p>
        </w:tc>
        <w:tc>
          <w:tcPr>
            <w:tcW w:w="1290" w:type="dxa"/>
            <w:tcBorders>
              <w:top w:val="single" w:color="000000" w:sz="4" w:space="0"/>
              <w:left w:val="single" w:color="000000" w:sz="4" w:space="0"/>
              <w:bottom w:val="single" w:color="000000" w:sz="4" w:space="0"/>
              <w:right w:val="single" w:color="000000" w:sz="4" w:space="0"/>
            </w:tcBorders>
            <w:vAlign w:val="center"/>
          </w:tcPr>
          <w:p w14:paraId="0C9484C9">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10</w:t>
            </w:r>
          </w:p>
        </w:tc>
      </w:tr>
      <w:tr w14:paraId="79C86F83">
        <w:tblPrEx>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9585FC9">
            <w:pPr>
              <w:jc w:val="center"/>
              <w:rPr>
                <w:rFonts w:ascii="仿宋_GB2312" w:hAnsi="宋体" w:eastAsia="仿宋_GB2312" w:cs="仿宋_GB2312"/>
                <w:color w:val="000000"/>
                <w:szCs w:val="21"/>
              </w:rPr>
            </w:pPr>
          </w:p>
        </w:tc>
        <w:tc>
          <w:tcPr>
            <w:tcW w:w="2805" w:type="dxa"/>
            <w:gridSpan w:val="2"/>
            <w:tcBorders>
              <w:top w:val="single" w:color="000000" w:sz="4" w:space="0"/>
              <w:left w:val="single" w:color="000000" w:sz="4" w:space="0"/>
              <w:bottom w:val="single" w:color="000000" w:sz="4" w:space="0"/>
              <w:right w:val="single" w:color="000000" w:sz="4" w:space="0"/>
            </w:tcBorders>
            <w:vAlign w:val="center"/>
          </w:tcPr>
          <w:p w14:paraId="5665DEF6">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其中：当年财政拨款</w:t>
            </w:r>
          </w:p>
        </w:tc>
        <w:tc>
          <w:tcPr>
            <w:tcW w:w="1290" w:type="dxa"/>
            <w:tcBorders>
              <w:top w:val="single" w:color="000000" w:sz="4" w:space="0"/>
              <w:left w:val="single" w:color="000000" w:sz="4" w:space="0"/>
              <w:bottom w:val="single" w:color="000000" w:sz="4" w:space="0"/>
              <w:right w:val="single" w:color="000000" w:sz="4" w:space="0"/>
            </w:tcBorders>
            <w:vAlign w:val="center"/>
          </w:tcPr>
          <w:p w14:paraId="2F36D89A">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37.30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79A941E0">
            <w:pPr>
              <w:rPr>
                <w:rFonts w:ascii="仿宋_GB2312" w:hAnsi="宋体" w:eastAsia="仿宋_GB2312" w:cs="仿宋_GB2312"/>
                <w:color w:val="000000"/>
                <w:szCs w:val="21"/>
              </w:rPr>
            </w:pPr>
            <w:r>
              <w:rPr>
                <w:rFonts w:hint="eastAsia" w:ascii="仿宋_GB2312" w:hAnsi="宋体" w:eastAsia="仿宋_GB2312" w:cs="仿宋_GB2312"/>
                <w:color w:val="000000"/>
                <w:szCs w:val="21"/>
              </w:rPr>
              <w:t>37.30</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0BBD9BDB">
            <w:pPr>
              <w:rPr>
                <w:rFonts w:ascii="仿宋_GB2312" w:hAnsi="宋体" w:eastAsia="仿宋_GB2312" w:cs="仿宋_GB2312"/>
                <w:color w:val="000000"/>
                <w:szCs w:val="21"/>
              </w:rPr>
            </w:pPr>
            <w:r>
              <w:rPr>
                <w:rFonts w:hint="eastAsia" w:ascii="仿宋_GB2312" w:hAnsi="宋体" w:eastAsia="仿宋_GB2312" w:cs="仿宋_GB2312"/>
                <w:color w:val="000000"/>
                <w:szCs w:val="21"/>
              </w:rPr>
              <w:t>37.30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448261A0">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0254FA62">
            <w:pPr>
              <w:jc w:val="center"/>
              <w:rPr>
                <w:rFonts w:ascii="仿宋_GB2312" w:hAnsi="宋体" w:eastAsia="仿宋_GB2312" w:cs="仿宋_GB2312"/>
                <w:color w:val="000000"/>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14:paraId="04015B00">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r>
      <w:tr w14:paraId="3F3A0B18">
        <w:tblPrEx>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109F9F5">
            <w:pPr>
              <w:jc w:val="center"/>
              <w:rPr>
                <w:rFonts w:ascii="仿宋_GB2312" w:hAnsi="宋体" w:eastAsia="仿宋_GB2312" w:cs="仿宋_GB2312"/>
                <w:color w:val="000000"/>
                <w:szCs w:val="21"/>
              </w:rPr>
            </w:pPr>
          </w:p>
        </w:tc>
        <w:tc>
          <w:tcPr>
            <w:tcW w:w="2805" w:type="dxa"/>
            <w:gridSpan w:val="2"/>
            <w:tcBorders>
              <w:top w:val="single" w:color="000000" w:sz="4" w:space="0"/>
              <w:left w:val="single" w:color="000000" w:sz="4" w:space="0"/>
              <w:bottom w:val="single" w:color="000000" w:sz="4" w:space="0"/>
              <w:right w:val="single" w:color="000000" w:sz="4" w:space="0"/>
            </w:tcBorders>
            <w:vAlign w:val="center"/>
          </w:tcPr>
          <w:p w14:paraId="6EEA3C02">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 xml:space="preserve">      上年结转资金</w:t>
            </w:r>
          </w:p>
        </w:tc>
        <w:tc>
          <w:tcPr>
            <w:tcW w:w="1290" w:type="dxa"/>
            <w:tcBorders>
              <w:top w:val="single" w:color="000000" w:sz="4" w:space="0"/>
              <w:left w:val="single" w:color="000000" w:sz="4" w:space="0"/>
              <w:bottom w:val="single" w:color="000000" w:sz="4" w:space="0"/>
              <w:right w:val="single" w:color="000000" w:sz="4" w:space="0"/>
            </w:tcBorders>
            <w:vAlign w:val="center"/>
          </w:tcPr>
          <w:p w14:paraId="3A6F1614">
            <w:pPr>
              <w:jc w:val="center"/>
              <w:rPr>
                <w:rFonts w:ascii="仿宋_GB2312" w:hAnsi="宋体" w:eastAsia="仿宋_GB2312" w:cs="仿宋_GB2312"/>
                <w:color w:val="000000"/>
                <w:szCs w:val="21"/>
              </w:rPr>
            </w:pP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346AE46F">
            <w:pPr>
              <w:jc w:val="center"/>
              <w:rPr>
                <w:rFonts w:ascii="仿宋_GB2312" w:hAnsi="宋体" w:eastAsia="仿宋_GB2312" w:cs="仿宋_GB2312"/>
                <w:color w:val="000000"/>
                <w:szCs w:val="21"/>
              </w:rPr>
            </w:pP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55549A85">
            <w:pPr>
              <w:jc w:val="center"/>
              <w:rPr>
                <w:rFonts w:ascii="仿宋_GB2312" w:hAnsi="宋体" w:eastAsia="仿宋_GB2312" w:cs="仿宋_GB2312"/>
                <w:color w:val="000000"/>
                <w:szCs w:val="21"/>
              </w:rPr>
            </w:pP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03ACDFF2">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0BB9FC73">
            <w:pPr>
              <w:jc w:val="center"/>
              <w:rPr>
                <w:rFonts w:ascii="仿宋_GB2312" w:hAnsi="宋体" w:eastAsia="仿宋_GB2312" w:cs="仿宋_GB2312"/>
                <w:color w:val="000000"/>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14:paraId="441AC135">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r>
      <w:tr w14:paraId="4E3838AB">
        <w:tblPrEx>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988DBB5">
            <w:pPr>
              <w:jc w:val="center"/>
              <w:rPr>
                <w:rFonts w:ascii="仿宋_GB2312" w:hAnsi="宋体" w:eastAsia="仿宋_GB2312" w:cs="仿宋_GB2312"/>
                <w:color w:val="000000"/>
                <w:szCs w:val="21"/>
              </w:rPr>
            </w:pPr>
          </w:p>
        </w:tc>
        <w:tc>
          <w:tcPr>
            <w:tcW w:w="2805" w:type="dxa"/>
            <w:gridSpan w:val="2"/>
            <w:tcBorders>
              <w:top w:val="single" w:color="000000" w:sz="4" w:space="0"/>
              <w:left w:val="single" w:color="000000" w:sz="4" w:space="0"/>
              <w:bottom w:val="single" w:color="000000" w:sz="4" w:space="0"/>
              <w:right w:val="single" w:color="000000" w:sz="4" w:space="0"/>
            </w:tcBorders>
            <w:vAlign w:val="center"/>
          </w:tcPr>
          <w:p w14:paraId="54D94777">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 xml:space="preserve">  其他资金</w:t>
            </w:r>
          </w:p>
        </w:tc>
        <w:tc>
          <w:tcPr>
            <w:tcW w:w="1290" w:type="dxa"/>
            <w:tcBorders>
              <w:top w:val="single" w:color="000000" w:sz="4" w:space="0"/>
              <w:left w:val="single" w:color="000000" w:sz="4" w:space="0"/>
              <w:bottom w:val="single" w:color="000000" w:sz="4" w:space="0"/>
              <w:right w:val="single" w:color="000000" w:sz="4" w:space="0"/>
            </w:tcBorders>
            <w:vAlign w:val="center"/>
          </w:tcPr>
          <w:p w14:paraId="29B3A4EB">
            <w:pPr>
              <w:jc w:val="center"/>
              <w:rPr>
                <w:rFonts w:ascii="仿宋_GB2312" w:hAnsi="宋体" w:eastAsia="仿宋_GB2312" w:cs="仿宋_GB2312"/>
                <w:color w:val="000000"/>
                <w:szCs w:val="21"/>
              </w:rPr>
            </w:pP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6A541698">
            <w:pPr>
              <w:jc w:val="center"/>
              <w:rPr>
                <w:rFonts w:ascii="仿宋_GB2312" w:hAnsi="宋体" w:eastAsia="仿宋_GB2312" w:cs="仿宋_GB2312"/>
                <w:color w:val="000000"/>
                <w:szCs w:val="21"/>
              </w:rPr>
            </w:pP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3C37D5A1">
            <w:pPr>
              <w:jc w:val="center"/>
              <w:rPr>
                <w:rFonts w:ascii="仿宋_GB2312" w:hAnsi="宋体" w:eastAsia="仿宋_GB2312" w:cs="仿宋_GB2312"/>
                <w:color w:val="000000"/>
                <w:szCs w:val="21"/>
              </w:rPr>
            </w:pP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76C3CFE7">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1D390BD5">
            <w:pPr>
              <w:jc w:val="center"/>
              <w:rPr>
                <w:rFonts w:ascii="仿宋_GB2312" w:hAnsi="宋体" w:eastAsia="仿宋_GB2312" w:cs="仿宋_GB2312"/>
                <w:color w:val="000000"/>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14:paraId="79B14B33">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r>
      <w:tr w14:paraId="1307F59D">
        <w:tblPrEx>
          <w:tblCellMar>
            <w:top w:w="0" w:type="dxa"/>
            <w:left w:w="108" w:type="dxa"/>
            <w:bottom w:w="0" w:type="dxa"/>
            <w:right w:w="108" w:type="dxa"/>
          </w:tblCellMar>
        </w:tblPrEx>
        <w:trPr>
          <w:trHeight w:val="220" w:hRule="atLeast"/>
        </w:trPr>
        <w:tc>
          <w:tcPr>
            <w:tcW w:w="1455" w:type="dxa"/>
            <w:vMerge w:val="restart"/>
            <w:tcBorders>
              <w:top w:val="single" w:color="000000" w:sz="4" w:space="0"/>
              <w:left w:val="single" w:color="000000" w:sz="4" w:space="0"/>
              <w:bottom w:val="single" w:color="000000" w:sz="4" w:space="0"/>
              <w:right w:val="single" w:color="000000" w:sz="4" w:space="0"/>
            </w:tcBorders>
            <w:vAlign w:val="center"/>
          </w:tcPr>
          <w:p w14:paraId="16882DA6">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年度总体目标</w:t>
            </w:r>
          </w:p>
        </w:tc>
        <w:tc>
          <w:tcPr>
            <w:tcW w:w="7620" w:type="dxa"/>
            <w:gridSpan w:val="6"/>
            <w:tcBorders>
              <w:top w:val="single" w:color="000000" w:sz="4" w:space="0"/>
              <w:left w:val="single" w:color="000000" w:sz="4" w:space="0"/>
              <w:bottom w:val="single" w:color="000000" w:sz="4" w:space="0"/>
              <w:right w:val="single" w:color="000000" w:sz="4" w:space="0"/>
            </w:tcBorders>
            <w:vAlign w:val="center"/>
          </w:tcPr>
          <w:p w14:paraId="7B6F56E6">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预期目标</w:t>
            </w:r>
          </w:p>
        </w:tc>
        <w:tc>
          <w:tcPr>
            <w:tcW w:w="5430" w:type="dxa"/>
            <w:gridSpan w:val="7"/>
            <w:tcBorders>
              <w:top w:val="single" w:color="000000" w:sz="4" w:space="0"/>
              <w:left w:val="single" w:color="000000" w:sz="4" w:space="0"/>
              <w:bottom w:val="single" w:color="000000" w:sz="4" w:space="0"/>
              <w:right w:val="single" w:color="000000" w:sz="4" w:space="0"/>
            </w:tcBorders>
            <w:vAlign w:val="center"/>
          </w:tcPr>
          <w:p w14:paraId="263522F6">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实际完成情况</w:t>
            </w:r>
          </w:p>
        </w:tc>
      </w:tr>
      <w:tr w14:paraId="59A35041">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4EF13BC8">
            <w:pPr>
              <w:jc w:val="center"/>
              <w:rPr>
                <w:rFonts w:ascii="仿宋_GB2312" w:hAnsi="宋体" w:eastAsia="仿宋_GB2312" w:cs="仿宋_GB2312"/>
                <w:color w:val="000000"/>
                <w:szCs w:val="21"/>
              </w:rPr>
            </w:pPr>
          </w:p>
        </w:tc>
        <w:tc>
          <w:tcPr>
            <w:tcW w:w="7620" w:type="dxa"/>
            <w:gridSpan w:val="6"/>
            <w:tcBorders>
              <w:top w:val="single" w:color="000000" w:sz="4" w:space="0"/>
              <w:left w:val="single" w:color="000000" w:sz="4" w:space="0"/>
              <w:bottom w:val="single" w:color="000000" w:sz="4" w:space="0"/>
              <w:right w:val="single" w:color="000000" w:sz="4" w:space="0"/>
            </w:tcBorders>
            <w:vAlign w:val="center"/>
          </w:tcPr>
          <w:p w14:paraId="0F8B76C8">
            <w:pPr>
              <w:jc w:val="left"/>
              <w:rPr>
                <w:rFonts w:ascii="仿宋_GB2312" w:hAnsi="宋体" w:eastAsia="仿宋_GB2312" w:cs="仿宋_GB2312"/>
                <w:color w:val="000000"/>
                <w:szCs w:val="21"/>
              </w:rPr>
            </w:pPr>
            <w:r>
              <w:rPr>
                <w:rFonts w:hint="eastAsia" w:ascii="宋体" w:hAnsi="宋体" w:cs="宋体"/>
                <w:kern w:val="0"/>
                <w:sz w:val="18"/>
                <w:szCs w:val="18"/>
              </w:rPr>
              <w:t>提升博物馆整体服务水平，落实北京博物馆之城建设，国庆期间开展丰富多彩的文化活动。在博物馆开展2场展览、3场演出、3场社教活动等文化活动。营造欢乐祥和的节日气氛，丰富扩大群众的精神文化生活，吸引更多人走进博物馆。</w:t>
            </w:r>
          </w:p>
        </w:tc>
        <w:tc>
          <w:tcPr>
            <w:tcW w:w="5430" w:type="dxa"/>
            <w:gridSpan w:val="7"/>
            <w:tcBorders>
              <w:top w:val="single" w:color="000000" w:sz="4" w:space="0"/>
              <w:left w:val="single" w:color="000000" w:sz="4" w:space="0"/>
              <w:bottom w:val="single" w:color="000000" w:sz="4" w:space="0"/>
              <w:right w:val="single" w:color="000000" w:sz="4" w:space="0"/>
            </w:tcBorders>
            <w:vAlign w:val="center"/>
          </w:tcPr>
          <w:p w14:paraId="5260CA7B">
            <w:pPr>
              <w:jc w:val="left"/>
              <w:rPr>
                <w:rFonts w:ascii="仿宋_GB2312" w:hAnsi="宋体" w:eastAsia="仿宋_GB2312" w:cs="仿宋_GB2312"/>
                <w:color w:val="000000"/>
                <w:szCs w:val="21"/>
              </w:rPr>
            </w:pPr>
            <w:r>
              <w:rPr>
                <w:rFonts w:hint="eastAsia" w:ascii="宋体" w:hAnsi="宋体" w:cs="宋体"/>
                <w:kern w:val="0"/>
                <w:sz w:val="18"/>
                <w:szCs w:val="18"/>
              </w:rPr>
              <w:t>提升博物馆整体服务水平，落实北京博物馆之城建设，国庆期间开展丰富多彩的文化活动。在博物馆开展2场展览、3场演出、3场社教活动等文化活动。营造欢乐祥和的节日气氛，丰富扩大群众的精神文化生活，吸引更多人走进博物馆。</w:t>
            </w:r>
          </w:p>
        </w:tc>
      </w:tr>
      <w:tr w14:paraId="6C18CC54">
        <w:tblPrEx>
          <w:tblCellMar>
            <w:top w:w="0" w:type="dxa"/>
            <w:left w:w="108" w:type="dxa"/>
            <w:bottom w:w="0" w:type="dxa"/>
            <w:right w:w="108" w:type="dxa"/>
          </w:tblCellMar>
        </w:tblPrEx>
        <w:trPr>
          <w:trHeight w:val="220" w:hRule="atLeast"/>
        </w:trPr>
        <w:tc>
          <w:tcPr>
            <w:tcW w:w="1455" w:type="dxa"/>
            <w:vMerge w:val="restart"/>
            <w:tcBorders>
              <w:top w:val="single" w:color="000000" w:sz="4" w:space="0"/>
              <w:left w:val="single" w:color="000000" w:sz="4" w:space="0"/>
              <w:bottom w:val="single" w:color="000000" w:sz="4" w:space="0"/>
              <w:right w:val="single" w:color="000000" w:sz="4" w:space="0"/>
            </w:tcBorders>
            <w:vAlign w:val="center"/>
          </w:tcPr>
          <w:p w14:paraId="443AA201">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绩效指标</w:t>
            </w:r>
          </w:p>
        </w:tc>
        <w:tc>
          <w:tcPr>
            <w:tcW w:w="945" w:type="dxa"/>
            <w:tcBorders>
              <w:top w:val="single" w:color="000000" w:sz="4" w:space="0"/>
              <w:left w:val="single" w:color="000000" w:sz="4" w:space="0"/>
              <w:bottom w:val="single" w:color="000000" w:sz="4" w:space="0"/>
              <w:right w:val="single" w:color="000000" w:sz="4" w:space="0"/>
            </w:tcBorders>
            <w:vAlign w:val="center"/>
          </w:tcPr>
          <w:p w14:paraId="26E327F7">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一级指标</w:t>
            </w:r>
          </w:p>
        </w:tc>
        <w:tc>
          <w:tcPr>
            <w:tcW w:w="1515" w:type="dxa"/>
            <w:tcBorders>
              <w:top w:val="single" w:color="000000" w:sz="4" w:space="0"/>
              <w:left w:val="single" w:color="000000" w:sz="4" w:space="0"/>
              <w:bottom w:val="single" w:color="000000" w:sz="4" w:space="0"/>
              <w:right w:val="single" w:color="000000" w:sz="4" w:space="0"/>
            </w:tcBorders>
            <w:vAlign w:val="center"/>
          </w:tcPr>
          <w:p w14:paraId="7069380C">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二级指标</w:t>
            </w: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14:paraId="23E9A915">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三级指标</w:t>
            </w:r>
          </w:p>
        </w:tc>
        <w:tc>
          <w:tcPr>
            <w:tcW w:w="1290" w:type="dxa"/>
            <w:tcBorders>
              <w:top w:val="single" w:color="000000" w:sz="4" w:space="0"/>
              <w:left w:val="single" w:color="000000" w:sz="4" w:space="0"/>
              <w:bottom w:val="single" w:color="000000" w:sz="4" w:space="0"/>
              <w:right w:val="single" w:color="000000" w:sz="4" w:space="0"/>
            </w:tcBorders>
            <w:vAlign w:val="center"/>
          </w:tcPr>
          <w:p w14:paraId="221C0EA1">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年度指标值</w:t>
            </w:r>
          </w:p>
        </w:tc>
        <w:tc>
          <w:tcPr>
            <w:tcW w:w="1290" w:type="dxa"/>
            <w:tcBorders>
              <w:top w:val="single" w:color="000000" w:sz="4" w:space="0"/>
              <w:left w:val="single" w:color="000000" w:sz="4" w:space="0"/>
              <w:bottom w:val="single" w:color="000000" w:sz="4" w:space="0"/>
              <w:right w:val="single" w:color="000000" w:sz="4" w:space="0"/>
            </w:tcBorders>
            <w:vAlign w:val="center"/>
          </w:tcPr>
          <w:p w14:paraId="65C56E2B">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实际完成值</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1F23AC0A">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分值</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3054DF1D">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得分</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263642C9">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偏差原因分析及改进措施</w:t>
            </w:r>
          </w:p>
        </w:tc>
      </w:tr>
      <w:tr w14:paraId="6C177B05">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705F2887">
            <w:pPr>
              <w:jc w:val="center"/>
              <w:rPr>
                <w:rFonts w:ascii="仿宋_GB2312" w:hAnsi="宋体" w:eastAsia="仿宋_GB2312" w:cs="仿宋_GB2312"/>
                <w:color w:val="000000"/>
                <w:szCs w:val="21"/>
              </w:rPr>
            </w:pPr>
          </w:p>
        </w:tc>
        <w:tc>
          <w:tcPr>
            <w:tcW w:w="945" w:type="dxa"/>
            <w:vMerge w:val="restart"/>
            <w:tcBorders>
              <w:top w:val="single" w:color="000000" w:sz="4" w:space="0"/>
              <w:left w:val="single" w:color="000000" w:sz="4" w:space="0"/>
              <w:bottom w:val="single" w:color="000000" w:sz="4" w:space="0"/>
              <w:right w:val="single" w:color="000000" w:sz="4" w:space="0"/>
            </w:tcBorders>
            <w:vAlign w:val="center"/>
          </w:tcPr>
          <w:p w14:paraId="09874F6A">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产出指标</w:t>
            </w: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14:paraId="12759EC5">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数量指标</w:t>
            </w: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14:paraId="1EA2DFA9">
            <w:pPr>
              <w:jc w:val="center"/>
              <w:rPr>
                <w:rFonts w:ascii="仿宋_GB2312" w:hAnsi="宋体" w:eastAsia="仿宋_GB2312" w:cs="仿宋_GB2312"/>
                <w:color w:val="000000"/>
                <w:szCs w:val="21"/>
              </w:rPr>
            </w:pPr>
            <w:r>
              <w:rPr>
                <w:rFonts w:hint="eastAsia"/>
                <w:color w:val="000000"/>
                <w:sz w:val="20"/>
                <w:szCs w:val="20"/>
              </w:rPr>
              <w:t>展览</w:t>
            </w:r>
          </w:p>
        </w:tc>
        <w:tc>
          <w:tcPr>
            <w:tcW w:w="1290" w:type="dxa"/>
            <w:tcBorders>
              <w:top w:val="single" w:color="000000" w:sz="4" w:space="0"/>
              <w:left w:val="single" w:color="000000" w:sz="4" w:space="0"/>
              <w:bottom w:val="single" w:color="000000" w:sz="4" w:space="0"/>
              <w:right w:val="single" w:color="000000" w:sz="4" w:space="0"/>
            </w:tcBorders>
            <w:vAlign w:val="center"/>
          </w:tcPr>
          <w:p w14:paraId="0B2EB8F1">
            <w:pPr>
              <w:jc w:val="center"/>
              <w:rPr>
                <w:rFonts w:ascii="Arial" w:hAnsi="Arial" w:cs="Arial"/>
                <w:color w:val="000000"/>
                <w:sz w:val="20"/>
                <w:szCs w:val="20"/>
              </w:rPr>
            </w:pPr>
            <w:r>
              <w:rPr>
                <w:rFonts w:ascii="Arial" w:hAnsi="Arial" w:cs="Arial"/>
                <w:color w:val="000000"/>
                <w:sz w:val="20"/>
                <w:szCs w:val="20"/>
              </w:rPr>
              <w:t>2</w:t>
            </w:r>
            <w:r>
              <w:rPr>
                <w:rFonts w:hint="eastAsia" w:cs="Arial"/>
                <w:color w:val="000000"/>
                <w:sz w:val="20"/>
                <w:szCs w:val="20"/>
              </w:rPr>
              <w:t>场</w:t>
            </w:r>
          </w:p>
        </w:tc>
        <w:tc>
          <w:tcPr>
            <w:tcW w:w="1290" w:type="dxa"/>
            <w:tcBorders>
              <w:top w:val="single" w:color="000000" w:sz="4" w:space="0"/>
              <w:left w:val="single" w:color="000000" w:sz="4" w:space="0"/>
              <w:bottom w:val="single" w:color="000000" w:sz="4" w:space="0"/>
              <w:right w:val="single" w:color="000000" w:sz="4" w:space="0"/>
            </w:tcBorders>
            <w:vAlign w:val="center"/>
          </w:tcPr>
          <w:p w14:paraId="2F02AEA6">
            <w:pPr>
              <w:widowControl/>
              <w:spacing w:line="240" w:lineRule="exact"/>
              <w:jc w:val="center"/>
              <w:rPr>
                <w:rFonts w:ascii="宋体" w:hAnsi="宋体" w:cs="宋体"/>
                <w:kern w:val="0"/>
                <w:sz w:val="18"/>
                <w:szCs w:val="18"/>
              </w:rPr>
            </w:pPr>
            <w:r>
              <w:rPr>
                <w:rFonts w:hint="eastAsia" w:ascii="宋体" w:hAnsi="宋体" w:cs="宋体"/>
                <w:kern w:val="0"/>
                <w:sz w:val="18"/>
                <w:szCs w:val="18"/>
              </w:rPr>
              <w:t>已完成</w:t>
            </w:r>
          </w:p>
        </w:tc>
        <w:tc>
          <w:tcPr>
            <w:tcW w:w="780" w:type="dxa"/>
            <w:gridSpan w:val="2"/>
            <w:vMerge w:val="restart"/>
            <w:tcBorders>
              <w:top w:val="single" w:color="000000" w:sz="4" w:space="0"/>
              <w:left w:val="single" w:color="000000" w:sz="4" w:space="0"/>
              <w:right w:val="single" w:color="000000" w:sz="4" w:space="0"/>
            </w:tcBorders>
            <w:vAlign w:val="center"/>
          </w:tcPr>
          <w:p w14:paraId="48D04B63">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20</w:t>
            </w:r>
          </w:p>
        </w:tc>
        <w:tc>
          <w:tcPr>
            <w:tcW w:w="780" w:type="dxa"/>
            <w:gridSpan w:val="2"/>
            <w:vMerge w:val="restart"/>
            <w:tcBorders>
              <w:top w:val="single" w:color="000000" w:sz="4" w:space="0"/>
              <w:left w:val="single" w:color="000000" w:sz="4" w:space="0"/>
              <w:right w:val="single" w:color="000000" w:sz="4" w:space="0"/>
            </w:tcBorders>
            <w:vAlign w:val="center"/>
          </w:tcPr>
          <w:p w14:paraId="6C8F8EDF">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20</w:t>
            </w:r>
          </w:p>
        </w:tc>
        <w:tc>
          <w:tcPr>
            <w:tcW w:w="2580" w:type="dxa"/>
            <w:gridSpan w:val="2"/>
            <w:vMerge w:val="restart"/>
            <w:tcBorders>
              <w:top w:val="single" w:color="000000" w:sz="4" w:space="0"/>
              <w:left w:val="single" w:color="000000" w:sz="4" w:space="0"/>
              <w:right w:val="single" w:color="000000" w:sz="4" w:space="0"/>
            </w:tcBorders>
            <w:vAlign w:val="center"/>
          </w:tcPr>
          <w:p w14:paraId="396120F6">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无</w:t>
            </w:r>
          </w:p>
        </w:tc>
      </w:tr>
      <w:tr w14:paraId="4A87DA31">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4D5C7BF9">
            <w:pPr>
              <w:jc w:val="center"/>
              <w:rPr>
                <w:rFonts w:ascii="仿宋_GB2312" w:hAnsi="宋体" w:eastAsia="仿宋_GB2312" w:cs="仿宋_GB2312"/>
                <w:color w:val="000000"/>
                <w:szCs w:val="21"/>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14:paraId="0328FADD">
            <w:pPr>
              <w:jc w:val="center"/>
              <w:rPr>
                <w:rFonts w:ascii="仿宋_GB2312" w:hAnsi="宋体" w:eastAsia="仿宋_GB2312" w:cs="仿宋_GB2312"/>
                <w:color w:val="000000"/>
                <w:szCs w:val="21"/>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71AC7239">
            <w:pPr>
              <w:jc w:val="center"/>
              <w:rPr>
                <w:rFonts w:ascii="仿宋_GB2312" w:hAnsi="宋体" w:eastAsia="仿宋_GB2312" w:cs="仿宋_GB2312"/>
                <w:color w:val="000000"/>
                <w:szCs w:val="21"/>
              </w:rPr>
            </w:pP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14:paraId="282EAFD1">
            <w:pPr>
              <w:jc w:val="center"/>
              <w:rPr>
                <w:rFonts w:ascii="仿宋_GB2312" w:hAnsi="宋体" w:eastAsia="仿宋_GB2312" w:cs="仿宋_GB2312"/>
                <w:color w:val="000000"/>
                <w:szCs w:val="21"/>
              </w:rPr>
            </w:pPr>
            <w:r>
              <w:rPr>
                <w:rFonts w:hint="eastAsia"/>
                <w:color w:val="000000"/>
                <w:sz w:val="20"/>
                <w:szCs w:val="20"/>
              </w:rPr>
              <w:t>社教活动</w:t>
            </w:r>
          </w:p>
        </w:tc>
        <w:tc>
          <w:tcPr>
            <w:tcW w:w="1290" w:type="dxa"/>
            <w:tcBorders>
              <w:top w:val="single" w:color="000000" w:sz="4" w:space="0"/>
              <w:left w:val="single" w:color="000000" w:sz="4" w:space="0"/>
              <w:bottom w:val="single" w:color="000000" w:sz="4" w:space="0"/>
              <w:right w:val="single" w:color="000000" w:sz="4" w:space="0"/>
            </w:tcBorders>
            <w:vAlign w:val="center"/>
          </w:tcPr>
          <w:p w14:paraId="7B5425EE">
            <w:pPr>
              <w:jc w:val="center"/>
              <w:rPr>
                <w:rFonts w:ascii="Arial" w:hAnsi="Arial" w:cs="Arial"/>
                <w:color w:val="000000"/>
                <w:sz w:val="20"/>
                <w:szCs w:val="20"/>
              </w:rPr>
            </w:pPr>
            <w:r>
              <w:rPr>
                <w:rFonts w:ascii="Arial" w:hAnsi="Arial" w:cs="Arial"/>
                <w:color w:val="000000"/>
                <w:sz w:val="20"/>
                <w:szCs w:val="20"/>
              </w:rPr>
              <w:t>3</w:t>
            </w:r>
            <w:r>
              <w:rPr>
                <w:rFonts w:hint="eastAsia" w:cs="Arial"/>
                <w:color w:val="000000"/>
                <w:sz w:val="20"/>
                <w:szCs w:val="20"/>
              </w:rPr>
              <w:t>场</w:t>
            </w:r>
          </w:p>
        </w:tc>
        <w:tc>
          <w:tcPr>
            <w:tcW w:w="1290" w:type="dxa"/>
            <w:tcBorders>
              <w:top w:val="single" w:color="000000" w:sz="4" w:space="0"/>
              <w:left w:val="single" w:color="000000" w:sz="4" w:space="0"/>
              <w:bottom w:val="single" w:color="000000" w:sz="4" w:space="0"/>
              <w:right w:val="single" w:color="000000" w:sz="4" w:space="0"/>
            </w:tcBorders>
            <w:vAlign w:val="center"/>
          </w:tcPr>
          <w:p w14:paraId="6389F0DA">
            <w:pPr>
              <w:widowControl/>
              <w:spacing w:line="240" w:lineRule="exact"/>
              <w:jc w:val="center"/>
              <w:rPr>
                <w:rFonts w:ascii="宋体" w:hAnsi="宋体" w:cs="宋体"/>
                <w:kern w:val="0"/>
                <w:sz w:val="18"/>
                <w:szCs w:val="18"/>
              </w:rPr>
            </w:pPr>
            <w:r>
              <w:rPr>
                <w:rFonts w:hint="eastAsia" w:ascii="宋体" w:hAnsi="宋体" w:cs="宋体"/>
                <w:kern w:val="0"/>
                <w:sz w:val="18"/>
                <w:szCs w:val="18"/>
              </w:rPr>
              <w:t>已完成</w:t>
            </w:r>
          </w:p>
        </w:tc>
        <w:tc>
          <w:tcPr>
            <w:tcW w:w="780" w:type="dxa"/>
            <w:gridSpan w:val="2"/>
            <w:vMerge w:val="continue"/>
            <w:tcBorders>
              <w:left w:val="single" w:color="000000" w:sz="4" w:space="0"/>
              <w:right w:val="single" w:color="000000" w:sz="4" w:space="0"/>
            </w:tcBorders>
            <w:vAlign w:val="center"/>
          </w:tcPr>
          <w:p w14:paraId="4C202A53">
            <w:pPr>
              <w:jc w:val="center"/>
              <w:rPr>
                <w:rFonts w:ascii="仿宋_GB2312" w:hAnsi="宋体" w:eastAsia="仿宋_GB2312" w:cs="仿宋_GB2312"/>
                <w:color w:val="000000"/>
                <w:szCs w:val="21"/>
              </w:rPr>
            </w:pPr>
          </w:p>
        </w:tc>
        <w:tc>
          <w:tcPr>
            <w:tcW w:w="780" w:type="dxa"/>
            <w:gridSpan w:val="2"/>
            <w:vMerge w:val="continue"/>
            <w:tcBorders>
              <w:left w:val="single" w:color="000000" w:sz="4" w:space="0"/>
              <w:right w:val="single" w:color="000000" w:sz="4" w:space="0"/>
            </w:tcBorders>
            <w:vAlign w:val="center"/>
          </w:tcPr>
          <w:p w14:paraId="3EE1125F">
            <w:pPr>
              <w:jc w:val="center"/>
              <w:rPr>
                <w:rFonts w:ascii="仿宋_GB2312" w:hAnsi="宋体" w:eastAsia="仿宋_GB2312" w:cs="仿宋_GB2312"/>
                <w:color w:val="000000"/>
                <w:szCs w:val="21"/>
              </w:rPr>
            </w:pPr>
          </w:p>
        </w:tc>
        <w:tc>
          <w:tcPr>
            <w:tcW w:w="2580" w:type="dxa"/>
            <w:gridSpan w:val="2"/>
            <w:vMerge w:val="continue"/>
            <w:tcBorders>
              <w:left w:val="single" w:color="000000" w:sz="4" w:space="0"/>
              <w:right w:val="single" w:color="000000" w:sz="4" w:space="0"/>
            </w:tcBorders>
            <w:vAlign w:val="center"/>
          </w:tcPr>
          <w:p w14:paraId="5CFC47B1">
            <w:pPr>
              <w:jc w:val="center"/>
              <w:rPr>
                <w:rFonts w:ascii="仿宋_GB2312" w:hAnsi="宋体" w:eastAsia="仿宋_GB2312" w:cs="仿宋_GB2312"/>
                <w:color w:val="000000"/>
                <w:szCs w:val="21"/>
              </w:rPr>
            </w:pPr>
          </w:p>
        </w:tc>
      </w:tr>
      <w:tr w14:paraId="22480566">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441AC3D4">
            <w:pPr>
              <w:jc w:val="center"/>
              <w:rPr>
                <w:rFonts w:ascii="仿宋_GB2312" w:hAnsi="宋体" w:eastAsia="仿宋_GB2312" w:cs="仿宋_GB2312"/>
                <w:color w:val="000000"/>
                <w:szCs w:val="21"/>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14:paraId="5B232004">
            <w:pPr>
              <w:jc w:val="center"/>
              <w:rPr>
                <w:rFonts w:ascii="仿宋_GB2312" w:hAnsi="宋体" w:eastAsia="仿宋_GB2312" w:cs="仿宋_GB2312"/>
                <w:color w:val="000000"/>
                <w:szCs w:val="21"/>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535C65A1">
            <w:pPr>
              <w:jc w:val="center"/>
              <w:rPr>
                <w:rFonts w:ascii="仿宋_GB2312" w:hAnsi="宋体" w:eastAsia="仿宋_GB2312" w:cs="仿宋_GB2312"/>
                <w:color w:val="000000"/>
                <w:szCs w:val="21"/>
              </w:rPr>
            </w:pP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14:paraId="014BB265">
            <w:pPr>
              <w:jc w:val="center"/>
              <w:rPr>
                <w:rFonts w:ascii="仿宋_GB2312" w:hAnsi="宋体" w:eastAsia="仿宋_GB2312" w:cs="仿宋_GB2312"/>
                <w:color w:val="000000"/>
                <w:szCs w:val="21"/>
              </w:rPr>
            </w:pPr>
            <w:r>
              <w:rPr>
                <w:rFonts w:hint="eastAsia"/>
                <w:color w:val="000000"/>
                <w:sz w:val="20"/>
                <w:szCs w:val="20"/>
              </w:rPr>
              <w:t>演出</w:t>
            </w:r>
          </w:p>
        </w:tc>
        <w:tc>
          <w:tcPr>
            <w:tcW w:w="1290" w:type="dxa"/>
            <w:tcBorders>
              <w:top w:val="single" w:color="000000" w:sz="4" w:space="0"/>
              <w:left w:val="single" w:color="000000" w:sz="4" w:space="0"/>
              <w:bottom w:val="single" w:color="000000" w:sz="4" w:space="0"/>
              <w:right w:val="single" w:color="000000" w:sz="4" w:space="0"/>
            </w:tcBorders>
            <w:vAlign w:val="center"/>
          </w:tcPr>
          <w:p w14:paraId="1E8DA4D2">
            <w:pPr>
              <w:jc w:val="center"/>
              <w:rPr>
                <w:rFonts w:ascii="宋体" w:hAnsi="宋体" w:cs="宋体"/>
                <w:color w:val="000000"/>
                <w:sz w:val="20"/>
                <w:szCs w:val="20"/>
              </w:rPr>
            </w:pPr>
            <w:r>
              <w:rPr>
                <w:rFonts w:hint="eastAsia"/>
                <w:color w:val="000000"/>
                <w:sz w:val="20"/>
                <w:szCs w:val="20"/>
              </w:rPr>
              <w:t>3场</w:t>
            </w:r>
          </w:p>
        </w:tc>
        <w:tc>
          <w:tcPr>
            <w:tcW w:w="1290" w:type="dxa"/>
            <w:tcBorders>
              <w:top w:val="single" w:color="000000" w:sz="4" w:space="0"/>
              <w:left w:val="single" w:color="000000" w:sz="4" w:space="0"/>
              <w:bottom w:val="single" w:color="000000" w:sz="4" w:space="0"/>
              <w:right w:val="single" w:color="000000" w:sz="4" w:space="0"/>
            </w:tcBorders>
            <w:vAlign w:val="center"/>
          </w:tcPr>
          <w:p w14:paraId="3E02CEBB">
            <w:pPr>
              <w:widowControl/>
              <w:spacing w:line="240" w:lineRule="exact"/>
              <w:jc w:val="center"/>
              <w:rPr>
                <w:rFonts w:ascii="宋体" w:hAnsi="宋体" w:cs="宋体"/>
                <w:kern w:val="0"/>
                <w:sz w:val="18"/>
                <w:szCs w:val="18"/>
              </w:rPr>
            </w:pPr>
            <w:r>
              <w:rPr>
                <w:rFonts w:hint="eastAsia" w:ascii="宋体" w:hAnsi="宋体" w:cs="宋体"/>
                <w:kern w:val="0"/>
                <w:sz w:val="18"/>
                <w:szCs w:val="18"/>
              </w:rPr>
              <w:t>已完成</w:t>
            </w:r>
          </w:p>
        </w:tc>
        <w:tc>
          <w:tcPr>
            <w:tcW w:w="780" w:type="dxa"/>
            <w:gridSpan w:val="2"/>
            <w:vMerge w:val="continue"/>
            <w:tcBorders>
              <w:left w:val="single" w:color="000000" w:sz="4" w:space="0"/>
              <w:bottom w:val="single" w:color="000000" w:sz="4" w:space="0"/>
              <w:right w:val="single" w:color="000000" w:sz="4" w:space="0"/>
            </w:tcBorders>
            <w:vAlign w:val="center"/>
          </w:tcPr>
          <w:p w14:paraId="5F50E961">
            <w:pPr>
              <w:jc w:val="center"/>
              <w:rPr>
                <w:rFonts w:ascii="仿宋_GB2312" w:hAnsi="宋体" w:eastAsia="仿宋_GB2312" w:cs="仿宋_GB2312"/>
                <w:color w:val="000000"/>
                <w:szCs w:val="21"/>
              </w:rPr>
            </w:pPr>
          </w:p>
        </w:tc>
        <w:tc>
          <w:tcPr>
            <w:tcW w:w="780" w:type="dxa"/>
            <w:gridSpan w:val="2"/>
            <w:vMerge w:val="continue"/>
            <w:tcBorders>
              <w:left w:val="single" w:color="000000" w:sz="4" w:space="0"/>
              <w:bottom w:val="single" w:color="000000" w:sz="4" w:space="0"/>
              <w:right w:val="single" w:color="000000" w:sz="4" w:space="0"/>
            </w:tcBorders>
            <w:vAlign w:val="center"/>
          </w:tcPr>
          <w:p w14:paraId="4C435EF0">
            <w:pPr>
              <w:jc w:val="center"/>
              <w:rPr>
                <w:rFonts w:ascii="仿宋_GB2312" w:hAnsi="宋体" w:eastAsia="仿宋_GB2312" w:cs="仿宋_GB2312"/>
                <w:color w:val="000000"/>
                <w:szCs w:val="21"/>
              </w:rPr>
            </w:pPr>
          </w:p>
        </w:tc>
        <w:tc>
          <w:tcPr>
            <w:tcW w:w="2580" w:type="dxa"/>
            <w:gridSpan w:val="2"/>
            <w:vMerge w:val="continue"/>
            <w:tcBorders>
              <w:left w:val="single" w:color="000000" w:sz="4" w:space="0"/>
              <w:bottom w:val="single" w:color="000000" w:sz="4" w:space="0"/>
              <w:right w:val="single" w:color="000000" w:sz="4" w:space="0"/>
            </w:tcBorders>
            <w:vAlign w:val="center"/>
          </w:tcPr>
          <w:p w14:paraId="26FE37DC">
            <w:pPr>
              <w:jc w:val="center"/>
              <w:rPr>
                <w:rFonts w:ascii="仿宋_GB2312" w:hAnsi="宋体" w:eastAsia="仿宋_GB2312" w:cs="仿宋_GB2312"/>
                <w:color w:val="000000"/>
                <w:szCs w:val="21"/>
              </w:rPr>
            </w:pPr>
          </w:p>
        </w:tc>
      </w:tr>
      <w:tr w14:paraId="0C7ADAD4">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3E30B572">
            <w:pPr>
              <w:jc w:val="center"/>
              <w:rPr>
                <w:rFonts w:ascii="仿宋_GB2312" w:hAnsi="宋体" w:eastAsia="仿宋_GB2312" w:cs="仿宋_GB2312"/>
                <w:color w:val="000000"/>
                <w:szCs w:val="21"/>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14:paraId="50E7D1D5">
            <w:pPr>
              <w:jc w:val="center"/>
              <w:rPr>
                <w:rFonts w:ascii="仿宋_GB2312" w:hAnsi="宋体" w:eastAsia="仿宋_GB2312" w:cs="仿宋_GB2312"/>
                <w:color w:val="000000"/>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69E3756D">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质量指标</w:t>
            </w: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14:paraId="5B049F4C">
            <w:pPr>
              <w:widowControl/>
              <w:jc w:val="center"/>
              <w:textAlignment w:val="center"/>
              <w:rPr>
                <w:rFonts w:ascii="仿宋_GB2312" w:hAnsi="宋体" w:eastAsia="仿宋_GB2312" w:cs="仿宋_GB2312"/>
                <w:color w:val="000000"/>
                <w:szCs w:val="21"/>
              </w:rPr>
            </w:pPr>
            <w:r>
              <w:rPr>
                <w:rFonts w:hint="eastAsia"/>
                <w:color w:val="000000"/>
                <w:sz w:val="20"/>
                <w:szCs w:val="20"/>
              </w:rPr>
              <w:t>项目完成质量</w:t>
            </w:r>
          </w:p>
        </w:tc>
        <w:tc>
          <w:tcPr>
            <w:tcW w:w="1290" w:type="dxa"/>
            <w:tcBorders>
              <w:top w:val="single" w:color="000000" w:sz="4" w:space="0"/>
              <w:left w:val="single" w:color="000000" w:sz="4" w:space="0"/>
              <w:bottom w:val="single" w:color="000000" w:sz="4" w:space="0"/>
              <w:right w:val="single" w:color="000000" w:sz="4" w:space="0"/>
            </w:tcBorders>
            <w:vAlign w:val="center"/>
          </w:tcPr>
          <w:p w14:paraId="06CE9271">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优</w:t>
            </w:r>
          </w:p>
        </w:tc>
        <w:tc>
          <w:tcPr>
            <w:tcW w:w="1290" w:type="dxa"/>
            <w:tcBorders>
              <w:top w:val="single" w:color="000000" w:sz="4" w:space="0"/>
              <w:left w:val="single" w:color="000000" w:sz="4" w:space="0"/>
              <w:bottom w:val="single" w:color="000000" w:sz="4" w:space="0"/>
              <w:right w:val="single" w:color="000000" w:sz="4" w:space="0"/>
            </w:tcBorders>
            <w:vAlign w:val="center"/>
          </w:tcPr>
          <w:p w14:paraId="16FCA54E">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已完成</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3CDFB67B">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079E6E6B">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10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22151AA6">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无</w:t>
            </w:r>
          </w:p>
        </w:tc>
      </w:tr>
      <w:tr w14:paraId="018426A6">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674656BE">
            <w:pPr>
              <w:jc w:val="center"/>
              <w:rPr>
                <w:rFonts w:ascii="仿宋_GB2312" w:hAnsi="宋体" w:eastAsia="仿宋_GB2312" w:cs="仿宋_GB2312"/>
                <w:color w:val="000000"/>
                <w:szCs w:val="21"/>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14:paraId="6953E781">
            <w:pPr>
              <w:jc w:val="center"/>
              <w:rPr>
                <w:rFonts w:ascii="仿宋_GB2312" w:hAnsi="宋体" w:eastAsia="仿宋_GB2312" w:cs="仿宋_GB2312"/>
                <w:color w:val="000000"/>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7A07A49A">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时效指标</w:t>
            </w: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14:paraId="1BCD8EA7">
            <w:pPr>
              <w:widowControl/>
              <w:jc w:val="center"/>
              <w:textAlignment w:val="center"/>
              <w:rPr>
                <w:rFonts w:ascii="仿宋_GB2312" w:hAnsi="宋体" w:eastAsia="仿宋_GB2312" w:cs="仿宋_GB2312"/>
                <w:color w:val="000000"/>
                <w:szCs w:val="21"/>
              </w:rPr>
            </w:pPr>
            <w:r>
              <w:rPr>
                <w:rFonts w:hint="eastAsia"/>
                <w:color w:val="000000"/>
                <w:sz w:val="20"/>
                <w:szCs w:val="20"/>
              </w:rPr>
              <w:t>项目验收时间</w:t>
            </w:r>
          </w:p>
        </w:tc>
        <w:tc>
          <w:tcPr>
            <w:tcW w:w="1290" w:type="dxa"/>
            <w:tcBorders>
              <w:top w:val="single" w:color="000000" w:sz="4" w:space="0"/>
              <w:left w:val="single" w:color="000000" w:sz="4" w:space="0"/>
              <w:bottom w:val="single" w:color="000000" w:sz="4" w:space="0"/>
              <w:right w:val="single" w:color="000000" w:sz="4" w:space="0"/>
            </w:tcBorders>
            <w:vAlign w:val="center"/>
          </w:tcPr>
          <w:p w14:paraId="4C987E69">
            <w:pPr>
              <w:jc w:val="center"/>
              <w:rPr>
                <w:rFonts w:ascii="仿宋_GB2312" w:hAnsi="宋体" w:eastAsia="仿宋_GB2312" w:cs="仿宋_GB2312"/>
                <w:color w:val="000000"/>
                <w:szCs w:val="21"/>
              </w:rPr>
            </w:pPr>
            <w:r>
              <w:rPr>
                <w:rFonts w:hint="eastAsia"/>
                <w:color w:val="000000"/>
                <w:sz w:val="20"/>
                <w:szCs w:val="20"/>
              </w:rPr>
              <w:t>10月底前完成</w:t>
            </w:r>
          </w:p>
        </w:tc>
        <w:tc>
          <w:tcPr>
            <w:tcW w:w="1290" w:type="dxa"/>
            <w:tcBorders>
              <w:top w:val="single" w:color="000000" w:sz="4" w:space="0"/>
              <w:left w:val="single" w:color="000000" w:sz="4" w:space="0"/>
              <w:bottom w:val="single" w:color="000000" w:sz="4" w:space="0"/>
              <w:right w:val="single" w:color="000000" w:sz="4" w:space="0"/>
            </w:tcBorders>
            <w:vAlign w:val="center"/>
          </w:tcPr>
          <w:p w14:paraId="40CFF0FF">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已完成</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1FFEA39F">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500E2ACD">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10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543B1FDF">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无</w:t>
            </w:r>
          </w:p>
        </w:tc>
      </w:tr>
      <w:tr w14:paraId="23D363AF">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31EDF892">
            <w:pPr>
              <w:jc w:val="center"/>
              <w:rPr>
                <w:rFonts w:ascii="仿宋_GB2312" w:hAnsi="宋体" w:eastAsia="仿宋_GB2312" w:cs="仿宋_GB2312"/>
                <w:color w:val="000000"/>
                <w:szCs w:val="21"/>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14:paraId="3AC2D329">
            <w:pPr>
              <w:jc w:val="center"/>
              <w:rPr>
                <w:rFonts w:ascii="仿宋_GB2312" w:hAnsi="宋体" w:eastAsia="仿宋_GB2312" w:cs="仿宋_GB2312"/>
                <w:color w:val="000000"/>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33D8F3A1">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成本指标</w:t>
            </w: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14:paraId="400F3116">
            <w:pPr>
              <w:jc w:val="center"/>
              <w:rPr>
                <w:rFonts w:ascii="宋体" w:hAnsi="宋体" w:cs="宋体"/>
                <w:color w:val="000000"/>
                <w:sz w:val="20"/>
                <w:szCs w:val="20"/>
              </w:rPr>
            </w:pPr>
            <w:r>
              <w:rPr>
                <w:rFonts w:hint="eastAsia"/>
                <w:color w:val="000000"/>
                <w:sz w:val="20"/>
                <w:szCs w:val="20"/>
              </w:rPr>
              <w:t>总体成本指标</w:t>
            </w:r>
          </w:p>
        </w:tc>
        <w:tc>
          <w:tcPr>
            <w:tcW w:w="1290" w:type="dxa"/>
            <w:tcBorders>
              <w:top w:val="single" w:color="000000" w:sz="4" w:space="0"/>
              <w:left w:val="single" w:color="000000" w:sz="4" w:space="0"/>
              <w:bottom w:val="single" w:color="000000" w:sz="4" w:space="0"/>
              <w:right w:val="single" w:color="000000" w:sz="4" w:space="0"/>
            </w:tcBorders>
            <w:vAlign w:val="center"/>
          </w:tcPr>
          <w:p w14:paraId="429C56BF">
            <w:pPr>
              <w:jc w:val="center"/>
              <w:rPr>
                <w:rFonts w:ascii="宋体" w:hAnsi="宋体" w:cs="宋体"/>
                <w:color w:val="000000"/>
                <w:sz w:val="20"/>
                <w:szCs w:val="20"/>
              </w:rPr>
            </w:pPr>
            <w:r>
              <w:rPr>
                <w:rFonts w:hint="eastAsia"/>
                <w:color w:val="000000"/>
                <w:sz w:val="20"/>
                <w:szCs w:val="20"/>
              </w:rPr>
              <w:t>≤38万元</w:t>
            </w:r>
          </w:p>
        </w:tc>
        <w:tc>
          <w:tcPr>
            <w:tcW w:w="1290" w:type="dxa"/>
            <w:tcBorders>
              <w:top w:val="single" w:color="000000" w:sz="4" w:space="0"/>
              <w:left w:val="single" w:color="000000" w:sz="4" w:space="0"/>
              <w:bottom w:val="single" w:color="000000" w:sz="4" w:space="0"/>
              <w:right w:val="single" w:color="000000" w:sz="4" w:space="0"/>
            </w:tcBorders>
            <w:vAlign w:val="center"/>
          </w:tcPr>
          <w:p w14:paraId="356C6617">
            <w:pPr>
              <w:widowControl/>
              <w:spacing w:line="240" w:lineRule="exact"/>
              <w:jc w:val="center"/>
              <w:rPr>
                <w:rFonts w:ascii="宋体" w:hAnsi="宋体" w:cs="宋体"/>
                <w:kern w:val="0"/>
                <w:sz w:val="18"/>
                <w:szCs w:val="18"/>
              </w:rPr>
            </w:pPr>
            <w:r>
              <w:rPr>
                <w:rFonts w:hint="eastAsia" w:ascii="宋体" w:hAnsi="宋体" w:cs="宋体"/>
                <w:kern w:val="0"/>
                <w:sz w:val="18"/>
                <w:szCs w:val="18"/>
              </w:rPr>
              <w:t>已完成</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660C3791">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2BDDE0C1">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5E8174AC">
            <w:pPr>
              <w:widowControl/>
              <w:spacing w:line="240" w:lineRule="exact"/>
              <w:jc w:val="center"/>
              <w:rPr>
                <w:rFonts w:ascii="宋体" w:hAnsi="宋体" w:cs="宋体"/>
                <w:kern w:val="0"/>
                <w:sz w:val="18"/>
                <w:szCs w:val="18"/>
              </w:rPr>
            </w:pPr>
            <w:r>
              <w:rPr>
                <w:rFonts w:hint="eastAsia" w:ascii="宋体" w:hAnsi="宋体" w:cs="宋体"/>
                <w:kern w:val="0"/>
                <w:sz w:val="18"/>
                <w:szCs w:val="18"/>
              </w:rPr>
              <w:t>无</w:t>
            </w:r>
          </w:p>
        </w:tc>
      </w:tr>
      <w:tr w14:paraId="3A7742D6">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216DA055">
            <w:pPr>
              <w:jc w:val="center"/>
              <w:rPr>
                <w:rFonts w:ascii="仿宋_GB2312" w:hAnsi="宋体" w:eastAsia="仿宋_GB2312" w:cs="仿宋_GB2312"/>
                <w:color w:val="000000"/>
                <w:szCs w:val="21"/>
              </w:rPr>
            </w:pPr>
          </w:p>
        </w:tc>
        <w:tc>
          <w:tcPr>
            <w:tcW w:w="945" w:type="dxa"/>
            <w:vMerge w:val="restart"/>
            <w:tcBorders>
              <w:top w:val="single" w:color="000000" w:sz="4" w:space="0"/>
              <w:left w:val="single" w:color="000000" w:sz="4" w:space="0"/>
              <w:bottom w:val="single" w:color="000000" w:sz="4" w:space="0"/>
              <w:right w:val="single" w:color="000000" w:sz="4" w:space="0"/>
            </w:tcBorders>
            <w:vAlign w:val="center"/>
          </w:tcPr>
          <w:p w14:paraId="1304B64A">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效益指标</w:t>
            </w:r>
          </w:p>
        </w:tc>
        <w:tc>
          <w:tcPr>
            <w:tcW w:w="1515" w:type="dxa"/>
            <w:tcBorders>
              <w:top w:val="single" w:color="000000" w:sz="4" w:space="0"/>
              <w:left w:val="single" w:color="000000" w:sz="4" w:space="0"/>
              <w:bottom w:val="single" w:color="000000" w:sz="4" w:space="0"/>
              <w:right w:val="single" w:color="000000" w:sz="4" w:space="0"/>
            </w:tcBorders>
            <w:vAlign w:val="center"/>
          </w:tcPr>
          <w:p w14:paraId="2CBC054F">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经济效益指标</w:t>
            </w: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14:paraId="2ED2DC73">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无</w:t>
            </w:r>
          </w:p>
        </w:tc>
        <w:tc>
          <w:tcPr>
            <w:tcW w:w="1290" w:type="dxa"/>
            <w:tcBorders>
              <w:top w:val="single" w:color="000000" w:sz="4" w:space="0"/>
              <w:left w:val="single" w:color="000000" w:sz="4" w:space="0"/>
              <w:bottom w:val="single" w:color="000000" w:sz="4" w:space="0"/>
              <w:right w:val="single" w:color="000000" w:sz="4" w:space="0"/>
            </w:tcBorders>
            <w:vAlign w:val="center"/>
          </w:tcPr>
          <w:p w14:paraId="42D5A605">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无</w:t>
            </w:r>
          </w:p>
        </w:tc>
        <w:tc>
          <w:tcPr>
            <w:tcW w:w="1290" w:type="dxa"/>
            <w:tcBorders>
              <w:top w:val="single" w:color="000000" w:sz="4" w:space="0"/>
              <w:left w:val="single" w:color="000000" w:sz="4" w:space="0"/>
              <w:bottom w:val="single" w:color="000000" w:sz="4" w:space="0"/>
              <w:right w:val="single" w:color="000000" w:sz="4" w:space="0"/>
            </w:tcBorders>
            <w:vAlign w:val="center"/>
          </w:tcPr>
          <w:p w14:paraId="7C270D24">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无</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4C79F252">
            <w:pPr>
              <w:jc w:val="center"/>
              <w:rPr>
                <w:rFonts w:ascii="仿宋_GB2312" w:hAnsi="宋体" w:eastAsia="仿宋_GB2312" w:cs="仿宋_GB2312"/>
                <w:color w:val="000000"/>
                <w:szCs w:val="21"/>
              </w:rPr>
            </w:pP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46970649">
            <w:pPr>
              <w:jc w:val="center"/>
              <w:rPr>
                <w:rFonts w:ascii="仿宋_GB2312" w:hAnsi="宋体" w:eastAsia="仿宋_GB2312" w:cs="仿宋_GB2312"/>
                <w:color w:val="000000"/>
                <w:szCs w:val="21"/>
              </w:rPr>
            </w:pP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1B78CDF9">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无</w:t>
            </w:r>
          </w:p>
        </w:tc>
      </w:tr>
      <w:tr w14:paraId="7217EB67">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6342530F">
            <w:pPr>
              <w:jc w:val="center"/>
              <w:rPr>
                <w:rFonts w:ascii="仿宋_GB2312" w:hAnsi="宋体" w:eastAsia="仿宋_GB2312" w:cs="仿宋_GB2312"/>
                <w:color w:val="000000"/>
                <w:szCs w:val="21"/>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14:paraId="32411C7A">
            <w:pPr>
              <w:jc w:val="center"/>
              <w:rPr>
                <w:rFonts w:ascii="仿宋_GB2312" w:hAnsi="宋体" w:eastAsia="仿宋_GB2312" w:cs="仿宋_GB2312"/>
                <w:color w:val="000000"/>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3A2FB27E">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社会效益指标</w:t>
            </w: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14:paraId="6DB1CA97">
            <w:pPr>
              <w:rPr>
                <w:rFonts w:ascii="宋体" w:hAnsi="宋体" w:cs="宋体"/>
                <w:color w:val="000000"/>
                <w:sz w:val="20"/>
                <w:szCs w:val="20"/>
              </w:rPr>
            </w:pPr>
            <w:r>
              <w:rPr>
                <w:rFonts w:hint="eastAsia"/>
                <w:color w:val="000000"/>
                <w:sz w:val="20"/>
                <w:szCs w:val="20"/>
              </w:rPr>
              <w:t>丰富群众的精神文化生活</w:t>
            </w:r>
          </w:p>
        </w:tc>
        <w:tc>
          <w:tcPr>
            <w:tcW w:w="1290" w:type="dxa"/>
            <w:tcBorders>
              <w:top w:val="single" w:color="000000" w:sz="4" w:space="0"/>
              <w:left w:val="single" w:color="000000" w:sz="4" w:space="0"/>
              <w:bottom w:val="single" w:color="000000" w:sz="4" w:space="0"/>
              <w:right w:val="single" w:color="000000" w:sz="4" w:space="0"/>
            </w:tcBorders>
            <w:vAlign w:val="center"/>
          </w:tcPr>
          <w:p w14:paraId="72EFF1C7">
            <w:pPr>
              <w:jc w:val="center"/>
              <w:rPr>
                <w:rFonts w:ascii="宋体" w:hAnsi="宋体" w:cs="宋体"/>
                <w:color w:val="000000"/>
                <w:sz w:val="20"/>
                <w:szCs w:val="20"/>
              </w:rPr>
            </w:pPr>
            <w:r>
              <w:rPr>
                <w:rFonts w:hint="eastAsia"/>
                <w:color w:val="000000"/>
                <w:sz w:val="20"/>
                <w:szCs w:val="20"/>
              </w:rPr>
              <w:t>优</w:t>
            </w:r>
          </w:p>
        </w:tc>
        <w:tc>
          <w:tcPr>
            <w:tcW w:w="1290" w:type="dxa"/>
            <w:tcBorders>
              <w:top w:val="single" w:color="000000" w:sz="4" w:space="0"/>
              <w:left w:val="single" w:color="000000" w:sz="4" w:space="0"/>
              <w:bottom w:val="single" w:color="000000" w:sz="4" w:space="0"/>
              <w:right w:val="single" w:color="000000" w:sz="4" w:space="0"/>
            </w:tcBorders>
            <w:vAlign w:val="center"/>
          </w:tcPr>
          <w:p w14:paraId="54B75789">
            <w:pPr>
              <w:widowControl/>
              <w:spacing w:line="240" w:lineRule="exact"/>
              <w:jc w:val="center"/>
              <w:rPr>
                <w:rFonts w:ascii="宋体" w:hAnsi="宋体" w:cs="宋体"/>
                <w:kern w:val="0"/>
                <w:sz w:val="18"/>
                <w:szCs w:val="18"/>
              </w:rPr>
            </w:pPr>
            <w:r>
              <w:rPr>
                <w:rFonts w:hint="eastAsia" w:ascii="宋体" w:hAnsi="宋体" w:cs="宋体"/>
                <w:kern w:val="0"/>
                <w:sz w:val="18"/>
                <w:szCs w:val="18"/>
              </w:rPr>
              <w:t>已完成</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25D09BE2">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1877FBFC">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3B61B3B4">
            <w:pPr>
              <w:widowControl/>
              <w:spacing w:line="240" w:lineRule="exact"/>
              <w:jc w:val="center"/>
              <w:rPr>
                <w:rFonts w:ascii="宋体" w:hAnsi="宋体" w:cs="宋体"/>
                <w:kern w:val="0"/>
                <w:sz w:val="18"/>
                <w:szCs w:val="18"/>
              </w:rPr>
            </w:pPr>
            <w:r>
              <w:rPr>
                <w:rFonts w:hint="eastAsia" w:ascii="宋体" w:hAnsi="宋体" w:cs="宋体"/>
                <w:kern w:val="0"/>
                <w:sz w:val="18"/>
                <w:szCs w:val="18"/>
              </w:rPr>
              <w:t>无</w:t>
            </w:r>
          </w:p>
        </w:tc>
      </w:tr>
      <w:tr w14:paraId="79E115C5">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594A6773">
            <w:pPr>
              <w:jc w:val="center"/>
              <w:rPr>
                <w:rFonts w:ascii="仿宋_GB2312" w:hAnsi="宋体" w:eastAsia="仿宋_GB2312" w:cs="仿宋_GB2312"/>
                <w:color w:val="000000"/>
                <w:szCs w:val="21"/>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14:paraId="5BB2525E">
            <w:pPr>
              <w:jc w:val="center"/>
              <w:rPr>
                <w:rFonts w:ascii="仿宋_GB2312" w:hAnsi="宋体" w:eastAsia="仿宋_GB2312" w:cs="仿宋_GB2312"/>
                <w:color w:val="000000"/>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0899790E">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生态效益指标</w:t>
            </w:r>
          </w:p>
        </w:tc>
        <w:tc>
          <w:tcPr>
            <w:tcW w:w="3870" w:type="dxa"/>
            <w:gridSpan w:val="3"/>
            <w:tcBorders>
              <w:top w:val="single" w:color="000000" w:sz="4" w:space="0"/>
              <w:left w:val="single" w:color="000000" w:sz="4" w:space="0"/>
              <w:bottom w:val="single" w:color="000000" w:sz="4" w:space="0"/>
              <w:right w:val="single" w:color="000000" w:sz="4" w:space="0"/>
            </w:tcBorders>
          </w:tcPr>
          <w:p w14:paraId="35881400">
            <w:pPr>
              <w:rPr>
                <w:rFonts w:ascii="仿宋_GB2312" w:hAnsi="宋体" w:eastAsia="仿宋_GB2312" w:cs="仿宋_GB2312"/>
                <w:color w:val="000000"/>
                <w:szCs w:val="21"/>
              </w:rPr>
            </w:pPr>
            <w:r>
              <w:rPr>
                <w:rFonts w:hint="eastAsia" w:ascii="宋体" w:hAnsi="宋体" w:cs="宋体"/>
                <w:color w:val="000000"/>
                <w:sz w:val="20"/>
                <w:szCs w:val="20"/>
              </w:rPr>
              <w:t>无</w:t>
            </w:r>
          </w:p>
        </w:tc>
        <w:tc>
          <w:tcPr>
            <w:tcW w:w="1290" w:type="dxa"/>
            <w:tcBorders>
              <w:top w:val="single" w:color="000000" w:sz="4" w:space="0"/>
              <w:left w:val="single" w:color="000000" w:sz="4" w:space="0"/>
              <w:bottom w:val="single" w:color="000000" w:sz="4" w:space="0"/>
              <w:right w:val="single" w:color="000000" w:sz="4" w:space="0"/>
            </w:tcBorders>
          </w:tcPr>
          <w:p w14:paraId="585D4A8B">
            <w:pPr>
              <w:rPr>
                <w:rFonts w:ascii="仿宋_GB2312" w:hAnsi="宋体" w:eastAsia="仿宋_GB2312" w:cs="仿宋_GB2312"/>
                <w:color w:val="000000"/>
                <w:szCs w:val="21"/>
              </w:rPr>
            </w:pPr>
            <w:r>
              <w:rPr>
                <w:rFonts w:hint="eastAsia" w:ascii="宋体" w:hAnsi="宋体" w:cs="宋体"/>
                <w:color w:val="000000"/>
                <w:sz w:val="20"/>
                <w:szCs w:val="20"/>
              </w:rPr>
              <w:t>无</w:t>
            </w:r>
          </w:p>
        </w:tc>
        <w:tc>
          <w:tcPr>
            <w:tcW w:w="1290" w:type="dxa"/>
            <w:tcBorders>
              <w:top w:val="single" w:color="000000" w:sz="4" w:space="0"/>
              <w:left w:val="single" w:color="000000" w:sz="4" w:space="0"/>
              <w:bottom w:val="single" w:color="000000" w:sz="4" w:space="0"/>
              <w:right w:val="single" w:color="000000" w:sz="4" w:space="0"/>
            </w:tcBorders>
            <w:vAlign w:val="center"/>
          </w:tcPr>
          <w:p w14:paraId="44709F65">
            <w:pPr>
              <w:widowControl/>
              <w:spacing w:line="240" w:lineRule="exact"/>
              <w:jc w:val="center"/>
              <w:rPr>
                <w:rFonts w:ascii="仿宋_GB2312" w:hAnsi="宋体" w:eastAsia="仿宋_GB2312" w:cs="仿宋_GB2312"/>
                <w:color w:val="000000"/>
                <w:szCs w:val="21"/>
              </w:rPr>
            </w:pP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150D2640">
            <w:pPr>
              <w:widowControl/>
              <w:spacing w:line="240" w:lineRule="exact"/>
              <w:jc w:val="center"/>
              <w:rPr>
                <w:rFonts w:ascii="仿宋_GB2312" w:hAnsi="宋体" w:eastAsia="仿宋_GB2312" w:cs="仿宋_GB2312"/>
                <w:color w:val="000000"/>
                <w:szCs w:val="21"/>
              </w:rPr>
            </w:pP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46B6F9F2">
            <w:pPr>
              <w:widowControl/>
              <w:spacing w:line="240" w:lineRule="exact"/>
              <w:jc w:val="center"/>
              <w:rPr>
                <w:rFonts w:ascii="仿宋_GB2312" w:hAnsi="宋体" w:eastAsia="仿宋_GB2312" w:cs="仿宋_GB2312"/>
                <w:color w:val="000000"/>
                <w:szCs w:val="21"/>
              </w:rPr>
            </w:pP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7693A148">
            <w:pPr>
              <w:widowControl/>
              <w:spacing w:line="240" w:lineRule="exact"/>
              <w:jc w:val="center"/>
              <w:rPr>
                <w:rFonts w:ascii="仿宋_GB2312" w:hAnsi="宋体" w:eastAsia="仿宋_GB2312" w:cs="仿宋_GB2312"/>
                <w:color w:val="000000"/>
                <w:szCs w:val="21"/>
              </w:rPr>
            </w:pPr>
            <w:r>
              <w:rPr>
                <w:rFonts w:hint="eastAsia" w:ascii="宋体" w:hAnsi="宋体" w:cs="宋体"/>
                <w:kern w:val="0"/>
                <w:sz w:val="18"/>
                <w:szCs w:val="18"/>
              </w:rPr>
              <w:t>无</w:t>
            </w:r>
          </w:p>
        </w:tc>
      </w:tr>
      <w:tr w14:paraId="07200AC7">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0F856410">
            <w:pPr>
              <w:jc w:val="center"/>
              <w:rPr>
                <w:rFonts w:ascii="仿宋_GB2312" w:hAnsi="宋体" w:eastAsia="仿宋_GB2312" w:cs="仿宋_GB2312"/>
                <w:color w:val="000000"/>
                <w:szCs w:val="21"/>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14:paraId="16D8C40C">
            <w:pPr>
              <w:jc w:val="center"/>
              <w:rPr>
                <w:rFonts w:ascii="仿宋_GB2312" w:hAnsi="宋体" w:eastAsia="仿宋_GB2312" w:cs="仿宋_GB2312"/>
                <w:color w:val="000000"/>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43C2B8E3">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可持续影响指标</w:t>
            </w: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14:paraId="362E2816">
            <w:pPr>
              <w:jc w:val="center"/>
              <w:rPr>
                <w:rFonts w:ascii="仿宋_GB2312" w:hAnsi="宋体" w:eastAsia="仿宋_GB2312" w:cs="仿宋_GB2312"/>
                <w:color w:val="000000"/>
                <w:szCs w:val="21"/>
              </w:rPr>
            </w:pPr>
            <w:r>
              <w:rPr>
                <w:rFonts w:hint="eastAsia"/>
                <w:color w:val="000000"/>
                <w:sz w:val="20"/>
                <w:szCs w:val="20"/>
              </w:rPr>
              <w:t>提升通州市民社会活动参与感和幸福感</w:t>
            </w:r>
          </w:p>
        </w:tc>
        <w:tc>
          <w:tcPr>
            <w:tcW w:w="1290" w:type="dxa"/>
            <w:tcBorders>
              <w:top w:val="single" w:color="000000" w:sz="4" w:space="0"/>
              <w:left w:val="single" w:color="000000" w:sz="4" w:space="0"/>
              <w:bottom w:val="single" w:color="000000" w:sz="4" w:space="0"/>
              <w:right w:val="single" w:color="000000" w:sz="4" w:space="0"/>
            </w:tcBorders>
            <w:vAlign w:val="center"/>
          </w:tcPr>
          <w:p w14:paraId="43BD7690">
            <w:pPr>
              <w:jc w:val="center"/>
              <w:rPr>
                <w:rFonts w:ascii="仿宋_GB2312" w:hAnsi="宋体" w:eastAsia="仿宋_GB2312" w:cs="仿宋_GB2312"/>
                <w:color w:val="000000"/>
                <w:szCs w:val="21"/>
              </w:rPr>
            </w:pPr>
            <w:r>
              <w:rPr>
                <w:rFonts w:hint="eastAsia"/>
                <w:color w:val="000000"/>
                <w:sz w:val="20"/>
                <w:szCs w:val="20"/>
              </w:rPr>
              <w:t>优</w:t>
            </w:r>
          </w:p>
        </w:tc>
        <w:tc>
          <w:tcPr>
            <w:tcW w:w="1290" w:type="dxa"/>
            <w:tcBorders>
              <w:top w:val="single" w:color="000000" w:sz="4" w:space="0"/>
              <w:left w:val="single" w:color="000000" w:sz="4" w:space="0"/>
              <w:bottom w:val="single" w:color="000000" w:sz="4" w:space="0"/>
              <w:right w:val="single" w:color="000000" w:sz="4" w:space="0"/>
            </w:tcBorders>
            <w:vAlign w:val="center"/>
          </w:tcPr>
          <w:p w14:paraId="3BEF64A8">
            <w:pPr>
              <w:widowControl/>
              <w:spacing w:line="240" w:lineRule="exact"/>
              <w:jc w:val="center"/>
              <w:rPr>
                <w:rFonts w:ascii="仿宋_GB2312" w:hAnsi="宋体" w:eastAsia="仿宋_GB2312" w:cs="仿宋_GB2312"/>
                <w:color w:val="000000"/>
                <w:szCs w:val="21"/>
              </w:rPr>
            </w:pPr>
            <w:r>
              <w:rPr>
                <w:rFonts w:hint="eastAsia" w:ascii="宋体" w:hAnsi="宋体" w:cs="宋体"/>
                <w:kern w:val="0"/>
                <w:sz w:val="18"/>
                <w:szCs w:val="18"/>
              </w:rPr>
              <w:t>已完成</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7B23EDA3">
            <w:pPr>
              <w:widowControl/>
              <w:spacing w:line="240" w:lineRule="exact"/>
              <w:jc w:val="center"/>
              <w:rPr>
                <w:rFonts w:ascii="仿宋_GB2312" w:hAnsi="宋体" w:eastAsia="仿宋_GB2312" w:cs="仿宋_GB2312"/>
                <w:color w:val="000000"/>
                <w:szCs w:val="21"/>
              </w:rPr>
            </w:pPr>
            <w:r>
              <w:rPr>
                <w:rFonts w:hint="eastAsia" w:ascii="宋体" w:hAnsi="宋体" w:cs="宋体"/>
                <w:kern w:val="0"/>
                <w:sz w:val="18"/>
                <w:szCs w:val="18"/>
              </w:rPr>
              <w:t>15</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5816661A">
            <w:pPr>
              <w:widowControl/>
              <w:spacing w:line="240" w:lineRule="exact"/>
              <w:jc w:val="center"/>
              <w:rPr>
                <w:rFonts w:ascii="仿宋_GB2312" w:hAnsi="宋体" w:eastAsia="仿宋_GB2312" w:cs="仿宋_GB2312"/>
                <w:color w:val="000000"/>
                <w:szCs w:val="21"/>
              </w:rPr>
            </w:pPr>
            <w:r>
              <w:rPr>
                <w:rFonts w:hint="eastAsia" w:ascii="宋体" w:hAnsi="宋体" w:cs="宋体"/>
                <w:kern w:val="0"/>
                <w:sz w:val="18"/>
                <w:szCs w:val="18"/>
              </w:rPr>
              <w:t>15</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57AA363E">
            <w:pPr>
              <w:widowControl/>
              <w:spacing w:line="240" w:lineRule="exact"/>
              <w:jc w:val="center"/>
              <w:rPr>
                <w:rFonts w:ascii="仿宋_GB2312" w:hAnsi="宋体" w:eastAsia="仿宋_GB2312" w:cs="仿宋_GB2312"/>
                <w:color w:val="000000"/>
                <w:szCs w:val="21"/>
              </w:rPr>
            </w:pPr>
            <w:r>
              <w:rPr>
                <w:rFonts w:hint="eastAsia" w:ascii="宋体" w:hAnsi="宋体" w:cs="宋体"/>
                <w:kern w:val="0"/>
                <w:sz w:val="18"/>
                <w:szCs w:val="18"/>
              </w:rPr>
              <w:t>无</w:t>
            </w:r>
          </w:p>
        </w:tc>
      </w:tr>
      <w:tr w14:paraId="42DCBF78">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0A6B4B1A">
            <w:pPr>
              <w:jc w:val="center"/>
              <w:rPr>
                <w:rFonts w:ascii="仿宋_GB2312" w:hAnsi="宋体" w:eastAsia="仿宋_GB2312" w:cs="仿宋_GB2312"/>
                <w:color w:val="000000"/>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5679D3DF">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满意度指标</w:t>
            </w:r>
          </w:p>
        </w:tc>
        <w:tc>
          <w:tcPr>
            <w:tcW w:w="1515" w:type="dxa"/>
            <w:tcBorders>
              <w:top w:val="single" w:color="000000" w:sz="4" w:space="0"/>
              <w:left w:val="single" w:color="000000" w:sz="4" w:space="0"/>
              <w:bottom w:val="single" w:color="000000" w:sz="4" w:space="0"/>
              <w:right w:val="single" w:color="000000" w:sz="4" w:space="0"/>
            </w:tcBorders>
            <w:vAlign w:val="center"/>
          </w:tcPr>
          <w:p w14:paraId="5A7F87B4">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服务对象满意度标</w:t>
            </w: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14:paraId="388ED475">
            <w:pPr>
              <w:jc w:val="center"/>
              <w:rPr>
                <w:rFonts w:ascii="仿宋_GB2312" w:hAnsi="宋体" w:eastAsia="仿宋_GB2312" w:cs="仿宋_GB2312"/>
                <w:color w:val="000000"/>
                <w:szCs w:val="21"/>
              </w:rPr>
            </w:pPr>
            <w:r>
              <w:rPr>
                <w:rFonts w:hint="eastAsia"/>
                <w:color w:val="000000"/>
                <w:sz w:val="20"/>
                <w:szCs w:val="20"/>
              </w:rPr>
              <w:t>参与群众满意度</w:t>
            </w:r>
          </w:p>
        </w:tc>
        <w:tc>
          <w:tcPr>
            <w:tcW w:w="1290" w:type="dxa"/>
            <w:tcBorders>
              <w:top w:val="single" w:color="000000" w:sz="4" w:space="0"/>
              <w:left w:val="single" w:color="000000" w:sz="4" w:space="0"/>
              <w:bottom w:val="single" w:color="000000" w:sz="4" w:space="0"/>
              <w:right w:val="single" w:color="000000" w:sz="4" w:space="0"/>
            </w:tcBorders>
            <w:vAlign w:val="center"/>
          </w:tcPr>
          <w:p w14:paraId="30A07A58">
            <w:pPr>
              <w:jc w:val="center"/>
              <w:rPr>
                <w:rFonts w:ascii="仿宋_GB2312" w:hAnsi="宋体" w:eastAsia="仿宋_GB2312" w:cs="仿宋_GB2312"/>
                <w:color w:val="000000"/>
                <w:szCs w:val="21"/>
              </w:rPr>
            </w:pPr>
            <w:r>
              <w:rPr>
                <w:rFonts w:hint="eastAsia"/>
                <w:color w:val="000000"/>
                <w:sz w:val="20"/>
                <w:szCs w:val="20"/>
              </w:rPr>
              <w:t>≥90%</w:t>
            </w:r>
          </w:p>
        </w:tc>
        <w:tc>
          <w:tcPr>
            <w:tcW w:w="1290" w:type="dxa"/>
            <w:tcBorders>
              <w:top w:val="single" w:color="000000" w:sz="4" w:space="0"/>
              <w:left w:val="single" w:color="000000" w:sz="4" w:space="0"/>
              <w:bottom w:val="single" w:color="000000" w:sz="4" w:space="0"/>
              <w:right w:val="single" w:color="000000" w:sz="4" w:space="0"/>
            </w:tcBorders>
            <w:vAlign w:val="center"/>
          </w:tcPr>
          <w:p w14:paraId="72F5B91E">
            <w:pPr>
              <w:widowControl/>
              <w:spacing w:line="240" w:lineRule="exact"/>
              <w:jc w:val="center"/>
              <w:rPr>
                <w:rFonts w:ascii="仿宋_GB2312" w:hAnsi="宋体" w:eastAsia="仿宋_GB2312" w:cs="仿宋_GB2312"/>
                <w:color w:val="000000"/>
                <w:szCs w:val="21"/>
              </w:rPr>
            </w:pPr>
            <w:r>
              <w:rPr>
                <w:rFonts w:hint="eastAsia" w:ascii="宋体" w:hAnsi="宋体" w:cs="宋体"/>
                <w:kern w:val="0"/>
                <w:sz w:val="18"/>
                <w:szCs w:val="18"/>
              </w:rPr>
              <w:t>已完成</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02AA8C40">
            <w:pPr>
              <w:widowControl/>
              <w:spacing w:line="240" w:lineRule="exact"/>
              <w:jc w:val="center"/>
              <w:rPr>
                <w:rFonts w:ascii="仿宋_GB2312" w:hAnsi="宋体" w:eastAsia="仿宋_GB2312" w:cs="仿宋_GB2312"/>
                <w:color w:val="000000"/>
                <w:szCs w:val="21"/>
              </w:rPr>
            </w:pPr>
            <w:r>
              <w:rPr>
                <w:rFonts w:hint="eastAsia" w:ascii="宋体" w:hAnsi="宋体" w:cs="宋体"/>
                <w:kern w:val="0"/>
                <w:sz w:val="18"/>
                <w:szCs w:val="18"/>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3F072489">
            <w:pPr>
              <w:widowControl/>
              <w:spacing w:line="240" w:lineRule="exact"/>
              <w:jc w:val="center"/>
              <w:rPr>
                <w:rFonts w:ascii="仿宋_GB2312" w:hAnsi="宋体" w:eastAsia="仿宋_GB2312" w:cs="仿宋_GB2312"/>
                <w:color w:val="000000"/>
                <w:szCs w:val="21"/>
              </w:rPr>
            </w:pPr>
            <w:r>
              <w:rPr>
                <w:rFonts w:hint="eastAsia" w:ascii="宋体" w:hAnsi="宋体" w:cs="宋体"/>
                <w:kern w:val="0"/>
                <w:sz w:val="18"/>
                <w:szCs w:val="18"/>
              </w:rPr>
              <w:t>10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2E929463">
            <w:pPr>
              <w:widowControl/>
              <w:spacing w:line="240" w:lineRule="exact"/>
              <w:jc w:val="center"/>
              <w:rPr>
                <w:rFonts w:ascii="仿宋_GB2312" w:hAnsi="宋体" w:eastAsia="仿宋_GB2312" w:cs="仿宋_GB2312"/>
                <w:color w:val="000000"/>
                <w:szCs w:val="21"/>
              </w:rPr>
            </w:pPr>
            <w:r>
              <w:rPr>
                <w:rFonts w:hint="eastAsia" w:ascii="宋体" w:hAnsi="宋体" w:cs="宋体"/>
                <w:kern w:val="0"/>
                <w:sz w:val="18"/>
                <w:szCs w:val="18"/>
              </w:rPr>
              <w:t>无</w:t>
            </w:r>
          </w:p>
        </w:tc>
      </w:tr>
      <w:tr w14:paraId="68BDBEC2">
        <w:tblPrEx>
          <w:tblCellMar>
            <w:top w:w="0" w:type="dxa"/>
            <w:left w:w="108" w:type="dxa"/>
            <w:bottom w:w="0" w:type="dxa"/>
            <w:right w:w="108" w:type="dxa"/>
          </w:tblCellMar>
        </w:tblPrEx>
        <w:trPr>
          <w:trHeight w:val="220" w:hRule="atLeast"/>
        </w:trPr>
        <w:tc>
          <w:tcPr>
            <w:tcW w:w="10365" w:type="dxa"/>
            <w:gridSpan w:val="8"/>
            <w:tcBorders>
              <w:top w:val="single" w:color="000000" w:sz="4" w:space="0"/>
              <w:left w:val="single" w:color="000000" w:sz="4" w:space="0"/>
              <w:bottom w:val="single" w:color="000000" w:sz="4" w:space="0"/>
              <w:right w:val="single" w:color="000000" w:sz="4" w:space="0"/>
            </w:tcBorders>
            <w:vAlign w:val="center"/>
          </w:tcPr>
          <w:p w14:paraId="6DCB77A4">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总分</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7A94547E">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100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2EE7631D">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100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22A92CA6">
            <w:pPr>
              <w:jc w:val="center"/>
              <w:rPr>
                <w:rFonts w:ascii="宋体" w:hAnsi="宋体" w:cs="宋体"/>
                <w:color w:val="000000"/>
                <w:sz w:val="24"/>
              </w:rPr>
            </w:pPr>
          </w:p>
        </w:tc>
      </w:tr>
    </w:tbl>
    <w:p w14:paraId="15A651B8">
      <w:pPr>
        <w:pStyle w:val="3"/>
        <w:ind w:firstLine="0" w:firstLineChars="0"/>
      </w:pPr>
    </w:p>
    <w:tbl>
      <w:tblPr>
        <w:tblStyle w:val="13"/>
        <w:tblW w:w="14598" w:type="dxa"/>
        <w:tblInd w:w="0" w:type="dxa"/>
        <w:tblLayout w:type="autofit"/>
        <w:tblCellMar>
          <w:top w:w="0" w:type="dxa"/>
          <w:left w:w="108" w:type="dxa"/>
          <w:bottom w:w="0" w:type="dxa"/>
          <w:right w:w="108" w:type="dxa"/>
        </w:tblCellMar>
      </w:tblPr>
      <w:tblGrid>
        <w:gridCol w:w="93"/>
        <w:gridCol w:w="478"/>
        <w:gridCol w:w="951"/>
        <w:gridCol w:w="923"/>
        <w:gridCol w:w="137"/>
        <w:gridCol w:w="696"/>
        <w:gridCol w:w="639"/>
        <w:gridCol w:w="444"/>
        <w:gridCol w:w="169"/>
        <w:gridCol w:w="661"/>
        <w:gridCol w:w="270"/>
        <w:gridCol w:w="1116"/>
        <w:gridCol w:w="164"/>
        <w:gridCol w:w="35"/>
        <w:gridCol w:w="355"/>
        <w:gridCol w:w="411"/>
        <w:gridCol w:w="139"/>
        <w:gridCol w:w="335"/>
        <w:gridCol w:w="345"/>
        <w:gridCol w:w="927"/>
        <w:gridCol w:w="1266"/>
        <w:gridCol w:w="380"/>
        <w:gridCol w:w="389"/>
        <w:gridCol w:w="385"/>
        <w:gridCol w:w="385"/>
        <w:gridCol w:w="1251"/>
        <w:gridCol w:w="305"/>
        <w:gridCol w:w="50"/>
        <w:gridCol w:w="899"/>
      </w:tblGrid>
      <w:tr w14:paraId="2273889F">
        <w:tblPrEx>
          <w:tblCellMar>
            <w:top w:w="0" w:type="dxa"/>
            <w:left w:w="108" w:type="dxa"/>
            <w:bottom w:w="0" w:type="dxa"/>
            <w:right w:w="108" w:type="dxa"/>
          </w:tblCellMar>
        </w:tblPrEx>
        <w:trPr>
          <w:gridBefore w:val="1"/>
          <w:wBefore w:w="93" w:type="dxa"/>
          <w:trHeight w:val="480" w:hRule="atLeast"/>
        </w:trPr>
        <w:tc>
          <w:tcPr>
            <w:tcW w:w="14505" w:type="dxa"/>
            <w:gridSpan w:val="28"/>
            <w:tcBorders>
              <w:top w:val="nil"/>
              <w:left w:val="nil"/>
              <w:bottom w:val="nil"/>
              <w:right w:val="nil"/>
            </w:tcBorders>
            <w:vAlign w:val="center"/>
          </w:tcPr>
          <w:p w14:paraId="2752DC58">
            <w:pPr>
              <w:widowControl/>
              <w:textAlignment w:val="center"/>
              <w:rPr>
                <w:rFonts w:ascii="方正小标宋简体" w:hAnsi="方正小标宋简体" w:eastAsia="方正小标宋简体" w:cs="方正小标宋简体"/>
                <w:color w:val="000000"/>
                <w:kern w:val="0"/>
                <w:sz w:val="36"/>
                <w:szCs w:val="36"/>
                <w:lang w:bidi="ar"/>
              </w:rPr>
            </w:pPr>
          </w:p>
          <w:p w14:paraId="2D8D520C">
            <w:pPr>
              <w:widowControl/>
              <w:jc w:val="center"/>
              <w:textAlignment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36"/>
                <w:szCs w:val="36"/>
                <w:lang w:bidi="ar"/>
              </w:rPr>
              <w:t>项目支出绩效自评表</w:t>
            </w:r>
          </w:p>
        </w:tc>
      </w:tr>
      <w:tr w14:paraId="2F4F917E">
        <w:tblPrEx>
          <w:tblCellMar>
            <w:top w:w="0" w:type="dxa"/>
            <w:left w:w="108" w:type="dxa"/>
            <w:bottom w:w="0" w:type="dxa"/>
            <w:right w:w="108" w:type="dxa"/>
          </w:tblCellMar>
        </w:tblPrEx>
        <w:trPr>
          <w:gridBefore w:val="1"/>
          <w:wBefore w:w="93" w:type="dxa"/>
          <w:trHeight w:val="375" w:hRule="atLeast"/>
        </w:trPr>
        <w:tc>
          <w:tcPr>
            <w:tcW w:w="14505" w:type="dxa"/>
            <w:gridSpan w:val="28"/>
            <w:tcBorders>
              <w:top w:val="nil"/>
              <w:left w:val="nil"/>
              <w:bottom w:val="nil"/>
              <w:right w:val="nil"/>
            </w:tcBorders>
            <w:vAlign w:val="center"/>
          </w:tcPr>
          <w:p w14:paraId="1C09A141">
            <w:pPr>
              <w:widowControl/>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 xml:space="preserve">  （2024年度）</w:t>
            </w:r>
          </w:p>
        </w:tc>
      </w:tr>
      <w:tr w14:paraId="043C36D3">
        <w:tblPrEx>
          <w:tblCellMar>
            <w:top w:w="0" w:type="dxa"/>
            <w:left w:w="108" w:type="dxa"/>
            <w:bottom w:w="0" w:type="dxa"/>
            <w:right w:w="108" w:type="dxa"/>
          </w:tblCellMar>
        </w:tblPrEx>
        <w:trPr>
          <w:gridBefore w:val="1"/>
          <w:wBefore w:w="93" w:type="dxa"/>
          <w:trHeight w:val="220" w:hRule="atLeast"/>
        </w:trPr>
        <w:tc>
          <w:tcPr>
            <w:tcW w:w="2352" w:type="dxa"/>
            <w:gridSpan w:val="3"/>
            <w:tcBorders>
              <w:top w:val="single" w:color="000000" w:sz="4" w:space="0"/>
              <w:left w:val="single" w:color="000000" w:sz="4" w:space="0"/>
              <w:bottom w:val="single" w:color="000000" w:sz="4" w:space="0"/>
              <w:right w:val="single" w:color="000000" w:sz="4" w:space="0"/>
            </w:tcBorders>
            <w:vAlign w:val="center"/>
          </w:tcPr>
          <w:p w14:paraId="598104C3">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项目名称</w:t>
            </w:r>
          </w:p>
        </w:tc>
        <w:tc>
          <w:tcPr>
            <w:tcW w:w="12153" w:type="dxa"/>
            <w:gridSpan w:val="25"/>
            <w:tcBorders>
              <w:top w:val="single" w:color="000000" w:sz="4" w:space="0"/>
              <w:left w:val="single" w:color="000000" w:sz="4" w:space="0"/>
              <w:bottom w:val="single" w:color="000000" w:sz="4" w:space="0"/>
              <w:right w:val="single" w:color="000000" w:sz="4" w:space="0"/>
            </w:tcBorders>
            <w:vAlign w:val="center"/>
          </w:tcPr>
          <w:p w14:paraId="7F41D1F6">
            <w:pPr>
              <w:jc w:val="center"/>
              <w:rPr>
                <w:rFonts w:ascii="仿宋_GB2312" w:hAnsi="宋体" w:eastAsia="仿宋_GB2312" w:cs="仿宋_GB2312"/>
                <w:color w:val="000000"/>
                <w:szCs w:val="21"/>
              </w:rPr>
            </w:pPr>
            <w:r>
              <w:rPr>
                <w:rFonts w:hint="eastAsia" w:ascii="宋体" w:hAnsi="宋体" w:cs="宋体"/>
                <w:kern w:val="0"/>
                <w:sz w:val="18"/>
                <w:szCs w:val="18"/>
              </w:rPr>
              <w:t>博物馆日常运维及物业费</w:t>
            </w:r>
          </w:p>
        </w:tc>
      </w:tr>
      <w:tr w14:paraId="7E6324A2">
        <w:tblPrEx>
          <w:tblCellMar>
            <w:top w:w="0" w:type="dxa"/>
            <w:left w:w="108" w:type="dxa"/>
            <w:bottom w:w="0" w:type="dxa"/>
            <w:right w:w="108" w:type="dxa"/>
          </w:tblCellMar>
        </w:tblPrEx>
        <w:trPr>
          <w:gridBefore w:val="1"/>
          <w:wBefore w:w="93" w:type="dxa"/>
          <w:trHeight w:val="220" w:hRule="atLeast"/>
        </w:trPr>
        <w:tc>
          <w:tcPr>
            <w:tcW w:w="2352" w:type="dxa"/>
            <w:gridSpan w:val="3"/>
            <w:tcBorders>
              <w:top w:val="single" w:color="000000" w:sz="4" w:space="0"/>
              <w:left w:val="single" w:color="000000" w:sz="4" w:space="0"/>
              <w:bottom w:val="single" w:color="000000" w:sz="4" w:space="0"/>
              <w:right w:val="single" w:color="000000" w:sz="4" w:space="0"/>
            </w:tcBorders>
            <w:vAlign w:val="center"/>
          </w:tcPr>
          <w:p w14:paraId="07044487">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主管部门</w:t>
            </w:r>
          </w:p>
        </w:tc>
        <w:tc>
          <w:tcPr>
            <w:tcW w:w="6843" w:type="dxa"/>
            <w:gridSpan w:val="16"/>
            <w:tcBorders>
              <w:top w:val="single" w:color="000000" w:sz="4" w:space="0"/>
              <w:left w:val="single" w:color="000000" w:sz="4" w:space="0"/>
              <w:bottom w:val="single" w:color="000000" w:sz="4" w:space="0"/>
              <w:right w:val="single" w:color="000000" w:sz="4" w:space="0"/>
            </w:tcBorders>
            <w:vAlign w:val="center"/>
          </w:tcPr>
          <w:p w14:paraId="220CD383">
            <w:pPr>
              <w:jc w:val="center"/>
              <w:rPr>
                <w:rFonts w:ascii="仿宋_GB2312" w:hAnsi="宋体" w:eastAsia="仿宋_GB2312" w:cs="仿宋_GB2312"/>
                <w:color w:val="000000"/>
                <w:szCs w:val="21"/>
              </w:rPr>
            </w:pPr>
            <w:r>
              <w:rPr>
                <w:rFonts w:hint="eastAsia" w:ascii="宋体" w:hAnsi="宋体" w:cs="宋体"/>
                <w:kern w:val="0"/>
                <w:sz w:val="18"/>
                <w:szCs w:val="18"/>
              </w:rPr>
              <w:t>北京市通州区文化和旅游局</w:t>
            </w:r>
          </w:p>
        </w:tc>
        <w:tc>
          <w:tcPr>
            <w:tcW w:w="1646" w:type="dxa"/>
            <w:gridSpan w:val="2"/>
            <w:tcBorders>
              <w:top w:val="single" w:color="000000" w:sz="4" w:space="0"/>
              <w:left w:val="single" w:color="000000" w:sz="4" w:space="0"/>
              <w:bottom w:val="single" w:color="000000" w:sz="4" w:space="0"/>
              <w:right w:val="single" w:color="000000" w:sz="4" w:space="0"/>
            </w:tcBorders>
            <w:vAlign w:val="center"/>
          </w:tcPr>
          <w:p w14:paraId="4018548E">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实施单位</w:t>
            </w:r>
          </w:p>
        </w:tc>
        <w:tc>
          <w:tcPr>
            <w:tcW w:w="3664" w:type="dxa"/>
            <w:gridSpan w:val="7"/>
            <w:tcBorders>
              <w:top w:val="single" w:color="000000" w:sz="4" w:space="0"/>
              <w:left w:val="single" w:color="000000" w:sz="4" w:space="0"/>
              <w:bottom w:val="single" w:color="000000" w:sz="4" w:space="0"/>
              <w:right w:val="single" w:color="000000" w:sz="4" w:space="0"/>
            </w:tcBorders>
            <w:vAlign w:val="center"/>
          </w:tcPr>
          <w:p w14:paraId="0A08BDB4">
            <w:pPr>
              <w:jc w:val="center"/>
              <w:rPr>
                <w:rFonts w:ascii="仿宋_GB2312" w:hAnsi="宋体" w:eastAsia="仿宋_GB2312" w:cs="仿宋_GB2312"/>
                <w:color w:val="000000"/>
                <w:szCs w:val="21"/>
              </w:rPr>
            </w:pPr>
            <w:r>
              <w:rPr>
                <w:rFonts w:hint="eastAsia" w:ascii="宋体" w:hAnsi="宋体" w:cs="宋体"/>
                <w:kern w:val="0"/>
                <w:sz w:val="18"/>
                <w:szCs w:val="18"/>
              </w:rPr>
              <w:t>北京市通州区博物馆</w:t>
            </w:r>
          </w:p>
        </w:tc>
      </w:tr>
      <w:tr w14:paraId="05E198E7">
        <w:tblPrEx>
          <w:tblCellMar>
            <w:top w:w="0" w:type="dxa"/>
            <w:left w:w="108" w:type="dxa"/>
            <w:bottom w:w="0" w:type="dxa"/>
            <w:right w:w="108" w:type="dxa"/>
          </w:tblCellMar>
        </w:tblPrEx>
        <w:trPr>
          <w:gridBefore w:val="1"/>
          <w:wBefore w:w="93" w:type="dxa"/>
          <w:trHeight w:val="220" w:hRule="atLeast"/>
        </w:trPr>
        <w:tc>
          <w:tcPr>
            <w:tcW w:w="2352" w:type="dxa"/>
            <w:gridSpan w:val="3"/>
            <w:vMerge w:val="restart"/>
            <w:tcBorders>
              <w:top w:val="single" w:color="000000" w:sz="4" w:space="0"/>
              <w:left w:val="single" w:color="000000" w:sz="4" w:space="0"/>
              <w:bottom w:val="single" w:color="000000" w:sz="4" w:space="0"/>
              <w:right w:val="single" w:color="000000" w:sz="4" w:space="0"/>
            </w:tcBorders>
            <w:vAlign w:val="center"/>
          </w:tcPr>
          <w:p w14:paraId="12A7F302">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项目资金</w:t>
            </w:r>
            <w:r>
              <w:rPr>
                <w:rFonts w:hint="eastAsia" w:ascii="仿宋_GB2312" w:hAnsi="宋体" w:eastAsia="仿宋_GB2312" w:cs="仿宋_GB2312"/>
                <w:color w:val="000000"/>
                <w:kern w:val="0"/>
                <w:szCs w:val="21"/>
                <w:lang w:bidi="ar"/>
              </w:rPr>
              <w:br w:type="textWrapping"/>
            </w:r>
            <w:r>
              <w:rPr>
                <w:rFonts w:hint="eastAsia" w:ascii="仿宋_GB2312" w:hAnsi="宋体" w:eastAsia="仿宋_GB2312" w:cs="仿宋_GB2312"/>
                <w:color w:val="000000"/>
                <w:kern w:val="0"/>
                <w:szCs w:val="21"/>
                <w:lang w:bidi="ar"/>
              </w:rPr>
              <w:t>（万元）</w:t>
            </w:r>
          </w:p>
        </w:tc>
        <w:tc>
          <w:tcPr>
            <w:tcW w:w="2746" w:type="dxa"/>
            <w:gridSpan w:val="6"/>
            <w:tcBorders>
              <w:top w:val="single" w:color="000000" w:sz="4" w:space="0"/>
              <w:left w:val="single" w:color="000000" w:sz="4" w:space="0"/>
              <w:bottom w:val="single" w:color="000000" w:sz="4" w:space="0"/>
              <w:right w:val="single" w:color="000000" w:sz="4" w:space="0"/>
            </w:tcBorders>
            <w:vAlign w:val="center"/>
          </w:tcPr>
          <w:p w14:paraId="1922D73A">
            <w:pPr>
              <w:jc w:val="center"/>
              <w:rPr>
                <w:rFonts w:ascii="仿宋_GB2312" w:hAnsi="宋体" w:eastAsia="仿宋_GB2312" w:cs="仿宋_GB2312"/>
                <w:color w:val="000000"/>
                <w:szCs w:val="21"/>
              </w:rPr>
            </w:pPr>
          </w:p>
        </w:tc>
        <w:tc>
          <w:tcPr>
            <w:tcW w:w="1550" w:type="dxa"/>
            <w:gridSpan w:val="3"/>
            <w:tcBorders>
              <w:top w:val="single" w:color="000000" w:sz="4" w:space="0"/>
              <w:left w:val="single" w:color="000000" w:sz="4" w:space="0"/>
              <w:bottom w:val="nil"/>
              <w:right w:val="single" w:color="000000" w:sz="4" w:space="0"/>
            </w:tcBorders>
            <w:vAlign w:val="center"/>
          </w:tcPr>
          <w:p w14:paraId="6F8C61B0">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年初预算数</w:t>
            </w:r>
          </w:p>
        </w:tc>
        <w:tc>
          <w:tcPr>
            <w:tcW w:w="2547" w:type="dxa"/>
            <w:gridSpan w:val="7"/>
            <w:tcBorders>
              <w:top w:val="single" w:color="000000" w:sz="4" w:space="0"/>
              <w:left w:val="single" w:color="000000" w:sz="4" w:space="0"/>
              <w:bottom w:val="single" w:color="000000" w:sz="4" w:space="0"/>
              <w:right w:val="single" w:color="000000" w:sz="4" w:space="0"/>
            </w:tcBorders>
            <w:vAlign w:val="center"/>
          </w:tcPr>
          <w:p w14:paraId="3D0DB3F3">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全年预算数</w:t>
            </w:r>
          </w:p>
        </w:tc>
        <w:tc>
          <w:tcPr>
            <w:tcW w:w="1646" w:type="dxa"/>
            <w:gridSpan w:val="2"/>
            <w:tcBorders>
              <w:top w:val="single" w:color="000000" w:sz="4" w:space="0"/>
              <w:left w:val="single" w:color="000000" w:sz="4" w:space="0"/>
              <w:bottom w:val="single" w:color="000000" w:sz="4" w:space="0"/>
              <w:right w:val="single" w:color="000000" w:sz="4" w:space="0"/>
            </w:tcBorders>
            <w:vAlign w:val="center"/>
          </w:tcPr>
          <w:p w14:paraId="34B1ABF1">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全年执行数</w:t>
            </w:r>
          </w:p>
        </w:tc>
        <w:tc>
          <w:tcPr>
            <w:tcW w:w="774" w:type="dxa"/>
            <w:gridSpan w:val="2"/>
            <w:tcBorders>
              <w:top w:val="single" w:color="000000" w:sz="4" w:space="0"/>
              <w:left w:val="single" w:color="000000" w:sz="4" w:space="0"/>
              <w:bottom w:val="single" w:color="000000" w:sz="4" w:space="0"/>
              <w:right w:val="single" w:color="000000" w:sz="4" w:space="0"/>
            </w:tcBorders>
            <w:vAlign w:val="center"/>
          </w:tcPr>
          <w:p w14:paraId="74DEC711">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分值</w:t>
            </w:r>
          </w:p>
        </w:tc>
        <w:tc>
          <w:tcPr>
            <w:tcW w:w="1636" w:type="dxa"/>
            <w:gridSpan w:val="2"/>
            <w:tcBorders>
              <w:top w:val="single" w:color="000000" w:sz="4" w:space="0"/>
              <w:left w:val="single" w:color="000000" w:sz="4" w:space="0"/>
              <w:bottom w:val="single" w:color="000000" w:sz="4" w:space="0"/>
              <w:right w:val="single" w:color="000000" w:sz="4" w:space="0"/>
            </w:tcBorders>
            <w:vAlign w:val="center"/>
          </w:tcPr>
          <w:p w14:paraId="06477100">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执行率</w:t>
            </w:r>
          </w:p>
        </w:tc>
        <w:tc>
          <w:tcPr>
            <w:tcW w:w="1254" w:type="dxa"/>
            <w:gridSpan w:val="3"/>
            <w:tcBorders>
              <w:top w:val="single" w:color="000000" w:sz="4" w:space="0"/>
              <w:left w:val="single" w:color="000000" w:sz="4" w:space="0"/>
              <w:bottom w:val="single" w:color="000000" w:sz="4" w:space="0"/>
              <w:right w:val="single" w:color="000000" w:sz="4" w:space="0"/>
            </w:tcBorders>
            <w:vAlign w:val="center"/>
          </w:tcPr>
          <w:p w14:paraId="6C6EEED3">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得分</w:t>
            </w:r>
          </w:p>
        </w:tc>
      </w:tr>
      <w:tr w14:paraId="22BBD5C4">
        <w:tblPrEx>
          <w:tblCellMar>
            <w:top w:w="0" w:type="dxa"/>
            <w:left w:w="108" w:type="dxa"/>
            <w:bottom w:w="0" w:type="dxa"/>
            <w:right w:w="108" w:type="dxa"/>
          </w:tblCellMar>
        </w:tblPrEx>
        <w:trPr>
          <w:gridBefore w:val="1"/>
          <w:wBefore w:w="93" w:type="dxa"/>
          <w:trHeight w:val="220" w:hRule="atLeast"/>
        </w:trPr>
        <w:tc>
          <w:tcPr>
            <w:tcW w:w="2352"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44F54CF">
            <w:pPr>
              <w:jc w:val="center"/>
              <w:rPr>
                <w:rFonts w:ascii="仿宋_GB2312" w:hAnsi="宋体" w:eastAsia="仿宋_GB2312" w:cs="仿宋_GB2312"/>
                <w:color w:val="000000"/>
                <w:szCs w:val="21"/>
              </w:rPr>
            </w:pPr>
          </w:p>
        </w:tc>
        <w:tc>
          <w:tcPr>
            <w:tcW w:w="2746" w:type="dxa"/>
            <w:gridSpan w:val="6"/>
            <w:tcBorders>
              <w:top w:val="single" w:color="000000" w:sz="4" w:space="0"/>
              <w:left w:val="single" w:color="000000" w:sz="4" w:space="0"/>
              <w:bottom w:val="single" w:color="000000" w:sz="4" w:space="0"/>
              <w:right w:val="single" w:color="000000" w:sz="4" w:space="0"/>
            </w:tcBorders>
            <w:vAlign w:val="center"/>
          </w:tcPr>
          <w:p w14:paraId="6F63C327">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年度资金总额</w:t>
            </w:r>
          </w:p>
        </w:tc>
        <w:tc>
          <w:tcPr>
            <w:tcW w:w="1550" w:type="dxa"/>
            <w:gridSpan w:val="3"/>
            <w:tcBorders>
              <w:top w:val="single" w:color="000000" w:sz="4" w:space="0"/>
              <w:left w:val="single" w:color="000000" w:sz="4" w:space="0"/>
              <w:bottom w:val="single" w:color="000000" w:sz="4" w:space="0"/>
              <w:right w:val="single" w:color="000000" w:sz="4" w:space="0"/>
            </w:tcBorders>
            <w:vAlign w:val="center"/>
          </w:tcPr>
          <w:p w14:paraId="219671F7">
            <w:pPr>
              <w:widowControl/>
              <w:spacing w:line="240" w:lineRule="exact"/>
              <w:jc w:val="center"/>
              <w:rPr>
                <w:rFonts w:ascii="宋体" w:hAnsi="宋体" w:cs="宋体"/>
                <w:kern w:val="0"/>
                <w:sz w:val="18"/>
                <w:szCs w:val="18"/>
              </w:rPr>
            </w:pPr>
            <w:r>
              <w:rPr>
                <w:rFonts w:hint="eastAsia" w:ascii="宋体" w:hAnsi="宋体" w:cs="宋体"/>
                <w:kern w:val="0"/>
                <w:sz w:val="18"/>
                <w:szCs w:val="18"/>
              </w:rPr>
              <w:t>327.00</w:t>
            </w:r>
          </w:p>
        </w:tc>
        <w:tc>
          <w:tcPr>
            <w:tcW w:w="2547" w:type="dxa"/>
            <w:gridSpan w:val="7"/>
            <w:tcBorders>
              <w:top w:val="single" w:color="000000" w:sz="4" w:space="0"/>
              <w:left w:val="single" w:color="000000" w:sz="4" w:space="0"/>
              <w:bottom w:val="single" w:color="000000" w:sz="4" w:space="0"/>
              <w:right w:val="single" w:color="000000" w:sz="4" w:space="0"/>
            </w:tcBorders>
            <w:vAlign w:val="center"/>
          </w:tcPr>
          <w:p w14:paraId="35151422">
            <w:pPr>
              <w:widowControl/>
              <w:spacing w:line="240" w:lineRule="exact"/>
              <w:jc w:val="center"/>
              <w:rPr>
                <w:rFonts w:ascii="宋体" w:hAnsi="宋体" w:cs="宋体"/>
                <w:kern w:val="0"/>
                <w:sz w:val="18"/>
                <w:szCs w:val="18"/>
              </w:rPr>
            </w:pPr>
            <w:r>
              <w:rPr>
                <w:rFonts w:hint="eastAsia" w:ascii="宋体" w:hAnsi="宋体" w:cs="宋体"/>
                <w:kern w:val="0"/>
                <w:sz w:val="18"/>
                <w:szCs w:val="18"/>
              </w:rPr>
              <w:t>327.00</w:t>
            </w:r>
          </w:p>
        </w:tc>
        <w:tc>
          <w:tcPr>
            <w:tcW w:w="1646" w:type="dxa"/>
            <w:gridSpan w:val="2"/>
            <w:tcBorders>
              <w:top w:val="single" w:color="000000" w:sz="4" w:space="0"/>
              <w:left w:val="single" w:color="000000" w:sz="4" w:space="0"/>
              <w:bottom w:val="single" w:color="000000" w:sz="4" w:space="0"/>
              <w:right w:val="single" w:color="000000" w:sz="4" w:space="0"/>
            </w:tcBorders>
            <w:vAlign w:val="center"/>
          </w:tcPr>
          <w:p w14:paraId="316480B3">
            <w:pPr>
              <w:widowControl/>
              <w:spacing w:line="240" w:lineRule="exact"/>
              <w:jc w:val="center"/>
              <w:rPr>
                <w:rFonts w:ascii="宋体" w:hAnsi="宋体" w:cs="宋体"/>
                <w:kern w:val="0"/>
                <w:sz w:val="18"/>
                <w:szCs w:val="18"/>
              </w:rPr>
            </w:pPr>
            <w:r>
              <w:rPr>
                <w:rFonts w:hint="eastAsia" w:ascii="宋体" w:hAnsi="宋体" w:cs="宋体"/>
                <w:kern w:val="0"/>
                <w:sz w:val="18"/>
                <w:szCs w:val="18"/>
              </w:rPr>
              <w:t>327.00</w:t>
            </w:r>
          </w:p>
        </w:tc>
        <w:tc>
          <w:tcPr>
            <w:tcW w:w="774" w:type="dxa"/>
            <w:gridSpan w:val="2"/>
            <w:tcBorders>
              <w:top w:val="single" w:color="000000" w:sz="4" w:space="0"/>
              <w:left w:val="single" w:color="000000" w:sz="4" w:space="0"/>
              <w:bottom w:val="single" w:color="000000" w:sz="4" w:space="0"/>
              <w:right w:val="single" w:color="000000" w:sz="4" w:space="0"/>
            </w:tcBorders>
            <w:vAlign w:val="center"/>
          </w:tcPr>
          <w:p w14:paraId="6C68F82B">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636" w:type="dxa"/>
            <w:gridSpan w:val="2"/>
            <w:tcBorders>
              <w:top w:val="single" w:color="000000" w:sz="4" w:space="0"/>
              <w:left w:val="single" w:color="000000" w:sz="4" w:space="0"/>
              <w:bottom w:val="single" w:color="000000" w:sz="4" w:space="0"/>
              <w:right w:val="single" w:color="000000" w:sz="4" w:space="0"/>
            </w:tcBorders>
            <w:vAlign w:val="center"/>
          </w:tcPr>
          <w:p w14:paraId="1B369688">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1254" w:type="dxa"/>
            <w:gridSpan w:val="3"/>
            <w:tcBorders>
              <w:top w:val="single" w:color="000000" w:sz="4" w:space="0"/>
              <w:left w:val="single" w:color="000000" w:sz="4" w:space="0"/>
              <w:bottom w:val="single" w:color="000000" w:sz="4" w:space="0"/>
              <w:right w:val="single" w:color="000000" w:sz="4" w:space="0"/>
            </w:tcBorders>
            <w:vAlign w:val="center"/>
          </w:tcPr>
          <w:p w14:paraId="23C2B45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r>
      <w:tr w14:paraId="570EB731">
        <w:tblPrEx>
          <w:tblCellMar>
            <w:top w:w="0" w:type="dxa"/>
            <w:left w:w="108" w:type="dxa"/>
            <w:bottom w:w="0" w:type="dxa"/>
            <w:right w:w="108" w:type="dxa"/>
          </w:tblCellMar>
        </w:tblPrEx>
        <w:trPr>
          <w:gridBefore w:val="1"/>
          <w:wBefore w:w="93" w:type="dxa"/>
          <w:trHeight w:val="220" w:hRule="atLeast"/>
        </w:trPr>
        <w:tc>
          <w:tcPr>
            <w:tcW w:w="2352"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1CA1F83">
            <w:pPr>
              <w:jc w:val="center"/>
              <w:rPr>
                <w:rFonts w:ascii="仿宋_GB2312" w:hAnsi="宋体" w:eastAsia="仿宋_GB2312" w:cs="仿宋_GB2312"/>
                <w:color w:val="000000"/>
                <w:szCs w:val="21"/>
              </w:rPr>
            </w:pPr>
          </w:p>
        </w:tc>
        <w:tc>
          <w:tcPr>
            <w:tcW w:w="2746" w:type="dxa"/>
            <w:gridSpan w:val="6"/>
            <w:tcBorders>
              <w:top w:val="single" w:color="000000" w:sz="4" w:space="0"/>
              <w:left w:val="single" w:color="000000" w:sz="4" w:space="0"/>
              <w:bottom w:val="single" w:color="000000" w:sz="4" w:space="0"/>
              <w:right w:val="single" w:color="000000" w:sz="4" w:space="0"/>
            </w:tcBorders>
            <w:vAlign w:val="center"/>
          </w:tcPr>
          <w:p w14:paraId="366E6C43">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其中：当年财政拨款</w:t>
            </w:r>
          </w:p>
        </w:tc>
        <w:tc>
          <w:tcPr>
            <w:tcW w:w="1550" w:type="dxa"/>
            <w:gridSpan w:val="3"/>
            <w:tcBorders>
              <w:top w:val="single" w:color="000000" w:sz="4" w:space="0"/>
              <w:left w:val="single" w:color="000000" w:sz="4" w:space="0"/>
              <w:bottom w:val="single" w:color="000000" w:sz="4" w:space="0"/>
              <w:right w:val="single" w:color="000000" w:sz="4" w:space="0"/>
            </w:tcBorders>
            <w:vAlign w:val="center"/>
          </w:tcPr>
          <w:p w14:paraId="24F21C70">
            <w:pPr>
              <w:widowControl/>
              <w:spacing w:line="240" w:lineRule="exact"/>
              <w:jc w:val="center"/>
              <w:rPr>
                <w:rFonts w:ascii="宋体" w:hAnsi="宋体" w:cs="宋体"/>
                <w:kern w:val="0"/>
                <w:sz w:val="18"/>
                <w:szCs w:val="18"/>
              </w:rPr>
            </w:pPr>
            <w:r>
              <w:rPr>
                <w:rFonts w:hint="eastAsia" w:ascii="宋体" w:hAnsi="宋体" w:cs="宋体"/>
                <w:kern w:val="0"/>
                <w:sz w:val="18"/>
                <w:szCs w:val="18"/>
              </w:rPr>
              <w:t>327.00</w:t>
            </w:r>
          </w:p>
        </w:tc>
        <w:tc>
          <w:tcPr>
            <w:tcW w:w="2547" w:type="dxa"/>
            <w:gridSpan w:val="7"/>
            <w:tcBorders>
              <w:top w:val="single" w:color="000000" w:sz="4" w:space="0"/>
              <w:left w:val="single" w:color="000000" w:sz="4" w:space="0"/>
              <w:bottom w:val="single" w:color="000000" w:sz="4" w:space="0"/>
              <w:right w:val="single" w:color="000000" w:sz="4" w:space="0"/>
            </w:tcBorders>
            <w:vAlign w:val="center"/>
          </w:tcPr>
          <w:p w14:paraId="46F94B46">
            <w:pPr>
              <w:widowControl/>
              <w:spacing w:line="240" w:lineRule="exact"/>
              <w:jc w:val="center"/>
              <w:rPr>
                <w:rFonts w:ascii="宋体" w:hAnsi="宋体" w:cs="宋体"/>
                <w:kern w:val="0"/>
                <w:sz w:val="18"/>
                <w:szCs w:val="18"/>
              </w:rPr>
            </w:pPr>
            <w:r>
              <w:rPr>
                <w:rFonts w:hint="eastAsia" w:ascii="宋体" w:hAnsi="宋体" w:cs="宋体"/>
                <w:kern w:val="0"/>
                <w:sz w:val="18"/>
                <w:szCs w:val="18"/>
              </w:rPr>
              <w:t>327.00</w:t>
            </w:r>
          </w:p>
        </w:tc>
        <w:tc>
          <w:tcPr>
            <w:tcW w:w="1646" w:type="dxa"/>
            <w:gridSpan w:val="2"/>
            <w:tcBorders>
              <w:top w:val="single" w:color="000000" w:sz="4" w:space="0"/>
              <w:left w:val="single" w:color="000000" w:sz="4" w:space="0"/>
              <w:bottom w:val="single" w:color="000000" w:sz="4" w:space="0"/>
              <w:right w:val="single" w:color="000000" w:sz="4" w:space="0"/>
            </w:tcBorders>
            <w:vAlign w:val="center"/>
          </w:tcPr>
          <w:p w14:paraId="2B3A54F2">
            <w:pPr>
              <w:widowControl/>
              <w:spacing w:line="240" w:lineRule="exact"/>
              <w:jc w:val="center"/>
              <w:rPr>
                <w:rFonts w:ascii="宋体" w:hAnsi="宋体" w:cs="宋体"/>
                <w:kern w:val="0"/>
                <w:sz w:val="18"/>
                <w:szCs w:val="18"/>
              </w:rPr>
            </w:pPr>
            <w:r>
              <w:rPr>
                <w:rFonts w:hint="eastAsia" w:ascii="宋体" w:hAnsi="宋体" w:cs="宋体"/>
                <w:kern w:val="0"/>
                <w:sz w:val="18"/>
                <w:szCs w:val="18"/>
              </w:rPr>
              <w:t>327.00</w:t>
            </w:r>
          </w:p>
        </w:tc>
        <w:tc>
          <w:tcPr>
            <w:tcW w:w="774" w:type="dxa"/>
            <w:gridSpan w:val="2"/>
            <w:tcBorders>
              <w:top w:val="single" w:color="000000" w:sz="4" w:space="0"/>
              <w:left w:val="single" w:color="000000" w:sz="4" w:space="0"/>
              <w:bottom w:val="single" w:color="000000" w:sz="4" w:space="0"/>
              <w:right w:val="single" w:color="000000" w:sz="4" w:space="0"/>
            </w:tcBorders>
            <w:vAlign w:val="center"/>
          </w:tcPr>
          <w:p w14:paraId="7CA39945">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1636" w:type="dxa"/>
            <w:gridSpan w:val="2"/>
            <w:tcBorders>
              <w:top w:val="single" w:color="000000" w:sz="4" w:space="0"/>
              <w:left w:val="single" w:color="000000" w:sz="4" w:space="0"/>
              <w:bottom w:val="single" w:color="000000" w:sz="4" w:space="0"/>
              <w:right w:val="single" w:color="000000" w:sz="4" w:space="0"/>
            </w:tcBorders>
            <w:vAlign w:val="center"/>
          </w:tcPr>
          <w:p w14:paraId="530350EB">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1254" w:type="dxa"/>
            <w:gridSpan w:val="3"/>
            <w:tcBorders>
              <w:top w:val="single" w:color="000000" w:sz="4" w:space="0"/>
              <w:left w:val="single" w:color="000000" w:sz="4" w:space="0"/>
              <w:bottom w:val="single" w:color="000000" w:sz="4" w:space="0"/>
              <w:right w:val="single" w:color="000000" w:sz="4" w:space="0"/>
            </w:tcBorders>
            <w:vAlign w:val="center"/>
          </w:tcPr>
          <w:p w14:paraId="698C9EBF">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4D25E36F">
        <w:tblPrEx>
          <w:tblCellMar>
            <w:top w:w="0" w:type="dxa"/>
            <w:left w:w="108" w:type="dxa"/>
            <w:bottom w:w="0" w:type="dxa"/>
            <w:right w:w="108" w:type="dxa"/>
          </w:tblCellMar>
        </w:tblPrEx>
        <w:trPr>
          <w:gridBefore w:val="1"/>
          <w:wBefore w:w="93" w:type="dxa"/>
          <w:trHeight w:val="220" w:hRule="atLeast"/>
        </w:trPr>
        <w:tc>
          <w:tcPr>
            <w:tcW w:w="2352"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A15AC01">
            <w:pPr>
              <w:jc w:val="center"/>
              <w:rPr>
                <w:rFonts w:ascii="仿宋_GB2312" w:hAnsi="宋体" w:eastAsia="仿宋_GB2312" w:cs="仿宋_GB2312"/>
                <w:color w:val="000000"/>
                <w:szCs w:val="21"/>
              </w:rPr>
            </w:pPr>
          </w:p>
        </w:tc>
        <w:tc>
          <w:tcPr>
            <w:tcW w:w="2746" w:type="dxa"/>
            <w:gridSpan w:val="6"/>
            <w:tcBorders>
              <w:top w:val="single" w:color="000000" w:sz="4" w:space="0"/>
              <w:left w:val="single" w:color="000000" w:sz="4" w:space="0"/>
              <w:bottom w:val="single" w:color="000000" w:sz="4" w:space="0"/>
              <w:right w:val="single" w:color="000000" w:sz="4" w:space="0"/>
            </w:tcBorders>
            <w:vAlign w:val="center"/>
          </w:tcPr>
          <w:p w14:paraId="11774620">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 xml:space="preserve">      上年结转资金</w:t>
            </w:r>
          </w:p>
        </w:tc>
        <w:tc>
          <w:tcPr>
            <w:tcW w:w="1550" w:type="dxa"/>
            <w:gridSpan w:val="3"/>
            <w:tcBorders>
              <w:top w:val="single" w:color="000000" w:sz="4" w:space="0"/>
              <w:left w:val="single" w:color="000000" w:sz="4" w:space="0"/>
              <w:bottom w:val="single" w:color="000000" w:sz="4" w:space="0"/>
              <w:right w:val="single" w:color="000000" w:sz="4" w:space="0"/>
            </w:tcBorders>
            <w:vAlign w:val="center"/>
          </w:tcPr>
          <w:p w14:paraId="6D151CE7">
            <w:pPr>
              <w:jc w:val="center"/>
              <w:rPr>
                <w:rFonts w:ascii="仿宋_GB2312" w:hAnsi="宋体" w:eastAsia="仿宋_GB2312" w:cs="仿宋_GB2312"/>
                <w:color w:val="000000"/>
                <w:szCs w:val="21"/>
              </w:rPr>
            </w:pPr>
          </w:p>
        </w:tc>
        <w:tc>
          <w:tcPr>
            <w:tcW w:w="2547" w:type="dxa"/>
            <w:gridSpan w:val="7"/>
            <w:tcBorders>
              <w:top w:val="single" w:color="000000" w:sz="4" w:space="0"/>
              <w:left w:val="single" w:color="000000" w:sz="4" w:space="0"/>
              <w:bottom w:val="single" w:color="000000" w:sz="4" w:space="0"/>
              <w:right w:val="single" w:color="000000" w:sz="4" w:space="0"/>
            </w:tcBorders>
            <w:vAlign w:val="center"/>
          </w:tcPr>
          <w:p w14:paraId="29E621A8">
            <w:pPr>
              <w:jc w:val="center"/>
              <w:rPr>
                <w:rFonts w:ascii="仿宋_GB2312" w:hAnsi="宋体" w:eastAsia="仿宋_GB2312" w:cs="仿宋_GB2312"/>
                <w:color w:val="000000"/>
                <w:szCs w:val="21"/>
              </w:rPr>
            </w:pPr>
          </w:p>
        </w:tc>
        <w:tc>
          <w:tcPr>
            <w:tcW w:w="1646" w:type="dxa"/>
            <w:gridSpan w:val="2"/>
            <w:tcBorders>
              <w:top w:val="single" w:color="000000" w:sz="4" w:space="0"/>
              <w:left w:val="single" w:color="000000" w:sz="4" w:space="0"/>
              <w:bottom w:val="single" w:color="000000" w:sz="4" w:space="0"/>
              <w:right w:val="single" w:color="000000" w:sz="4" w:space="0"/>
            </w:tcBorders>
            <w:vAlign w:val="center"/>
          </w:tcPr>
          <w:p w14:paraId="6D725A2D">
            <w:pPr>
              <w:jc w:val="center"/>
              <w:rPr>
                <w:rFonts w:ascii="仿宋_GB2312" w:hAnsi="宋体" w:eastAsia="仿宋_GB2312" w:cs="仿宋_GB2312"/>
                <w:color w:val="000000"/>
                <w:szCs w:val="21"/>
              </w:rPr>
            </w:pPr>
          </w:p>
        </w:tc>
        <w:tc>
          <w:tcPr>
            <w:tcW w:w="774" w:type="dxa"/>
            <w:gridSpan w:val="2"/>
            <w:tcBorders>
              <w:top w:val="single" w:color="000000" w:sz="4" w:space="0"/>
              <w:left w:val="single" w:color="000000" w:sz="4" w:space="0"/>
              <w:bottom w:val="single" w:color="000000" w:sz="4" w:space="0"/>
              <w:right w:val="single" w:color="000000" w:sz="4" w:space="0"/>
            </w:tcBorders>
            <w:vAlign w:val="center"/>
          </w:tcPr>
          <w:p w14:paraId="2651E8EA">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c>
          <w:tcPr>
            <w:tcW w:w="1636" w:type="dxa"/>
            <w:gridSpan w:val="2"/>
            <w:tcBorders>
              <w:top w:val="single" w:color="000000" w:sz="4" w:space="0"/>
              <w:left w:val="single" w:color="000000" w:sz="4" w:space="0"/>
              <w:bottom w:val="single" w:color="000000" w:sz="4" w:space="0"/>
              <w:right w:val="single" w:color="000000" w:sz="4" w:space="0"/>
            </w:tcBorders>
            <w:vAlign w:val="center"/>
          </w:tcPr>
          <w:p w14:paraId="4DF618EB">
            <w:pPr>
              <w:jc w:val="center"/>
              <w:rPr>
                <w:rFonts w:ascii="仿宋_GB2312" w:hAnsi="宋体" w:eastAsia="仿宋_GB2312" w:cs="仿宋_GB2312"/>
                <w:color w:val="000000"/>
                <w:szCs w:val="21"/>
              </w:rPr>
            </w:pPr>
          </w:p>
        </w:tc>
        <w:tc>
          <w:tcPr>
            <w:tcW w:w="1254" w:type="dxa"/>
            <w:gridSpan w:val="3"/>
            <w:tcBorders>
              <w:top w:val="single" w:color="000000" w:sz="4" w:space="0"/>
              <w:left w:val="single" w:color="000000" w:sz="4" w:space="0"/>
              <w:bottom w:val="single" w:color="000000" w:sz="4" w:space="0"/>
              <w:right w:val="single" w:color="000000" w:sz="4" w:space="0"/>
            </w:tcBorders>
            <w:vAlign w:val="center"/>
          </w:tcPr>
          <w:p w14:paraId="31F7333B">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r>
      <w:tr w14:paraId="7B794D74">
        <w:tblPrEx>
          <w:tblCellMar>
            <w:top w:w="0" w:type="dxa"/>
            <w:left w:w="108" w:type="dxa"/>
            <w:bottom w:w="0" w:type="dxa"/>
            <w:right w:w="108" w:type="dxa"/>
          </w:tblCellMar>
        </w:tblPrEx>
        <w:trPr>
          <w:gridBefore w:val="1"/>
          <w:wBefore w:w="93" w:type="dxa"/>
          <w:trHeight w:val="220" w:hRule="atLeast"/>
        </w:trPr>
        <w:tc>
          <w:tcPr>
            <w:tcW w:w="2352"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4635E89">
            <w:pPr>
              <w:jc w:val="center"/>
              <w:rPr>
                <w:rFonts w:ascii="仿宋_GB2312" w:hAnsi="宋体" w:eastAsia="仿宋_GB2312" w:cs="仿宋_GB2312"/>
                <w:color w:val="000000"/>
                <w:szCs w:val="21"/>
              </w:rPr>
            </w:pPr>
          </w:p>
        </w:tc>
        <w:tc>
          <w:tcPr>
            <w:tcW w:w="2746" w:type="dxa"/>
            <w:gridSpan w:val="6"/>
            <w:tcBorders>
              <w:top w:val="single" w:color="000000" w:sz="4" w:space="0"/>
              <w:left w:val="single" w:color="000000" w:sz="4" w:space="0"/>
              <w:bottom w:val="single" w:color="000000" w:sz="4" w:space="0"/>
              <w:right w:val="single" w:color="000000" w:sz="4" w:space="0"/>
            </w:tcBorders>
            <w:vAlign w:val="center"/>
          </w:tcPr>
          <w:p w14:paraId="392CE9AA">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 xml:space="preserve">  其他资金</w:t>
            </w:r>
          </w:p>
        </w:tc>
        <w:tc>
          <w:tcPr>
            <w:tcW w:w="1550" w:type="dxa"/>
            <w:gridSpan w:val="3"/>
            <w:tcBorders>
              <w:top w:val="single" w:color="000000" w:sz="4" w:space="0"/>
              <w:left w:val="single" w:color="000000" w:sz="4" w:space="0"/>
              <w:bottom w:val="single" w:color="000000" w:sz="4" w:space="0"/>
              <w:right w:val="single" w:color="000000" w:sz="4" w:space="0"/>
            </w:tcBorders>
            <w:vAlign w:val="center"/>
          </w:tcPr>
          <w:p w14:paraId="1C954631">
            <w:pPr>
              <w:jc w:val="center"/>
              <w:rPr>
                <w:rFonts w:ascii="仿宋_GB2312" w:hAnsi="宋体" w:eastAsia="仿宋_GB2312" w:cs="仿宋_GB2312"/>
                <w:color w:val="000000"/>
                <w:szCs w:val="21"/>
              </w:rPr>
            </w:pPr>
          </w:p>
        </w:tc>
        <w:tc>
          <w:tcPr>
            <w:tcW w:w="2547" w:type="dxa"/>
            <w:gridSpan w:val="7"/>
            <w:tcBorders>
              <w:top w:val="single" w:color="000000" w:sz="4" w:space="0"/>
              <w:left w:val="single" w:color="000000" w:sz="4" w:space="0"/>
              <w:bottom w:val="single" w:color="000000" w:sz="4" w:space="0"/>
              <w:right w:val="single" w:color="000000" w:sz="4" w:space="0"/>
            </w:tcBorders>
            <w:vAlign w:val="center"/>
          </w:tcPr>
          <w:p w14:paraId="51AA3117">
            <w:pPr>
              <w:jc w:val="center"/>
              <w:rPr>
                <w:rFonts w:ascii="仿宋_GB2312" w:hAnsi="宋体" w:eastAsia="仿宋_GB2312" w:cs="仿宋_GB2312"/>
                <w:color w:val="000000"/>
                <w:szCs w:val="21"/>
              </w:rPr>
            </w:pPr>
          </w:p>
        </w:tc>
        <w:tc>
          <w:tcPr>
            <w:tcW w:w="1646" w:type="dxa"/>
            <w:gridSpan w:val="2"/>
            <w:tcBorders>
              <w:top w:val="single" w:color="000000" w:sz="4" w:space="0"/>
              <w:left w:val="single" w:color="000000" w:sz="4" w:space="0"/>
              <w:bottom w:val="single" w:color="000000" w:sz="4" w:space="0"/>
              <w:right w:val="single" w:color="000000" w:sz="4" w:space="0"/>
            </w:tcBorders>
            <w:vAlign w:val="center"/>
          </w:tcPr>
          <w:p w14:paraId="4201DD68">
            <w:pPr>
              <w:jc w:val="center"/>
              <w:rPr>
                <w:rFonts w:ascii="仿宋_GB2312" w:hAnsi="宋体" w:eastAsia="仿宋_GB2312" w:cs="仿宋_GB2312"/>
                <w:color w:val="000000"/>
                <w:szCs w:val="21"/>
              </w:rPr>
            </w:pPr>
          </w:p>
        </w:tc>
        <w:tc>
          <w:tcPr>
            <w:tcW w:w="774" w:type="dxa"/>
            <w:gridSpan w:val="2"/>
            <w:tcBorders>
              <w:top w:val="single" w:color="000000" w:sz="4" w:space="0"/>
              <w:left w:val="single" w:color="000000" w:sz="4" w:space="0"/>
              <w:bottom w:val="single" w:color="000000" w:sz="4" w:space="0"/>
              <w:right w:val="single" w:color="000000" w:sz="4" w:space="0"/>
            </w:tcBorders>
            <w:vAlign w:val="center"/>
          </w:tcPr>
          <w:p w14:paraId="31EBFEED">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c>
          <w:tcPr>
            <w:tcW w:w="1636" w:type="dxa"/>
            <w:gridSpan w:val="2"/>
            <w:tcBorders>
              <w:top w:val="single" w:color="000000" w:sz="4" w:space="0"/>
              <w:left w:val="single" w:color="000000" w:sz="4" w:space="0"/>
              <w:bottom w:val="single" w:color="000000" w:sz="4" w:space="0"/>
              <w:right w:val="single" w:color="000000" w:sz="4" w:space="0"/>
            </w:tcBorders>
            <w:vAlign w:val="center"/>
          </w:tcPr>
          <w:p w14:paraId="7B8E1470">
            <w:pPr>
              <w:jc w:val="center"/>
              <w:rPr>
                <w:rFonts w:ascii="仿宋_GB2312" w:hAnsi="宋体" w:eastAsia="仿宋_GB2312" w:cs="仿宋_GB2312"/>
                <w:color w:val="000000"/>
                <w:szCs w:val="21"/>
              </w:rPr>
            </w:pPr>
          </w:p>
        </w:tc>
        <w:tc>
          <w:tcPr>
            <w:tcW w:w="1254" w:type="dxa"/>
            <w:gridSpan w:val="3"/>
            <w:tcBorders>
              <w:top w:val="single" w:color="000000" w:sz="4" w:space="0"/>
              <w:left w:val="single" w:color="000000" w:sz="4" w:space="0"/>
              <w:bottom w:val="single" w:color="000000" w:sz="4" w:space="0"/>
              <w:right w:val="single" w:color="000000" w:sz="4" w:space="0"/>
            </w:tcBorders>
            <w:vAlign w:val="center"/>
          </w:tcPr>
          <w:p w14:paraId="5CB22C43">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r>
      <w:tr w14:paraId="61466038">
        <w:tblPrEx>
          <w:tblCellMar>
            <w:top w:w="0" w:type="dxa"/>
            <w:left w:w="108" w:type="dxa"/>
            <w:bottom w:w="0" w:type="dxa"/>
            <w:right w:w="108" w:type="dxa"/>
          </w:tblCellMar>
        </w:tblPrEx>
        <w:trPr>
          <w:gridBefore w:val="1"/>
          <w:wBefore w:w="93" w:type="dxa"/>
          <w:trHeight w:val="220" w:hRule="atLeast"/>
        </w:trPr>
        <w:tc>
          <w:tcPr>
            <w:tcW w:w="1429"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065B90B">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年度总体目标</w:t>
            </w:r>
          </w:p>
        </w:tc>
        <w:tc>
          <w:tcPr>
            <w:tcW w:w="7766" w:type="dxa"/>
            <w:gridSpan w:val="17"/>
            <w:tcBorders>
              <w:top w:val="single" w:color="000000" w:sz="4" w:space="0"/>
              <w:left w:val="single" w:color="000000" w:sz="4" w:space="0"/>
              <w:bottom w:val="single" w:color="000000" w:sz="4" w:space="0"/>
              <w:right w:val="single" w:color="000000" w:sz="4" w:space="0"/>
            </w:tcBorders>
            <w:vAlign w:val="center"/>
          </w:tcPr>
          <w:p w14:paraId="1C1A8111">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预期目标</w:t>
            </w:r>
          </w:p>
        </w:tc>
        <w:tc>
          <w:tcPr>
            <w:tcW w:w="5310" w:type="dxa"/>
            <w:gridSpan w:val="9"/>
            <w:tcBorders>
              <w:top w:val="single" w:color="000000" w:sz="4" w:space="0"/>
              <w:left w:val="single" w:color="000000" w:sz="4" w:space="0"/>
              <w:bottom w:val="single" w:color="000000" w:sz="4" w:space="0"/>
              <w:right w:val="single" w:color="000000" w:sz="4" w:space="0"/>
            </w:tcBorders>
            <w:vAlign w:val="center"/>
          </w:tcPr>
          <w:p w14:paraId="7D4174F6">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实际完成情况</w:t>
            </w:r>
          </w:p>
        </w:tc>
      </w:tr>
      <w:tr w14:paraId="4DF8FFEE">
        <w:tblPrEx>
          <w:tblCellMar>
            <w:top w:w="0" w:type="dxa"/>
            <w:left w:w="108" w:type="dxa"/>
            <w:bottom w:w="0" w:type="dxa"/>
            <w:right w:w="108" w:type="dxa"/>
          </w:tblCellMar>
        </w:tblPrEx>
        <w:trPr>
          <w:gridBefore w:val="1"/>
          <w:wBefore w:w="93" w:type="dxa"/>
          <w:trHeight w:val="220" w:hRule="atLeast"/>
        </w:trPr>
        <w:tc>
          <w:tcPr>
            <w:tcW w:w="142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DA2560A">
            <w:pPr>
              <w:jc w:val="center"/>
              <w:rPr>
                <w:rFonts w:ascii="仿宋_GB2312" w:hAnsi="宋体" w:eastAsia="仿宋_GB2312" w:cs="仿宋_GB2312"/>
                <w:color w:val="000000"/>
                <w:szCs w:val="21"/>
              </w:rPr>
            </w:pPr>
          </w:p>
        </w:tc>
        <w:tc>
          <w:tcPr>
            <w:tcW w:w="7766" w:type="dxa"/>
            <w:gridSpan w:val="17"/>
            <w:tcBorders>
              <w:top w:val="single" w:color="000000" w:sz="4" w:space="0"/>
              <w:left w:val="single" w:color="000000" w:sz="4" w:space="0"/>
              <w:bottom w:val="single" w:color="000000" w:sz="4" w:space="0"/>
              <w:right w:val="single" w:color="000000" w:sz="4" w:space="0"/>
            </w:tcBorders>
            <w:vAlign w:val="center"/>
          </w:tcPr>
          <w:p w14:paraId="514744C4">
            <w:pPr>
              <w:widowControl/>
              <w:spacing w:line="240" w:lineRule="exact"/>
              <w:ind w:firstLine="420" w:firstLineChars="200"/>
              <w:jc w:val="left"/>
              <w:rPr>
                <w:rFonts w:ascii="宋体" w:hAnsi="宋体" w:cs="宋体"/>
                <w:kern w:val="0"/>
                <w:sz w:val="18"/>
                <w:szCs w:val="18"/>
              </w:rPr>
            </w:pPr>
            <w:r>
              <w:rPr>
                <w:rFonts w:hint="eastAsia" w:ascii="仿宋_GB2312" w:hAnsi="仿宋_GB2312" w:cs="仿宋_GB2312"/>
                <w:szCs w:val="32"/>
              </w:rPr>
              <w:t>在确保文物安全和观众安全的前提下，充分利用专项资金，积极为观众提供优质服务，不断丰富群众的精神文化生活，从而吸引更多观众走进博物馆，提升通州人民的社会活动参与感和幸福感。</w:t>
            </w:r>
          </w:p>
        </w:tc>
        <w:tc>
          <w:tcPr>
            <w:tcW w:w="5310" w:type="dxa"/>
            <w:gridSpan w:val="9"/>
            <w:tcBorders>
              <w:top w:val="single" w:color="000000" w:sz="4" w:space="0"/>
              <w:left w:val="single" w:color="000000" w:sz="4" w:space="0"/>
              <w:bottom w:val="single" w:color="000000" w:sz="4" w:space="0"/>
              <w:right w:val="single" w:color="000000" w:sz="4" w:space="0"/>
            </w:tcBorders>
            <w:vAlign w:val="center"/>
          </w:tcPr>
          <w:p w14:paraId="6AB13748">
            <w:pPr>
              <w:widowControl/>
              <w:spacing w:line="240" w:lineRule="exact"/>
              <w:jc w:val="left"/>
              <w:rPr>
                <w:rFonts w:ascii="宋体" w:hAnsi="宋体" w:cs="宋体"/>
                <w:kern w:val="0"/>
                <w:sz w:val="18"/>
                <w:szCs w:val="18"/>
              </w:rPr>
            </w:pPr>
            <w:r>
              <w:rPr>
                <w:rFonts w:hint="eastAsia" w:ascii="宋体" w:hAnsi="宋体" w:cs="宋体"/>
                <w:kern w:val="0"/>
                <w:sz w:val="18"/>
                <w:szCs w:val="18"/>
              </w:rPr>
              <w:t>该项目资金是为了保障博物馆正常运转的专项资金，2024年主要用于博物馆及文物库房（三义庙）物业费、保安服务费、馆藏文物维护费和库房保护设施及消耗品、文物看护费、固定点联网报警服务费、干尸养护、博物馆及文物库房消防安防维修保养、展厅多媒体设备更新维护费等。</w:t>
            </w:r>
          </w:p>
        </w:tc>
      </w:tr>
      <w:tr w14:paraId="6DF75859">
        <w:tblPrEx>
          <w:tblCellMar>
            <w:top w:w="0" w:type="dxa"/>
            <w:left w:w="108" w:type="dxa"/>
            <w:bottom w:w="0" w:type="dxa"/>
            <w:right w:w="108" w:type="dxa"/>
          </w:tblCellMar>
        </w:tblPrEx>
        <w:trPr>
          <w:gridBefore w:val="1"/>
          <w:wBefore w:w="93" w:type="dxa"/>
          <w:trHeight w:val="220" w:hRule="atLeast"/>
        </w:trPr>
        <w:tc>
          <w:tcPr>
            <w:tcW w:w="1429"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ADDE6B1">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绩效指标</w:t>
            </w:r>
          </w:p>
        </w:tc>
        <w:tc>
          <w:tcPr>
            <w:tcW w:w="923" w:type="dxa"/>
            <w:tcBorders>
              <w:top w:val="single" w:color="000000" w:sz="4" w:space="0"/>
              <w:left w:val="single" w:color="000000" w:sz="4" w:space="0"/>
              <w:bottom w:val="single" w:color="000000" w:sz="4" w:space="0"/>
              <w:right w:val="single" w:color="000000" w:sz="4" w:space="0"/>
            </w:tcBorders>
            <w:vAlign w:val="center"/>
          </w:tcPr>
          <w:p w14:paraId="6F277714">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一级指标</w:t>
            </w:r>
          </w:p>
        </w:tc>
        <w:tc>
          <w:tcPr>
            <w:tcW w:w="1472" w:type="dxa"/>
            <w:gridSpan w:val="3"/>
            <w:tcBorders>
              <w:top w:val="single" w:color="000000" w:sz="4" w:space="0"/>
              <w:left w:val="single" w:color="000000" w:sz="4" w:space="0"/>
              <w:bottom w:val="single" w:color="000000" w:sz="4" w:space="0"/>
              <w:right w:val="single" w:color="000000" w:sz="4" w:space="0"/>
            </w:tcBorders>
            <w:vAlign w:val="center"/>
          </w:tcPr>
          <w:p w14:paraId="0930F7A2">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二级指标</w:t>
            </w:r>
          </w:p>
        </w:tc>
        <w:tc>
          <w:tcPr>
            <w:tcW w:w="4099" w:type="dxa"/>
            <w:gridSpan w:val="11"/>
            <w:tcBorders>
              <w:top w:val="single" w:color="000000" w:sz="4" w:space="0"/>
              <w:left w:val="single" w:color="000000" w:sz="4" w:space="0"/>
              <w:bottom w:val="single" w:color="000000" w:sz="4" w:space="0"/>
              <w:right w:val="single" w:color="000000" w:sz="4" w:space="0"/>
            </w:tcBorders>
            <w:vAlign w:val="center"/>
          </w:tcPr>
          <w:p w14:paraId="6994C940">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三级指标</w:t>
            </w: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14:paraId="73B3F8C1">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年度指标值</w:t>
            </w:r>
          </w:p>
        </w:tc>
        <w:tc>
          <w:tcPr>
            <w:tcW w:w="1266" w:type="dxa"/>
            <w:tcBorders>
              <w:top w:val="single" w:color="000000" w:sz="4" w:space="0"/>
              <w:left w:val="single" w:color="000000" w:sz="4" w:space="0"/>
              <w:bottom w:val="single" w:color="000000" w:sz="4" w:space="0"/>
              <w:right w:val="single" w:color="000000" w:sz="4" w:space="0"/>
            </w:tcBorders>
            <w:vAlign w:val="center"/>
          </w:tcPr>
          <w:p w14:paraId="77433491">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实际完成值</w:t>
            </w:r>
          </w:p>
        </w:tc>
        <w:tc>
          <w:tcPr>
            <w:tcW w:w="769" w:type="dxa"/>
            <w:gridSpan w:val="2"/>
            <w:tcBorders>
              <w:top w:val="single" w:color="000000" w:sz="4" w:space="0"/>
              <w:left w:val="single" w:color="000000" w:sz="4" w:space="0"/>
              <w:bottom w:val="single" w:color="000000" w:sz="4" w:space="0"/>
              <w:right w:val="single" w:color="000000" w:sz="4" w:space="0"/>
            </w:tcBorders>
            <w:vAlign w:val="center"/>
          </w:tcPr>
          <w:p w14:paraId="4B7DD9CA">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分值</w:t>
            </w:r>
          </w:p>
        </w:tc>
        <w:tc>
          <w:tcPr>
            <w:tcW w:w="770" w:type="dxa"/>
            <w:gridSpan w:val="2"/>
            <w:tcBorders>
              <w:top w:val="single" w:color="000000" w:sz="4" w:space="0"/>
              <w:left w:val="single" w:color="000000" w:sz="4" w:space="0"/>
              <w:bottom w:val="single" w:color="000000" w:sz="4" w:space="0"/>
              <w:right w:val="single" w:color="000000" w:sz="4" w:space="0"/>
            </w:tcBorders>
            <w:vAlign w:val="center"/>
          </w:tcPr>
          <w:p w14:paraId="34525976">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得分</w:t>
            </w:r>
          </w:p>
        </w:tc>
        <w:tc>
          <w:tcPr>
            <w:tcW w:w="2505" w:type="dxa"/>
            <w:gridSpan w:val="4"/>
            <w:tcBorders>
              <w:top w:val="single" w:color="000000" w:sz="4" w:space="0"/>
              <w:left w:val="single" w:color="000000" w:sz="4" w:space="0"/>
              <w:bottom w:val="single" w:color="000000" w:sz="4" w:space="0"/>
              <w:right w:val="single" w:color="000000" w:sz="4" w:space="0"/>
            </w:tcBorders>
            <w:vAlign w:val="center"/>
          </w:tcPr>
          <w:p w14:paraId="79DBCE79">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偏差原因分析及改进措施</w:t>
            </w:r>
          </w:p>
        </w:tc>
      </w:tr>
      <w:tr w14:paraId="488FA206">
        <w:tblPrEx>
          <w:tblCellMar>
            <w:top w:w="0" w:type="dxa"/>
            <w:left w:w="108" w:type="dxa"/>
            <w:bottom w:w="0" w:type="dxa"/>
            <w:right w:w="108" w:type="dxa"/>
          </w:tblCellMar>
        </w:tblPrEx>
        <w:trPr>
          <w:gridBefore w:val="1"/>
          <w:wBefore w:w="93" w:type="dxa"/>
          <w:trHeight w:val="220" w:hRule="atLeast"/>
        </w:trPr>
        <w:tc>
          <w:tcPr>
            <w:tcW w:w="142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B8B9128">
            <w:pPr>
              <w:jc w:val="center"/>
              <w:rPr>
                <w:rFonts w:ascii="仿宋_GB2312" w:hAnsi="宋体" w:eastAsia="仿宋_GB2312" w:cs="仿宋_GB2312"/>
                <w:color w:val="000000"/>
                <w:szCs w:val="21"/>
              </w:rPr>
            </w:pPr>
          </w:p>
        </w:tc>
        <w:tc>
          <w:tcPr>
            <w:tcW w:w="923" w:type="dxa"/>
            <w:vMerge w:val="restart"/>
            <w:tcBorders>
              <w:top w:val="single" w:color="000000" w:sz="4" w:space="0"/>
              <w:left w:val="single" w:color="000000" w:sz="4" w:space="0"/>
              <w:bottom w:val="single" w:color="000000" w:sz="4" w:space="0"/>
              <w:right w:val="single" w:color="000000" w:sz="4" w:space="0"/>
            </w:tcBorders>
            <w:vAlign w:val="center"/>
          </w:tcPr>
          <w:p w14:paraId="63E95DB8">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产出指标</w:t>
            </w:r>
          </w:p>
        </w:tc>
        <w:tc>
          <w:tcPr>
            <w:tcW w:w="1472" w:type="dxa"/>
            <w:gridSpan w:val="3"/>
            <w:tcBorders>
              <w:top w:val="single" w:color="000000" w:sz="4" w:space="0"/>
              <w:left w:val="single" w:color="000000" w:sz="4" w:space="0"/>
              <w:bottom w:val="single" w:color="000000" w:sz="4" w:space="0"/>
              <w:right w:val="single" w:color="000000" w:sz="4" w:space="0"/>
            </w:tcBorders>
            <w:vAlign w:val="center"/>
          </w:tcPr>
          <w:p w14:paraId="1DB1F963">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数量指标</w:t>
            </w:r>
          </w:p>
        </w:tc>
        <w:tc>
          <w:tcPr>
            <w:tcW w:w="4099" w:type="dxa"/>
            <w:gridSpan w:val="11"/>
            <w:tcBorders>
              <w:top w:val="single" w:color="000000" w:sz="4" w:space="0"/>
              <w:left w:val="single" w:color="000000" w:sz="4" w:space="0"/>
              <w:bottom w:val="single" w:color="000000" w:sz="4" w:space="0"/>
              <w:right w:val="single" w:color="000000" w:sz="4" w:space="0"/>
            </w:tcBorders>
            <w:vAlign w:val="center"/>
          </w:tcPr>
          <w:p w14:paraId="21710E01">
            <w:pPr>
              <w:widowControl/>
              <w:spacing w:line="240" w:lineRule="exact"/>
              <w:jc w:val="left"/>
              <w:rPr>
                <w:rFonts w:ascii="宋体" w:hAnsi="宋体" w:cs="宋体"/>
                <w:kern w:val="0"/>
                <w:sz w:val="18"/>
                <w:szCs w:val="18"/>
              </w:rPr>
            </w:pPr>
            <w:r>
              <w:rPr>
                <w:rFonts w:hint="eastAsia" w:ascii="宋体" w:hAnsi="宋体" w:cs="宋体"/>
                <w:kern w:val="0"/>
                <w:sz w:val="18"/>
                <w:szCs w:val="18"/>
              </w:rPr>
              <w:t>用于保障博物馆正常对外开放的相关费用支出以及办公总面积2000多平方米的维护。</w:t>
            </w: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14:paraId="2C3F53CD">
            <w:pPr>
              <w:widowControl/>
              <w:spacing w:line="240" w:lineRule="exact"/>
              <w:jc w:val="center"/>
              <w:rPr>
                <w:rFonts w:ascii="宋体" w:hAnsi="宋体" w:cs="宋体"/>
                <w:kern w:val="0"/>
                <w:sz w:val="18"/>
                <w:szCs w:val="18"/>
              </w:rPr>
            </w:pPr>
            <w:r>
              <w:rPr>
                <w:rFonts w:hint="eastAsia" w:ascii="宋体" w:hAnsi="宋体" w:cs="宋体"/>
                <w:kern w:val="0"/>
                <w:sz w:val="18"/>
                <w:szCs w:val="18"/>
              </w:rPr>
              <w:t>确保博物馆正常运转</w:t>
            </w:r>
          </w:p>
        </w:tc>
        <w:tc>
          <w:tcPr>
            <w:tcW w:w="1266" w:type="dxa"/>
            <w:tcBorders>
              <w:top w:val="single" w:color="000000" w:sz="4" w:space="0"/>
              <w:left w:val="single" w:color="000000" w:sz="4" w:space="0"/>
              <w:bottom w:val="single" w:color="000000" w:sz="4" w:space="0"/>
              <w:right w:val="single" w:color="000000" w:sz="4" w:space="0"/>
            </w:tcBorders>
            <w:vAlign w:val="center"/>
          </w:tcPr>
          <w:p w14:paraId="4F835ABD">
            <w:pPr>
              <w:widowControl/>
              <w:spacing w:line="240" w:lineRule="exact"/>
              <w:jc w:val="center"/>
              <w:rPr>
                <w:rFonts w:ascii="宋体" w:hAnsi="宋体" w:cs="宋体"/>
                <w:kern w:val="0"/>
                <w:sz w:val="18"/>
                <w:szCs w:val="18"/>
              </w:rPr>
            </w:pPr>
            <w:r>
              <w:rPr>
                <w:rFonts w:hint="eastAsia" w:ascii="宋体" w:hAnsi="宋体" w:cs="宋体"/>
                <w:kern w:val="0"/>
                <w:sz w:val="18"/>
                <w:szCs w:val="18"/>
              </w:rPr>
              <w:t>已完成</w:t>
            </w:r>
          </w:p>
        </w:tc>
        <w:tc>
          <w:tcPr>
            <w:tcW w:w="769" w:type="dxa"/>
            <w:gridSpan w:val="2"/>
            <w:tcBorders>
              <w:top w:val="single" w:color="000000" w:sz="4" w:space="0"/>
              <w:left w:val="single" w:color="000000" w:sz="4" w:space="0"/>
              <w:bottom w:val="single" w:color="000000" w:sz="4" w:space="0"/>
              <w:right w:val="single" w:color="000000" w:sz="4" w:space="0"/>
            </w:tcBorders>
            <w:vAlign w:val="center"/>
          </w:tcPr>
          <w:p w14:paraId="22D89BA5">
            <w:pPr>
              <w:widowControl/>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770" w:type="dxa"/>
            <w:gridSpan w:val="2"/>
            <w:tcBorders>
              <w:top w:val="single" w:color="000000" w:sz="4" w:space="0"/>
              <w:left w:val="single" w:color="000000" w:sz="4" w:space="0"/>
              <w:bottom w:val="single" w:color="000000" w:sz="4" w:space="0"/>
              <w:right w:val="single" w:color="000000" w:sz="4" w:space="0"/>
            </w:tcBorders>
            <w:vAlign w:val="center"/>
          </w:tcPr>
          <w:p w14:paraId="620C1156">
            <w:pPr>
              <w:widowControl/>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2505" w:type="dxa"/>
            <w:gridSpan w:val="4"/>
            <w:tcBorders>
              <w:top w:val="single" w:color="000000" w:sz="4" w:space="0"/>
              <w:left w:val="single" w:color="000000" w:sz="4" w:space="0"/>
              <w:bottom w:val="single" w:color="000000" w:sz="4" w:space="0"/>
              <w:right w:val="single" w:color="000000" w:sz="4" w:space="0"/>
            </w:tcBorders>
            <w:vAlign w:val="center"/>
          </w:tcPr>
          <w:p w14:paraId="48A3CE52">
            <w:pPr>
              <w:widowControl/>
              <w:spacing w:line="240" w:lineRule="exact"/>
              <w:jc w:val="center"/>
              <w:rPr>
                <w:rFonts w:ascii="宋体" w:hAnsi="宋体" w:cs="宋体"/>
                <w:kern w:val="0"/>
                <w:sz w:val="18"/>
                <w:szCs w:val="18"/>
              </w:rPr>
            </w:pPr>
            <w:r>
              <w:rPr>
                <w:rFonts w:hint="eastAsia" w:ascii="宋体" w:hAnsi="宋体" w:cs="宋体"/>
                <w:kern w:val="0"/>
                <w:sz w:val="18"/>
                <w:szCs w:val="18"/>
              </w:rPr>
              <w:t>无</w:t>
            </w:r>
          </w:p>
        </w:tc>
      </w:tr>
      <w:tr w14:paraId="081EEBC5">
        <w:tblPrEx>
          <w:tblCellMar>
            <w:top w:w="0" w:type="dxa"/>
            <w:left w:w="108" w:type="dxa"/>
            <w:bottom w:w="0" w:type="dxa"/>
            <w:right w:w="108" w:type="dxa"/>
          </w:tblCellMar>
        </w:tblPrEx>
        <w:trPr>
          <w:gridBefore w:val="1"/>
          <w:wBefore w:w="93" w:type="dxa"/>
          <w:trHeight w:val="220" w:hRule="atLeast"/>
        </w:trPr>
        <w:tc>
          <w:tcPr>
            <w:tcW w:w="142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5F14D8A">
            <w:pPr>
              <w:jc w:val="center"/>
              <w:rPr>
                <w:rFonts w:ascii="仿宋_GB2312" w:hAnsi="宋体" w:eastAsia="仿宋_GB2312" w:cs="仿宋_GB2312"/>
                <w:color w:val="000000"/>
                <w:szCs w:val="21"/>
              </w:rPr>
            </w:pPr>
          </w:p>
        </w:tc>
        <w:tc>
          <w:tcPr>
            <w:tcW w:w="923" w:type="dxa"/>
            <w:vMerge w:val="continue"/>
            <w:tcBorders>
              <w:top w:val="single" w:color="000000" w:sz="4" w:space="0"/>
              <w:left w:val="single" w:color="000000" w:sz="4" w:space="0"/>
              <w:bottom w:val="single" w:color="000000" w:sz="4" w:space="0"/>
              <w:right w:val="single" w:color="000000" w:sz="4" w:space="0"/>
            </w:tcBorders>
            <w:vAlign w:val="center"/>
          </w:tcPr>
          <w:p w14:paraId="0EE1E748">
            <w:pPr>
              <w:jc w:val="center"/>
              <w:rPr>
                <w:rFonts w:ascii="仿宋_GB2312" w:hAnsi="宋体" w:eastAsia="仿宋_GB2312" w:cs="仿宋_GB2312"/>
                <w:color w:val="000000"/>
                <w:szCs w:val="21"/>
              </w:rPr>
            </w:pPr>
          </w:p>
        </w:tc>
        <w:tc>
          <w:tcPr>
            <w:tcW w:w="1472" w:type="dxa"/>
            <w:gridSpan w:val="3"/>
            <w:tcBorders>
              <w:top w:val="single" w:color="000000" w:sz="4" w:space="0"/>
              <w:left w:val="single" w:color="000000" w:sz="4" w:space="0"/>
              <w:bottom w:val="single" w:color="000000" w:sz="4" w:space="0"/>
              <w:right w:val="single" w:color="000000" w:sz="4" w:space="0"/>
            </w:tcBorders>
            <w:vAlign w:val="center"/>
          </w:tcPr>
          <w:p w14:paraId="2FF871F1">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质量指标</w:t>
            </w:r>
          </w:p>
        </w:tc>
        <w:tc>
          <w:tcPr>
            <w:tcW w:w="4099" w:type="dxa"/>
            <w:gridSpan w:val="11"/>
            <w:tcBorders>
              <w:top w:val="single" w:color="000000" w:sz="4" w:space="0"/>
              <w:left w:val="single" w:color="000000" w:sz="4" w:space="0"/>
              <w:bottom w:val="single" w:color="000000" w:sz="4" w:space="0"/>
              <w:right w:val="single" w:color="000000" w:sz="4" w:space="0"/>
            </w:tcBorders>
            <w:vAlign w:val="center"/>
          </w:tcPr>
          <w:p w14:paraId="57CEBE81">
            <w:pPr>
              <w:widowControl/>
              <w:spacing w:line="240" w:lineRule="exact"/>
              <w:jc w:val="left"/>
              <w:rPr>
                <w:rFonts w:ascii="宋体" w:hAnsi="宋体" w:cs="宋体"/>
                <w:kern w:val="0"/>
                <w:sz w:val="18"/>
                <w:szCs w:val="18"/>
              </w:rPr>
            </w:pPr>
            <w:r>
              <w:rPr>
                <w:rFonts w:hint="eastAsia" w:ascii="宋体" w:hAnsi="宋体" w:cs="宋体"/>
                <w:kern w:val="0"/>
                <w:sz w:val="18"/>
                <w:szCs w:val="18"/>
              </w:rPr>
              <w:t>充分发挥博物馆自身职能，提高服务水平，不断满足多层次、多方面、多样式的文化需求。</w:t>
            </w: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14:paraId="6D9EC0AF">
            <w:pPr>
              <w:widowControl/>
              <w:spacing w:line="240" w:lineRule="exact"/>
              <w:jc w:val="center"/>
              <w:rPr>
                <w:rFonts w:ascii="宋体" w:hAnsi="宋体" w:cs="宋体"/>
                <w:kern w:val="0"/>
                <w:sz w:val="18"/>
                <w:szCs w:val="18"/>
              </w:rPr>
            </w:pPr>
            <w:r>
              <w:rPr>
                <w:rFonts w:hint="eastAsia" w:ascii="宋体" w:hAnsi="宋体" w:cs="宋体"/>
                <w:kern w:val="0"/>
                <w:sz w:val="18"/>
                <w:szCs w:val="18"/>
              </w:rPr>
              <w:t>确保为观众提供优质服务，保障博物馆正常对外开放，确保馆藏文物安全。</w:t>
            </w:r>
          </w:p>
        </w:tc>
        <w:tc>
          <w:tcPr>
            <w:tcW w:w="1266" w:type="dxa"/>
            <w:tcBorders>
              <w:top w:val="single" w:color="000000" w:sz="4" w:space="0"/>
              <w:left w:val="single" w:color="000000" w:sz="4" w:space="0"/>
              <w:bottom w:val="single" w:color="000000" w:sz="4" w:space="0"/>
              <w:right w:val="single" w:color="000000" w:sz="4" w:space="0"/>
            </w:tcBorders>
            <w:vAlign w:val="center"/>
          </w:tcPr>
          <w:p w14:paraId="6E085CCA">
            <w:pPr>
              <w:widowControl/>
              <w:spacing w:line="240" w:lineRule="exact"/>
              <w:jc w:val="center"/>
              <w:rPr>
                <w:rFonts w:ascii="宋体" w:hAnsi="宋体" w:cs="宋体"/>
                <w:kern w:val="0"/>
                <w:sz w:val="18"/>
                <w:szCs w:val="18"/>
              </w:rPr>
            </w:pPr>
            <w:r>
              <w:rPr>
                <w:rFonts w:hint="eastAsia" w:ascii="宋体" w:hAnsi="宋体" w:cs="宋体"/>
                <w:kern w:val="0"/>
                <w:sz w:val="18"/>
                <w:szCs w:val="18"/>
              </w:rPr>
              <w:t>已完成</w:t>
            </w:r>
          </w:p>
        </w:tc>
        <w:tc>
          <w:tcPr>
            <w:tcW w:w="769" w:type="dxa"/>
            <w:gridSpan w:val="2"/>
            <w:tcBorders>
              <w:top w:val="single" w:color="000000" w:sz="4" w:space="0"/>
              <w:left w:val="single" w:color="000000" w:sz="4" w:space="0"/>
              <w:bottom w:val="single" w:color="000000" w:sz="4" w:space="0"/>
              <w:right w:val="single" w:color="000000" w:sz="4" w:space="0"/>
            </w:tcBorders>
            <w:vAlign w:val="center"/>
          </w:tcPr>
          <w:p w14:paraId="3ECBACD7">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770" w:type="dxa"/>
            <w:gridSpan w:val="2"/>
            <w:tcBorders>
              <w:top w:val="single" w:color="000000" w:sz="4" w:space="0"/>
              <w:left w:val="single" w:color="000000" w:sz="4" w:space="0"/>
              <w:bottom w:val="single" w:color="000000" w:sz="4" w:space="0"/>
              <w:right w:val="single" w:color="000000" w:sz="4" w:space="0"/>
            </w:tcBorders>
            <w:vAlign w:val="center"/>
          </w:tcPr>
          <w:p w14:paraId="39E05B52">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2505" w:type="dxa"/>
            <w:gridSpan w:val="4"/>
            <w:tcBorders>
              <w:top w:val="single" w:color="000000" w:sz="4" w:space="0"/>
              <w:left w:val="single" w:color="000000" w:sz="4" w:space="0"/>
              <w:bottom w:val="single" w:color="000000" w:sz="4" w:space="0"/>
              <w:right w:val="single" w:color="000000" w:sz="4" w:space="0"/>
            </w:tcBorders>
            <w:vAlign w:val="center"/>
          </w:tcPr>
          <w:p w14:paraId="5D3DD11C">
            <w:pPr>
              <w:widowControl/>
              <w:spacing w:line="240" w:lineRule="exact"/>
              <w:jc w:val="center"/>
              <w:rPr>
                <w:rFonts w:ascii="宋体" w:hAnsi="宋体" w:cs="宋体"/>
                <w:kern w:val="0"/>
                <w:sz w:val="18"/>
                <w:szCs w:val="18"/>
              </w:rPr>
            </w:pPr>
            <w:r>
              <w:rPr>
                <w:rFonts w:hint="eastAsia" w:ascii="宋体" w:hAnsi="宋体" w:cs="宋体"/>
                <w:kern w:val="0"/>
                <w:sz w:val="18"/>
                <w:szCs w:val="18"/>
              </w:rPr>
              <w:t>无</w:t>
            </w:r>
          </w:p>
        </w:tc>
      </w:tr>
      <w:tr w14:paraId="23F0A1B6">
        <w:tblPrEx>
          <w:tblCellMar>
            <w:top w:w="0" w:type="dxa"/>
            <w:left w:w="108" w:type="dxa"/>
            <w:bottom w:w="0" w:type="dxa"/>
            <w:right w:w="108" w:type="dxa"/>
          </w:tblCellMar>
        </w:tblPrEx>
        <w:trPr>
          <w:gridBefore w:val="1"/>
          <w:wBefore w:w="93" w:type="dxa"/>
          <w:trHeight w:val="220" w:hRule="atLeast"/>
        </w:trPr>
        <w:tc>
          <w:tcPr>
            <w:tcW w:w="142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0DF5969">
            <w:pPr>
              <w:jc w:val="center"/>
              <w:rPr>
                <w:rFonts w:ascii="仿宋_GB2312" w:hAnsi="宋体" w:eastAsia="仿宋_GB2312" w:cs="仿宋_GB2312"/>
                <w:color w:val="000000"/>
                <w:szCs w:val="21"/>
              </w:rPr>
            </w:pPr>
          </w:p>
        </w:tc>
        <w:tc>
          <w:tcPr>
            <w:tcW w:w="923" w:type="dxa"/>
            <w:vMerge w:val="continue"/>
            <w:tcBorders>
              <w:top w:val="single" w:color="000000" w:sz="4" w:space="0"/>
              <w:left w:val="single" w:color="000000" w:sz="4" w:space="0"/>
              <w:bottom w:val="single" w:color="000000" w:sz="4" w:space="0"/>
              <w:right w:val="single" w:color="000000" w:sz="4" w:space="0"/>
            </w:tcBorders>
            <w:vAlign w:val="center"/>
          </w:tcPr>
          <w:p w14:paraId="260DE79D">
            <w:pPr>
              <w:jc w:val="center"/>
              <w:rPr>
                <w:rFonts w:ascii="仿宋_GB2312" w:hAnsi="宋体" w:eastAsia="仿宋_GB2312" w:cs="仿宋_GB2312"/>
                <w:color w:val="000000"/>
                <w:szCs w:val="21"/>
              </w:rPr>
            </w:pPr>
          </w:p>
        </w:tc>
        <w:tc>
          <w:tcPr>
            <w:tcW w:w="1472" w:type="dxa"/>
            <w:gridSpan w:val="3"/>
            <w:tcBorders>
              <w:top w:val="single" w:color="000000" w:sz="4" w:space="0"/>
              <w:left w:val="single" w:color="000000" w:sz="4" w:space="0"/>
              <w:bottom w:val="single" w:color="000000" w:sz="4" w:space="0"/>
              <w:right w:val="single" w:color="000000" w:sz="4" w:space="0"/>
            </w:tcBorders>
            <w:vAlign w:val="center"/>
          </w:tcPr>
          <w:p w14:paraId="47EB11B1">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时效指标</w:t>
            </w:r>
          </w:p>
        </w:tc>
        <w:tc>
          <w:tcPr>
            <w:tcW w:w="4099" w:type="dxa"/>
            <w:gridSpan w:val="11"/>
            <w:tcBorders>
              <w:top w:val="single" w:color="000000" w:sz="4" w:space="0"/>
              <w:left w:val="single" w:color="000000" w:sz="4" w:space="0"/>
              <w:bottom w:val="single" w:color="000000" w:sz="4" w:space="0"/>
              <w:right w:val="single" w:color="000000" w:sz="4" w:space="0"/>
            </w:tcBorders>
            <w:vAlign w:val="center"/>
          </w:tcPr>
          <w:p w14:paraId="7698EF69">
            <w:pPr>
              <w:widowControl/>
              <w:spacing w:line="240" w:lineRule="exact"/>
              <w:jc w:val="left"/>
              <w:rPr>
                <w:rFonts w:ascii="宋体" w:hAnsi="宋体" w:cs="宋体"/>
                <w:kern w:val="0"/>
                <w:sz w:val="18"/>
                <w:szCs w:val="18"/>
              </w:rPr>
            </w:pPr>
            <w:r>
              <w:rPr>
                <w:rFonts w:hint="eastAsia" w:ascii="宋体" w:hAnsi="宋体" w:cs="宋体"/>
                <w:kern w:val="0"/>
                <w:sz w:val="18"/>
                <w:szCs w:val="18"/>
              </w:rPr>
              <w:t>按照馆内工作计划，开展各项工作。提高博物馆展陈水平，提高服务质量。</w:t>
            </w: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14:paraId="04E62453">
            <w:pPr>
              <w:widowControl/>
              <w:spacing w:line="240" w:lineRule="exact"/>
              <w:jc w:val="left"/>
              <w:rPr>
                <w:rFonts w:ascii="宋体" w:hAnsi="宋体" w:cs="宋体"/>
                <w:kern w:val="0"/>
                <w:sz w:val="18"/>
                <w:szCs w:val="18"/>
              </w:rPr>
            </w:pPr>
            <w:r>
              <w:rPr>
                <w:rFonts w:hint="eastAsia" w:ascii="宋体" w:hAnsi="宋体" w:cs="宋体"/>
                <w:kern w:val="0"/>
                <w:sz w:val="18"/>
                <w:szCs w:val="18"/>
              </w:rPr>
              <w:t>全年接待观众30811人，其中未成年人共6018人。团队共计31个，共907人，其中含5个未成年团队150人。</w:t>
            </w:r>
          </w:p>
          <w:p w14:paraId="48CC7036">
            <w:pPr>
              <w:widowControl/>
              <w:spacing w:line="240" w:lineRule="exact"/>
              <w:jc w:val="center"/>
              <w:rPr>
                <w:rFonts w:ascii="宋体" w:hAnsi="宋体" w:cs="宋体"/>
                <w:kern w:val="0"/>
                <w:sz w:val="18"/>
                <w:szCs w:val="18"/>
              </w:rPr>
            </w:pPr>
          </w:p>
        </w:tc>
        <w:tc>
          <w:tcPr>
            <w:tcW w:w="1266" w:type="dxa"/>
            <w:tcBorders>
              <w:top w:val="single" w:color="000000" w:sz="4" w:space="0"/>
              <w:left w:val="single" w:color="000000" w:sz="4" w:space="0"/>
              <w:bottom w:val="single" w:color="000000" w:sz="4" w:space="0"/>
              <w:right w:val="single" w:color="000000" w:sz="4" w:space="0"/>
            </w:tcBorders>
            <w:vAlign w:val="center"/>
          </w:tcPr>
          <w:p w14:paraId="74163C95">
            <w:pPr>
              <w:widowControl/>
              <w:spacing w:line="240" w:lineRule="exact"/>
              <w:jc w:val="center"/>
              <w:rPr>
                <w:rFonts w:ascii="宋体" w:hAnsi="宋体" w:cs="宋体"/>
                <w:kern w:val="0"/>
                <w:sz w:val="18"/>
                <w:szCs w:val="18"/>
              </w:rPr>
            </w:pPr>
            <w:r>
              <w:rPr>
                <w:rFonts w:hint="eastAsia" w:ascii="宋体" w:hAnsi="宋体" w:cs="宋体"/>
                <w:kern w:val="0"/>
                <w:sz w:val="18"/>
                <w:szCs w:val="18"/>
              </w:rPr>
              <w:t>已完成</w:t>
            </w:r>
          </w:p>
        </w:tc>
        <w:tc>
          <w:tcPr>
            <w:tcW w:w="769" w:type="dxa"/>
            <w:gridSpan w:val="2"/>
            <w:tcBorders>
              <w:top w:val="single" w:color="000000" w:sz="4" w:space="0"/>
              <w:left w:val="single" w:color="000000" w:sz="4" w:space="0"/>
              <w:bottom w:val="single" w:color="000000" w:sz="4" w:space="0"/>
              <w:right w:val="single" w:color="000000" w:sz="4" w:space="0"/>
            </w:tcBorders>
            <w:vAlign w:val="center"/>
          </w:tcPr>
          <w:p w14:paraId="71EAFBA8">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770" w:type="dxa"/>
            <w:gridSpan w:val="2"/>
            <w:tcBorders>
              <w:top w:val="single" w:color="000000" w:sz="4" w:space="0"/>
              <w:left w:val="single" w:color="000000" w:sz="4" w:space="0"/>
              <w:bottom w:val="single" w:color="000000" w:sz="4" w:space="0"/>
              <w:right w:val="single" w:color="000000" w:sz="4" w:space="0"/>
            </w:tcBorders>
            <w:vAlign w:val="center"/>
          </w:tcPr>
          <w:p w14:paraId="0FEA1AD2">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2505" w:type="dxa"/>
            <w:gridSpan w:val="4"/>
            <w:tcBorders>
              <w:top w:val="single" w:color="000000" w:sz="4" w:space="0"/>
              <w:left w:val="single" w:color="000000" w:sz="4" w:space="0"/>
              <w:bottom w:val="single" w:color="000000" w:sz="4" w:space="0"/>
              <w:right w:val="single" w:color="000000" w:sz="4" w:space="0"/>
            </w:tcBorders>
            <w:vAlign w:val="center"/>
          </w:tcPr>
          <w:p w14:paraId="589DC9CB">
            <w:pPr>
              <w:widowControl/>
              <w:spacing w:line="240" w:lineRule="exact"/>
              <w:jc w:val="center"/>
              <w:rPr>
                <w:rFonts w:ascii="宋体" w:hAnsi="宋体" w:cs="宋体"/>
                <w:kern w:val="0"/>
                <w:sz w:val="18"/>
                <w:szCs w:val="18"/>
              </w:rPr>
            </w:pPr>
            <w:r>
              <w:rPr>
                <w:rFonts w:hint="eastAsia" w:ascii="宋体" w:hAnsi="宋体" w:cs="宋体"/>
                <w:kern w:val="0"/>
                <w:sz w:val="18"/>
                <w:szCs w:val="18"/>
              </w:rPr>
              <w:t>无</w:t>
            </w:r>
          </w:p>
        </w:tc>
      </w:tr>
      <w:tr w14:paraId="6BCDEE05">
        <w:tblPrEx>
          <w:tblCellMar>
            <w:top w:w="0" w:type="dxa"/>
            <w:left w:w="108" w:type="dxa"/>
            <w:bottom w:w="0" w:type="dxa"/>
            <w:right w:w="108" w:type="dxa"/>
          </w:tblCellMar>
        </w:tblPrEx>
        <w:trPr>
          <w:gridBefore w:val="1"/>
          <w:wBefore w:w="93" w:type="dxa"/>
          <w:trHeight w:val="220" w:hRule="atLeast"/>
        </w:trPr>
        <w:tc>
          <w:tcPr>
            <w:tcW w:w="142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BD3D4C6">
            <w:pPr>
              <w:jc w:val="center"/>
              <w:rPr>
                <w:rFonts w:ascii="仿宋_GB2312" w:hAnsi="宋体" w:eastAsia="仿宋_GB2312" w:cs="仿宋_GB2312"/>
                <w:color w:val="000000"/>
                <w:szCs w:val="21"/>
              </w:rPr>
            </w:pPr>
          </w:p>
        </w:tc>
        <w:tc>
          <w:tcPr>
            <w:tcW w:w="923" w:type="dxa"/>
            <w:vMerge w:val="continue"/>
            <w:tcBorders>
              <w:top w:val="single" w:color="000000" w:sz="4" w:space="0"/>
              <w:left w:val="single" w:color="000000" w:sz="4" w:space="0"/>
              <w:bottom w:val="single" w:color="000000" w:sz="4" w:space="0"/>
              <w:right w:val="single" w:color="000000" w:sz="4" w:space="0"/>
            </w:tcBorders>
            <w:vAlign w:val="center"/>
          </w:tcPr>
          <w:p w14:paraId="5E2F7223">
            <w:pPr>
              <w:jc w:val="center"/>
              <w:rPr>
                <w:rFonts w:ascii="仿宋_GB2312" w:hAnsi="宋体" w:eastAsia="仿宋_GB2312" w:cs="仿宋_GB2312"/>
                <w:color w:val="000000"/>
                <w:szCs w:val="21"/>
              </w:rPr>
            </w:pPr>
          </w:p>
        </w:tc>
        <w:tc>
          <w:tcPr>
            <w:tcW w:w="1472" w:type="dxa"/>
            <w:gridSpan w:val="3"/>
            <w:tcBorders>
              <w:top w:val="single" w:color="000000" w:sz="4" w:space="0"/>
              <w:left w:val="single" w:color="000000" w:sz="4" w:space="0"/>
              <w:bottom w:val="single" w:color="000000" w:sz="4" w:space="0"/>
              <w:right w:val="single" w:color="000000" w:sz="4" w:space="0"/>
            </w:tcBorders>
            <w:vAlign w:val="center"/>
          </w:tcPr>
          <w:p w14:paraId="5B84246B">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成本指标</w:t>
            </w:r>
          </w:p>
        </w:tc>
        <w:tc>
          <w:tcPr>
            <w:tcW w:w="4099" w:type="dxa"/>
            <w:gridSpan w:val="11"/>
            <w:tcBorders>
              <w:top w:val="single" w:color="000000" w:sz="4" w:space="0"/>
              <w:left w:val="single" w:color="000000" w:sz="4" w:space="0"/>
              <w:bottom w:val="single" w:color="000000" w:sz="4" w:space="0"/>
              <w:right w:val="single" w:color="000000" w:sz="4" w:space="0"/>
            </w:tcBorders>
            <w:vAlign w:val="center"/>
          </w:tcPr>
          <w:p w14:paraId="11F910E3">
            <w:pPr>
              <w:widowControl/>
              <w:spacing w:line="240" w:lineRule="exact"/>
              <w:jc w:val="left"/>
              <w:rPr>
                <w:rFonts w:ascii="宋体" w:hAnsi="宋体" w:cs="宋体"/>
                <w:kern w:val="0"/>
                <w:sz w:val="18"/>
                <w:szCs w:val="18"/>
              </w:rPr>
            </w:pPr>
            <w:r>
              <w:rPr>
                <w:rFonts w:hint="eastAsia" w:ascii="宋体" w:hAnsi="宋体" w:cs="宋体"/>
                <w:kern w:val="0"/>
                <w:sz w:val="18"/>
                <w:szCs w:val="18"/>
              </w:rPr>
              <w:t>按照财政部门批示及资金管理办法执行。</w:t>
            </w: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14:paraId="1CFA7724">
            <w:pPr>
              <w:widowControl/>
              <w:spacing w:line="240" w:lineRule="exact"/>
              <w:jc w:val="center"/>
              <w:rPr>
                <w:rFonts w:ascii="宋体" w:hAnsi="宋体" w:cs="宋体"/>
                <w:kern w:val="0"/>
                <w:sz w:val="18"/>
                <w:szCs w:val="18"/>
              </w:rPr>
            </w:pPr>
            <w:r>
              <w:rPr>
                <w:rFonts w:hint="eastAsia" w:ascii="宋体" w:hAnsi="宋体" w:cs="宋体"/>
                <w:kern w:val="0"/>
                <w:sz w:val="18"/>
                <w:szCs w:val="18"/>
              </w:rPr>
              <w:t>资金支付完毕</w:t>
            </w:r>
          </w:p>
        </w:tc>
        <w:tc>
          <w:tcPr>
            <w:tcW w:w="1266" w:type="dxa"/>
            <w:tcBorders>
              <w:top w:val="single" w:color="000000" w:sz="4" w:space="0"/>
              <w:left w:val="single" w:color="000000" w:sz="4" w:space="0"/>
              <w:bottom w:val="single" w:color="000000" w:sz="4" w:space="0"/>
              <w:right w:val="single" w:color="000000" w:sz="4" w:space="0"/>
            </w:tcBorders>
            <w:vAlign w:val="center"/>
          </w:tcPr>
          <w:p w14:paraId="5F31C80D">
            <w:pPr>
              <w:widowControl/>
              <w:spacing w:line="240" w:lineRule="exact"/>
              <w:jc w:val="center"/>
              <w:rPr>
                <w:rFonts w:ascii="宋体" w:hAnsi="宋体" w:cs="宋体"/>
                <w:kern w:val="0"/>
                <w:sz w:val="18"/>
                <w:szCs w:val="18"/>
              </w:rPr>
            </w:pPr>
            <w:r>
              <w:rPr>
                <w:rFonts w:hint="eastAsia" w:ascii="宋体" w:hAnsi="宋体" w:cs="宋体"/>
                <w:kern w:val="0"/>
                <w:sz w:val="18"/>
                <w:szCs w:val="18"/>
              </w:rPr>
              <w:t>已完成</w:t>
            </w:r>
          </w:p>
        </w:tc>
        <w:tc>
          <w:tcPr>
            <w:tcW w:w="769" w:type="dxa"/>
            <w:gridSpan w:val="2"/>
            <w:tcBorders>
              <w:top w:val="single" w:color="000000" w:sz="4" w:space="0"/>
              <w:left w:val="single" w:color="000000" w:sz="4" w:space="0"/>
              <w:bottom w:val="single" w:color="000000" w:sz="4" w:space="0"/>
              <w:right w:val="single" w:color="000000" w:sz="4" w:space="0"/>
            </w:tcBorders>
            <w:vAlign w:val="center"/>
          </w:tcPr>
          <w:p w14:paraId="6C31C400">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770" w:type="dxa"/>
            <w:gridSpan w:val="2"/>
            <w:tcBorders>
              <w:top w:val="single" w:color="000000" w:sz="4" w:space="0"/>
              <w:left w:val="single" w:color="000000" w:sz="4" w:space="0"/>
              <w:bottom w:val="single" w:color="000000" w:sz="4" w:space="0"/>
              <w:right w:val="single" w:color="000000" w:sz="4" w:space="0"/>
            </w:tcBorders>
            <w:vAlign w:val="center"/>
          </w:tcPr>
          <w:p w14:paraId="3D041ACC">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2505" w:type="dxa"/>
            <w:gridSpan w:val="4"/>
            <w:tcBorders>
              <w:top w:val="single" w:color="000000" w:sz="4" w:space="0"/>
              <w:left w:val="single" w:color="000000" w:sz="4" w:space="0"/>
              <w:bottom w:val="single" w:color="000000" w:sz="4" w:space="0"/>
              <w:right w:val="single" w:color="000000" w:sz="4" w:space="0"/>
            </w:tcBorders>
            <w:vAlign w:val="center"/>
          </w:tcPr>
          <w:p w14:paraId="73A8AC79">
            <w:pPr>
              <w:widowControl/>
              <w:spacing w:line="240" w:lineRule="exact"/>
              <w:jc w:val="center"/>
              <w:rPr>
                <w:rFonts w:ascii="宋体" w:hAnsi="宋体" w:cs="宋体"/>
                <w:kern w:val="0"/>
                <w:sz w:val="18"/>
                <w:szCs w:val="18"/>
              </w:rPr>
            </w:pPr>
            <w:r>
              <w:rPr>
                <w:rFonts w:hint="eastAsia" w:ascii="宋体" w:hAnsi="宋体" w:cs="宋体"/>
                <w:kern w:val="0"/>
                <w:sz w:val="18"/>
                <w:szCs w:val="18"/>
              </w:rPr>
              <w:t>无</w:t>
            </w:r>
          </w:p>
        </w:tc>
      </w:tr>
      <w:tr w14:paraId="64082D07">
        <w:tblPrEx>
          <w:tblCellMar>
            <w:top w:w="0" w:type="dxa"/>
            <w:left w:w="108" w:type="dxa"/>
            <w:bottom w:w="0" w:type="dxa"/>
            <w:right w:w="108" w:type="dxa"/>
          </w:tblCellMar>
        </w:tblPrEx>
        <w:trPr>
          <w:gridBefore w:val="1"/>
          <w:wBefore w:w="93" w:type="dxa"/>
          <w:trHeight w:val="220" w:hRule="atLeast"/>
        </w:trPr>
        <w:tc>
          <w:tcPr>
            <w:tcW w:w="142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751810C">
            <w:pPr>
              <w:jc w:val="center"/>
              <w:rPr>
                <w:rFonts w:ascii="仿宋_GB2312" w:hAnsi="宋体" w:eastAsia="仿宋_GB2312" w:cs="仿宋_GB2312"/>
                <w:color w:val="000000"/>
                <w:szCs w:val="21"/>
              </w:rPr>
            </w:pPr>
          </w:p>
        </w:tc>
        <w:tc>
          <w:tcPr>
            <w:tcW w:w="923" w:type="dxa"/>
            <w:vMerge w:val="restart"/>
            <w:tcBorders>
              <w:top w:val="single" w:color="000000" w:sz="4" w:space="0"/>
              <w:left w:val="single" w:color="000000" w:sz="4" w:space="0"/>
              <w:bottom w:val="single" w:color="000000" w:sz="4" w:space="0"/>
              <w:right w:val="single" w:color="000000" w:sz="4" w:space="0"/>
            </w:tcBorders>
            <w:vAlign w:val="center"/>
          </w:tcPr>
          <w:p w14:paraId="1BD7D3A3">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效益指标</w:t>
            </w:r>
          </w:p>
        </w:tc>
        <w:tc>
          <w:tcPr>
            <w:tcW w:w="1472" w:type="dxa"/>
            <w:gridSpan w:val="3"/>
            <w:tcBorders>
              <w:top w:val="single" w:color="000000" w:sz="4" w:space="0"/>
              <w:left w:val="single" w:color="000000" w:sz="4" w:space="0"/>
              <w:bottom w:val="single" w:color="000000" w:sz="4" w:space="0"/>
              <w:right w:val="single" w:color="000000" w:sz="4" w:space="0"/>
            </w:tcBorders>
            <w:vAlign w:val="center"/>
          </w:tcPr>
          <w:p w14:paraId="458C29C3">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经济效益指标</w:t>
            </w:r>
          </w:p>
        </w:tc>
        <w:tc>
          <w:tcPr>
            <w:tcW w:w="4099" w:type="dxa"/>
            <w:gridSpan w:val="11"/>
            <w:tcBorders>
              <w:top w:val="single" w:color="000000" w:sz="4" w:space="0"/>
              <w:left w:val="single" w:color="000000" w:sz="4" w:space="0"/>
              <w:bottom w:val="single" w:color="000000" w:sz="4" w:space="0"/>
              <w:right w:val="single" w:color="000000" w:sz="4" w:space="0"/>
            </w:tcBorders>
            <w:vAlign w:val="center"/>
          </w:tcPr>
          <w:p w14:paraId="61F952FB">
            <w:pPr>
              <w:widowControl/>
              <w:spacing w:line="240" w:lineRule="exact"/>
              <w:jc w:val="left"/>
              <w:rPr>
                <w:rFonts w:ascii="宋体" w:hAnsi="宋体" w:cs="宋体"/>
                <w:kern w:val="0"/>
                <w:sz w:val="18"/>
                <w:szCs w:val="18"/>
              </w:rPr>
            </w:pPr>
            <w:r>
              <w:rPr>
                <w:rFonts w:hint="eastAsia" w:ascii="宋体" w:hAnsi="宋体" w:cs="宋体"/>
                <w:kern w:val="0"/>
                <w:sz w:val="18"/>
                <w:szCs w:val="18"/>
              </w:rPr>
              <w:t>向社会免费开放，不涉及经济效益。</w:t>
            </w: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14:paraId="0C1A88CF">
            <w:pPr>
              <w:widowControl/>
              <w:spacing w:line="240" w:lineRule="exact"/>
              <w:jc w:val="center"/>
              <w:rPr>
                <w:rFonts w:ascii="宋体" w:hAnsi="宋体" w:cs="宋体"/>
                <w:kern w:val="0"/>
                <w:sz w:val="18"/>
                <w:szCs w:val="18"/>
              </w:rPr>
            </w:pPr>
            <w:r>
              <w:rPr>
                <w:rFonts w:hint="eastAsia" w:ascii="宋体" w:hAnsi="宋体" w:cs="宋体"/>
                <w:kern w:val="0"/>
                <w:sz w:val="18"/>
                <w:szCs w:val="18"/>
              </w:rPr>
              <w:t>不涉及</w:t>
            </w:r>
          </w:p>
        </w:tc>
        <w:tc>
          <w:tcPr>
            <w:tcW w:w="1266" w:type="dxa"/>
            <w:tcBorders>
              <w:top w:val="single" w:color="000000" w:sz="4" w:space="0"/>
              <w:left w:val="single" w:color="000000" w:sz="4" w:space="0"/>
              <w:bottom w:val="single" w:color="000000" w:sz="4" w:space="0"/>
              <w:right w:val="single" w:color="000000" w:sz="4" w:space="0"/>
            </w:tcBorders>
            <w:vAlign w:val="center"/>
          </w:tcPr>
          <w:p w14:paraId="6039EDBF">
            <w:pPr>
              <w:widowControl/>
              <w:spacing w:line="240" w:lineRule="exact"/>
              <w:jc w:val="center"/>
              <w:rPr>
                <w:rFonts w:ascii="宋体" w:hAnsi="宋体" w:cs="宋体"/>
                <w:kern w:val="0"/>
                <w:sz w:val="18"/>
                <w:szCs w:val="18"/>
              </w:rPr>
            </w:pPr>
          </w:p>
        </w:tc>
        <w:tc>
          <w:tcPr>
            <w:tcW w:w="769" w:type="dxa"/>
            <w:gridSpan w:val="2"/>
            <w:tcBorders>
              <w:top w:val="single" w:color="000000" w:sz="4" w:space="0"/>
              <w:left w:val="single" w:color="000000" w:sz="4" w:space="0"/>
              <w:bottom w:val="single" w:color="000000" w:sz="4" w:space="0"/>
              <w:right w:val="single" w:color="000000" w:sz="4" w:space="0"/>
            </w:tcBorders>
            <w:vAlign w:val="center"/>
          </w:tcPr>
          <w:p w14:paraId="090070A4">
            <w:pPr>
              <w:widowControl/>
              <w:spacing w:line="240" w:lineRule="exact"/>
              <w:jc w:val="center"/>
              <w:rPr>
                <w:rFonts w:ascii="宋体" w:hAnsi="宋体" w:cs="宋体"/>
                <w:kern w:val="0"/>
                <w:sz w:val="18"/>
                <w:szCs w:val="18"/>
              </w:rPr>
            </w:pPr>
          </w:p>
        </w:tc>
        <w:tc>
          <w:tcPr>
            <w:tcW w:w="770" w:type="dxa"/>
            <w:gridSpan w:val="2"/>
            <w:tcBorders>
              <w:top w:val="single" w:color="000000" w:sz="4" w:space="0"/>
              <w:left w:val="single" w:color="000000" w:sz="4" w:space="0"/>
              <w:bottom w:val="single" w:color="000000" w:sz="4" w:space="0"/>
              <w:right w:val="single" w:color="000000" w:sz="4" w:space="0"/>
            </w:tcBorders>
            <w:vAlign w:val="center"/>
          </w:tcPr>
          <w:p w14:paraId="079ACCAF">
            <w:pPr>
              <w:widowControl/>
              <w:spacing w:line="240" w:lineRule="exact"/>
              <w:jc w:val="center"/>
              <w:rPr>
                <w:rFonts w:ascii="宋体" w:hAnsi="宋体" w:cs="宋体"/>
                <w:kern w:val="0"/>
                <w:sz w:val="18"/>
                <w:szCs w:val="18"/>
              </w:rPr>
            </w:pPr>
          </w:p>
        </w:tc>
        <w:tc>
          <w:tcPr>
            <w:tcW w:w="2505" w:type="dxa"/>
            <w:gridSpan w:val="4"/>
            <w:tcBorders>
              <w:top w:val="single" w:color="000000" w:sz="4" w:space="0"/>
              <w:left w:val="single" w:color="000000" w:sz="4" w:space="0"/>
              <w:bottom w:val="single" w:color="000000" w:sz="4" w:space="0"/>
              <w:right w:val="single" w:color="000000" w:sz="4" w:space="0"/>
            </w:tcBorders>
            <w:vAlign w:val="center"/>
          </w:tcPr>
          <w:p w14:paraId="75E690F6">
            <w:pPr>
              <w:widowControl/>
              <w:tabs>
                <w:tab w:val="left" w:pos="349"/>
              </w:tabs>
              <w:spacing w:line="240" w:lineRule="exact"/>
              <w:jc w:val="center"/>
              <w:rPr>
                <w:rFonts w:ascii="宋体" w:hAnsi="宋体" w:cs="宋体"/>
                <w:kern w:val="0"/>
                <w:sz w:val="18"/>
                <w:szCs w:val="18"/>
              </w:rPr>
            </w:pPr>
            <w:r>
              <w:rPr>
                <w:rFonts w:hint="eastAsia" w:ascii="宋体" w:hAnsi="宋体" w:cs="宋体"/>
                <w:kern w:val="0"/>
                <w:sz w:val="18"/>
                <w:szCs w:val="18"/>
              </w:rPr>
              <w:t>无</w:t>
            </w:r>
          </w:p>
        </w:tc>
      </w:tr>
      <w:tr w14:paraId="7613B7A6">
        <w:tblPrEx>
          <w:tblCellMar>
            <w:top w:w="0" w:type="dxa"/>
            <w:left w:w="108" w:type="dxa"/>
            <w:bottom w:w="0" w:type="dxa"/>
            <w:right w:w="108" w:type="dxa"/>
          </w:tblCellMar>
        </w:tblPrEx>
        <w:trPr>
          <w:gridBefore w:val="1"/>
          <w:wBefore w:w="93" w:type="dxa"/>
          <w:trHeight w:val="220" w:hRule="atLeast"/>
        </w:trPr>
        <w:tc>
          <w:tcPr>
            <w:tcW w:w="142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B1D4303">
            <w:pPr>
              <w:jc w:val="center"/>
              <w:rPr>
                <w:rFonts w:ascii="仿宋_GB2312" w:hAnsi="宋体" w:eastAsia="仿宋_GB2312" w:cs="仿宋_GB2312"/>
                <w:color w:val="000000"/>
                <w:szCs w:val="21"/>
              </w:rPr>
            </w:pPr>
          </w:p>
        </w:tc>
        <w:tc>
          <w:tcPr>
            <w:tcW w:w="923" w:type="dxa"/>
            <w:vMerge w:val="continue"/>
            <w:tcBorders>
              <w:top w:val="single" w:color="000000" w:sz="4" w:space="0"/>
              <w:left w:val="single" w:color="000000" w:sz="4" w:space="0"/>
              <w:bottom w:val="single" w:color="000000" w:sz="4" w:space="0"/>
              <w:right w:val="single" w:color="000000" w:sz="4" w:space="0"/>
            </w:tcBorders>
            <w:vAlign w:val="center"/>
          </w:tcPr>
          <w:p w14:paraId="677F1C1F">
            <w:pPr>
              <w:jc w:val="center"/>
              <w:rPr>
                <w:rFonts w:ascii="仿宋_GB2312" w:hAnsi="宋体" w:eastAsia="仿宋_GB2312" w:cs="仿宋_GB2312"/>
                <w:color w:val="000000"/>
                <w:szCs w:val="21"/>
              </w:rPr>
            </w:pPr>
          </w:p>
        </w:tc>
        <w:tc>
          <w:tcPr>
            <w:tcW w:w="1472" w:type="dxa"/>
            <w:gridSpan w:val="3"/>
            <w:tcBorders>
              <w:top w:val="single" w:color="000000" w:sz="4" w:space="0"/>
              <w:left w:val="single" w:color="000000" w:sz="4" w:space="0"/>
              <w:bottom w:val="single" w:color="000000" w:sz="4" w:space="0"/>
              <w:right w:val="single" w:color="000000" w:sz="4" w:space="0"/>
            </w:tcBorders>
            <w:vAlign w:val="center"/>
          </w:tcPr>
          <w:p w14:paraId="08F7A37C">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社会效益指标</w:t>
            </w:r>
          </w:p>
        </w:tc>
        <w:tc>
          <w:tcPr>
            <w:tcW w:w="4099" w:type="dxa"/>
            <w:gridSpan w:val="11"/>
            <w:tcBorders>
              <w:top w:val="single" w:color="000000" w:sz="4" w:space="0"/>
              <w:left w:val="single" w:color="000000" w:sz="4" w:space="0"/>
              <w:bottom w:val="single" w:color="000000" w:sz="4" w:space="0"/>
              <w:right w:val="single" w:color="000000" w:sz="4" w:space="0"/>
            </w:tcBorders>
            <w:vAlign w:val="center"/>
          </w:tcPr>
          <w:p w14:paraId="3F48CA9A">
            <w:pPr>
              <w:widowControl/>
              <w:spacing w:line="240" w:lineRule="exact"/>
              <w:jc w:val="left"/>
              <w:rPr>
                <w:rFonts w:ascii="宋体" w:hAnsi="宋体" w:cs="宋体"/>
                <w:kern w:val="0"/>
                <w:sz w:val="18"/>
                <w:szCs w:val="18"/>
              </w:rPr>
            </w:pPr>
            <w:r>
              <w:rPr>
                <w:rFonts w:hint="eastAsia" w:ascii="宋体" w:hAnsi="宋体" w:cs="宋体"/>
                <w:kern w:val="0"/>
                <w:sz w:val="18"/>
                <w:szCs w:val="18"/>
              </w:rPr>
              <w:t>发挥博物馆社会教育职能，弘扬通州运河文化。</w:t>
            </w: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14:paraId="4ECF90FA">
            <w:pPr>
              <w:widowControl/>
              <w:spacing w:line="240" w:lineRule="exact"/>
              <w:jc w:val="center"/>
              <w:rPr>
                <w:rFonts w:ascii="宋体" w:hAnsi="宋体" w:cs="宋体"/>
                <w:kern w:val="0"/>
                <w:sz w:val="18"/>
                <w:szCs w:val="18"/>
              </w:rPr>
            </w:pPr>
            <w:r>
              <w:rPr>
                <w:rFonts w:hint="eastAsia" w:ascii="宋体" w:hAnsi="宋体" w:cs="宋体"/>
                <w:kern w:val="0"/>
                <w:sz w:val="18"/>
                <w:szCs w:val="18"/>
              </w:rPr>
              <w:t>达到宣传通州运河文化的目的。</w:t>
            </w:r>
          </w:p>
        </w:tc>
        <w:tc>
          <w:tcPr>
            <w:tcW w:w="1266" w:type="dxa"/>
            <w:tcBorders>
              <w:top w:val="single" w:color="000000" w:sz="4" w:space="0"/>
              <w:left w:val="single" w:color="000000" w:sz="4" w:space="0"/>
              <w:bottom w:val="single" w:color="000000" w:sz="4" w:space="0"/>
              <w:right w:val="single" w:color="000000" w:sz="4" w:space="0"/>
            </w:tcBorders>
            <w:vAlign w:val="center"/>
          </w:tcPr>
          <w:p w14:paraId="01D7E92A">
            <w:pPr>
              <w:widowControl/>
              <w:spacing w:line="240" w:lineRule="exact"/>
              <w:jc w:val="center"/>
              <w:rPr>
                <w:rFonts w:ascii="宋体" w:hAnsi="宋体" w:cs="宋体"/>
                <w:kern w:val="0"/>
                <w:sz w:val="18"/>
                <w:szCs w:val="18"/>
              </w:rPr>
            </w:pPr>
            <w:r>
              <w:rPr>
                <w:rFonts w:hint="eastAsia" w:ascii="宋体" w:hAnsi="宋体" w:cs="宋体"/>
                <w:kern w:val="0"/>
                <w:sz w:val="18"/>
                <w:szCs w:val="18"/>
              </w:rPr>
              <w:t>已完成</w:t>
            </w:r>
          </w:p>
        </w:tc>
        <w:tc>
          <w:tcPr>
            <w:tcW w:w="769" w:type="dxa"/>
            <w:gridSpan w:val="2"/>
            <w:tcBorders>
              <w:top w:val="single" w:color="000000" w:sz="4" w:space="0"/>
              <w:left w:val="single" w:color="000000" w:sz="4" w:space="0"/>
              <w:bottom w:val="single" w:color="000000" w:sz="4" w:space="0"/>
              <w:right w:val="single" w:color="000000" w:sz="4" w:space="0"/>
            </w:tcBorders>
            <w:vAlign w:val="center"/>
          </w:tcPr>
          <w:p w14:paraId="224D0F01">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770" w:type="dxa"/>
            <w:gridSpan w:val="2"/>
            <w:tcBorders>
              <w:top w:val="single" w:color="000000" w:sz="4" w:space="0"/>
              <w:left w:val="single" w:color="000000" w:sz="4" w:space="0"/>
              <w:bottom w:val="single" w:color="000000" w:sz="4" w:space="0"/>
              <w:right w:val="single" w:color="000000" w:sz="4" w:space="0"/>
            </w:tcBorders>
            <w:vAlign w:val="center"/>
          </w:tcPr>
          <w:p w14:paraId="0A7316B5">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2505" w:type="dxa"/>
            <w:gridSpan w:val="4"/>
            <w:tcBorders>
              <w:top w:val="single" w:color="000000" w:sz="4" w:space="0"/>
              <w:left w:val="single" w:color="000000" w:sz="4" w:space="0"/>
              <w:bottom w:val="single" w:color="000000" w:sz="4" w:space="0"/>
              <w:right w:val="single" w:color="000000" w:sz="4" w:space="0"/>
            </w:tcBorders>
            <w:vAlign w:val="center"/>
          </w:tcPr>
          <w:p w14:paraId="71B4B738">
            <w:pPr>
              <w:widowControl/>
              <w:spacing w:line="240" w:lineRule="exact"/>
              <w:jc w:val="center"/>
              <w:rPr>
                <w:rFonts w:ascii="宋体" w:hAnsi="宋体" w:cs="宋体"/>
                <w:kern w:val="0"/>
                <w:sz w:val="18"/>
                <w:szCs w:val="18"/>
              </w:rPr>
            </w:pPr>
            <w:r>
              <w:rPr>
                <w:rFonts w:hint="eastAsia" w:ascii="宋体" w:hAnsi="宋体" w:cs="宋体"/>
                <w:kern w:val="0"/>
                <w:sz w:val="18"/>
                <w:szCs w:val="18"/>
              </w:rPr>
              <w:t>无</w:t>
            </w:r>
          </w:p>
        </w:tc>
      </w:tr>
      <w:tr w14:paraId="1D4A1241">
        <w:tblPrEx>
          <w:tblCellMar>
            <w:top w:w="0" w:type="dxa"/>
            <w:left w:w="108" w:type="dxa"/>
            <w:bottom w:w="0" w:type="dxa"/>
            <w:right w:w="108" w:type="dxa"/>
          </w:tblCellMar>
        </w:tblPrEx>
        <w:trPr>
          <w:gridBefore w:val="1"/>
          <w:wBefore w:w="93" w:type="dxa"/>
          <w:trHeight w:val="220" w:hRule="atLeast"/>
        </w:trPr>
        <w:tc>
          <w:tcPr>
            <w:tcW w:w="142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9BE66C5">
            <w:pPr>
              <w:jc w:val="center"/>
              <w:rPr>
                <w:rFonts w:ascii="仿宋_GB2312" w:hAnsi="宋体" w:eastAsia="仿宋_GB2312" w:cs="仿宋_GB2312"/>
                <w:color w:val="000000"/>
                <w:szCs w:val="21"/>
              </w:rPr>
            </w:pPr>
          </w:p>
        </w:tc>
        <w:tc>
          <w:tcPr>
            <w:tcW w:w="923" w:type="dxa"/>
            <w:vMerge w:val="continue"/>
            <w:tcBorders>
              <w:top w:val="single" w:color="000000" w:sz="4" w:space="0"/>
              <w:left w:val="single" w:color="000000" w:sz="4" w:space="0"/>
              <w:bottom w:val="single" w:color="000000" w:sz="4" w:space="0"/>
              <w:right w:val="single" w:color="000000" w:sz="4" w:space="0"/>
            </w:tcBorders>
            <w:vAlign w:val="center"/>
          </w:tcPr>
          <w:p w14:paraId="1CEB4D28">
            <w:pPr>
              <w:jc w:val="center"/>
              <w:rPr>
                <w:rFonts w:ascii="仿宋_GB2312" w:hAnsi="宋体" w:eastAsia="仿宋_GB2312" w:cs="仿宋_GB2312"/>
                <w:color w:val="000000"/>
                <w:szCs w:val="21"/>
              </w:rPr>
            </w:pPr>
          </w:p>
        </w:tc>
        <w:tc>
          <w:tcPr>
            <w:tcW w:w="1472" w:type="dxa"/>
            <w:gridSpan w:val="3"/>
            <w:tcBorders>
              <w:top w:val="single" w:color="000000" w:sz="4" w:space="0"/>
              <w:left w:val="single" w:color="000000" w:sz="4" w:space="0"/>
              <w:bottom w:val="single" w:color="000000" w:sz="4" w:space="0"/>
              <w:right w:val="single" w:color="000000" w:sz="4" w:space="0"/>
            </w:tcBorders>
            <w:vAlign w:val="center"/>
          </w:tcPr>
          <w:p w14:paraId="04EB0918">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生态效益指标</w:t>
            </w:r>
          </w:p>
        </w:tc>
        <w:tc>
          <w:tcPr>
            <w:tcW w:w="4099" w:type="dxa"/>
            <w:gridSpan w:val="11"/>
            <w:tcBorders>
              <w:top w:val="single" w:color="000000" w:sz="4" w:space="0"/>
              <w:left w:val="single" w:color="000000" w:sz="4" w:space="0"/>
              <w:bottom w:val="single" w:color="000000" w:sz="4" w:space="0"/>
              <w:right w:val="single" w:color="000000" w:sz="4" w:space="0"/>
            </w:tcBorders>
            <w:vAlign w:val="center"/>
          </w:tcPr>
          <w:p w14:paraId="4C4C68A4">
            <w:pPr>
              <w:widowControl/>
              <w:spacing w:line="240" w:lineRule="exact"/>
              <w:jc w:val="left"/>
              <w:rPr>
                <w:rFonts w:ascii="宋体" w:hAnsi="宋体" w:cs="宋体"/>
                <w:kern w:val="0"/>
                <w:sz w:val="18"/>
                <w:szCs w:val="18"/>
              </w:rPr>
            </w:pPr>
            <w:r>
              <w:rPr>
                <w:rFonts w:hint="eastAsia" w:ascii="宋体" w:hAnsi="宋体" w:cs="宋体"/>
                <w:kern w:val="0"/>
                <w:sz w:val="18"/>
                <w:szCs w:val="18"/>
              </w:rPr>
              <w:t>不涉及生态效益</w:t>
            </w: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14:paraId="71272AFC">
            <w:pPr>
              <w:widowControl/>
              <w:spacing w:line="240" w:lineRule="exact"/>
              <w:rPr>
                <w:rFonts w:ascii="宋体" w:hAnsi="宋体" w:cs="宋体"/>
                <w:kern w:val="0"/>
                <w:sz w:val="18"/>
                <w:szCs w:val="18"/>
              </w:rPr>
            </w:pPr>
            <w:r>
              <w:rPr>
                <w:rFonts w:hint="eastAsia" w:ascii="宋体" w:hAnsi="宋体" w:cs="宋体"/>
                <w:kern w:val="0"/>
                <w:sz w:val="18"/>
                <w:szCs w:val="18"/>
              </w:rPr>
              <w:t>不涉及</w:t>
            </w:r>
          </w:p>
        </w:tc>
        <w:tc>
          <w:tcPr>
            <w:tcW w:w="1266" w:type="dxa"/>
            <w:tcBorders>
              <w:top w:val="single" w:color="000000" w:sz="4" w:space="0"/>
              <w:left w:val="single" w:color="000000" w:sz="4" w:space="0"/>
              <w:bottom w:val="single" w:color="000000" w:sz="4" w:space="0"/>
              <w:right w:val="single" w:color="000000" w:sz="4" w:space="0"/>
            </w:tcBorders>
            <w:vAlign w:val="center"/>
          </w:tcPr>
          <w:p w14:paraId="7CB20145">
            <w:pPr>
              <w:widowControl/>
              <w:spacing w:line="240" w:lineRule="exact"/>
              <w:jc w:val="center"/>
              <w:rPr>
                <w:rFonts w:ascii="宋体" w:hAnsi="宋体" w:cs="宋体"/>
                <w:kern w:val="0"/>
                <w:sz w:val="18"/>
                <w:szCs w:val="18"/>
              </w:rPr>
            </w:pPr>
          </w:p>
        </w:tc>
        <w:tc>
          <w:tcPr>
            <w:tcW w:w="769" w:type="dxa"/>
            <w:gridSpan w:val="2"/>
            <w:tcBorders>
              <w:top w:val="single" w:color="000000" w:sz="4" w:space="0"/>
              <w:left w:val="single" w:color="000000" w:sz="4" w:space="0"/>
              <w:bottom w:val="single" w:color="000000" w:sz="4" w:space="0"/>
              <w:right w:val="single" w:color="000000" w:sz="4" w:space="0"/>
            </w:tcBorders>
            <w:vAlign w:val="center"/>
          </w:tcPr>
          <w:p w14:paraId="1D612ABD">
            <w:pPr>
              <w:widowControl/>
              <w:spacing w:line="240" w:lineRule="exact"/>
              <w:jc w:val="center"/>
              <w:rPr>
                <w:rFonts w:ascii="宋体" w:hAnsi="宋体" w:cs="宋体"/>
                <w:kern w:val="0"/>
                <w:sz w:val="18"/>
                <w:szCs w:val="18"/>
              </w:rPr>
            </w:pPr>
          </w:p>
        </w:tc>
        <w:tc>
          <w:tcPr>
            <w:tcW w:w="770" w:type="dxa"/>
            <w:gridSpan w:val="2"/>
            <w:tcBorders>
              <w:top w:val="single" w:color="000000" w:sz="4" w:space="0"/>
              <w:left w:val="single" w:color="000000" w:sz="4" w:space="0"/>
              <w:bottom w:val="single" w:color="000000" w:sz="4" w:space="0"/>
              <w:right w:val="single" w:color="000000" w:sz="4" w:space="0"/>
            </w:tcBorders>
            <w:vAlign w:val="center"/>
          </w:tcPr>
          <w:p w14:paraId="41AF0FE8">
            <w:pPr>
              <w:widowControl/>
              <w:spacing w:line="240" w:lineRule="exact"/>
              <w:jc w:val="center"/>
              <w:rPr>
                <w:rFonts w:ascii="宋体" w:hAnsi="宋体" w:cs="宋体"/>
                <w:kern w:val="0"/>
                <w:sz w:val="18"/>
                <w:szCs w:val="18"/>
              </w:rPr>
            </w:pPr>
          </w:p>
        </w:tc>
        <w:tc>
          <w:tcPr>
            <w:tcW w:w="2505" w:type="dxa"/>
            <w:gridSpan w:val="4"/>
            <w:tcBorders>
              <w:top w:val="single" w:color="000000" w:sz="4" w:space="0"/>
              <w:left w:val="single" w:color="000000" w:sz="4" w:space="0"/>
              <w:bottom w:val="single" w:color="000000" w:sz="4" w:space="0"/>
              <w:right w:val="single" w:color="000000" w:sz="4" w:space="0"/>
            </w:tcBorders>
            <w:vAlign w:val="center"/>
          </w:tcPr>
          <w:p w14:paraId="12E331CB">
            <w:pPr>
              <w:widowControl/>
              <w:spacing w:line="240" w:lineRule="exact"/>
              <w:jc w:val="center"/>
              <w:rPr>
                <w:rFonts w:ascii="宋体" w:hAnsi="宋体" w:cs="宋体"/>
                <w:kern w:val="0"/>
                <w:sz w:val="18"/>
                <w:szCs w:val="18"/>
              </w:rPr>
            </w:pPr>
            <w:r>
              <w:rPr>
                <w:rFonts w:hint="eastAsia" w:ascii="宋体" w:hAnsi="宋体" w:cs="宋体"/>
                <w:kern w:val="0"/>
                <w:sz w:val="18"/>
                <w:szCs w:val="18"/>
              </w:rPr>
              <w:t>无</w:t>
            </w:r>
          </w:p>
        </w:tc>
      </w:tr>
      <w:tr w14:paraId="63739B1B">
        <w:tblPrEx>
          <w:tblCellMar>
            <w:top w:w="0" w:type="dxa"/>
            <w:left w:w="108" w:type="dxa"/>
            <w:bottom w:w="0" w:type="dxa"/>
            <w:right w:w="108" w:type="dxa"/>
          </w:tblCellMar>
        </w:tblPrEx>
        <w:trPr>
          <w:gridBefore w:val="1"/>
          <w:wBefore w:w="93" w:type="dxa"/>
          <w:trHeight w:val="220" w:hRule="atLeast"/>
        </w:trPr>
        <w:tc>
          <w:tcPr>
            <w:tcW w:w="142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678CE97">
            <w:pPr>
              <w:jc w:val="center"/>
              <w:rPr>
                <w:rFonts w:ascii="仿宋_GB2312" w:hAnsi="宋体" w:eastAsia="仿宋_GB2312" w:cs="仿宋_GB2312"/>
                <w:color w:val="000000"/>
                <w:szCs w:val="21"/>
              </w:rPr>
            </w:pPr>
          </w:p>
        </w:tc>
        <w:tc>
          <w:tcPr>
            <w:tcW w:w="923" w:type="dxa"/>
            <w:vMerge w:val="continue"/>
            <w:tcBorders>
              <w:top w:val="single" w:color="000000" w:sz="4" w:space="0"/>
              <w:left w:val="single" w:color="000000" w:sz="4" w:space="0"/>
              <w:bottom w:val="single" w:color="000000" w:sz="4" w:space="0"/>
              <w:right w:val="single" w:color="000000" w:sz="4" w:space="0"/>
            </w:tcBorders>
            <w:vAlign w:val="center"/>
          </w:tcPr>
          <w:p w14:paraId="42AE4AF6">
            <w:pPr>
              <w:jc w:val="center"/>
              <w:rPr>
                <w:rFonts w:ascii="仿宋_GB2312" w:hAnsi="宋体" w:eastAsia="仿宋_GB2312" w:cs="仿宋_GB2312"/>
                <w:color w:val="000000"/>
                <w:szCs w:val="21"/>
              </w:rPr>
            </w:pPr>
          </w:p>
        </w:tc>
        <w:tc>
          <w:tcPr>
            <w:tcW w:w="1472" w:type="dxa"/>
            <w:gridSpan w:val="3"/>
            <w:tcBorders>
              <w:top w:val="single" w:color="000000" w:sz="4" w:space="0"/>
              <w:left w:val="single" w:color="000000" w:sz="4" w:space="0"/>
              <w:bottom w:val="single" w:color="000000" w:sz="4" w:space="0"/>
              <w:right w:val="single" w:color="000000" w:sz="4" w:space="0"/>
            </w:tcBorders>
            <w:vAlign w:val="center"/>
          </w:tcPr>
          <w:p w14:paraId="2F438EDB">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可持续影响指标</w:t>
            </w:r>
          </w:p>
        </w:tc>
        <w:tc>
          <w:tcPr>
            <w:tcW w:w="4099" w:type="dxa"/>
            <w:gridSpan w:val="11"/>
            <w:tcBorders>
              <w:top w:val="single" w:color="000000" w:sz="4" w:space="0"/>
              <w:left w:val="single" w:color="000000" w:sz="4" w:space="0"/>
              <w:bottom w:val="single" w:color="000000" w:sz="4" w:space="0"/>
              <w:right w:val="single" w:color="000000" w:sz="4" w:space="0"/>
            </w:tcBorders>
            <w:vAlign w:val="center"/>
          </w:tcPr>
          <w:p w14:paraId="14A3CC85">
            <w:pPr>
              <w:widowControl/>
              <w:spacing w:line="240" w:lineRule="exact"/>
              <w:jc w:val="left"/>
              <w:rPr>
                <w:rFonts w:ascii="宋体" w:hAnsi="宋体" w:cs="宋体"/>
                <w:kern w:val="0"/>
                <w:sz w:val="18"/>
                <w:szCs w:val="18"/>
              </w:rPr>
            </w:pPr>
            <w:r>
              <w:rPr>
                <w:rFonts w:hint="eastAsia" w:ascii="宋体" w:hAnsi="宋体" w:cs="宋体"/>
                <w:kern w:val="0"/>
                <w:sz w:val="18"/>
                <w:szCs w:val="18"/>
              </w:rPr>
              <w:t>充分发挥博物馆的社会教育职能，宣传好通州运河历史文化。</w:t>
            </w: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14:paraId="09B4A51D">
            <w:pPr>
              <w:widowControl/>
              <w:spacing w:line="240" w:lineRule="exact"/>
              <w:jc w:val="center"/>
              <w:rPr>
                <w:rFonts w:ascii="宋体" w:hAnsi="宋体" w:cs="宋体"/>
                <w:kern w:val="0"/>
                <w:sz w:val="18"/>
                <w:szCs w:val="18"/>
              </w:rPr>
            </w:pPr>
            <w:r>
              <w:rPr>
                <w:rFonts w:hint="eastAsia" w:ascii="宋体" w:hAnsi="宋体" w:cs="宋体"/>
                <w:kern w:val="0"/>
                <w:sz w:val="18"/>
                <w:szCs w:val="18"/>
              </w:rPr>
              <w:t>长期</w:t>
            </w:r>
          </w:p>
        </w:tc>
        <w:tc>
          <w:tcPr>
            <w:tcW w:w="1266" w:type="dxa"/>
            <w:tcBorders>
              <w:top w:val="single" w:color="000000" w:sz="4" w:space="0"/>
              <w:left w:val="single" w:color="000000" w:sz="4" w:space="0"/>
              <w:bottom w:val="single" w:color="000000" w:sz="4" w:space="0"/>
              <w:right w:val="single" w:color="000000" w:sz="4" w:space="0"/>
            </w:tcBorders>
            <w:vAlign w:val="center"/>
          </w:tcPr>
          <w:p w14:paraId="08B2C1C4">
            <w:pPr>
              <w:widowControl/>
              <w:spacing w:line="240" w:lineRule="exact"/>
              <w:jc w:val="center"/>
              <w:rPr>
                <w:rFonts w:ascii="宋体" w:hAnsi="宋体" w:cs="宋体"/>
                <w:kern w:val="0"/>
                <w:sz w:val="18"/>
                <w:szCs w:val="18"/>
              </w:rPr>
            </w:pPr>
            <w:r>
              <w:rPr>
                <w:rFonts w:hint="eastAsia" w:ascii="宋体" w:hAnsi="宋体" w:cs="宋体"/>
                <w:kern w:val="0"/>
                <w:sz w:val="18"/>
                <w:szCs w:val="18"/>
              </w:rPr>
              <w:t>已完成</w:t>
            </w:r>
          </w:p>
        </w:tc>
        <w:tc>
          <w:tcPr>
            <w:tcW w:w="769" w:type="dxa"/>
            <w:gridSpan w:val="2"/>
            <w:tcBorders>
              <w:top w:val="single" w:color="000000" w:sz="4" w:space="0"/>
              <w:left w:val="single" w:color="000000" w:sz="4" w:space="0"/>
              <w:bottom w:val="single" w:color="000000" w:sz="4" w:space="0"/>
              <w:right w:val="single" w:color="000000" w:sz="4" w:space="0"/>
            </w:tcBorders>
            <w:vAlign w:val="center"/>
          </w:tcPr>
          <w:p w14:paraId="26618B58">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770" w:type="dxa"/>
            <w:gridSpan w:val="2"/>
            <w:tcBorders>
              <w:top w:val="single" w:color="000000" w:sz="4" w:space="0"/>
              <w:left w:val="single" w:color="000000" w:sz="4" w:space="0"/>
              <w:bottom w:val="single" w:color="000000" w:sz="4" w:space="0"/>
              <w:right w:val="single" w:color="000000" w:sz="4" w:space="0"/>
            </w:tcBorders>
            <w:vAlign w:val="center"/>
          </w:tcPr>
          <w:p w14:paraId="3613332E">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2505" w:type="dxa"/>
            <w:gridSpan w:val="4"/>
            <w:tcBorders>
              <w:top w:val="single" w:color="000000" w:sz="4" w:space="0"/>
              <w:left w:val="single" w:color="000000" w:sz="4" w:space="0"/>
              <w:bottom w:val="single" w:color="000000" w:sz="4" w:space="0"/>
              <w:right w:val="single" w:color="000000" w:sz="4" w:space="0"/>
            </w:tcBorders>
            <w:vAlign w:val="center"/>
          </w:tcPr>
          <w:p w14:paraId="216639B5">
            <w:pPr>
              <w:widowControl/>
              <w:spacing w:line="240" w:lineRule="exact"/>
              <w:jc w:val="center"/>
              <w:rPr>
                <w:rFonts w:ascii="宋体" w:hAnsi="宋体" w:cs="宋体"/>
                <w:kern w:val="0"/>
                <w:sz w:val="18"/>
                <w:szCs w:val="18"/>
              </w:rPr>
            </w:pPr>
            <w:r>
              <w:rPr>
                <w:rFonts w:hint="eastAsia" w:ascii="宋体" w:hAnsi="宋体" w:cs="宋体"/>
                <w:kern w:val="0"/>
                <w:sz w:val="18"/>
                <w:szCs w:val="18"/>
              </w:rPr>
              <w:t>无</w:t>
            </w:r>
          </w:p>
        </w:tc>
      </w:tr>
      <w:tr w14:paraId="5D5F7FAB">
        <w:tblPrEx>
          <w:tblCellMar>
            <w:top w:w="0" w:type="dxa"/>
            <w:left w:w="108" w:type="dxa"/>
            <w:bottom w:w="0" w:type="dxa"/>
            <w:right w:w="108" w:type="dxa"/>
          </w:tblCellMar>
        </w:tblPrEx>
        <w:trPr>
          <w:gridBefore w:val="1"/>
          <w:wBefore w:w="93" w:type="dxa"/>
          <w:trHeight w:val="220" w:hRule="atLeast"/>
        </w:trPr>
        <w:tc>
          <w:tcPr>
            <w:tcW w:w="142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84AAEF0">
            <w:pPr>
              <w:jc w:val="center"/>
              <w:rPr>
                <w:rFonts w:ascii="仿宋_GB2312" w:hAnsi="宋体" w:eastAsia="仿宋_GB2312" w:cs="仿宋_GB2312"/>
                <w:color w:val="000000"/>
                <w:szCs w:val="21"/>
              </w:rPr>
            </w:pPr>
          </w:p>
        </w:tc>
        <w:tc>
          <w:tcPr>
            <w:tcW w:w="923" w:type="dxa"/>
            <w:tcBorders>
              <w:top w:val="single" w:color="000000" w:sz="4" w:space="0"/>
              <w:left w:val="single" w:color="000000" w:sz="4" w:space="0"/>
              <w:bottom w:val="single" w:color="000000" w:sz="4" w:space="0"/>
              <w:right w:val="single" w:color="000000" w:sz="4" w:space="0"/>
            </w:tcBorders>
            <w:vAlign w:val="center"/>
          </w:tcPr>
          <w:p w14:paraId="6CF0CFA2">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满意度指标</w:t>
            </w:r>
          </w:p>
        </w:tc>
        <w:tc>
          <w:tcPr>
            <w:tcW w:w="1472" w:type="dxa"/>
            <w:gridSpan w:val="3"/>
            <w:tcBorders>
              <w:top w:val="single" w:color="000000" w:sz="4" w:space="0"/>
              <w:left w:val="single" w:color="000000" w:sz="4" w:space="0"/>
              <w:bottom w:val="single" w:color="000000" w:sz="4" w:space="0"/>
              <w:right w:val="single" w:color="000000" w:sz="4" w:space="0"/>
            </w:tcBorders>
            <w:vAlign w:val="center"/>
          </w:tcPr>
          <w:p w14:paraId="4FC51238">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服务对象满意度标</w:t>
            </w:r>
          </w:p>
        </w:tc>
        <w:tc>
          <w:tcPr>
            <w:tcW w:w="4099" w:type="dxa"/>
            <w:gridSpan w:val="11"/>
            <w:tcBorders>
              <w:top w:val="single" w:color="000000" w:sz="4" w:space="0"/>
              <w:left w:val="single" w:color="000000" w:sz="4" w:space="0"/>
              <w:bottom w:val="single" w:color="000000" w:sz="4" w:space="0"/>
              <w:right w:val="single" w:color="000000" w:sz="4" w:space="0"/>
            </w:tcBorders>
            <w:vAlign w:val="center"/>
          </w:tcPr>
          <w:p w14:paraId="66A4AEE5">
            <w:pPr>
              <w:widowControl/>
              <w:spacing w:line="240" w:lineRule="exact"/>
              <w:jc w:val="left"/>
              <w:rPr>
                <w:rFonts w:ascii="宋体" w:hAnsi="宋体" w:cs="宋体"/>
                <w:kern w:val="0"/>
                <w:sz w:val="18"/>
                <w:szCs w:val="18"/>
              </w:rPr>
            </w:pPr>
            <w:r>
              <w:rPr>
                <w:rFonts w:hint="eastAsia" w:ascii="宋体" w:hAnsi="宋体" w:cs="宋体"/>
                <w:kern w:val="0"/>
                <w:sz w:val="18"/>
                <w:szCs w:val="18"/>
              </w:rPr>
              <w:t>为观众提供优质服务，举办丰富多彩的文化活动，观众满意度≧95%</w:t>
            </w: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14:paraId="6597995E">
            <w:pPr>
              <w:widowControl/>
              <w:spacing w:line="240" w:lineRule="exact"/>
              <w:jc w:val="center"/>
              <w:rPr>
                <w:rFonts w:ascii="宋体" w:hAnsi="宋体" w:cs="宋体"/>
                <w:kern w:val="0"/>
                <w:sz w:val="18"/>
                <w:szCs w:val="18"/>
              </w:rPr>
            </w:pPr>
            <w:r>
              <w:rPr>
                <w:rFonts w:hint="eastAsia" w:ascii="宋体" w:hAnsi="宋体" w:cs="宋体"/>
                <w:kern w:val="0"/>
                <w:sz w:val="18"/>
                <w:szCs w:val="18"/>
              </w:rPr>
              <w:t>≧95%</w:t>
            </w:r>
          </w:p>
        </w:tc>
        <w:tc>
          <w:tcPr>
            <w:tcW w:w="1266" w:type="dxa"/>
            <w:tcBorders>
              <w:top w:val="single" w:color="000000" w:sz="4" w:space="0"/>
              <w:left w:val="single" w:color="000000" w:sz="4" w:space="0"/>
              <w:bottom w:val="single" w:color="000000" w:sz="4" w:space="0"/>
              <w:right w:val="single" w:color="000000" w:sz="4" w:space="0"/>
            </w:tcBorders>
            <w:vAlign w:val="center"/>
          </w:tcPr>
          <w:p w14:paraId="2C7345AB">
            <w:pPr>
              <w:widowControl/>
              <w:spacing w:line="240" w:lineRule="exact"/>
              <w:jc w:val="center"/>
              <w:rPr>
                <w:rFonts w:ascii="宋体" w:hAnsi="宋体" w:cs="宋体"/>
                <w:kern w:val="0"/>
                <w:sz w:val="18"/>
                <w:szCs w:val="18"/>
              </w:rPr>
            </w:pPr>
            <w:r>
              <w:rPr>
                <w:rFonts w:hint="eastAsia" w:ascii="宋体" w:hAnsi="宋体" w:cs="宋体"/>
                <w:kern w:val="0"/>
                <w:sz w:val="18"/>
                <w:szCs w:val="18"/>
              </w:rPr>
              <w:t>已完成</w:t>
            </w:r>
          </w:p>
        </w:tc>
        <w:tc>
          <w:tcPr>
            <w:tcW w:w="769" w:type="dxa"/>
            <w:gridSpan w:val="2"/>
            <w:tcBorders>
              <w:top w:val="single" w:color="000000" w:sz="4" w:space="0"/>
              <w:left w:val="single" w:color="000000" w:sz="4" w:space="0"/>
              <w:bottom w:val="single" w:color="000000" w:sz="4" w:space="0"/>
              <w:right w:val="single" w:color="000000" w:sz="4" w:space="0"/>
            </w:tcBorders>
            <w:vAlign w:val="center"/>
          </w:tcPr>
          <w:p w14:paraId="3F5E9B99">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770" w:type="dxa"/>
            <w:gridSpan w:val="2"/>
            <w:tcBorders>
              <w:top w:val="single" w:color="000000" w:sz="4" w:space="0"/>
              <w:left w:val="single" w:color="000000" w:sz="4" w:space="0"/>
              <w:bottom w:val="single" w:color="000000" w:sz="4" w:space="0"/>
              <w:right w:val="single" w:color="000000" w:sz="4" w:space="0"/>
            </w:tcBorders>
            <w:vAlign w:val="center"/>
          </w:tcPr>
          <w:p w14:paraId="08B1E231">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2505" w:type="dxa"/>
            <w:gridSpan w:val="4"/>
            <w:tcBorders>
              <w:top w:val="single" w:color="000000" w:sz="4" w:space="0"/>
              <w:left w:val="single" w:color="000000" w:sz="4" w:space="0"/>
              <w:bottom w:val="single" w:color="000000" w:sz="4" w:space="0"/>
              <w:right w:val="single" w:color="000000" w:sz="4" w:space="0"/>
            </w:tcBorders>
            <w:vAlign w:val="center"/>
          </w:tcPr>
          <w:p w14:paraId="48CE56C4">
            <w:pPr>
              <w:widowControl/>
              <w:spacing w:line="240" w:lineRule="exact"/>
              <w:jc w:val="center"/>
              <w:rPr>
                <w:rFonts w:ascii="宋体" w:hAnsi="宋体" w:cs="宋体"/>
                <w:kern w:val="0"/>
                <w:sz w:val="18"/>
                <w:szCs w:val="18"/>
              </w:rPr>
            </w:pPr>
            <w:r>
              <w:rPr>
                <w:rFonts w:hint="eastAsia" w:ascii="宋体" w:hAnsi="宋体" w:cs="宋体"/>
                <w:kern w:val="0"/>
                <w:sz w:val="18"/>
                <w:szCs w:val="18"/>
              </w:rPr>
              <w:t>无</w:t>
            </w:r>
          </w:p>
        </w:tc>
      </w:tr>
      <w:tr w14:paraId="3B60411E">
        <w:tblPrEx>
          <w:tblCellMar>
            <w:top w:w="0" w:type="dxa"/>
            <w:left w:w="108" w:type="dxa"/>
            <w:bottom w:w="0" w:type="dxa"/>
            <w:right w:w="108" w:type="dxa"/>
          </w:tblCellMar>
        </w:tblPrEx>
        <w:trPr>
          <w:gridBefore w:val="1"/>
          <w:wBefore w:w="93" w:type="dxa"/>
          <w:trHeight w:val="220" w:hRule="atLeast"/>
        </w:trPr>
        <w:tc>
          <w:tcPr>
            <w:tcW w:w="10461" w:type="dxa"/>
            <w:gridSpan w:val="20"/>
            <w:tcBorders>
              <w:top w:val="single" w:color="000000" w:sz="4" w:space="0"/>
              <w:left w:val="single" w:color="000000" w:sz="4" w:space="0"/>
              <w:bottom w:val="single" w:color="000000" w:sz="4" w:space="0"/>
              <w:right w:val="single" w:color="000000" w:sz="4" w:space="0"/>
            </w:tcBorders>
            <w:vAlign w:val="center"/>
          </w:tcPr>
          <w:p w14:paraId="59CCFB1C">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总分</w:t>
            </w:r>
          </w:p>
        </w:tc>
        <w:tc>
          <w:tcPr>
            <w:tcW w:w="769" w:type="dxa"/>
            <w:gridSpan w:val="2"/>
            <w:tcBorders>
              <w:top w:val="single" w:color="000000" w:sz="4" w:space="0"/>
              <w:left w:val="single" w:color="000000" w:sz="4" w:space="0"/>
              <w:bottom w:val="single" w:color="000000" w:sz="4" w:space="0"/>
              <w:right w:val="single" w:color="000000" w:sz="4" w:space="0"/>
            </w:tcBorders>
            <w:vAlign w:val="center"/>
          </w:tcPr>
          <w:p w14:paraId="47447958">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100</w:t>
            </w:r>
          </w:p>
        </w:tc>
        <w:tc>
          <w:tcPr>
            <w:tcW w:w="770" w:type="dxa"/>
            <w:gridSpan w:val="2"/>
            <w:tcBorders>
              <w:top w:val="single" w:color="000000" w:sz="4" w:space="0"/>
              <w:left w:val="single" w:color="000000" w:sz="4" w:space="0"/>
              <w:bottom w:val="single" w:color="000000" w:sz="4" w:space="0"/>
              <w:right w:val="single" w:color="000000" w:sz="4" w:space="0"/>
            </w:tcBorders>
            <w:vAlign w:val="center"/>
          </w:tcPr>
          <w:p w14:paraId="46A0D8BB">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100</w:t>
            </w:r>
          </w:p>
        </w:tc>
        <w:tc>
          <w:tcPr>
            <w:tcW w:w="2505" w:type="dxa"/>
            <w:gridSpan w:val="4"/>
            <w:tcBorders>
              <w:top w:val="single" w:color="000000" w:sz="4" w:space="0"/>
              <w:left w:val="single" w:color="000000" w:sz="4" w:space="0"/>
              <w:bottom w:val="single" w:color="000000" w:sz="4" w:space="0"/>
              <w:right w:val="single" w:color="000000" w:sz="4" w:space="0"/>
            </w:tcBorders>
            <w:vAlign w:val="center"/>
          </w:tcPr>
          <w:p w14:paraId="4FB446ED">
            <w:pPr>
              <w:jc w:val="center"/>
              <w:rPr>
                <w:rFonts w:ascii="宋体" w:hAnsi="宋体" w:cs="宋体"/>
                <w:color w:val="000000"/>
                <w:sz w:val="24"/>
              </w:rPr>
            </w:pPr>
          </w:p>
        </w:tc>
      </w:tr>
      <w:tr w14:paraId="3D48FF92">
        <w:tblPrEx>
          <w:tblCellMar>
            <w:top w:w="0" w:type="dxa"/>
            <w:left w:w="108" w:type="dxa"/>
            <w:bottom w:w="0" w:type="dxa"/>
            <w:right w:w="108" w:type="dxa"/>
          </w:tblCellMar>
        </w:tblPrEx>
        <w:trPr>
          <w:gridBefore w:val="1"/>
          <w:wBefore w:w="93" w:type="dxa"/>
          <w:trHeight w:val="480" w:hRule="atLeast"/>
        </w:trPr>
        <w:tc>
          <w:tcPr>
            <w:tcW w:w="14505" w:type="dxa"/>
            <w:gridSpan w:val="28"/>
            <w:tcBorders>
              <w:top w:val="nil"/>
              <w:left w:val="nil"/>
              <w:bottom w:val="nil"/>
              <w:right w:val="nil"/>
            </w:tcBorders>
            <w:vAlign w:val="center"/>
          </w:tcPr>
          <w:p w14:paraId="78D96FA3">
            <w:pPr>
              <w:widowControl/>
              <w:textAlignment w:val="center"/>
              <w:rPr>
                <w:rFonts w:ascii="方正小标宋简体" w:hAnsi="方正小标宋简体" w:eastAsia="方正小标宋简体" w:cs="方正小标宋简体"/>
                <w:color w:val="000000"/>
                <w:kern w:val="0"/>
                <w:sz w:val="36"/>
                <w:szCs w:val="36"/>
                <w:lang w:bidi="ar"/>
              </w:rPr>
            </w:pPr>
          </w:p>
          <w:p w14:paraId="1C113774">
            <w:pPr>
              <w:widowControl/>
              <w:textAlignment w:val="center"/>
              <w:rPr>
                <w:rFonts w:ascii="方正小标宋简体" w:hAnsi="方正小标宋简体" w:eastAsia="方正小标宋简体" w:cs="方正小标宋简体"/>
                <w:color w:val="000000"/>
                <w:kern w:val="0"/>
                <w:sz w:val="36"/>
                <w:szCs w:val="36"/>
                <w:lang w:bidi="ar"/>
              </w:rPr>
            </w:pPr>
          </w:p>
          <w:p w14:paraId="5FAF6C57">
            <w:pPr>
              <w:widowControl/>
              <w:textAlignment w:val="center"/>
              <w:rPr>
                <w:rFonts w:ascii="方正小标宋简体" w:hAnsi="方正小标宋简体" w:eastAsia="方正小标宋简体" w:cs="方正小标宋简体"/>
                <w:color w:val="000000"/>
                <w:kern w:val="0"/>
                <w:sz w:val="36"/>
                <w:szCs w:val="36"/>
                <w:lang w:bidi="ar"/>
              </w:rPr>
            </w:pPr>
          </w:p>
          <w:p w14:paraId="5A97C57B">
            <w:pPr>
              <w:widowControl/>
              <w:textAlignment w:val="center"/>
              <w:rPr>
                <w:rFonts w:ascii="方正小标宋简体" w:hAnsi="方正小标宋简体" w:eastAsia="方正小标宋简体" w:cs="方正小标宋简体"/>
                <w:color w:val="000000"/>
                <w:kern w:val="0"/>
                <w:sz w:val="36"/>
                <w:szCs w:val="36"/>
                <w:lang w:bidi="ar"/>
              </w:rPr>
            </w:pPr>
          </w:p>
          <w:p w14:paraId="78B5F60C">
            <w:pPr>
              <w:widowControl/>
              <w:jc w:val="center"/>
              <w:textAlignment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36"/>
                <w:szCs w:val="36"/>
                <w:lang w:bidi="ar"/>
              </w:rPr>
              <w:t>项目支出绩效自评表</w:t>
            </w:r>
          </w:p>
        </w:tc>
      </w:tr>
      <w:tr w14:paraId="66A6EB3E">
        <w:tblPrEx>
          <w:tblCellMar>
            <w:top w:w="0" w:type="dxa"/>
            <w:left w:w="108" w:type="dxa"/>
            <w:bottom w:w="0" w:type="dxa"/>
            <w:right w:w="108" w:type="dxa"/>
          </w:tblCellMar>
        </w:tblPrEx>
        <w:trPr>
          <w:gridBefore w:val="1"/>
          <w:wBefore w:w="93" w:type="dxa"/>
          <w:trHeight w:val="375" w:hRule="atLeast"/>
        </w:trPr>
        <w:tc>
          <w:tcPr>
            <w:tcW w:w="14505" w:type="dxa"/>
            <w:gridSpan w:val="28"/>
            <w:tcBorders>
              <w:top w:val="nil"/>
              <w:left w:val="nil"/>
              <w:bottom w:val="nil"/>
              <w:right w:val="nil"/>
            </w:tcBorders>
            <w:vAlign w:val="center"/>
          </w:tcPr>
          <w:p w14:paraId="4DF9CFC6">
            <w:pPr>
              <w:widowControl/>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 xml:space="preserve">  （2024年度）</w:t>
            </w:r>
          </w:p>
        </w:tc>
      </w:tr>
      <w:tr w14:paraId="2CB96FE6">
        <w:tblPrEx>
          <w:tblCellMar>
            <w:top w:w="0" w:type="dxa"/>
            <w:left w:w="108" w:type="dxa"/>
            <w:bottom w:w="0" w:type="dxa"/>
            <w:right w:w="108" w:type="dxa"/>
          </w:tblCellMar>
        </w:tblPrEx>
        <w:trPr>
          <w:gridBefore w:val="1"/>
          <w:wBefore w:w="93" w:type="dxa"/>
          <w:trHeight w:val="220" w:hRule="atLeast"/>
        </w:trPr>
        <w:tc>
          <w:tcPr>
            <w:tcW w:w="2352" w:type="dxa"/>
            <w:gridSpan w:val="3"/>
            <w:tcBorders>
              <w:top w:val="single" w:color="000000" w:sz="4" w:space="0"/>
              <w:left w:val="single" w:color="000000" w:sz="4" w:space="0"/>
              <w:bottom w:val="single" w:color="000000" w:sz="4" w:space="0"/>
              <w:right w:val="single" w:color="000000" w:sz="4" w:space="0"/>
            </w:tcBorders>
            <w:vAlign w:val="center"/>
          </w:tcPr>
          <w:p w14:paraId="270BE6E0">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项目名称</w:t>
            </w:r>
          </w:p>
        </w:tc>
        <w:tc>
          <w:tcPr>
            <w:tcW w:w="12153" w:type="dxa"/>
            <w:gridSpan w:val="25"/>
            <w:tcBorders>
              <w:top w:val="single" w:color="000000" w:sz="4" w:space="0"/>
              <w:left w:val="single" w:color="000000" w:sz="4" w:space="0"/>
              <w:bottom w:val="single" w:color="000000" w:sz="4" w:space="0"/>
              <w:right w:val="single" w:color="000000" w:sz="4" w:space="0"/>
            </w:tcBorders>
            <w:vAlign w:val="center"/>
          </w:tcPr>
          <w:p w14:paraId="1A22F706">
            <w:pPr>
              <w:jc w:val="center"/>
              <w:rPr>
                <w:rFonts w:ascii="仿宋_GB2312" w:hAnsi="宋体" w:eastAsia="仿宋_GB2312" w:cs="仿宋_GB2312"/>
                <w:color w:val="000000"/>
                <w:szCs w:val="21"/>
              </w:rPr>
            </w:pPr>
            <w:r>
              <w:rPr>
                <w:rFonts w:hint="eastAsia" w:ascii="宋体" w:hAnsi="宋体" w:cs="宋体"/>
                <w:kern w:val="0"/>
                <w:sz w:val="18"/>
                <w:szCs w:val="18"/>
              </w:rPr>
              <w:t>中央补助地方博物馆纪念馆免费开放专项资金</w:t>
            </w:r>
          </w:p>
        </w:tc>
      </w:tr>
      <w:tr w14:paraId="7794644E">
        <w:tblPrEx>
          <w:tblCellMar>
            <w:top w:w="0" w:type="dxa"/>
            <w:left w:w="108" w:type="dxa"/>
            <w:bottom w:w="0" w:type="dxa"/>
            <w:right w:w="108" w:type="dxa"/>
          </w:tblCellMar>
        </w:tblPrEx>
        <w:trPr>
          <w:gridBefore w:val="1"/>
          <w:wBefore w:w="93" w:type="dxa"/>
          <w:trHeight w:val="220" w:hRule="atLeast"/>
        </w:trPr>
        <w:tc>
          <w:tcPr>
            <w:tcW w:w="2352" w:type="dxa"/>
            <w:gridSpan w:val="3"/>
            <w:tcBorders>
              <w:top w:val="single" w:color="000000" w:sz="4" w:space="0"/>
              <w:left w:val="single" w:color="000000" w:sz="4" w:space="0"/>
              <w:bottom w:val="single" w:color="000000" w:sz="4" w:space="0"/>
              <w:right w:val="single" w:color="000000" w:sz="4" w:space="0"/>
            </w:tcBorders>
            <w:vAlign w:val="center"/>
          </w:tcPr>
          <w:p w14:paraId="21738A4F">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主管部门</w:t>
            </w:r>
          </w:p>
        </w:tc>
        <w:tc>
          <w:tcPr>
            <w:tcW w:w="6843" w:type="dxa"/>
            <w:gridSpan w:val="16"/>
            <w:tcBorders>
              <w:top w:val="single" w:color="000000" w:sz="4" w:space="0"/>
              <w:left w:val="single" w:color="000000" w:sz="4" w:space="0"/>
              <w:bottom w:val="single" w:color="000000" w:sz="4" w:space="0"/>
              <w:right w:val="single" w:color="000000" w:sz="4" w:space="0"/>
            </w:tcBorders>
            <w:vAlign w:val="center"/>
          </w:tcPr>
          <w:p w14:paraId="358F01FD">
            <w:pPr>
              <w:jc w:val="center"/>
              <w:rPr>
                <w:rFonts w:ascii="仿宋_GB2312" w:hAnsi="宋体" w:eastAsia="仿宋_GB2312" w:cs="仿宋_GB2312"/>
                <w:color w:val="000000"/>
                <w:szCs w:val="21"/>
              </w:rPr>
            </w:pPr>
            <w:r>
              <w:rPr>
                <w:rFonts w:hint="eastAsia" w:ascii="宋体" w:hAnsi="宋体" w:cs="宋体"/>
                <w:kern w:val="0"/>
                <w:sz w:val="18"/>
                <w:szCs w:val="18"/>
              </w:rPr>
              <w:t>北京市通州区文化和旅游局</w:t>
            </w:r>
          </w:p>
        </w:tc>
        <w:tc>
          <w:tcPr>
            <w:tcW w:w="1646" w:type="dxa"/>
            <w:gridSpan w:val="2"/>
            <w:tcBorders>
              <w:top w:val="single" w:color="000000" w:sz="4" w:space="0"/>
              <w:left w:val="single" w:color="000000" w:sz="4" w:space="0"/>
              <w:bottom w:val="single" w:color="000000" w:sz="4" w:space="0"/>
              <w:right w:val="single" w:color="000000" w:sz="4" w:space="0"/>
            </w:tcBorders>
            <w:vAlign w:val="center"/>
          </w:tcPr>
          <w:p w14:paraId="0F12F98F">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实施单位</w:t>
            </w:r>
          </w:p>
        </w:tc>
        <w:tc>
          <w:tcPr>
            <w:tcW w:w="3664" w:type="dxa"/>
            <w:gridSpan w:val="7"/>
            <w:tcBorders>
              <w:top w:val="single" w:color="000000" w:sz="4" w:space="0"/>
              <w:left w:val="single" w:color="000000" w:sz="4" w:space="0"/>
              <w:bottom w:val="single" w:color="000000" w:sz="4" w:space="0"/>
              <w:right w:val="single" w:color="000000" w:sz="4" w:space="0"/>
            </w:tcBorders>
            <w:vAlign w:val="center"/>
          </w:tcPr>
          <w:p w14:paraId="41CC239B">
            <w:pPr>
              <w:jc w:val="center"/>
              <w:rPr>
                <w:rFonts w:ascii="仿宋_GB2312" w:hAnsi="宋体" w:eastAsia="仿宋_GB2312" w:cs="仿宋_GB2312"/>
                <w:color w:val="000000"/>
                <w:szCs w:val="21"/>
              </w:rPr>
            </w:pPr>
            <w:r>
              <w:rPr>
                <w:rFonts w:hint="eastAsia" w:ascii="宋体" w:hAnsi="宋体" w:cs="宋体"/>
                <w:kern w:val="0"/>
                <w:sz w:val="18"/>
                <w:szCs w:val="18"/>
              </w:rPr>
              <w:t>北京市通州区博物馆</w:t>
            </w:r>
          </w:p>
        </w:tc>
      </w:tr>
      <w:tr w14:paraId="55772257">
        <w:tblPrEx>
          <w:tblCellMar>
            <w:top w:w="0" w:type="dxa"/>
            <w:left w:w="108" w:type="dxa"/>
            <w:bottom w:w="0" w:type="dxa"/>
            <w:right w:w="108" w:type="dxa"/>
          </w:tblCellMar>
        </w:tblPrEx>
        <w:trPr>
          <w:gridBefore w:val="1"/>
          <w:wBefore w:w="93" w:type="dxa"/>
          <w:trHeight w:val="220" w:hRule="atLeast"/>
        </w:trPr>
        <w:tc>
          <w:tcPr>
            <w:tcW w:w="2352" w:type="dxa"/>
            <w:gridSpan w:val="3"/>
            <w:vMerge w:val="restart"/>
            <w:tcBorders>
              <w:top w:val="single" w:color="000000" w:sz="4" w:space="0"/>
              <w:left w:val="single" w:color="000000" w:sz="4" w:space="0"/>
              <w:bottom w:val="single" w:color="000000" w:sz="4" w:space="0"/>
              <w:right w:val="single" w:color="000000" w:sz="4" w:space="0"/>
            </w:tcBorders>
            <w:vAlign w:val="center"/>
          </w:tcPr>
          <w:p w14:paraId="4E7FD9E7">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项目资金</w:t>
            </w:r>
            <w:r>
              <w:rPr>
                <w:rFonts w:hint="eastAsia" w:ascii="仿宋_GB2312" w:hAnsi="宋体" w:eastAsia="仿宋_GB2312" w:cs="仿宋_GB2312"/>
                <w:color w:val="000000"/>
                <w:kern w:val="0"/>
                <w:szCs w:val="21"/>
                <w:lang w:bidi="ar"/>
              </w:rPr>
              <w:br w:type="textWrapping"/>
            </w:r>
            <w:r>
              <w:rPr>
                <w:rFonts w:hint="eastAsia" w:ascii="仿宋_GB2312" w:hAnsi="宋体" w:eastAsia="仿宋_GB2312" w:cs="仿宋_GB2312"/>
                <w:color w:val="000000"/>
                <w:kern w:val="0"/>
                <w:szCs w:val="21"/>
                <w:lang w:bidi="ar"/>
              </w:rPr>
              <w:t>（万元）</w:t>
            </w:r>
          </w:p>
        </w:tc>
        <w:tc>
          <w:tcPr>
            <w:tcW w:w="2746" w:type="dxa"/>
            <w:gridSpan w:val="6"/>
            <w:tcBorders>
              <w:top w:val="single" w:color="000000" w:sz="4" w:space="0"/>
              <w:left w:val="single" w:color="000000" w:sz="4" w:space="0"/>
              <w:bottom w:val="single" w:color="000000" w:sz="4" w:space="0"/>
              <w:right w:val="single" w:color="000000" w:sz="4" w:space="0"/>
            </w:tcBorders>
            <w:vAlign w:val="center"/>
          </w:tcPr>
          <w:p w14:paraId="6CF7AA5F">
            <w:pPr>
              <w:jc w:val="center"/>
              <w:rPr>
                <w:rFonts w:ascii="仿宋_GB2312" w:hAnsi="宋体" w:eastAsia="仿宋_GB2312" w:cs="仿宋_GB2312"/>
                <w:color w:val="000000"/>
                <w:szCs w:val="21"/>
              </w:rPr>
            </w:pPr>
          </w:p>
        </w:tc>
        <w:tc>
          <w:tcPr>
            <w:tcW w:w="1550" w:type="dxa"/>
            <w:gridSpan w:val="3"/>
            <w:tcBorders>
              <w:top w:val="single" w:color="000000" w:sz="4" w:space="0"/>
              <w:left w:val="single" w:color="000000" w:sz="4" w:space="0"/>
              <w:bottom w:val="nil"/>
              <w:right w:val="single" w:color="000000" w:sz="4" w:space="0"/>
            </w:tcBorders>
            <w:vAlign w:val="center"/>
          </w:tcPr>
          <w:p w14:paraId="195B29AD">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年初预算数</w:t>
            </w:r>
          </w:p>
        </w:tc>
        <w:tc>
          <w:tcPr>
            <w:tcW w:w="2547" w:type="dxa"/>
            <w:gridSpan w:val="7"/>
            <w:tcBorders>
              <w:top w:val="single" w:color="000000" w:sz="4" w:space="0"/>
              <w:left w:val="single" w:color="000000" w:sz="4" w:space="0"/>
              <w:bottom w:val="single" w:color="000000" w:sz="4" w:space="0"/>
              <w:right w:val="single" w:color="000000" w:sz="4" w:space="0"/>
            </w:tcBorders>
            <w:vAlign w:val="center"/>
          </w:tcPr>
          <w:p w14:paraId="72980361">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全年预算数</w:t>
            </w:r>
          </w:p>
        </w:tc>
        <w:tc>
          <w:tcPr>
            <w:tcW w:w="1646" w:type="dxa"/>
            <w:gridSpan w:val="2"/>
            <w:tcBorders>
              <w:top w:val="single" w:color="000000" w:sz="4" w:space="0"/>
              <w:left w:val="single" w:color="000000" w:sz="4" w:space="0"/>
              <w:bottom w:val="single" w:color="000000" w:sz="4" w:space="0"/>
              <w:right w:val="single" w:color="000000" w:sz="4" w:space="0"/>
            </w:tcBorders>
            <w:vAlign w:val="center"/>
          </w:tcPr>
          <w:p w14:paraId="7A3926FB">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全年执行数</w:t>
            </w:r>
          </w:p>
        </w:tc>
        <w:tc>
          <w:tcPr>
            <w:tcW w:w="774" w:type="dxa"/>
            <w:gridSpan w:val="2"/>
            <w:tcBorders>
              <w:top w:val="single" w:color="000000" w:sz="4" w:space="0"/>
              <w:left w:val="single" w:color="000000" w:sz="4" w:space="0"/>
              <w:bottom w:val="single" w:color="000000" w:sz="4" w:space="0"/>
              <w:right w:val="single" w:color="000000" w:sz="4" w:space="0"/>
            </w:tcBorders>
            <w:vAlign w:val="center"/>
          </w:tcPr>
          <w:p w14:paraId="7445E87A">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分值</w:t>
            </w:r>
          </w:p>
        </w:tc>
        <w:tc>
          <w:tcPr>
            <w:tcW w:w="1636" w:type="dxa"/>
            <w:gridSpan w:val="2"/>
            <w:tcBorders>
              <w:top w:val="single" w:color="000000" w:sz="4" w:space="0"/>
              <w:left w:val="single" w:color="000000" w:sz="4" w:space="0"/>
              <w:bottom w:val="single" w:color="000000" w:sz="4" w:space="0"/>
              <w:right w:val="single" w:color="000000" w:sz="4" w:space="0"/>
            </w:tcBorders>
            <w:vAlign w:val="center"/>
          </w:tcPr>
          <w:p w14:paraId="678BD43B">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执行率</w:t>
            </w:r>
          </w:p>
        </w:tc>
        <w:tc>
          <w:tcPr>
            <w:tcW w:w="1254" w:type="dxa"/>
            <w:gridSpan w:val="3"/>
            <w:tcBorders>
              <w:top w:val="single" w:color="000000" w:sz="4" w:space="0"/>
              <w:left w:val="single" w:color="000000" w:sz="4" w:space="0"/>
              <w:bottom w:val="single" w:color="000000" w:sz="4" w:space="0"/>
              <w:right w:val="single" w:color="000000" w:sz="4" w:space="0"/>
            </w:tcBorders>
            <w:vAlign w:val="center"/>
          </w:tcPr>
          <w:p w14:paraId="26B420F4">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得分</w:t>
            </w:r>
          </w:p>
        </w:tc>
      </w:tr>
      <w:tr w14:paraId="04321E27">
        <w:tblPrEx>
          <w:tblCellMar>
            <w:top w:w="0" w:type="dxa"/>
            <w:left w:w="108" w:type="dxa"/>
            <w:bottom w:w="0" w:type="dxa"/>
            <w:right w:w="108" w:type="dxa"/>
          </w:tblCellMar>
        </w:tblPrEx>
        <w:trPr>
          <w:gridBefore w:val="1"/>
          <w:wBefore w:w="93" w:type="dxa"/>
          <w:trHeight w:val="220" w:hRule="atLeast"/>
        </w:trPr>
        <w:tc>
          <w:tcPr>
            <w:tcW w:w="2352"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10E9C46">
            <w:pPr>
              <w:jc w:val="center"/>
              <w:rPr>
                <w:rFonts w:ascii="仿宋_GB2312" w:hAnsi="宋体" w:eastAsia="仿宋_GB2312" w:cs="仿宋_GB2312"/>
                <w:color w:val="000000"/>
                <w:szCs w:val="21"/>
              </w:rPr>
            </w:pPr>
          </w:p>
        </w:tc>
        <w:tc>
          <w:tcPr>
            <w:tcW w:w="2746" w:type="dxa"/>
            <w:gridSpan w:val="6"/>
            <w:tcBorders>
              <w:top w:val="single" w:color="000000" w:sz="4" w:space="0"/>
              <w:left w:val="single" w:color="000000" w:sz="4" w:space="0"/>
              <w:bottom w:val="single" w:color="000000" w:sz="4" w:space="0"/>
              <w:right w:val="single" w:color="000000" w:sz="4" w:space="0"/>
            </w:tcBorders>
            <w:vAlign w:val="center"/>
          </w:tcPr>
          <w:p w14:paraId="51B1A9C1">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年度资金总额</w:t>
            </w:r>
          </w:p>
        </w:tc>
        <w:tc>
          <w:tcPr>
            <w:tcW w:w="1550" w:type="dxa"/>
            <w:gridSpan w:val="3"/>
            <w:tcBorders>
              <w:top w:val="single" w:color="000000" w:sz="4" w:space="0"/>
              <w:left w:val="single" w:color="000000" w:sz="4" w:space="0"/>
              <w:bottom w:val="single" w:color="000000" w:sz="4" w:space="0"/>
              <w:right w:val="single" w:color="000000" w:sz="4" w:space="0"/>
            </w:tcBorders>
            <w:vAlign w:val="center"/>
          </w:tcPr>
          <w:p w14:paraId="06FFFD25">
            <w:pPr>
              <w:widowControl/>
              <w:spacing w:line="240" w:lineRule="exact"/>
              <w:jc w:val="center"/>
              <w:rPr>
                <w:rFonts w:ascii="宋体" w:hAnsi="宋体" w:cs="宋体"/>
                <w:kern w:val="0"/>
                <w:sz w:val="18"/>
                <w:szCs w:val="18"/>
              </w:rPr>
            </w:pPr>
            <w:r>
              <w:rPr>
                <w:rFonts w:hint="eastAsia" w:ascii="宋体" w:hAnsi="宋体" w:cs="宋体"/>
                <w:kern w:val="0"/>
                <w:sz w:val="18"/>
                <w:szCs w:val="18"/>
              </w:rPr>
              <w:t>20.00</w:t>
            </w:r>
          </w:p>
        </w:tc>
        <w:tc>
          <w:tcPr>
            <w:tcW w:w="2547" w:type="dxa"/>
            <w:gridSpan w:val="7"/>
            <w:tcBorders>
              <w:top w:val="single" w:color="000000" w:sz="4" w:space="0"/>
              <w:left w:val="single" w:color="000000" w:sz="4" w:space="0"/>
              <w:bottom w:val="single" w:color="000000" w:sz="4" w:space="0"/>
              <w:right w:val="single" w:color="000000" w:sz="4" w:space="0"/>
            </w:tcBorders>
            <w:vAlign w:val="center"/>
          </w:tcPr>
          <w:p w14:paraId="3F6E151B">
            <w:pPr>
              <w:widowControl/>
              <w:spacing w:line="240" w:lineRule="exact"/>
              <w:jc w:val="center"/>
              <w:rPr>
                <w:rFonts w:ascii="宋体" w:hAnsi="宋体" w:cs="宋体"/>
                <w:kern w:val="0"/>
                <w:sz w:val="18"/>
                <w:szCs w:val="18"/>
              </w:rPr>
            </w:pPr>
            <w:r>
              <w:rPr>
                <w:rFonts w:hint="eastAsia" w:ascii="宋体" w:hAnsi="宋体" w:cs="宋体"/>
                <w:kern w:val="0"/>
                <w:sz w:val="18"/>
                <w:szCs w:val="18"/>
              </w:rPr>
              <w:t>20.00</w:t>
            </w:r>
          </w:p>
        </w:tc>
        <w:tc>
          <w:tcPr>
            <w:tcW w:w="1646" w:type="dxa"/>
            <w:gridSpan w:val="2"/>
            <w:tcBorders>
              <w:top w:val="single" w:color="000000" w:sz="4" w:space="0"/>
              <w:left w:val="single" w:color="000000" w:sz="4" w:space="0"/>
              <w:bottom w:val="single" w:color="000000" w:sz="4" w:space="0"/>
              <w:right w:val="single" w:color="000000" w:sz="4" w:space="0"/>
            </w:tcBorders>
            <w:vAlign w:val="center"/>
          </w:tcPr>
          <w:p w14:paraId="31861737">
            <w:pPr>
              <w:widowControl/>
              <w:spacing w:line="240" w:lineRule="exact"/>
              <w:jc w:val="center"/>
              <w:rPr>
                <w:rFonts w:ascii="宋体" w:hAnsi="宋体" w:cs="宋体"/>
                <w:kern w:val="0"/>
                <w:sz w:val="18"/>
                <w:szCs w:val="18"/>
              </w:rPr>
            </w:pPr>
            <w:r>
              <w:rPr>
                <w:rFonts w:hint="eastAsia" w:ascii="宋体" w:hAnsi="宋体" w:cs="宋体"/>
                <w:kern w:val="0"/>
                <w:sz w:val="18"/>
                <w:szCs w:val="18"/>
              </w:rPr>
              <w:t>20.00</w:t>
            </w:r>
          </w:p>
        </w:tc>
        <w:tc>
          <w:tcPr>
            <w:tcW w:w="774" w:type="dxa"/>
            <w:gridSpan w:val="2"/>
            <w:tcBorders>
              <w:top w:val="single" w:color="000000" w:sz="4" w:space="0"/>
              <w:left w:val="single" w:color="000000" w:sz="4" w:space="0"/>
              <w:bottom w:val="single" w:color="000000" w:sz="4" w:space="0"/>
              <w:right w:val="single" w:color="000000" w:sz="4" w:space="0"/>
            </w:tcBorders>
            <w:vAlign w:val="center"/>
          </w:tcPr>
          <w:p w14:paraId="1F277D19">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636" w:type="dxa"/>
            <w:gridSpan w:val="2"/>
            <w:tcBorders>
              <w:top w:val="single" w:color="000000" w:sz="4" w:space="0"/>
              <w:left w:val="single" w:color="000000" w:sz="4" w:space="0"/>
              <w:bottom w:val="single" w:color="000000" w:sz="4" w:space="0"/>
              <w:right w:val="single" w:color="000000" w:sz="4" w:space="0"/>
            </w:tcBorders>
            <w:vAlign w:val="center"/>
          </w:tcPr>
          <w:p w14:paraId="4C5D33A8">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1254" w:type="dxa"/>
            <w:gridSpan w:val="3"/>
            <w:tcBorders>
              <w:top w:val="single" w:color="000000" w:sz="4" w:space="0"/>
              <w:left w:val="single" w:color="000000" w:sz="4" w:space="0"/>
              <w:bottom w:val="single" w:color="000000" w:sz="4" w:space="0"/>
              <w:right w:val="single" w:color="000000" w:sz="4" w:space="0"/>
            </w:tcBorders>
            <w:vAlign w:val="center"/>
          </w:tcPr>
          <w:p w14:paraId="4BFEBFA5">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r>
      <w:tr w14:paraId="450177F5">
        <w:tblPrEx>
          <w:tblCellMar>
            <w:top w:w="0" w:type="dxa"/>
            <w:left w:w="108" w:type="dxa"/>
            <w:bottom w:w="0" w:type="dxa"/>
            <w:right w:w="108" w:type="dxa"/>
          </w:tblCellMar>
        </w:tblPrEx>
        <w:trPr>
          <w:gridBefore w:val="1"/>
          <w:wBefore w:w="93" w:type="dxa"/>
          <w:trHeight w:val="220" w:hRule="atLeast"/>
        </w:trPr>
        <w:tc>
          <w:tcPr>
            <w:tcW w:w="2352"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A56DD83">
            <w:pPr>
              <w:jc w:val="center"/>
              <w:rPr>
                <w:rFonts w:ascii="仿宋_GB2312" w:hAnsi="宋体" w:eastAsia="仿宋_GB2312" w:cs="仿宋_GB2312"/>
                <w:color w:val="000000"/>
                <w:szCs w:val="21"/>
              </w:rPr>
            </w:pPr>
          </w:p>
        </w:tc>
        <w:tc>
          <w:tcPr>
            <w:tcW w:w="2746" w:type="dxa"/>
            <w:gridSpan w:val="6"/>
            <w:tcBorders>
              <w:top w:val="single" w:color="000000" w:sz="4" w:space="0"/>
              <w:left w:val="single" w:color="000000" w:sz="4" w:space="0"/>
              <w:bottom w:val="single" w:color="000000" w:sz="4" w:space="0"/>
              <w:right w:val="single" w:color="000000" w:sz="4" w:space="0"/>
            </w:tcBorders>
            <w:vAlign w:val="center"/>
          </w:tcPr>
          <w:p w14:paraId="3E31EAA3">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其中：当年财政拨款</w:t>
            </w:r>
          </w:p>
        </w:tc>
        <w:tc>
          <w:tcPr>
            <w:tcW w:w="1550" w:type="dxa"/>
            <w:gridSpan w:val="3"/>
            <w:tcBorders>
              <w:top w:val="single" w:color="000000" w:sz="4" w:space="0"/>
              <w:left w:val="single" w:color="000000" w:sz="4" w:space="0"/>
              <w:bottom w:val="single" w:color="000000" w:sz="4" w:space="0"/>
              <w:right w:val="single" w:color="000000" w:sz="4" w:space="0"/>
            </w:tcBorders>
            <w:vAlign w:val="center"/>
          </w:tcPr>
          <w:p w14:paraId="740E81B9">
            <w:pPr>
              <w:widowControl/>
              <w:spacing w:line="240" w:lineRule="exact"/>
              <w:jc w:val="center"/>
              <w:rPr>
                <w:rFonts w:ascii="宋体" w:hAnsi="宋体" w:cs="宋体"/>
                <w:kern w:val="0"/>
                <w:sz w:val="18"/>
                <w:szCs w:val="18"/>
              </w:rPr>
            </w:pPr>
            <w:r>
              <w:rPr>
                <w:rFonts w:hint="eastAsia" w:ascii="宋体" w:hAnsi="宋体" w:cs="宋体"/>
                <w:kern w:val="0"/>
                <w:sz w:val="18"/>
                <w:szCs w:val="18"/>
              </w:rPr>
              <w:t>20.00</w:t>
            </w:r>
          </w:p>
        </w:tc>
        <w:tc>
          <w:tcPr>
            <w:tcW w:w="2547" w:type="dxa"/>
            <w:gridSpan w:val="7"/>
            <w:tcBorders>
              <w:top w:val="single" w:color="000000" w:sz="4" w:space="0"/>
              <w:left w:val="single" w:color="000000" w:sz="4" w:space="0"/>
              <w:bottom w:val="single" w:color="000000" w:sz="4" w:space="0"/>
              <w:right w:val="single" w:color="000000" w:sz="4" w:space="0"/>
            </w:tcBorders>
            <w:vAlign w:val="center"/>
          </w:tcPr>
          <w:p w14:paraId="6F33CF04">
            <w:pPr>
              <w:widowControl/>
              <w:spacing w:line="240" w:lineRule="exact"/>
              <w:jc w:val="center"/>
              <w:rPr>
                <w:rFonts w:ascii="宋体" w:hAnsi="宋体" w:cs="宋体"/>
                <w:kern w:val="0"/>
                <w:sz w:val="18"/>
                <w:szCs w:val="18"/>
              </w:rPr>
            </w:pPr>
            <w:r>
              <w:rPr>
                <w:rFonts w:hint="eastAsia" w:ascii="宋体" w:hAnsi="宋体" w:cs="宋体"/>
                <w:kern w:val="0"/>
                <w:sz w:val="18"/>
                <w:szCs w:val="18"/>
              </w:rPr>
              <w:t>20.00</w:t>
            </w:r>
          </w:p>
        </w:tc>
        <w:tc>
          <w:tcPr>
            <w:tcW w:w="1646" w:type="dxa"/>
            <w:gridSpan w:val="2"/>
            <w:tcBorders>
              <w:top w:val="single" w:color="000000" w:sz="4" w:space="0"/>
              <w:left w:val="single" w:color="000000" w:sz="4" w:space="0"/>
              <w:bottom w:val="single" w:color="000000" w:sz="4" w:space="0"/>
              <w:right w:val="single" w:color="000000" w:sz="4" w:space="0"/>
            </w:tcBorders>
            <w:vAlign w:val="center"/>
          </w:tcPr>
          <w:p w14:paraId="27D98C7F">
            <w:pPr>
              <w:widowControl/>
              <w:spacing w:line="240" w:lineRule="exact"/>
              <w:jc w:val="center"/>
              <w:rPr>
                <w:rFonts w:ascii="宋体" w:hAnsi="宋体" w:cs="宋体"/>
                <w:kern w:val="0"/>
                <w:sz w:val="18"/>
                <w:szCs w:val="18"/>
              </w:rPr>
            </w:pPr>
            <w:r>
              <w:rPr>
                <w:rFonts w:hint="eastAsia" w:ascii="宋体" w:hAnsi="宋体" w:cs="宋体"/>
                <w:kern w:val="0"/>
                <w:sz w:val="18"/>
                <w:szCs w:val="18"/>
              </w:rPr>
              <w:t>20.00</w:t>
            </w:r>
          </w:p>
        </w:tc>
        <w:tc>
          <w:tcPr>
            <w:tcW w:w="774" w:type="dxa"/>
            <w:gridSpan w:val="2"/>
            <w:tcBorders>
              <w:top w:val="single" w:color="000000" w:sz="4" w:space="0"/>
              <w:left w:val="single" w:color="000000" w:sz="4" w:space="0"/>
              <w:bottom w:val="single" w:color="000000" w:sz="4" w:space="0"/>
              <w:right w:val="single" w:color="000000" w:sz="4" w:space="0"/>
            </w:tcBorders>
            <w:vAlign w:val="center"/>
          </w:tcPr>
          <w:p w14:paraId="612FF856">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1636" w:type="dxa"/>
            <w:gridSpan w:val="2"/>
            <w:tcBorders>
              <w:top w:val="single" w:color="000000" w:sz="4" w:space="0"/>
              <w:left w:val="single" w:color="000000" w:sz="4" w:space="0"/>
              <w:bottom w:val="single" w:color="000000" w:sz="4" w:space="0"/>
              <w:right w:val="single" w:color="000000" w:sz="4" w:space="0"/>
            </w:tcBorders>
            <w:vAlign w:val="center"/>
          </w:tcPr>
          <w:p w14:paraId="6D934034">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1254" w:type="dxa"/>
            <w:gridSpan w:val="3"/>
            <w:tcBorders>
              <w:top w:val="single" w:color="000000" w:sz="4" w:space="0"/>
              <w:left w:val="single" w:color="000000" w:sz="4" w:space="0"/>
              <w:bottom w:val="single" w:color="000000" w:sz="4" w:space="0"/>
              <w:right w:val="single" w:color="000000" w:sz="4" w:space="0"/>
            </w:tcBorders>
            <w:vAlign w:val="center"/>
          </w:tcPr>
          <w:p w14:paraId="647332BA">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17746657">
        <w:tblPrEx>
          <w:tblCellMar>
            <w:top w:w="0" w:type="dxa"/>
            <w:left w:w="108" w:type="dxa"/>
            <w:bottom w:w="0" w:type="dxa"/>
            <w:right w:w="108" w:type="dxa"/>
          </w:tblCellMar>
        </w:tblPrEx>
        <w:trPr>
          <w:gridBefore w:val="1"/>
          <w:wBefore w:w="93" w:type="dxa"/>
          <w:trHeight w:val="220" w:hRule="atLeast"/>
        </w:trPr>
        <w:tc>
          <w:tcPr>
            <w:tcW w:w="2352"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4A97CD9">
            <w:pPr>
              <w:jc w:val="center"/>
              <w:rPr>
                <w:rFonts w:ascii="仿宋_GB2312" w:hAnsi="宋体" w:eastAsia="仿宋_GB2312" w:cs="仿宋_GB2312"/>
                <w:color w:val="000000"/>
                <w:szCs w:val="21"/>
              </w:rPr>
            </w:pPr>
          </w:p>
        </w:tc>
        <w:tc>
          <w:tcPr>
            <w:tcW w:w="2746" w:type="dxa"/>
            <w:gridSpan w:val="6"/>
            <w:tcBorders>
              <w:top w:val="single" w:color="000000" w:sz="4" w:space="0"/>
              <w:left w:val="single" w:color="000000" w:sz="4" w:space="0"/>
              <w:bottom w:val="single" w:color="000000" w:sz="4" w:space="0"/>
              <w:right w:val="single" w:color="000000" w:sz="4" w:space="0"/>
            </w:tcBorders>
            <w:vAlign w:val="center"/>
          </w:tcPr>
          <w:p w14:paraId="51769362">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 xml:space="preserve">      上年结转资金</w:t>
            </w:r>
          </w:p>
        </w:tc>
        <w:tc>
          <w:tcPr>
            <w:tcW w:w="1550" w:type="dxa"/>
            <w:gridSpan w:val="3"/>
            <w:tcBorders>
              <w:top w:val="single" w:color="000000" w:sz="4" w:space="0"/>
              <w:left w:val="single" w:color="000000" w:sz="4" w:space="0"/>
              <w:bottom w:val="single" w:color="000000" w:sz="4" w:space="0"/>
              <w:right w:val="single" w:color="000000" w:sz="4" w:space="0"/>
            </w:tcBorders>
            <w:vAlign w:val="center"/>
          </w:tcPr>
          <w:p w14:paraId="102034DE">
            <w:pPr>
              <w:jc w:val="center"/>
              <w:rPr>
                <w:rFonts w:ascii="仿宋_GB2312" w:hAnsi="宋体" w:eastAsia="仿宋_GB2312" w:cs="仿宋_GB2312"/>
                <w:color w:val="000000"/>
                <w:szCs w:val="21"/>
              </w:rPr>
            </w:pPr>
          </w:p>
        </w:tc>
        <w:tc>
          <w:tcPr>
            <w:tcW w:w="2547" w:type="dxa"/>
            <w:gridSpan w:val="7"/>
            <w:tcBorders>
              <w:top w:val="single" w:color="000000" w:sz="4" w:space="0"/>
              <w:left w:val="single" w:color="000000" w:sz="4" w:space="0"/>
              <w:bottom w:val="single" w:color="000000" w:sz="4" w:space="0"/>
              <w:right w:val="single" w:color="000000" w:sz="4" w:space="0"/>
            </w:tcBorders>
            <w:vAlign w:val="center"/>
          </w:tcPr>
          <w:p w14:paraId="1694CFCE">
            <w:pPr>
              <w:jc w:val="center"/>
              <w:rPr>
                <w:rFonts w:ascii="仿宋_GB2312" w:hAnsi="宋体" w:eastAsia="仿宋_GB2312" w:cs="仿宋_GB2312"/>
                <w:color w:val="000000"/>
                <w:szCs w:val="21"/>
              </w:rPr>
            </w:pPr>
          </w:p>
        </w:tc>
        <w:tc>
          <w:tcPr>
            <w:tcW w:w="1646" w:type="dxa"/>
            <w:gridSpan w:val="2"/>
            <w:tcBorders>
              <w:top w:val="single" w:color="000000" w:sz="4" w:space="0"/>
              <w:left w:val="single" w:color="000000" w:sz="4" w:space="0"/>
              <w:bottom w:val="single" w:color="000000" w:sz="4" w:space="0"/>
              <w:right w:val="single" w:color="000000" w:sz="4" w:space="0"/>
            </w:tcBorders>
            <w:vAlign w:val="center"/>
          </w:tcPr>
          <w:p w14:paraId="11C1108F">
            <w:pPr>
              <w:jc w:val="center"/>
              <w:rPr>
                <w:rFonts w:ascii="仿宋_GB2312" w:hAnsi="宋体" w:eastAsia="仿宋_GB2312" w:cs="仿宋_GB2312"/>
                <w:color w:val="000000"/>
                <w:szCs w:val="21"/>
              </w:rPr>
            </w:pPr>
          </w:p>
        </w:tc>
        <w:tc>
          <w:tcPr>
            <w:tcW w:w="774" w:type="dxa"/>
            <w:gridSpan w:val="2"/>
            <w:tcBorders>
              <w:top w:val="single" w:color="000000" w:sz="4" w:space="0"/>
              <w:left w:val="single" w:color="000000" w:sz="4" w:space="0"/>
              <w:bottom w:val="single" w:color="000000" w:sz="4" w:space="0"/>
              <w:right w:val="single" w:color="000000" w:sz="4" w:space="0"/>
            </w:tcBorders>
            <w:vAlign w:val="center"/>
          </w:tcPr>
          <w:p w14:paraId="5D0E0220">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c>
          <w:tcPr>
            <w:tcW w:w="1636" w:type="dxa"/>
            <w:gridSpan w:val="2"/>
            <w:tcBorders>
              <w:top w:val="single" w:color="000000" w:sz="4" w:space="0"/>
              <w:left w:val="single" w:color="000000" w:sz="4" w:space="0"/>
              <w:bottom w:val="single" w:color="000000" w:sz="4" w:space="0"/>
              <w:right w:val="single" w:color="000000" w:sz="4" w:space="0"/>
            </w:tcBorders>
            <w:vAlign w:val="center"/>
          </w:tcPr>
          <w:p w14:paraId="64E75463">
            <w:pPr>
              <w:jc w:val="center"/>
              <w:rPr>
                <w:rFonts w:ascii="仿宋_GB2312" w:hAnsi="宋体" w:eastAsia="仿宋_GB2312" w:cs="仿宋_GB2312"/>
                <w:color w:val="000000"/>
                <w:szCs w:val="21"/>
              </w:rPr>
            </w:pPr>
          </w:p>
        </w:tc>
        <w:tc>
          <w:tcPr>
            <w:tcW w:w="1254" w:type="dxa"/>
            <w:gridSpan w:val="3"/>
            <w:tcBorders>
              <w:top w:val="single" w:color="000000" w:sz="4" w:space="0"/>
              <w:left w:val="single" w:color="000000" w:sz="4" w:space="0"/>
              <w:bottom w:val="single" w:color="000000" w:sz="4" w:space="0"/>
              <w:right w:val="single" w:color="000000" w:sz="4" w:space="0"/>
            </w:tcBorders>
            <w:vAlign w:val="center"/>
          </w:tcPr>
          <w:p w14:paraId="106C7B39">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r>
      <w:tr w14:paraId="196E04CF">
        <w:tblPrEx>
          <w:tblCellMar>
            <w:top w:w="0" w:type="dxa"/>
            <w:left w:w="108" w:type="dxa"/>
            <w:bottom w:w="0" w:type="dxa"/>
            <w:right w:w="108" w:type="dxa"/>
          </w:tblCellMar>
        </w:tblPrEx>
        <w:trPr>
          <w:gridBefore w:val="1"/>
          <w:wBefore w:w="93" w:type="dxa"/>
          <w:trHeight w:val="220" w:hRule="atLeast"/>
        </w:trPr>
        <w:tc>
          <w:tcPr>
            <w:tcW w:w="2352"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CC9B66E">
            <w:pPr>
              <w:jc w:val="center"/>
              <w:rPr>
                <w:rFonts w:ascii="仿宋_GB2312" w:hAnsi="宋体" w:eastAsia="仿宋_GB2312" w:cs="仿宋_GB2312"/>
                <w:color w:val="000000"/>
                <w:szCs w:val="21"/>
              </w:rPr>
            </w:pPr>
          </w:p>
        </w:tc>
        <w:tc>
          <w:tcPr>
            <w:tcW w:w="2746" w:type="dxa"/>
            <w:gridSpan w:val="6"/>
            <w:tcBorders>
              <w:top w:val="single" w:color="000000" w:sz="4" w:space="0"/>
              <w:left w:val="single" w:color="000000" w:sz="4" w:space="0"/>
              <w:bottom w:val="single" w:color="000000" w:sz="4" w:space="0"/>
              <w:right w:val="single" w:color="000000" w:sz="4" w:space="0"/>
            </w:tcBorders>
            <w:vAlign w:val="center"/>
          </w:tcPr>
          <w:p w14:paraId="6029C1A9">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 xml:space="preserve">  其他资金</w:t>
            </w:r>
          </w:p>
        </w:tc>
        <w:tc>
          <w:tcPr>
            <w:tcW w:w="1550" w:type="dxa"/>
            <w:gridSpan w:val="3"/>
            <w:tcBorders>
              <w:top w:val="single" w:color="000000" w:sz="4" w:space="0"/>
              <w:left w:val="single" w:color="000000" w:sz="4" w:space="0"/>
              <w:bottom w:val="single" w:color="000000" w:sz="4" w:space="0"/>
              <w:right w:val="single" w:color="000000" w:sz="4" w:space="0"/>
            </w:tcBorders>
            <w:vAlign w:val="center"/>
          </w:tcPr>
          <w:p w14:paraId="72F8DE6B">
            <w:pPr>
              <w:jc w:val="center"/>
              <w:rPr>
                <w:rFonts w:ascii="仿宋_GB2312" w:hAnsi="宋体" w:eastAsia="仿宋_GB2312" w:cs="仿宋_GB2312"/>
                <w:color w:val="000000"/>
                <w:szCs w:val="21"/>
              </w:rPr>
            </w:pPr>
          </w:p>
        </w:tc>
        <w:tc>
          <w:tcPr>
            <w:tcW w:w="2547" w:type="dxa"/>
            <w:gridSpan w:val="7"/>
            <w:tcBorders>
              <w:top w:val="single" w:color="000000" w:sz="4" w:space="0"/>
              <w:left w:val="single" w:color="000000" w:sz="4" w:space="0"/>
              <w:bottom w:val="single" w:color="000000" w:sz="4" w:space="0"/>
              <w:right w:val="single" w:color="000000" w:sz="4" w:space="0"/>
            </w:tcBorders>
            <w:vAlign w:val="center"/>
          </w:tcPr>
          <w:p w14:paraId="731C4205">
            <w:pPr>
              <w:jc w:val="center"/>
              <w:rPr>
                <w:rFonts w:ascii="仿宋_GB2312" w:hAnsi="宋体" w:eastAsia="仿宋_GB2312" w:cs="仿宋_GB2312"/>
                <w:color w:val="000000"/>
                <w:szCs w:val="21"/>
              </w:rPr>
            </w:pPr>
          </w:p>
        </w:tc>
        <w:tc>
          <w:tcPr>
            <w:tcW w:w="1646" w:type="dxa"/>
            <w:gridSpan w:val="2"/>
            <w:tcBorders>
              <w:top w:val="single" w:color="000000" w:sz="4" w:space="0"/>
              <w:left w:val="single" w:color="000000" w:sz="4" w:space="0"/>
              <w:bottom w:val="single" w:color="000000" w:sz="4" w:space="0"/>
              <w:right w:val="single" w:color="000000" w:sz="4" w:space="0"/>
            </w:tcBorders>
            <w:vAlign w:val="center"/>
          </w:tcPr>
          <w:p w14:paraId="036FFDB8">
            <w:pPr>
              <w:jc w:val="center"/>
              <w:rPr>
                <w:rFonts w:ascii="仿宋_GB2312" w:hAnsi="宋体" w:eastAsia="仿宋_GB2312" w:cs="仿宋_GB2312"/>
                <w:color w:val="000000"/>
                <w:szCs w:val="21"/>
              </w:rPr>
            </w:pPr>
          </w:p>
        </w:tc>
        <w:tc>
          <w:tcPr>
            <w:tcW w:w="774" w:type="dxa"/>
            <w:gridSpan w:val="2"/>
            <w:tcBorders>
              <w:top w:val="single" w:color="000000" w:sz="4" w:space="0"/>
              <w:left w:val="single" w:color="000000" w:sz="4" w:space="0"/>
              <w:bottom w:val="single" w:color="000000" w:sz="4" w:space="0"/>
              <w:right w:val="single" w:color="000000" w:sz="4" w:space="0"/>
            </w:tcBorders>
            <w:vAlign w:val="center"/>
          </w:tcPr>
          <w:p w14:paraId="18BC23CC">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c>
          <w:tcPr>
            <w:tcW w:w="1636" w:type="dxa"/>
            <w:gridSpan w:val="2"/>
            <w:tcBorders>
              <w:top w:val="single" w:color="000000" w:sz="4" w:space="0"/>
              <w:left w:val="single" w:color="000000" w:sz="4" w:space="0"/>
              <w:bottom w:val="single" w:color="000000" w:sz="4" w:space="0"/>
              <w:right w:val="single" w:color="000000" w:sz="4" w:space="0"/>
            </w:tcBorders>
            <w:vAlign w:val="center"/>
          </w:tcPr>
          <w:p w14:paraId="4FDBF096">
            <w:pPr>
              <w:jc w:val="center"/>
              <w:rPr>
                <w:rFonts w:ascii="仿宋_GB2312" w:hAnsi="宋体" w:eastAsia="仿宋_GB2312" w:cs="仿宋_GB2312"/>
                <w:color w:val="000000"/>
                <w:szCs w:val="21"/>
              </w:rPr>
            </w:pPr>
          </w:p>
        </w:tc>
        <w:tc>
          <w:tcPr>
            <w:tcW w:w="1254" w:type="dxa"/>
            <w:gridSpan w:val="3"/>
            <w:tcBorders>
              <w:top w:val="single" w:color="000000" w:sz="4" w:space="0"/>
              <w:left w:val="single" w:color="000000" w:sz="4" w:space="0"/>
              <w:bottom w:val="single" w:color="000000" w:sz="4" w:space="0"/>
              <w:right w:val="single" w:color="000000" w:sz="4" w:space="0"/>
            </w:tcBorders>
            <w:vAlign w:val="center"/>
          </w:tcPr>
          <w:p w14:paraId="6058AB98">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r>
      <w:tr w14:paraId="30260DA6">
        <w:tblPrEx>
          <w:tblCellMar>
            <w:top w:w="0" w:type="dxa"/>
            <w:left w:w="108" w:type="dxa"/>
            <w:bottom w:w="0" w:type="dxa"/>
            <w:right w:w="108" w:type="dxa"/>
          </w:tblCellMar>
        </w:tblPrEx>
        <w:trPr>
          <w:gridBefore w:val="1"/>
          <w:wBefore w:w="93" w:type="dxa"/>
          <w:trHeight w:val="220" w:hRule="atLeast"/>
        </w:trPr>
        <w:tc>
          <w:tcPr>
            <w:tcW w:w="1429"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59ED877">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年度总体目标</w:t>
            </w:r>
          </w:p>
        </w:tc>
        <w:tc>
          <w:tcPr>
            <w:tcW w:w="7766" w:type="dxa"/>
            <w:gridSpan w:val="17"/>
            <w:tcBorders>
              <w:top w:val="single" w:color="000000" w:sz="4" w:space="0"/>
              <w:left w:val="single" w:color="000000" w:sz="4" w:space="0"/>
              <w:bottom w:val="single" w:color="000000" w:sz="4" w:space="0"/>
              <w:right w:val="single" w:color="000000" w:sz="4" w:space="0"/>
            </w:tcBorders>
            <w:vAlign w:val="center"/>
          </w:tcPr>
          <w:p w14:paraId="445CF702">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预期目标</w:t>
            </w:r>
          </w:p>
        </w:tc>
        <w:tc>
          <w:tcPr>
            <w:tcW w:w="5310" w:type="dxa"/>
            <w:gridSpan w:val="9"/>
            <w:tcBorders>
              <w:top w:val="single" w:color="000000" w:sz="4" w:space="0"/>
              <w:left w:val="single" w:color="000000" w:sz="4" w:space="0"/>
              <w:bottom w:val="single" w:color="000000" w:sz="4" w:space="0"/>
              <w:right w:val="single" w:color="000000" w:sz="4" w:space="0"/>
            </w:tcBorders>
            <w:vAlign w:val="center"/>
          </w:tcPr>
          <w:p w14:paraId="78F4D15F">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实际完成情况</w:t>
            </w:r>
          </w:p>
        </w:tc>
      </w:tr>
      <w:tr w14:paraId="4FCB24EA">
        <w:tblPrEx>
          <w:tblCellMar>
            <w:top w:w="0" w:type="dxa"/>
            <w:left w:w="108" w:type="dxa"/>
            <w:bottom w:w="0" w:type="dxa"/>
            <w:right w:w="108" w:type="dxa"/>
          </w:tblCellMar>
        </w:tblPrEx>
        <w:trPr>
          <w:gridBefore w:val="1"/>
          <w:wBefore w:w="93" w:type="dxa"/>
          <w:trHeight w:val="220" w:hRule="atLeast"/>
        </w:trPr>
        <w:tc>
          <w:tcPr>
            <w:tcW w:w="142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E9BBC5A">
            <w:pPr>
              <w:jc w:val="center"/>
              <w:rPr>
                <w:rFonts w:ascii="仿宋_GB2312" w:hAnsi="宋体" w:eastAsia="仿宋_GB2312" w:cs="仿宋_GB2312"/>
                <w:color w:val="000000"/>
                <w:szCs w:val="21"/>
              </w:rPr>
            </w:pPr>
          </w:p>
        </w:tc>
        <w:tc>
          <w:tcPr>
            <w:tcW w:w="7766" w:type="dxa"/>
            <w:gridSpan w:val="17"/>
            <w:tcBorders>
              <w:top w:val="single" w:color="000000" w:sz="4" w:space="0"/>
              <w:left w:val="single" w:color="000000" w:sz="4" w:space="0"/>
              <w:bottom w:val="single" w:color="000000" w:sz="4" w:space="0"/>
              <w:right w:val="single" w:color="000000" w:sz="4" w:space="0"/>
            </w:tcBorders>
            <w:vAlign w:val="center"/>
          </w:tcPr>
          <w:p w14:paraId="65940623">
            <w:pPr>
              <w:widowControl/>
              <w:spacing w:line="240" w:lineRule="exact"/>
              <w:ind w:firstLine="360" w:firstLineChars="200"/>
              <w:jc w:val="left"/>
              <w:rPr>
                <w:rFonts w:ascii="宋体" w:hAnsi="宋体" w:cs="宋体"/>
                <w:kern w:val="0"/>
                <w:sz w:val="18"/>
                <w:szCs w:val="18"/>
              </w:rPr>
            </w:pPr>
            <w:r>
              <w:rPr>
                <w:rFonts w:hint="eastAsia" w:ascii="宋体" w:hAnsi="宋体" w:cs="宋体"/>
                <w:kern w:val="0"/>
                <w:sz w:val="18"/>
                <w:szCs w:val="18"/>
              </w:rPr>
              <w:t>为观众提供内容丰富的展览活动，不断满足多层次、多方面、多样式的文化需求。</w:t>
            </w:r>
          </w:p>
        </w:tc>
        <w:tc>
          <w:tcPr>
            <w:tcW w:w="5310" w:type="dxa"/>
            <w:gridSpan w:val="9"/>
            <w:tcBorders>
              <w:top w:val="single" w:color="000000" w:sz="4" w:space="0"/>
              <w:left w:val="single" w:color="000000" w:sz="4" w:space="0"/>
              <w:bottom w:val="single" w:color="000000" w:sz="4" w:space="0"/>
              <w:right w:val="single" w:color="000000" w:sz="4" w:space="0"/>
            </w:tcBorders>
            <w:vAlign w:val="center"/>
          </w:tcPr>
          <w:p w14:paraId="78FA70C2">
            <w:pPr>
              <w:widowControl/>
              <w:spacing w:line="240" w:lineRule="exact"/>
              <w:jc w:val="left"/>
              <w:rPr>
                <w:rFonts w:ascii="宋体" w:hAnsi="宋体" w:cs="宋体"/>
                <w:kern w:val="0"/>
                <w:sz w:val="18"/>
                <w:szCs w:val="18"/>
              </w:rPr>
            </w:pPr>
            <w:r>
              <w:rPr>
                <w:rFonts w:hint="eastAsia" w:ascii="宋体" w:hAnsi="宋体" w:cs="宋体"/>
                <w:kern w:val="0"/>
                <w:sz w:val="18"/>
                <w:szCs w:val="18"/>
              </w:rPr>
              <w:t>博物馆将该项资金主要用于举办：2024年巡展活动、《棋径通幽》棋文化专题展、《盛世丹青》通州区博物馆中国画展。通过举办内容丰富的展览，达到宣传通州运河历史文化的目的，提升了博物馆公众认知度，为观众提供了优质的展览和服务，充分发挥了博物馆的社会教育职能。</w:t>
            </w:r>
          </w:p>
        </w:tc>
      </w:tr>
      <w:tr w14:paraId="60F53D8E">
        <w:tblPrEx>
          <w:tblCellMar>
            <w:top w:w="0" w:type="dxa"/>
            <w:left w:w="108" w:type="dxa"/>
            <w:bottom w:w="0" w:type="dxa"/>
            <w:right w:w="108" w:type="dxa"/>
          </w:tblCellMar>
        </w:tblPrEx>
        <w:trPr>
          <w:gridBefore w:val="1"/>
          <w:wBefore w:w="93" w:type="dxa"/>
          <w:trHeight w:val="220" w:hRule="atLeast"/>
        </w:trPr>
        <w:tc>
          <w:tcPr>
            <w:tcW w:w="1429"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0B60CF8">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绩效指标</w:t>
            </w:r>
          </w:p>
        </w:tc>
        <w:tc>
          <w:tcPr>
            <w:tcW w:w="923" w:type="dxa"/>
            <w:tcBorders>
              <w:top w:val="single" w:color="000000" w:sz="4" w:space="0"/>
              <w:left w:val="single" w:color="000000" w:sz="4" w:space="0"/>
              <w:bottom w:val="single" w:color="000000" w:sz="4" w:space="0"/>
              <w:right w:val="single" w:color="000000" w:sz="4" w:space="0"/>
            </w:tcBorders>
            <w:vAlign w:val="center"/>
          </w:tcPr>
          <w:p w14:paraId="28F0EA5F">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一级指标</w:t>
            </w:r>
          </w:p>
        </w:tc>
        <w:tc>
          <w:tcPr>
            <w:tcW w:w="1472" w:type="dxa"/>
            <w:gridSpan w:val="3"/>
            <w:tcBorders>
              <w:top w:val="single" w:color="000000" w:sz="4" w:space="0"/>
              <w:left w:val="single" w:color="000000" w:sz="4" w:space="0"/>
              <w:bottom w:val="single" w:color="000000" w:sz="4" w:space="0"/>
              <w:right w:val="single" w:color="000000" w:sz="4" w:space="0"/>
            </w:tcBorders>
            <w:vAlign w:val="center"/>
          </w:tcPr>
          <w:p w14:paraId="6B83DEC7">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二级指标</w:t>
            </w:r>
          </w:p>
        </w:tc>
        <w:tc>
          <w:tcPr>
            <w:tcW w:w="4099" w:type="dxa"/>
            <w:gridSpan w:val="11"/>
            <w:tcBorders>
              <w:top w:val="single" w:color="000000" w:sz="4" w:space="0"/>
              <w:left w:val="single" w:color="000000" w:sz="4" w:space="0"/>
              <w:bottom w:val="single" w:color="000000" w:sz="4" w:space="0"/>
              <w:right w:val="single" w:color="000000" w:sz="4" w:space="0"/>
            </w:tcBorders>
            <w:vAlign w:val="center"/>
          </w:tcPr>
          <w:p w14:paraId="7F25D9A5">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三级指标</w:t>
            </w: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14:paraId="36462213">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年度指标值</w:t>
            </w:r>
          </w:p>
        </w:tc>
        <w:tc>
          <w:tcPr>
            <w:tcW w:w="1266" w:type="dxa"/>
            <w:tcBorders>
              <w:top w:val="single" w:color="000000" w:sz="4" w:space="0"/>
              <w:left w:val="single" w:color="000000" w:sz="4" w:space="0"/>
              <w:bottom w:val="single" w:color="000000" w:sz="4" w:space="0"/>
              <w:right w:val="single" w:color="000000" w:sz="4" w:space="0"/>
            </w:tcBorders>
            <w:vAlign w:val="center"/>
          </w:tcPr>
          <w:p w14:paraId="02FE42C1">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实际完成值</w:t>
            </w:r>
          </w:p>
        </w:tc>
        <w:tc>
          <w:tcPr>
            <w:tcW w:w="769" w:type="dxa"/>
            <w:gridSpan w:val="2"/>
            <w:tcBorders>
              <w:top w:val="single" w:color="000000" w:sz="4" w:space="0"/>
              <w:left w:val="single" w:color="000000" w:sz="4" w:space="0"/>
              <w:bottom w:val="single" w:color="000000" w:sz="4" w:space="0"/>
              <w:right w:val="single" w:color="000000" w:sz="4" w:space="0"/>
            </w:tcBorders>
            <w:vAlign w:val="center"/>
          </w:tcPr>
          <w:p w14:paraId="3D744CA5">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分值</w:t>
            </w:r>
          </w:p>
        </w:tc>
        <w:tc>
          <w:tcPr>
            <w:tcW w:w="770" w:type="dxa"/>
            <w:gridSpan w:val="2"/>
            <w:tcBorders>
              <w:top w:val="single" w:color="000000" w:sz="4" w:space="0"/>
              <w:left w:val="single" w:color="000000" w:sz="4" w:space="0"/>
              <w:bottom w:val="single" w:color="000000" w:sz="4" w:space="0"/>
              <w:right w:val="single" w:color="000000" w:sz="4" w:space="0"/>
            </w:tcBorders>
            <w:vAlign w:val="center"/>
          </w:tcPr>
          <w:p w14:paraId="16D12A93">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得分</w:t>
            </w:r>
          </w:p>
        </w:tc>
        <w:tc>
          <w:tcPr>
            <w:tcW w:w="2505" w:type="dxa"/>
            <w:gridSpan w:val="4"/>
            <w:tcBorders>
              <w:top w:val="single" w:color="000000" w:sz="4" w:space="0"/>
              <w:left w:val="single" w:color="000000" w:sz="4" w:space="0"/>
              <w:bottom w:val="single" w:color="000000" w:sz="4" w:space="0"/>
              <w:right w:val="single" w:color="000000" w:sz="4" w:space="0"/>
            </w:tcBorders>
            <w:vAlign w:val="center"/>
          </w:tcPr>
          <w:p w14:paraId="6727820E">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偏差原因分析及改进措施</w:t>
            </w:r>
          </w:p>
        </w:tc>
      </w:tr>
      <w:tr w14:paraId="6D1B7198">
        <w:tblPrEx>
          <w:tblCellMar>
            <w:top w:w="0" w:type="dxa"/>
            <w:left w:w="108" w:type="dxa"/>
            <w:bottom w:w="0" w:type="dxa"/>
            <w:right w:w="108" w:type="dxa"/>
          </w:tblCellMar>
        </w:tblPrEx>
        <w:trPr>
          <w:gridBefore w:val="1"/>
          <w:wBefore w:w="93" w:type="dxa"/>
          <w:trHeight w:val="220" w:hRule="atLeast"/>
        </w:trPr>
        <w:tc>
          <w:tcPr>
            <w:tcW w:w="142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AC39E0A">
            <w:pPr>
              <w:jc w:val="center"/>
              <w:rPr>
                <w:rFonts w:ascii="仿宋_GB2312" w:hAnsi="宋体" w:eastAsia="仿宋_GB2312" w:cs="仿宋_GB2312"/>
                <w:color w:val="000000"/>
                <w:szCs w:val="21"/>
              </w:rPr>
            </w:pPr>
          </w:p>
        </w:tc>
        <w:tc>
          <w:tcPr>
            <w:tcW w:w="923" w:type="dxa"/>
            <w:vMerge w:val="restart"/>
            <w:tcBorders>
              <w:top w:val="single" w:color="000000" w:sz="4" w:space="0"/>
              <w:left w:val="single" w:color="000000" w:sz="4" w:space="0"/>
              <w:bottom w:val="single" w:color="000000" w:sz="4" w:space="0"/>
              <w:right w:val="single" w:color="000000" w:sz="4" w:space="0"/>
            </w:tcBorders>
            <w:vAlign w:val="center"/>
          </w:tcPr>
          <w:p w14:paraId="1C0FCE3D">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产出指标</w:t>
            </w:r>
          </w:p>
        </w:tc>
        <w:tc>
          <w:tcPr>
            <w:tcW w:w="1472" w:type="dxa"/>
            <w:gridSpan w:val="3"/>
            <w:vMerge w:val="restart"/>
            <w:tcBorders>
              <w:top w:val="single" w:color="000000" w:sz="4" w:space="0"/>
              <w:left w:val="single" w:color="000000" w:sz="4" w:space="0"/>
              <w:right w:val="single" w:color="000000" w:sz="4" w:space="0"/>
            </w:tcBorders>
            <w:vAlign w:val="center"/>
          </w:tcPr>
          <w:p w14:paraId="70E2E11E">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数量指标</w:t>
            </w:r>
          </w:p>
        </w:tc>
        <w:tc>
          <w:tcPr>
            <w:tcW w:w="4099" w:type="dxa"/>
            <w:gridSpan w:val="11"/>
            <w:tcBorders>
              <w:top w:val="single" w:color="000000" w:sz="4" w:space="0"/>
              <w:left w:val="single" w:color="000000" w:sz="4" w:space="0"/>
              <w:bottom w:val="single" w:color="000000" w:sz="4" w:space="0"/>
              <w:right w:val="single" w:color="000000" w:sz="4" w:space="0"/>
            </w:tcBorders>
            <w:vAlign w:val="center"/>
          </w:tcPr>
          <w:p w14:paraId="3D22E705">
            <w:pPr>
              <w:widowControl/>
              <w:spacing w:line="240" w:lineRule="exact"/>
              <w:jc w:val="left"/>
              <w:rPr>
                <w:rFonts w:ascii="宋体" w:hAnsi="宋体" w:cs="宋体"/>
                <w:kern w:val="0"/>
                <w:sz w:val="18"/>
                <w:szCs w:val="18"/>
              </w:rPr>
            </w:pPr>
            <w:r>
              <w:rPr>
                <w:rFonts w:hint="eastAsia" w:ascii="宋体" w:hAnsi="宋体" w:cs="宋体"/>
                <w:kern w:val="0"/>
                <w:sz w:val="18"/>
                <w:szCs w:val="18"/>
              </w:rPr>
              <w:t>指标1：“棋径通幽”棋文化专题展览。</w:t>
            </w: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14:paraId="754338CE">
            <w:pPr>
              <w:widowControl/>
              <w:spacing w:line="240" w:lineRule="exact"/>
              <w:jc w:val="center"/>
              <w:rPr>
                <w:rFonts w:ascii="宋体" w:hAnsi="宋体" w:cs="宋体"/>
                <w:kern w:val="0"/>
                <w:sz w:val="18"/>
                <w:szCs w:val="18"/>
              </w:rPr>
            </w:pPr>
            <w:r>
              <w:rPr>
                <w:rFonts w:hint="eastAsia" w:ascii="宋体" w:hAnsi="宋体" w:cs="宋体"/>
                <w:kern w:val="0"/>
                <w:sz w:val="18"/>
                <w:szCs w:val="18"/>
              </w:rPr>
              <w:t>展览时间1.16～4.14</w:t>
            </w:r>
          </w:p>
        </w:tc>
        <w:tc>
          <w:tcPr>
            <w:tcW w:w="1266" w:type="dxa"/>
            <w:tcBorders>
              <w:top w:val="single" w:color="000000" w:sz="4" w:space="0"/>
              <w:left w:val="single" w:color="000000" w:sz="4" w:space="0"/>
              <w:bottom w:val="single" w:color="000000" w:sz="4" w:space="0"/>
              <w:right w:val="single" w:color="000000" w:sz="4" w:space="0"/>
            </w:tcBorders>
            <w:vAlign w:val="center"/>
          </w:tcPr>
          <w:p w14:paraId="51408878">
            <w:pPr>
              <w:widowControl/>
              <w:spacing w:line="240" w:lineRule="exact"/>
              <w:jc w:val="center"/>
              <w:rPr>
                <w:rFonts w:ascii="宋体" w:hAnsi="宋体" w:cs="宋体"/>
                <w:kern w:val="0"/>
                <w:sz w:val="18"/>
                <w:szCs w:val="18"/>
              </w:rPr>
            </w:pPr>
            <w:r>
              <w:rPr>
                <w:rFonts w:hint="eastAsia" w:ascii="宋体" w:hAnsi="宋体" w:cs="宋体"/>
                <w:kern w:val="0"/>
                <w:sz w:val="18"/>
                <w:szCs w:val="18"/>
              </w:rPr>
              <w:t>已完成</w:t>
            </w:r>
          </w:p>
        </w:tc>
        <w:tc>
          <w:tcPr>
            <w:tcW w:w="769" w:type="dxa"/>
            <w:gridSpan w:val="2"/>
            <w:tcBorders>
              <w:top w:val="single" w:color="000000" w:sz="4" w:space="0"/>
              <w:left w:val="single" w:color="000000" w:sz="4" w:space="0"/>
              <w:bottom w:val="single" w:color="000000" w:sz="4" w:space="0"/>
              <w:right w:val="single" w:color="000000" w:sz="4" w:space="0"/>
            </w:tcBorders>
            <w:vAlign w:val="center"/>
          </w:tcPr>
          <w:p w14:paraId="5724C65B">
            <w:pPr>
              <w:widowControl/>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770" w:type="dxa"/>
            <w:gridSpan w:val="2"/>
            <w:tcBorders>
              <w:top w:val="single" w:color="000000" w:sz="4" w:space="0"/>
              <w:left w:val="single" w:color="000000" w:sz="4" w:space="0"/>
              <w:bottom w:val="single" w:color="000000" w:sz="4" w:space="0"/>
              <w:right w:val="single" w:color="000000" w:sz="4" w:space="0"/>
            </w:tcBorders>
            <w:vAlign w:val="center"/>
          </w:tcPr>
          <w:p w14:paraId="509F61D2">
            <w:pPr>
              <w:widowControl/>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2505" w:type="dxa"/>
            <w:gridSpan w:val="4"/>
            <w:tcBorders>
              <w:top w:val="single" w:color="000000" w:sz="4" w:space="0"/>
              <w:left w:val="single" w:color="000000" w:sz="4" w:space="0"/>
              <w:bottom w:val="single" w:color="000000" w:sz="4" w:space="0"/>
              <w:right w:val="single" w:color="000000" w:sz="4" w:space="0"/>
            </w:tcBorders>
            <w:vAlign w:val="center"/>
          </w:tcPr>
          <w:p w14:paraId="1219385F">
            <w:pPr>
              <w:widowControl/>
              <w:spacing w:line="240" w:lineRule="exact"/>
              <w:jc w:val="center"/>
              <w:rPr>
                <w:rFonts w:ascii="宋体" w:hAnsi="宋体" w:cs="宋体"/>
                <w:kern w:val="0"/>
                <w:sz w:val="18"/>
                <w:szCs w:val="18"/>
              </w:rPr>
            </w:pPr>
            <w:r>
              <w:rPr>
                <w:rFonts w:hint="eastAsia" w:ascii="宋体" w:hAnsi="宋体" w:cs="宋体"/>
                <w:kern w:val="0"/>
                <w:sz w:val="18"/>
                <w:szCs w:val="18"/>
              </w:rPr>
              <w:t>无</w:t>
            </w:r>
          </w:p>
        </w:tc>
      </w:tr>
      <w:tr w14:paraId="1549342E">
        <w:tblPrEx>
          <w:tblCellMar>
            <w:top w:w="0" w:type="dxa"/>
            <w:left w:w="108" w:type="dxa"/>
            <w:bottom w:w="0" w:type="dxa"/>
            <w:right w:w="108" w:type="dxa"/>
          </w:tblCellMar>
        </w:tblPrEx>
        <w:trPr>
          <w:gridBefore w:val="1"/>
          <w:wBefore w:w="93" w:type="dxa"/>
          <w:trHeight w:val="220" w:hRule="atLeast"/>
        </w:trPr>
        <w:tc>
          <w:tcPr>
            <w:tcW w:w="142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7452BAF">
            <w:pPr>
              <w:jc w:val="center"/>
              <w:rPr>
                <w:rFonts w:ascii="仿宋_GB2312" w:hAnsi="宋体" w:eastAsia="仿宋_GB2312" w:cs="仿宋_GB2312"/>
                <w:color w:val="000000"/>
                <w:szCs w:val="21"/>
              </w:rPr>
            </w:pPr>
          </w:p>
        </w:tc>
        <w:tc>
          <w:tcPr>
            <w:tcW w:w="923" w:type="dxa"/>
            <w:vMerge w:val="continue"/>
            <w:tcBorders>
              <w:left w:val="single" w:color="000000" w:sz="4" w:space="0"/>
              <w:right w:val="single" w:color="000000" w:sz="4" w:space="0"/>
            </w:tcBorders>
            <w:vAlign w:val="center"/>
          </w:tcPr>
          <w:p w14:paraId="5DAA2E7D">
            <w:pPr>
              <w:widowControl/>
              <w:jc w:val="center"/>
              <w:textAlignment w:val="center"/>
              <w:rPr>
                <w:rFonts w:ascii="仿宋_GB2312" w:hAnsi="宋体" w:eastAsia="仿宋_GB2312" w:cs="仿宋_GB2312"/>
                <w:color w:val="000000"/>
                <w:kern w:val="0"/>
                <w:szCs w:val="21"/>
                <w:lang w:bidi="ar"/>
              </w:rPr>
            </w:pPr>
          </w:p>
        </w:tc>
        <w:tc>
          <w:tcPr>
            <w:tcW w:w="1472" w:type="dxa"/>
            <w:gridSpan w:val="3"/>
            <w:vMerge w:val="continue"/>
            <w:tcBorders>
              <w:left w:val="single" w:color="000000" w:sz="4" w:space="0"/>
              <w:right w:val="single" w:color="000000" w:sz="4" w:space="0"/>
            </w:tcBorders>
            <w:vAlign w:val="center"/>
          </w:tcPr>
          <w:p w14:paraId="553AE5BD">
            <w:pPr>
              <w:widowControl/>
              <w:jc w:val="center"/>
              <w:textAlignment w:val="center"/>
              <w:rPr>
                <w:rFonts w:ascii="仿宋_GB2312" w:hAnsi="宋体" w:eastAsia="仿宋_GB2312" w:cs="仿宋_GB2312"/>
                <w:color w:val="000000"/>
                <w:kern w:val="0"/>
                <w:szCs w:val="21"/>
                <w:lang w:bidi="ar"/>
              </w:rPr>
            </w:pPr>
          </w:p>
        </w:tc>
        <w:tc>
          <w:tcPr>
            <w:tcW w:w="4099" w:type="dxa"/>
            <w:gridSpan w:val="11"/>
            <w:tcBorders>
              <w:top w:val="single" w:color="000000" w:sz="4" w:space="0"/>
              <w:left w:val="single" w:color="000000" w:sz="4" w:space="0"/>
              <w:bottom w:val="single" w:color="000000" w:sz="4" w:space="0"/>
              <w:right w:val="single" w:color="000000" w:sz="4" w:space="0"/>
            </w:tcBorders>
            <w:vAlign w:val="center"/>
          </w:tcPr>
          <w:p w14:paraId="74E024B8">
            <w:pPr>
              <w:widowControl/>
              <w:spacing w:line="240" w:lineRule="exact"/>
              <w:jc w:val="left"/>
              <w:rPr>
                <w:rFonts w:ascii="宋体" w:hAnsi="宋体" w:cs="宋体"/>
                <w:kern w:val="0"/>
                <w:sz w:val="18"/>
                <w:szCs w:val="18"/>
              </w:rPr>
            </w:pPr>
            <w:r>
              <w:rPr>
                <w:rFonts w:hint="eastAsia" w:ascii="宋体" w:hAnsi="宋体" w:cs="宋体"/>
                <w:kern w:val="0"/>
                <w:sz w:val="18"/>
                <w:szCs w:val="18"/>
              </w:rPr>
              <w:t>指标2：《盛世丹青》通州区博物馆中国画展。</w:t>
            </w: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14:paraId="1A9CC39F">
            <w:pPr>
              <w:widowControl/>
              <w:spacing w:line="240" w:lineRule="exact"/>
              <w:jc w:val="center"/>
              <w:rPr>
                <w:rFonts w:ascii="宋体" w:hAnsi="宋体" w:cs="宋体"/>
                <w:kern w:val="0"/>
                <w:sz w:val="18"/>
                <w:szCs w:val="18"/>
              </w:rPr>
            </w:pPr>
            <w:r>
              <w:rPr>
                <w:rFonts w:hint="eastAsia" w:ascii="宋体" w:hAnsi="宋体" w:cs="宋体"/>
                <w:kern w:val="0"/>
                <w:sz w:val="18"/>
                <w:szCs w:val="18"/>
              </w:rPr>
              <w:t>展览时间5.18～9.30</w:t>
            </w:r>
          </w:p>
        </w:tc>
        <w:tc>
          <w:tcPr>
            <w:tcW w:w="1266" w:type="dxa"/>
            <w:tcBorders>
              <w:top w:val="single" w:color="000000" w:sz="4" w:space="0"/>
              <w:left w:val="single" w:color="000000" w:sz="4" w:space="0"/>
              <w:bottom w:val="single" w:color="000000" w:sz="4" w:space="0"/>
              <w:right w:val="single" w:color="000000" w:sz="4" w:space="0"/>
            </w:tcBorders>
            <w:vAlign w:val="center"/>
          </w:tcPr>
          <w:p w14:paraId="2706C970">
            <w:pPr>
              <w:widowControl/>
              <w:spacing w:line="240" w:lineRule="exact"/>
              <w:jc w:val="center"/>
              <w:rPr>
                <w:rFonts w:ascii="宋体" w:hAnsi="宋体" w:cs="宋体"/>
                <w:kern w:val="0"/>
                <w:sz w:val="18"/>
                <w:szCs w:val="18"/>
              </w:rPr>
            </w:pPr>
            <w:r>
              <w:rPr>
                <w:rFonts w:hint="eastAsia" w:ascii="宋体" w:hAnsi="宋体" w:cs="宋体"/>
                <w:kern w:val="0"/>
                <w:sz w:val="18"/>
                <w:szCs w:val="18"/>
              </w:rPr>
              <w:t>已完成</w:t>
            </w:r>
          </w:p>
        </w:tc>
        <w:tc>
          <w:tcPr>
            <w:tcW w:w="769" w:type="dxa"/>
            <w:gridSpan w:val="2"/>
            <w:tcBorders>
              <w:top w:val="single" w:color="000000" w:sz="4" w:space="0"/>
              <w:left w:val="single" w:color="000000" w:sz="4" w:space="0"/>
              <w:bottom w:val="single" w:color="000000" w:sz="4" w:space="0"/>
              <w:right w:val="single" w:color="000000" w:sz="4" w:space="0"/>
            </w:tcBorders>
            <w:vAlign w:val="center"/>
          </w:tcPr>
          <w:p w14:paraId="189E5A9B">
            <w:pPr>
              <w:jc w:val="center"/>
              <w:rPr>
                <w:rFonts w:ascii="仿宋_GB2312" w:hAnsi="宋体" w:eastAsia="仿宋_GB2312" w:cs="仿宋_GB2312"/>
                <w:color w:val="000000"/>
                <w:szCs w:val="21"/>
              </w:rPr>
            </w:pPr>
          </w:p>
        </w:tc>
        <w:tc>
          <w:tcPr>
            <w:tcW w:w="770" w:type="dxa"/>
            <w:gridSpan w:val="2"/>
            <w:tcBorders>
              <w:top w:val="single" w:color="000000" w:sz="4" w:space="0"/>
              <w:left w:val="single" w:color="000000" w:sz="4" w:space="0"/>
              <w:bottom w:val="single" w:color="000000" w:sz="4" w:space="0"/>
              <w:right w:val="single" w:color="000000" w:sz="4" w:space="0"/>
            </w:tcBorders>
            <w:vAlign w:val="center"/>
          </w:tcPr>
          <w:p w14:paraId="766EE139">
            <w:pPr>
              <w:jc w:val="center"/>
              <w:rPr>
                <w:rFonts w:ascii="仿宋_GB2312" w:hAnsi="宋体" w:eastAsia="仿宋_GB2312" w:cs="仿宋_GB2312"/>
                <w:color w:val="000000"/>
                <w:szCs w:val="21"/>
              </w:rPr>
            </w:pPr>
          </w:p>
        </w:tc>
        <w:tc>
          <w:tcPr>
            <w:tcW w:w="2505" w:type="dxa"/>
            <w:gridSpan w:val="4"/>
            <w:tcBorders>
              <w:top w:val="single" w:color="000000" w:sz="4" w:space="0"/>
              <w:left w:val="single" w:color="000000" w:sz="4" w:space="0"/>
              <w:bottom w:val="single" w:color="000000" w:sz="4" w:space="0"/>
              <w:right w:val="single" w:color="000000" w:sz="4" w:space="0"/>
            </w:tcBorders>
            <w:vAlign w:val="center"/>
          </w:tcPr>
          <w:p w14:paraId="0E4F16F9">
            <w:pPr>
              <w:jc w:val="center"/>
              <w:rPr>
                <w:rFonts w:ascii="仿宋_GB2312" w:hAnsi="宋体" w:eastAsia="仿宋_GB2312" w:cs="仿宋_GB2312"/>
                <w:color w:val="000000"/>
                <w:szCs w:val="21"/>
              </w:rPr>
            </w:pPr>
          </w:p>
        </w:tc>
      </w:tr>
      <w:tr w14:paraId="524708FE">
        <w:tblPrEx>
          <w:tblCellMar>
            <w:top w:w="0" w:type="dxa"/>
            <w:left w:w="108" w:type="dxa"/>
            <w:bottom w:w="0" w:type="dxa"/>
            <w:right w:w="108" w:type="dxa"/>
          </w:tblCellMar>
        </w:tblPrEx>
        <w:trPr>
          <w:gridBefore w:val="1"/>
          <w:wBefore w:w="93" w:type="dxa"/>
          <w:trHeight w:val="220" w:hRule="atLeast"/>
        </w:trPr>
        <w:tc>
          <w:tcPr>
            <w:tcW w:w="142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2FB9AC9">
            <w:pPr>
              <w:jc w:val="center"/>
              <w:rPr>
                <w:rFonts w:ascii="仿宋_GB2312" w:hAnsi="宋体" w:eastAsia="仿宋_GB2312" w:cs="仿宋_GB2312"/>
                <w:color w:val="000000"/>
                <w:szCs w:val="21"/>
              </w:rPr>
            </w:pPr>
          </w:p>
        </w:tc>
        <w:tc>
          <w:tcPr>
            <w:tcW w:w="923" w:type="dxa"/>
            <w:vMerge w:val="continue"/>
            <w:tcBorders>
              <w:left w:val="single" w:color="000000" w:sz="4" w:space="0"/>
              <w:right w:val="single" w:color="000000" w:sz="4" w:space="0"/>
            </w:tcBorders>
            <w:vAlign w:val="center"/>
          </w:tcPr>
          <w:p w14:paraId="3126B198">
            <w:pPr>
              <w:widowControl/>
              <w:jc w:val="center"/>
              <w:textAlignment w:val="center"/>
              <w:rPr>
                <w:rFonts w:ascii="仿宋_GB2312" w:hAnsi="宋体" w:eastAsia="仿宋_GB2312" w:cs="仿宋_GB2312"/>
                <w:color w:val="000000"/>
                <w:kern w:val="0"/>
                <w:szCs w:val="21"/>
                <w:lang w:bidi="ar"/>
              </w:rPr>
            </w:pPr>
          </w:p>
        </w:tc>
        <w:tc>
          <w:tcPr>
            <w:tcW w:w="1472" w:type="dxa"/>
            <w:gridSpan w:val="3"/>
            <w:vMerge w:val="continue"/>
            <w:tcBorders>
              <w:left w:val="single" w:color="000000" w:sz="4" w:space="0"/>
              <w:bottom w:val="single" w:color="000000" w:sz="4" w:space="0"/>
              <w:right w:val="single" w:color="000000" w:sz="4" w:space="0"/>
            </w:tcBorders>
            <w:vAlign w:val="center"/>
          </w:tcPr>
          <w:p w14:paraId="2FD2A51F">
            <w:pPr>
              <w:widowControl/>
              <w:jc w:val="center"/>
              <w:textAlignment w:val="center"/>
              <w:rPr>
                <w:rFonts w:ascii="仿宋_GB2312" w:hAnsi="宋体" w:eastAsia="仿宋_GB2312" w:cs="仿宋_GB2312"/>
                <w:color w:val="000000"/>
                <w:kern w:val="0"/>
                <w:szCs w:val="21"/>
                <w:lang w:bidi="ar"/>
              </w:rPr>
            </w:pPr>
          </w:p>
        </w:tc>
        <w:tc>
          <w:tcPr>
            <w:tcW w:w="4099" w:type="dxa"/>
            <w:gridSpan w:val="11"/>
            <w:tcBorders>
              <w:top w:val="single" w:color="000000" w:sz="4" w:space="0"/>
              <w:left w:val="single" w:color="000000" w:sz="4" w:space="0"/>
              <w:bottom w:val="single" w:color="000000" w:sz="4" w:space="0"/>
              <w:right w:val="single" w:color="000000" w:sz="4" w:space="0"/>
            </w:tcBorders>
            <w:vAlign w:val="center"/>
          </w:tcPr>
          <w:p w14:paraId="4B668E6C">
            <w:pPr>
              <w:widowControl/>
              <w:spacing w:line="240" w:lineRule="exact"/>
              <w:jc w:val="left"/>
              <w:rPr>
                <w:rFonts w:ascii="宋体" w:hAnsi="宋体" w:cs="宋体"/>
                <w:kern w:val="0"/>
                <w:sz w:val="18"/>
                <w:szCs w:val="18"/>
              </w:rPr>
            </w:pPr>
            <w:r>
              <w:rPr>
                <w:rFonts w:hint="eastAsia" w:ascii="宋体" w:hAnsi="宋体" w:cs="宋体"/>
                <w:kern w:val="0"/>
                <w:sz w:val="18"/>
                <w:szCs w:val="18"/>
              </w:rPr>
              <w:t>指标3：《2024年巡展活动》。</w:t>
            </w: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14:paraId="3F848494">
            <w:pPr>
              <w:widowControl/>
              <w:spacing w:line="240" w:lineRule="exact"/>
              <w:jc w:val="center"/>
              <w:rPr>
                <w:rFonts w:ascii="宋体" w:hAnsi="宋体" w:cs="宋体"/>
                <w:kern w:val="0"/>
                <w:sz w:val="18"/>
                <w:szCs w:val="18"/>
              </w:rPr>
            </w:pPr>
            <w:r>
              <w:rPr>
                <w:rFonts w:hint="eastAsia" w:ascii="宋体" w:hAnsi="宋体" w:cs="宋体"/>
                <w:kern w:val="0"/>
                <w:sz w:val="18"/>
                <w:szCs w:val="18"/>
              </w:rPr>
              <w:t>≧10场</w:t>
            </w:r>
          </w:p>
        </w:tc>
        <w:tc>
          <w:tcPr>
            <w:tcW w:w="1266" w:type="dxa"/>
            <w:tcBorders>
              <w:top w:val="single" w:color="000000" w:sz="4" w:space="0"/>
              <w:left w:val="single" w:color="000000" w:sz="4" w:space="0"/>
              <w:bottom w:val="single" w:color="000000" w:sz="4" w:space="0"/>
              <w:right w:val="single" w:color="000000" w:sz="4" w:space="0"/>
            </w:tcBorders>
            <w:vAlign w:val="center"/>
          </w:tcPr>
          <w:p w14:paraId="6FE2674D">
            <w:pPr>
              <w:widowControl/>
              <w:spacing w:line="240" w:lineRule="exact"/>
              <w:jc w:val="center"/>
              <w:rPr>
                <w:rFonts w:ascii="宋体" w:hAnsi="宋体" w:cs="宋体"/>
                <w:kern w:val="0"/>
                <w:sz w:val="18"/>
                <w:szCs w:val="18"/>
              </w:rPr>
            </w:pPr>
            <w:r>
              <w:rPr>
                <w:rFonts w:hint="eastAsia" w:ascii="宋体" w:hAnsi="宋体" w:cs="宋体"/>
                <w:kern w:val="0"/>
                <w:sz w:val="18"/>
                <w:szCs w:val="18"/>
              </w:rPr>
              <w:t>已完成</w:t>
            </w:r>
          </w:p>
        </w:tc>
        <w:tc>
          <w:tcPr>
            <w:tcW w:w="769" w:type="dxa"/>
            <w:gridSpan w:val="2"/>
            <w:tcBorders>
              <w:top w:val="single" w:color="000000" w:sz="4" w:space="0"/>
              <w:left w:val="single" w:color="000000" w:sz="4" w:space="0"/>
              <w:bottom w:val="single" w:color="000000" w:sz="4" w:space="0"/>
              <w:right w:val="single" w:color="000000" w:sz="4" w:space="0"/>
            </w:tcBorders>
            <w:vAlign w:val="center"/>
          </w:tcPr>
          <w:p w14:paraId="5C9746FA">
            <w:pPr>
              <w:jc w:val="center"/>
              <w:rPr>
                <w:rFonts w:ascii="仿宋_GB2312" w:hAnsi="宋体" w:eastAsia="仿宋_GB2312" w:cs="仿宋_GB2312"/>
                <w:color w:val="000000"/>
                <w:szCs w:val="21"/>
              </w:rPr>
            </w:pPr>
          </w:p>
        </w:tc>
        <w:tc>
          <w:tcPr>
            <w:tcW w:w="770" w:type="dxa"/>
            <w:gridSpan w:val="2"/>
            <w:tcBorders>
              <w:top w:val="single" w:color="000000" w:sz="4" w:space="0"/>
              <w:left w:val="single" w:color="000000" w:sz="4" w:space="0"/>
              <w:bottom w:val="single" w:color="000000" w:sz="4" w:space="0"/>
              <w:right w:val="single" w:color="000000" w:sz="4" w:space="0"/>
            </w:tcBorders>
            <w:vAlign w:val="center"/>
          </w:tcPr>
          <w:p w14:paraId="6E7ABDCE">
            <w:pPr>
              <w:jc w:val="center"/>
              <w:rPr>
                <w:rFonts w:ascii="仿宋_GB2312" w:hAnsi="宋体" w:eastAsia="仿宋_GB2312" w:cs="仿宋_GB2312"/>
                <w:color w:val="000000"/>
                <w:szCs w:val="21"/>
              </w:rPr>
            </w:pPr>
          </w:p>
        </w:tc>
        <w:tc>
          <w:tcPr>
            <w:tcW w:w="2505" w:type="dxa"/>
            <w:gridSpan w:val="4"/>
            <w:tcBorders>
              <w:top w:val="single" w:color="000000" w:sz="4" w:space="0"/>
              <w:left w:val="single" w:color="000000" w:sz="4" w:space="0"/>
              <w:bottom w:val="single" w:color="000000" w:sz="4" w:space="0"/>
              <w:right w:val="single" w:color="000000" w:sz="4" w:space="0"/>
            </w:tcBorders>
            <w:vAlign w:val="center"/>
          </w:tcPr>
          <w:p w14:paraId="380AE923">
            <w:pPr>
              <w:jc w:val="center"/>
              <w:rPr>
                <w:rFonts w:ascii="仿宋_GB2312" w:hAnsi="宋体" w:eastAsia="仿宋_GB2312" w:cs="仿宋_GB2312"/>
                <w:color w:val="000000"/>
                <w:szCs w:val="21"/>
              </w:rPr>
            </w:pPr>
          </w:p>
        </w:tc>
      </w:tr>
      <w:tr w14:paraId="7EADBEEB">
        <w:tblPrEx>
          <w:tblCellMar>
            <w:top w:w="0" w:type="dxa"/>
            <w:left w:w="108" w:type="dxa"/>
            <w:bottom w:w="0" w:type="dxa"/>
            <w:right w:w="108" w:type="dxa"/>
          </w:tblCellMar>
        </w:tblPrEx>
        <w:trPr>
          <w:gridBefore w:val="1"/>
          <w:wBefore w:w="93" w:type="dxa"/>
          <w:trHeight w:val="220" w:hRule="atLeast"/>
        </w:trPr>
        <w:tc>
          <w:tcPr>
            <w:tcW w:w="142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E5890DE">
            <w:pPr>
              <w:jc w:val="center"/>
              <w:rPr>
                <w:rFonts w:ascii="仿宋_GB2312" w:hAnsi="宋体" w:eastAsia="仿宋_GB2312" w:cs="仿宋_GB2312"/>
                <w:color w:val="000000"/>
                <w:szCs w:val="21"/>
              </w:rPr>
            </w:pPr>
          </w:p>
        </w:tc>
        <w:tc>
          <w:tcPr>
            <w:tcW w:w="923" w:type="dxa"/>
            <w:vMerge w:val="continue"/>
            <w:tcBorders>
              <w:top w:val="single" w:color="000000" w:sz="4" w:space="0"/>
              <w:left w:val="single" w:color="000000" w:sz="4" w:space="0"/>
              <w:bottom w:val="single" w:color="000000" w:sz="4" w:space="0"/>
              <w:right w:val="single" w:color="000000" w:sz="4" w:space="0"/>
            </w:tcBorders>
            <w:vAlign w:val="center"/>
          </w:tcPr>
          <w:p w14:paraId="3B9DD249">
            <w:pPr>
              <w:jc w:val="center"/>
              <w:rPr>
                <w:rFonts w:ascii="仿宋_GB2312" w:hAnsi="宋体" w:eastAsia="仿宋_GB2312" w:cs="仿宋_GB2312"/>
                <w:color w:val="000000"/>
                <w:szCs w:val="21"/>
              </w:rPr>
            </w:pPr>
          </w:p>
        </w:tc>
        <w:tc>
          <w:tcPr>
            <w:tcW w:w="1472" w:type="dxa"/>
            <w:gridSpan w:val="3"/>
            <w:tcBorders>
              <w:top w:val="single" w:color="000000" w:sz="4" w:space="0"/>
              <w:left w:val="single" w:color="000000" w:sz="4" w:space="0"/>
              <w:bottom w:val="single" w:color="000000" w:sz="4" w:space="0"/>
              <w:right w:val="single" w:color="000000" w:sz="4" w:space="0"/>
            </w:tcBorders>
            <w:vAlign w:val="center"/>
          </w:tcPr>
          <w:p w14:paraId="74D05E79">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质量指标</w:t>
            </w:r>
          </w:p>
        </w:tc>
        <w:tc>
          <w:tcPr>
            <w:tcW w:w="4099" w:type="dxa"/>
            <w:gridSpan w:val="11"/>
            <w:tcBorders>
              <w:top w:val="single" w:color="000000" w:sz="4" w:space="0"/>
              <w:left w:val="single" w:color="000000" w:sz="4" w:space="0"/>
              <w:bottom w:val="single" w:color="000000" w:sz="4" w:space="0"/>
              <w:right w:val="single" w:color="000000" w:sz="4" w:space="0"/>
            </w:tcBorders>
            <w:vAlign w:val="center"/>
          </w:tcPr>
          <w:p w14:paraId="4773BDBE">
            <w:pPr>
              <w:widowControl/>
              <w:spacing w:line="240" w:lineRule="exact"/>
              <w:jc w:val="left"/>
              <w:rPr>
                <w:rFonts w:ascii="宋体" w:hAnsi="宋体" w:cs="宋体"/>
                <w:kern w:val="0"/>
                <w:sz w:val="18"/>
                <w:szCs w:val="18"/>
              </w:rPr>
            </w:pPr>
            <w:r>
              <w:rPr>
                <w:rFonts w:hint="eastAsia" w:ascii="宋体" w:hAnsi="宋体" w:cs="宋体"/>
                <w:kern w:val="0"/>
                <w:sz w:val="18"/>
                <w:szCs w:val="18"/>
              </w:rPr>
              <w:t>指标1：充分发挥博物馆自身职能，提高服务水平，不断满足多层次、多方面、多样式的文化需求。</w:t>
            </w: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14:paraId="2FF24BC2">
            <w:pPr>
              <w:widowControl/>
              <w:spacing w:line="240" w:lineRule="exact"/>
              <w:jc w:val="center"/>
              <w:rPr>
                <w:rFonts w:ascii="宋体" w:hAnsi="宋体" w:cs="宋体"/>
                <w:kern w:val="0"/>
                <w:sz w:val="18"/>
                <w:szCs w:val="18"/>
              </w:rPr>
            </w:pPr>
            <w:r>
              <w:rPr>
                <w:rFonts w:hint="eastAsia" w:ascii="宋体" w:hAnsi="宋体" w:cs="宋体"/>
                <w:kern w:val="0"/>
                <w:sz w:val="18"/>
                <w:szCs w:val="18"/>
              </w:rPr>
              <w:t>每个活动都受到服务对象的充分认可。</w:t>
            </w:r>
          </w:p>
        </w:tc>
        <w:tc>
          <w:tcPr>
            <w:tcW w:w="1266" w:type="dxa"/>
            <w:tcBorders>
              <w:top w:val="single" w:color="000000" w:sz="4" w:space="0"/>
              <w:left w:val="single" w:color="000000" w:sz="4" w:space="0"/>
              <w:bottom w:val="single" w:color="000000" w:sz="4" w:space="0"/>
              <w:right w:val="single" w:color="000000" w:sz="4" w:space="0"/>
            </w:tcBorders>
            <w:vAlign w:val="center"/>
          </w:tcPr>
          <w:p w14:paraId="45703B2B">
            <w:pPr>
              <w:widowControl/>
              <w:spacing w:line="240" w:lineRule="exact"/>
              <w:jc w:val="center"/>
              <w:rPr>
                <w:rFonts w:ascii="宋体" w:hAnsi="宋体" w:cs="宋体"/>
                <w:kern w:val="0"/>
                <w:sz w:val="18"/>
                <w:szCs w:val="18"/>
              </w:rPr>
            </w:pPr>
            <w:r>
              <w:rPr>
                <w:rFonts w:hint="eastAsia" w:ascii="宋体" w:hAnsi="宋体" w:cs="宋体"/>
                <w:kern w:val="0"/>
                <w:sz w:val="18"/>
                <w:szCs w:val="18"/>
              </w:rPr>
              <w:t>已完成</w:t>
            </w:r>
          </w:p>
        </w:tc>
        <w:tc>
          <w:tcPr>
            <w:tcW w:w="769" w:type="dxa"/>
            <w:gridSpan w:val="2"/>
            <w:tcBorders>
              <w:top w:val="single" w:color="000000" w:sz="4" w:space="0"/>
              <w:left w:val="single" w:color="000000" w:sz="4" w:space="0"/>
              <w:bottom w:val="single" w:color="000000" w:sz="4" w:space="0"/>
              <w:right w:val="single" w:color="000000" w:sz="4" w:space="0"/>
            </w:tcBorders>
            <w:vAlign w:val="center"/>
          </w:tcPr>
          <w:p w14:paraId="4430103D">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770" w:type="dxa"/>
            <w:gridSpan w:val="2"/>
            <w:tcBorders>
              <w:top w:val="single" w:color="000000" w:sz="4" w:space="0"/>
              <w:left w:val="single" w:color="000000" w:sz="4" w:space="0"/>
              <w:bottom w:val="single" w:color="000000" w:sz="4" w:space="0"/>
              <w:right w:val="single" w:color="000000" w:sz="4" w:space="0"/>
            </w:tcBorders>
            <w:vAlign w:val="center"/>
          </w:tcPr>
          <w:p w14:paraId="03D6C670">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2505" w:type="dxa"/>
            <w:gridSpan w:val="4"/>
            <w:tcBorders>
              <w:top w:val="single" w:color="000000" w:sz="4" w:space="0"/>
              <w:left w:val="single" w:color="000000" w:sz="4" w:space="0"/>
              <w:bottom w:val="single" w:color="000000" w:sz="4" w:space="0"/>
              <w:right w:val="single" w:color="000000" w:sz="4" w:space="0"/>
            </w:tcBorders>
            <w:vAlign w:val="center"/>
          </w:tcPr>
          <w:p w14:paraId="6E1107FD">
            <w:pPr>
              <w:widowControl/>
              <w:spacing w:line="240" w:lineRule="exact"/>
              <w:jc w:val="center"/>
              <w:rPr>
                <w:rFonts w:ascii="宋体" w:hAnsi="宋体" w:cs="宋体"/>
                <w:kern w:val="0"/>
                <w:sz w:val="18"/>
                <w:szCs w:val="18"/>
              </w:rPr>
            </w:pPr>
            <w:r>
              <w:rPr>
                <w:rFonts w:hint="eastAsia" w:ascii="宋体" w:hAnsi="宋体" w:cs="宋体"/>
                <w:kern w:val="0"/>
                <w:sz w:val="18"/>
                <w:szCs w:val="18"/>
              </w:rPr>
              <w:t>无</w:t>
            </w:r>
          </w:p>
        </w:tc>
      </w:tr>
      <w:tr w14:paraId="3C548BD7">
        <w:tblPrEx>
          <w:tblCellMar>
            <w:top w:w="0" w:type="dxa"/>
            <w:left w:w="108" w:type="dxa"/>
            <w:bottom w:w="0" w:type="dxa"/>
            <w:right w:w="108" w:type="dxa"/>
          </w:tblCellMar>
        </w:tblPrEx>
        <w:trPr>
          <w:gridBefore w:val="1"/>
          <w:wBefore w:w="93" w:type="dxa"/>
          <w:trHeight w:val="220" w:hRule="atLeast"/>
        </w:trPr>
        <w:tc>
          <w:tcPr>
            <w:tcW w:w="142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49F16C0">
            <w:pPr>
              <w:jc w:val="center"/>
              <w:rPr>
                <w:rFonts w:ascii="仿宋_GB2312" w:hAnsi="宋体" w:eastAsia="仿宋_GB2312" w:cs="仿宋_GB2312"/>
                <w:color w:val="000000"/>
                <w:szCs w:val="21"/>
              </w:rPr>
            </w:pPr>
          </w:p>
        </w:tc>
        <w:tc>
          <w:tcPr>
            <w:tcW w:w="923" w:type="dxa"/>
            <w:vMerge w:val="continue"/>
            <w:tcBorders>
              <w:top w:val="single" w:color="000000" w:sz="4" w:space="0"/>
              <w:left w:val="single" w:color="000000" w:sz="4" w:space="0"/>
              <w:bottom w:val="single" w:color="000000" w:sz="4" w:space="0"/>
              <w:right w:val="single" w:color="000000" w:sz="4" w:space="0"/>
            </w:tcBorders>
            <w:vAlign w:val="center"/>
          </w:tcPr>
          <w:p w14:paraId="33B7B55C">
            <w:pPr>
              <w:jc w:val="center"/>
              <w:rPr>
                <w:rFonts w:ascii="仿宋_GB2312" w:hAnsi="宋体" w:eastAsia="仿宋_GB2312" w:cs="仿宋_GB2312"/>
                <w:color w:val="000000"/>
                <w:szCs w:val="21"/>
              </w:rPr>
            </w:pPr>
          </w:p>
        </w:tc>
        <w:tc>
          <w:tcPr>
            <w:tcW w:w="1472" w:type="dxa"/>
            <w:gridSpan w:val="3"/>
            <w:tcBorders>
              <w:top w:val="single" w:color="000000" w:sz="4" w:space="0"/>
              <w:left w:val="single" w:color="000000" w:sz="4" w:space="0"/>
              <w:bottom w:val="single" w:color="000000" w:sz="4" w:space="0"/>
              <w:right w:val="single" w:color="000000" w:sz="4" w:space="0"/>
            </w:tcBorders>
            <w:vAlign w:val="center"/>
          </w:tcPr>
          <w:p w14:paraId="139F5B54">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时效指标</w:t>
            </w:r>
          </w:p>
        </w:tc>
        <w:tc>
          <w:tcPr>
            <w:tcW w:w="4099" w:type="dxa"/>
            <w:gridSpan w:val="11"/>
            <w:tcBorders>
              <w:top w:val="single" w:color="000000" w:sz="4" w:space="0"/>
              <w:left w:val="single" w:color="000000" w:sz="4" w:space="0"/>
              <w:bottom w:val="single" w:color="000000" w:sz="4" w:space="0"/>
              <w:right w:val="single" w:color="000000" w:sz="4" w:space="0"/>
            </w:tcBorders>
            <w:vAlign w:val="center"/>
          </w:tcPr>
          <w:p w14:paraId="0B420A3F">
            <w:pPr>
              <w:widowControl/>
              <w:spacing w:line="240" w:lineRule="exact"/>
              <w:jc w:val="left"/>
              <w:rPr>
                <w:rFonts w:ascii="宋体" w:hAnsi="宋体" w:cs="宋体"/>
                <w:kern w:val="0"/>
                <w:sz w:val="18"/>
                <w:szCs w:val="18"/>
              </w:rPr>
            </w:pPr>
            <w:r>
              <w:rPr>
                <w:rFonts w:hint="eastAsia" w:ascii="宋体" w:hAnsi="宋体" w:cs="宋体"/>
                <w:kern w:val="0"/>
                <w:sz w:val="18"/>
                <w:szCs w:val="18"/>
              </w:rPr>
              <w:t>指标1：按馆内工作计划，完成了各项活动。</w:t>
            </w: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14:paraId="0FF5006A">
            <w:pPr>
              <w:widowControl/>
              <w:spacing w:line="240" w:lineRule="exact"/>
              <w:jc w:val="center"/>
              <w:rPr>
                <w:rFonts w:ascii="宋体" w:hAnsi="宋体" w:cs="宋体"/>
                <w:kern w:val="0"/>
                <w:sz w:val="18"/>
                <w:szCs w:val="18"/>
              </w:rPr>
            </w:pPr>
            <w:r>
              <w:rPr>
                <w:rFonts w:hint="eastAsia" w:ascii="宋体" w:hAnsi="宋体" w:cs="宋体"/>
                <w:kern w:val="0"/>
                <w:sz w:val="18"/>
                <w:szCs w:val="18"/>
              </w:rPr>
              <w:t>全年举办巡展20场，各类临展活动受众人数累计达6万人次。</w:t>
            </w:r>
          </w:p>
        </w:tc>
        <w:tc>
          <w:tcPr>
            <w:tcW w:w="1266" w:type="dxa"/>
            <w:tcBorders>
              <w:top w:val="single" w:color="000000" w:sz="4" w:space="0"/>
              <w:left w:val="single" w:color="000000" w:sz="4" w:space="0"/>
              <w:bottom w:val="single" w:color="000000" w:sz="4" w:space="0"/>
              <w:right w:val="single" w:color="000000" w:sz="4" w:space="0"/>
            </w:tcBorders>
            <w:vAlign w:val="center"/>
          </w:tcPr>
          <w:p w14:paraId="2003188D">
            <w:pPr>
              <w:widowControl/>
              <w:spacing w:line="240" w:lineRule="exact"/>
              <w:jc w:val="center"/>
              <w:rPr>
                <w:rFonts w:ascii="宋体" w:hAnsi="宋体" w:cs="宋体"/>
                <w:kern w:val="0"/>
                <w:sz w:val="18"/>
                <w:szCs w:val="18"/>
              </w:rPr>
            </w:pPr>
            <w:r>
              <w:rPr>
                <w:rFonts w:hint="eastAsia" w:ascii="宋体" w:hAnsi="宋体" w:cs="宋体"/>
                <w:kern w:val="0"/>
                <w:sz w:val="18"/>
                <w:szCs w:val="18"/>
              </w:rPr>
              <w:t>已完成</w:t>
            </w:r>
          </w:p>
        </w:tc>
        <w:tc>
          <w:tcPr>
            <w:tcW w:w="769" w:type="dxa"/>
            <w:gridSpan w:val="2"/>
            <w:tcBorders>
              <w:top w:val="single" w:color="000000" w:sz="4" w:space="0"/>
              <w:left w:val="single" w:color="000000" w:sz="4" w:space="0"/>
              <w:bottom w:val="single" w:color="000000" w:sz="4" w:space="0"/>
              <w:right w:val="single" w:color="000000" w:sz="4" w:space="0"/>
            </w:tcBorders>
            <w:vAlign w:val="center"/>
          </w:tcPr>
          <w:p w14:paraId="6F2F7D56">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770" w:type="dxa"/>
            <w:gridSpan w:val="2"/>
            <w:tcBorders>
              <w:top w:val="single" w:color="000000" w:sz="4" w:space="0"/>
              <w:left w:val="single" w:color="000000" w:sz="4" w:space="0"/>
              <w:bottom w:val="single" w:color="000000" w:sz="4" w:space="0"/>
              <w:right w:val="single" w:color="000000" w:sz="4" w:space="0"/>
            </w:tcBorders>
            <w:vAlign w:val="center"/>
          </w:tcPr>
          <w:p w14:paraId="4ABAB723">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2505" w:type="dxa"/>
            <w:gridSpan w:val="4"/>
            <w:tcBorders>
              <w:top w:val="single" w:color="000000" w:sz="4" w:space="0"/>
              <w:left w:val="single" w:color="000000" w:sz="4" w:space="0"/>
              <w:bottom w:val="single" w:color="000000" w:sz="4" w:space="0"/>
              <w:right w:val="single" w:color="000000" w:sz="4" w:space="0"/>
            </w:tcBorders>
            <w:vAlign w:val="center"/>
          </w:tcPr>
          <w:p w14:paraId="5ABD23B6">
            <w:pPr>
              <w:widowControl/>
              <w:spacing w:line="240" w:lineRule="exact"/>
              <w:jc w:val="center"/>
              <w:rPr>
                <w:rFonts w:ascii="宋体" w:hAnsi="宋体" w:cs="宋体"/>
                <w:kern w:val="0"/>
                <w:sz w:val="18"/>
                <w:szCs w:val="18"/>
              </w:rPr>
            </w:pPr>
            <w:r>
              <w:rPr>
                <w:rFonts w:hint="eastAsia" w:ascii="宋体" w:hAnsi="宋体" w:cs="宋体"/>
                <w:kern w:val="0"/>
                <w:sz w:val="18"/>
                <w:szCs w:val="18"/>
              </w:rPr>
              <w:t>无</w:t>
            </w:r>
          </w:p>
        </w:tc>
      </w:tr>
      <w:tr w14:paraId="4ECE7271">
        <w:tblPrEx>
          <w:tblCellMar>
            <w:top w:w="0" w:type="dxa"/>
            <w:left w:w="108" w:type="dxa"/>
            <w:bottom w:w="0" w:type="dxa"/>
            <w:right w:w="108" w:type="dxa"/>
          </w:tblCellMar>
        </w:tblPrEx>
        <w:trPr>
          <w:gridBefore w:val="1"/>
          <w:wBefore w:w="93" w:type="dxa"/>
          <w:trHeight w:val="220" w:hRule="atLeast"/>
        </w:trPr>
        <w:tc>
          <w:tcPr>
            <w:tcW w:w="142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916891C">
            <w:pPr>
              <w:jc w:val="center"/>
              <w:rPr>
                <w:rFonts w:ascii="仿宋_GB2312" w:hAnsi="宋体" w:eastAsia="仿宋_GB2312" w:cs="仿宋_GB2312"/>
                <w:color w:val="000000"/>
                <w:szCs w:val="21"/>
              </w:rPr>
            </w:pPr>
          </w:p>
        </w:tc>
        <w:tc>
          <w:tcPr>
            <w:tcW w:w="923" w:type="dxa"/>
            <w:vMerge w:val="continue"/>
            <w:tcBorders>
              <w:top w:val="single" w:color="000000" w:sz="4" w:space="0"/>
              <w:left w:val="single" w:color="000000" w:sz="4" w:space="0"/>
              <w:bottom w:val="single" w:color="000000" w:sz="4" w:space="0"/>
              <w:right w:val="single" w:color="000000" w:sz="4" w:space="0"/>
            </w:tcBorders>
            <w:vAlign w:val="center"/>
          </w:tcPr>
          <w:p w14:paraId="6978F547">
            <w:pPr>
              <w:jc w:val="center"/>
              <w:rPr>
                <w:rFonts w:ascii="仿宋_GB2312" w:hAnsi="宋体" w:eastAsia="仿宋_GB2312" w:cs="仿宋_GB2312"/>
                <w:color w:val="000000"/>
                <w:szCs w:val="21"/>
              </w:rPr>
            </w:pPr>
          </w:p>
        </w:tc>
        <w:tc>
          <w:tcPr>
            <w:tcW w:w="1472" w:type="dxa"/>
            <w:gridSpan w:val="3"/>
            <w:tcBorders>
              <w:top w:val="single" w:color="000000" w:sz="4" w:space="0"/>
              <w:left w:val="single" w:color="000000" w:sz="4" w:space="0"/>
              <w:bottom w:val="single" w:color="000000" w:sz="4" w:space="0"/>
              <w:right w:val="single" w:color="000000" w:sz="4" w:space="0"/>
            </w:tcBorders>
            <w:vAlign w:val="center"/>
          </w:tcPr>
          <w:p w14:paraId="6758791C">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成本指标</w:t>
            </w:r>
          </w:p>
        </w:tc>
        <w:tc>
          <w:tcPr>
            <w:tcW w:w="4099" w:type="dxa"/>
            <w:gridSpan w:val="11"/>
            <w:tcBorders>
              <w:top w:val="single" w:color="000000" w:sz="4" w:space="0"/>
              <w:left w:val="single" w:color="000000" w:sz="4" w:space="0"/>
              <w:bottom w:val="single" w:color="000000" w:sz="4" w:space="0"/>
              <w:right w:val="single" w:color="000000" w:sz="4" w:space="0"/>
            </w:tcBorders>
            <w:vAlign w:val="center"/>
          </w:tcPr>
          <w:p w14:paraId="2A514881">
            <w:pPr>
              <w:widowControl/>
              <w:spacing w:line="240" w:lineRule="exact"/>
              <w:jc w:val="left"/>
              <w:rPr>
                <w:rFonts w:ascii="宋体" w:hAnsi="宋体" w:cs="宋体"/>
                <w:kern w:val="0"/>
                <w:sz w:val="18"/>
                <w:szCs w:val="18"/>
              </w:rPr>
            </w:pPr>
            <w:r>
              <w:rPr>
                <w:rFonts w:hint="eastAsia" w:ascii="宋体" w:hAnsi="宋体" w:cs="宋体"/>
                <w:kern w:val="0"/>
                <w:sz w:val="18"/>
                <w:szCs w:val="18"/>
              </w:rPr>
              <w:t>指标1：按照财政部门批示及资金管理办法执行。</w:t>
            </w: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14:paraId="744C6009">
            <w:pPr>
              <w:widowControl/>
              <w:spacing w:line="240" w:lineRule="exact"/>
              <w:jc w:val="center"/>
              <w:rPr>
                <w:rFonts w:ascii="宋体" w:hAnsi="宋体" w:cs="宋体"/>
                <w:kern w:val="0"/>
                <w:sz w:val="18"/>
                <w:szCs w:val="18"/>
              </w:rPr>
            </w:pPr>
            <w:r>
              <w:rPr>
                <w:rFonts w:hint="eastAsia" w:ascii="宋体" w:hAnsi="宋体" w:cs="宋体"/>
                <w:kern w:val="0"/>
                <w:sz w:val="18"/>
                <w:szCs w:val="18"/>
              </w:rPr>
              <w:t>资金支付完毕</w:t>
            </w:r>
          </w:p>
        </w:tc>
        <w:tc>
          <w:tcPr>
            <w:tcW w:w="1266" w:type="dxa"/>
            <w:tcBorders>
              <w:top w:val="single" w:color="000000" w:sz="4" w:space="0"/>
              <w:left w:val="single" w:color="000000" w:sz="4" w:space="0"/>
              <w:bottom w:val="single" w:color="000000" w:sz="4" w:space="0"/>
              <w:right w:val="single" w:color="000000" w:sz="4" w:space="0"/>
            </w:tcBorders>
            <w:vAlign w:val="center"/>
          </w:tcPr>
          <w:p w14:paraId="7FB26F46">
            <w:pPr>
              <w:widowControl/>
              <w:spacing w:line="240" w:lineRule="exact"/>
              <w:jc w:val="center"/>
              <w:rPr>
                <w:rFonts w:ascii="宋体" w:hAnsi="宋体" w:cs="宋体"/>
                <w:kern w:val="0"/>
                <w:sz w:val="18"/>
                <w:szCs w:val="18"/>
              </w:rPr>
            </w:pPr>
            <w:r>
              <w:rPr>
                <w:rFonts w:hint="eastAsia" w:ascii="宋体" w:hAnsi="宋体" w:cs="宋体"/>
                <w:kern w:val="0"/>
                <w:sz w:val="18"/>
                <w:szCs w:val="18"/>
              </w:rPr>
              <w:t>已完成</w:t>
            </w:r>
          </w:p>
        </w:tc>
        <w:tc>
          <w:tcPr>
            <w:tcW w:w="769" w:type="dxa"/>
            <w:gridSpan w:val="2"/>
            <w:tcBorders>
              <w:top w:val="single" w:color="000000" w:sz="4" w:space="0"/>
              <w:left w:val="single" w:color="000000" w:sz="4" w:space="0"/>
              <w:bottom w:val="single" w:color="000000" w:sz="4" w:space="0"/>
              <w:right w:val="single" w:color="000000" w:sz="4" w:space="0"/>
            </w:tcBorders>
            <w:vAlign w:val="center"/>
          </w:tcPr>
          <w:p w14:paraId="275F2BE0">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770" w:type="dxa"/>
            <w:gridSpan w:val="2"/>
            <w:tcBorders>
              <w:top w:val="single" w:color="000000" w:sz="4" w:space="0"/>
              <w:left w:val="single" w:color="000000" w:sz="4" w:space="0"/>
              <w:bottom w:val="single" w:color="000000" w:sz="4" w:space="0"/>
              <w:right w:val="single" w:color="000000" w:sz="4" w:space="0"/>
            </w:tcBorders>
            <w:vAlign w:val="center"/>
          </w:tcPr>
          <w:p w14:paraId="2A042974">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2505" w:type="dxa"/>
            <w:gridSpan w:val="4"/>
            <w:tcBorders>
              <w:top w:val="single" w:color="000000" w:sz="4" w:space="0"/>
              <w:left w:val="single" w:color="000000" w:sz="4" w:space="0"/>
              <w:bottom w:val="single" w:color="000000" w:sz="4" w:space="0"/>
              <w:right w:val="single" w:color="000000" w:sz="4" w:space="0"/>
            </w:tcBorders>
            <w:vAlign w:val="center"/>
          </w:tcPr>
          <w:p w14:paraId="139CEA42">
            <w:pPr>
              <w:widowControl/>
              <w:spacing w:line="240" w:lineRule="exact"/>
              <w:jc w:val="center"/>
              <w:rPr>
                <w:rFonts w:ascii="宋体" w:hAnsi="宋体" w:cs="宋体"/>
                <w:kern w:val="0"/>
                <w:sz w:val="18"/>
                <w:szCs w:val="18"/>
              </w:rPr>
            </w:pPr>
            <w:r>
              <w:rPr>
                <w:rFonts w:hint="eastAsia" w:ascii="宋体" w:hAnsi="宋体" w:cs="宋体"/>
                <w:kern w:val="0"/>
                <w:sz w:val="18"/>
                <w:szCs w:val="18"/>
              </w:rPr>
              <w:t>无</w:t>
            </w:r>
          </w:p>
        </w:tc>
      </w:tr>
      <w:tr w14:paraId="35719BE3">
        <w:tblPrEx>
          <w:tblCellMar>
            <w:top w:w="0" w:type="dxa"/>
            <w:left w:w="108" w:type="dxa"/>
            <w:bottom w:w="0" w:type="dxa"/>
            <w:right w:w="108" w:type="dxa"/>
          </w:tblCellMar>
        </w:tblPrEx>
        <w:trPr>
          <w:gridBefore w:val="1"/>
          <w:wBefore w:w="93" w:type="dxa"/>
          <w:trHeight w:val="220" w:hRule="atLeast"/>
        </w:trPr>
        <w:tc>
          <w:tcPr>
            <w:tcW w:w="142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2A6D8C3">
            <w:pPr>
              <w:jc w:val="center"/>
              <w:rPr>
                <w:rFonts w:ascii="仿宋_GB2312" w:hAnsi="宋体" w:eastAsia="仿宋_GB2312" w:cs="仿宋_GB2312"/>
                <w:color w:val="000000"/>
                <w:szCs w:val="21"/>
              </w:rPr>
            </w:pPr>
          </w:p>
        </w:tc>
        <w:tc>
          <w:tcPr>
            <w:tcW w:w="923" w:type="dxa"/>
            <w:vMerge w:val="restart"/>
            <w:tcBorders>
              <w:top w:val="single" w:color="000000" w:sz="4" w:space="0"/>
              <w:left w:val="single" w:color="000000" w:sz="4" w:space="0"/>
              <w:bottom w:val="single" w:color="000000" w:sz="4" w:space="0"/>
              <w:right w:val="single" w:color="000000" w:sz="4" w:space="0"/>
            </w:tcBorders>
            <w:vAlign w:val="center"/>
          </w:tcPr>
          <w:p w14:paraId="06CACEAB">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效益指标</w:t>
            </w:r>
          </w:p>
        </w:tc>
        <w:tc>
          <w:tcPr>
            <w:tcW w:w="1472" w:type="dxa"/>
            <w:gridSpan w:val="3"/>
            <w:tcBorders>
              <w:top w:val="single" w:color="000000" w:sz="4" w:space="0"/>
              <w:left w:val="single" w:color="000000" w:sz="4" w:space="0"/>
              <w:bottom w:val="single" w:color="000000" w:sz="4" w:space="0"/>
              <w:right w:val="single" w:color="000000" w:sz="4" w:space="0"/>
            </w:tcBorders>
            <w:vAlign w:val="center"/>
          </w:tcPr>
          <w:p w14:paraId="6E4001DF">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经济效益指标</w:t>
            </w:r>
          </w:p>
        </w:tc>
        <w:tc>
          <w:tcPr>
            <w:tcW w:w="4099" w:type="dxa"/>
            <w:gridSpan w:val="11"/>
            <w:tcBorders>
              <w:top w:val="single" w:color="000000" w:sz="4" w:space="0"/>
              <w:left w:val="single" w:color="000000" w:sz="4" w:space="0"/>
              <w:bottom w:val="single" w:color="000000" w:sz="4" w:space="0"/>
              <w:right w:val="single" w:color="000000" w:sz="4" w:space="0"/>
            </w:tcBorders>
            <w:vAlign w:val="center"/>
          </w:tcPr>
          <w:p w14:paraId="49C84E21">
            <w:pPr>
              <w:widowControl/>
              <w:spacing w:line="240" w:lineRule="exact"/>
              <w:jc w:val="left"/>
              <w:rPr>
                <w:rFonts w:ascii="宋体" w:hAnsi="宋体" w:cs="宋体"/>
                <w:kern w:val="0"/>
                <w:sz w:val="18"/>
                <w:szCs w:val="18"/>
              </w:rPr>
            </w:pPr>
            <w:r>
              <w:rPr>
                <w:rFonts w:hint="eastAsia" w:ascii="宋体" w:hAnsi="宋体" w:cs="宋体"/>
                <w:kern w:val="0"/>
                <w:sz w:val="18"/>
                <w:szCs w:val="18"/>
              </w:rPr>
              <w:t>指标1：向社会免费开放，不涉及经济效益。</w:t>
            </w: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14:paraId="493E9388">
            <w:pPr>
              <w:widowControl/>
              <w:spacing w:line="240" w:lineRule="exact"/>
              <w:jc w:val="center"/>
              <w:rPr>
                <w:rFonts w:ascii="宋体" w:hAnsi="宋体" w:cs="宋体"/>
                <w:kern w:val="0"/>
                <w:sz w:val="18"/>
                <w:szCs w:val="18"/>
              </w:rPr>
            </w:pPr>
            <w:r>
              <w:rPr>
                <w:rFonts w:hint="eastAsia" w:ascii="宋体" w:hAnsi="宋体" w:cs="宋体"/>
                <w:kern w:val="0"/>
                <w:sz w:val="18"/>
                <w:szCs w:val="18"/>
              </w:rPr>
              <w:t>不涉及</w:t>
            </w:r>
          </w:p>
        </w:tc>
        <w:tc>
          <w:tcPr>
            <w:tcW w:w="1266" w:type="dxa"/>
            <w:tcBorders>
              <w:top w:val="single" w:color="000000" w:sz="4" w:space="0"/>
              <w:left w:val="single" w:color="000000" w:sz="4" w:space="0"/>
              <w:bottom w:val="single" w:color="000000" w:sz="4" w:space="0"/>
              <w:right w:val="single" w:color="000000" w:sz="4" w:space="0"/>
            </w:tcBorders>
            <w:vAlign w:val="center"/>
          </w:tcPr>
          <w:p w14:paraId="04F8DCC7">
            <w:pPr>
              <w:widowControl/>
              <w:spacing w:line="240" w:lineRule="exact"/>
              <w:jc w:val="center"/>
              <w:rPr>
                <w:rFonts w:ascii="宋体" w:hAnsi="宋体" w:cs="宋体"/>
                <w:kern w:val="0"/>
                <w:sz w:val="18"/>
                <w:szCs w:val="18"/>
              </w:rPr>
            </w:pPr>
          </w:p>
        </w:tc>
        <w:tc>
          <w:tcPr>
            <w:tcW w:w="769" w:type="dxa"/>
            <w:gridSpan w:val="2"/>
            <w:tcBorders>
              <w:top w:val="single" w:color="000000" w:sz="4" w:space="0"/>
              <w:left w:val="single" w:color="000000" w:sz="4" w:space="0"/>
              <w:bottom w:val="single" w:color="000000" w:sz="4" w:space="0"/>
              <w:right w:val="single" w:color="000000" w:sz="4" w:space="0"/>
            </w:tcBorders>
            <w:vAlign w:val="center"/>
          </w:tcPr>
          <w:p w14:paraId="3A9BEF44">
            <w:pPr>
              <w:widowControl/>
              <w:spacing w:line="240" w:lineRule="exact"/>
              <w:jc w:val="center"/>
              <w:rPr>
                <w:rFonts w:ascii="宋体" w:hAnsi="宋体" w:cs="宋体"/>
                <w:kern w:val="0"/>
                <w:sz w:val="18"/>
                <w:szCs w:val="18"/>
              </w:rPr>
            </w:pPr>
          </w:p>
        </w:tc>
        <w:tc>
          <w:tcPr>
            <w:tcW w:w="770" w:type="dxa"/>
            <w:gridSpan w:val="2"/>
            <w:tcBorders>
              <w:top w:val="single" w:color="000000" w:sz="4" w:space="0"/>
              <w:left w:val="single" w:color="000000" w:sz="4" w:space="0"/>
              <w:bottom w:val="single" w:color="000000" w:sz="4" w:space="0"/>
              <w:right w:val="single" w:color="000000" w:sz="4" w:space="0"/>
            </w:tcBorders>
            <w:vAlign w:val="center"/>
          </w:tcPr>
          <w:p w14:paraId="7C6D7777">
            <w:pPr>
              <w:widowControl/>
              <w:spacing w:line="240" w:lineRule="exact"/>
              <w:jc w:val="center"/>
              <w:rPr>
                <w:rFonts w:ascii="宋体" w:hAnsi="宋体" w:cs="宋体"/>
                <w:kern w:val="0"/>
                <w:sz w:val="18"/>
                <w:szCs w:val="18"/>
              </w:rPr>
            </w:pPr>
          </w:p>
        </w:tc>
        <w:tc>
          <w:tcPr>
            <w:tcW w:w="2505" w:type="dxa"/>
            <w:gridSpan w:val="4"/>
            <w:tcBorders>
              <w:top w:val="single" w:color="000000" w:sz="4" w:space="0"/>
              <w:left w:val="single" w:color="000000" w:sz="4" w:space="0"/>
              <w:bottom w:val="single" w:color="000000" w:sz="4" w:space="0"/>
              <w:right w:val="single" w:color="000000" w:sz="4" w:space="0"/>
            </w:tcBorders>
            <w:vAlign w:val="center"/>
          </w:tcPr>
          <w:p w14:paraId="77D38840">
            <w:pPr>
              <w:widowControl/>
              <w:spacing w:line="240" w:lineRule="exact"/>
              <w:jc w:val="center"/>
              <w:rPr>
                <w:rFonts w:ascii="宋体" w:hAnsi="宋体" w:cs="宋体"/>
                <w:kern w:val="0"/>
                <w:sz w:val="18"/>
                <w:szCs w:val="18"/>
              </w:rPr>
            </w:pPr>
            <w:r>
              <w:rPr>
                <w:rFonts w:hint="eastAsia" w:ascii="宋体" w:hAnsi="宋体" w:cs="宋体"/>
                <w:kern w:val="0"/>
                <w:sz w:val="18"/>
                <w:szCs w:val="18"/>
              </w:rPr>
              <w:t>无</w:t>
            </w:r>
          </w:p>
        </w:tc>
      </w:tr>
      <w:tr w14:paraId="0B6864CD">
        <w:tblPrEx>
          <w:tblCellMar>
            <w:top w:w="0" w:type="dxa"/>
            <w:left w:w="108" w:type="dxa"/>
            <w:bottom w:w="0" w:type="dxa"/>
            <w:right w:w="108" w:type="dxa"/>
          </w:tblCellMar>
        </w:tblPrEx>
        <w:trPr>
          <w:gridBefore w:val="1"/>
          <w:wBefore w:w="93" w:type="dxa"/>
          <w:trHeight w:val="220" w:hRule="atLeast"/>
        </w:trPr>
        <w:tc>
          <w:tcPr>
            <w:tcW w:w="142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F60723D">
            <w:pPr>
              <w:jc w:val="center"/>
              <w:rPr>
                <w:rFonts w:ascii="仿宋_GB2312" w:hAnsi="宋体" w:eastAsia="仿宋_GB2312" w:cs="仿宋_GB2312"/>
                <w:color w:val="000000"/>
                <w:szCs w:val="21"/>
              </w:rPr>
            </w:pPr>
          </w:p>
        </w:tc>
        <w:tc>
          <w:tcPr>
            <w:tcW w:w="923" w:type="dxa"/>
            <w:vMerge w:val="continue"/>
            <w:tcBorders>
              <w:top w:val="single" w:color="000000" w:sz="4" w:space="0"/>
              <w:left w:val="single" w:color="000000" w:sz="4" w:space="0"/>
              <w:bottom w:val="single" w:color="000000" w:sz="4" w:space="0"/>
              <w:right w:val="single" w:color="000000" w:sz="4" w:space="0"/>
            </w:tcBorders>
            <w:vAlign w:val="center"/>
          </w:tcPr>
          <w:p w14:paraId="5F46E9B1">
            <w:pPr>
              <w:jc w:val="center"/>
              <w:rPr>
                <w:rFonts w:ascii="仿宋_GB2312" w:hAnsi="宋体" w:eastAsia="仿宋_GB2312" w:cs="仿宋_GB2312"/>
                <w:color w:val="000000"/>
                <w:szCs w:val="21"/>
              </w:rPr>
            </w:pPr>
          </w:p>
        </w:tc>
        <w:tc>
          <w:tcPr>
            <w:tcW w:w="1472" w:type="dxa"/>
            <w:gridSpan w:val="3"/>
            <w:tcBorders>
              <w:top w:val="single" w:color="000000" w:sz="4" w:space="0"/>
              <w:left w:val="single" w:color="000000" w:sz="4" w:space="0"/>
              <w:bottom w:val="single" w:color="000000" w:sz="4" w:space="0"/>
              <w:right w:val="single" w:color="000000" w:sz="4" w:space="0"/>
            </w:tcBorders>
            <w:vAlign w:val="center"/>
          </w:tcPr>
          <w:p w14:paraId="081FE8D8">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社会效益指标</w:t>
            </w:r>
          </w:p>
        </w:tc>
        <w:tc>
          <w:tcPr>
            <w:tcW w:w="4099" w:type="dxa"/>
            <w:gridSpan w:val="11"/>
            <w:tcBorders>
              <w:top w:val="single" w:color="000000" w:sz="4" w:space="0"/>
              <w:left w:val="single" w:color="000000" w:sz="4" w:space="0"/>
              <w:bottom w:val="single" w:color="000000" w:sz="4" w:space="0"/>
              <w:right w:val="single" w:color="000000" w:sz="4" w:space="0"/>
            </w:tcBorders>
            <w:vAlign w:val="center"/>
          </w:tcPr>
          <w:p w14:paraId="23C971AD">
            <w:pPr>
              <w:widowControl/>
              <w:spacing w:line="240" w:lineRule="exact"/>
              <w:jc w:val="left"/>
              <w:rPr>
                <w:rFonts w:ascii="宋体" w:hAnsi="宋体" w:cs="宋体"/>
                <w:kern w:val="0"/>
                <w:sz w:val="18"/>
                <w:szCs w:val="18"/>
              </w:rPr>
            </w:pPr>
            <w:r>
              <w:rPr>
                <w:rFonts w:hint="eastAsia" w:ascii="宋体" w:hAnsi="宋体" w:cs="宋体"/>
                <w:kern w:val="0"/>
                <w:sz w:val="18"/>
                <w:szCs w:val="18"/>
              </w:rPr>
              <w:t>指标1：提升博物馆公众认知度，为观众提供优质的展览和服务，通过举办内容丰富的展览，达到宣传通州运河历史文化的目的。</w:t>
            </w: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14:paraId="30804224">
            <w:pPr>
              <w:widowControl/>
              <w:spacing w:line="240" w:lineRule="exact"/>
              <w:jc w:val="center"/>
              <w:rPr>
                <w:rFonts w:ascii="宋体" w:hAnsi="宋体" w:cs="宋体"/>
                <w:kern w:val="0"/>
                <w:sz w:val="18"/>
                <w:szCs w:val="18"/>
              </w:rPr>
            </w:pPr>
            <w:r>
              <w:rPr>
                <w:rFonts w:hint="eastAsia" w:ascii="宋体" w:hAnsi="宋体" w:cs="宋体"/>
                <w:kern w:val="0"/>
                <w:sz w:val="18"/>
                <w:szCs w:val="18"/>
              </w:rPr>
              <w:t>达到宣传通州运河文化的目的。</w:t>
            </w:r>
          </w:p>
        </w:tc>
        <w:tc>
          <w:tcPr>
            <w:tcW w:w="1266" w:type="dxa"/>
            <w:tcBorders>
              <w:top w:val="single" w:color="000000" w:sz="4" w:space="0"/>
              <w:left w:val="single" w:color="000000" w:sz="4" w:space="0"/>
              <w:bottom w:val="single" w:color="000000" w:sz="4" w:space="0"/>
              <w:right w:val="single" w:color="000000" w:sz="4" w:space="0"/>
            </w:tcBorders>
            <w:vAlign w:val="center"/>
          </w:tcPr>
          <w:p w14:paraId="14956BA6">
            <w:pPr>
              <w:widowControl/>
              <w:spacing w:line="240" w:lineRule="exact"/>
              <w:jc w:val="center"/>
              <w:rPr>
                <w:rFonts w:ascii="宋体" w:hAnsi="宋体" w:cs="宋体"/>
                <w:kern w:val="0"/>
                <w:sz w:val="18"/>
                <w:szCs w:val="18"/>
              </w:rPr>
            </w:pPr>
            <w:r>
              <w:rPr>
                <w:rFonts w:hint="eastAsia" w:ascii="宋体" w:hAnsi="宋体" w:cs="宋体"/>
                <w:kern w:val="0"/>
                <w:sz w:val="18"/>
                <w:szCs w:val="18"/>
              </w:rPr>
              <w:t>已完成</w:t>
            </w:r>
          </w:p>
        </w:tc>
        <w:tc>
          <w:tcPr>
            <w:tcW w:w="769" w:type="dxa"/>
            <w:gridSpan w:val="2"/>
            <w:tcBorders>
              <w:top w:val="single" w:color="000000" w:sz="4" w:space="0"/>
              <w:left w:val="single" w:color="000000" w:sz="4" w:space="0"/>
              <w:bottom w:val="single" w:color="000000" w:sz="4" w:space="0"/>
              <w:right w:val="single" w:color="000000" w:sz="4" w:space="0"/>
            </w:tcBorders>
            <w:vAlign w:val="center"/>
          </w:tcPr>
          <w:p w14:paraId="442A8319">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770" w:type="dxa"/>
            <w:gridSpan w:val="2"/>
            <w:tcBorders>
              <w:top w:val="single" w:color="000000" w:sz="4" w:space="0"/>
              <w:left w:val="single" w:color="000000" w:sz="4" w:space="0"/>
              <w:bottom w:val="single" w:color="000000" w:sz="4" w:space="0"/>
              <w:right w:val="single" w:color="000000" w:sz="4" w:space="0"/>
            </w:tcBorders>
            <w:vAlign w:val="center"/>
          </w:tcPr>
          <w:p w14:paraId="1BE07EC5">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2505" w:type="dxa"/>
            <w:gridSpan w:val="4"/>
            <w:tcBorders>
              <w:top w:val="single" w:color="000000" w:sz="4" w:space="0"/>
              <w:left w:val="single" w:color="000000" w:sz="4" w:space="0"/>
              <w:bottom w:val="single" w:color="000000" w:sz="4" w:space="0"/>
              <w:right w:val="single" w:color="000000" w:sz="4" w:space="0"/>
            </w:tcBorders>
            <w:vAlign w:val="center"/>
          </w:tcPr>
          <w:p w14:paraId="72A95773">
            <w:pPr>
              <w:widowControl/>
              <w:spacing w:line="240" w:lineRule="exact"/>
              <w:jc w:val="center"/>
              <w:rPr>
                <w:rFonts w:ascii="宋体" w:hAnsi="宋体" w:cs="宋体"/>
                <w:kern w:val="0"/>
                <w:sz w:val="18"/>
                <w:szCs w:val="18"/>
              </w:rPr>
            </w:pPr>
            <w:r>
              <w:rPr>
                <w:rFonts w:hint="eastAsia" w:ascii="宋体" w:hAnsi="宋体" w:cs="宋体"/>
                <w:kern w:val="0"/>
                <w:sz w:val="18"/>
                <w:szCs w:val="18"/>
              </w:rPr>
              <w:t>无</w:t>
            </w:r>
          </w:p>
        </w:tc>
      </w:tr>
      <w:tr w14:paraId="27DA9CB3">
        <w:tblPrEx>
          <w:tblCellMar>
            <w:top w:w="0" w:type="dxa"/>
            <w:left w:w="108" w:type="dxa"/>
            <w:bottom w:w="0" w:type="dxa"/>
            <w:right w:w="108" w:type="dxa"/>
          </w:tblCellMar>
        </w:tblPrEx>
        <w:trPr>
          <w:gridBefore w:val="1"/>
          <w:wBefore w:w="93" w:type="dxa"/>
          <w:trHeight w:val="220" w:hRule="atLeast"/>
        </w:trPr>
        <w:tc>
          <w:tcPr>
            <w:tcW w:w="142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87353DC">
            <w:pPr>
              <w:jc w:val="center"/>
              <w:rPr>
                <w:rFonts w:ascii="仿宋_GB2312" w:hAnsi="宋体" w:eastAsia="仿宋_GB2312" w:cs="仿宋_GB2312"/>
                <w:color w:val="000000"/>
                <w:szCs w:val="21"/>
              </w:rPr>
            </w:pPr>
          </w:p>
        </w:tc>
        <w:tc>
          <w:tcPr>
            <w:tcW w:w="923" w:type="dxa"/>
            <w:vMerge w:val="continue"/>
            <w:tcBorders>
              <w:top w:val="single" w:color="000000" w:sz="4" w:space="0"/>
              <w:left w:val="single" w:color="000000" w:sz="4" w:space="0"/>
              <w:bottom w:val="single" w:color="000000" w:sz="4" w:space="0"/>
              <w:right w:val="single" w:color="000000" w:sz="4" w:space="0"/>
            </w:tcBorders>
            <w:vAlign w:val="center"/>
          </w:tcPr>
          <w:p w14:paraId="571AC79E">
            <w:pPr>
              <w:jc w:val="center"/>
              <w:rPr>
                <w:rFonts w:ascii="仿宋_GB2312" w:hAnsi="宋体" w:eastAsia="仿宋_GB2312" w:cs="仿宋_GB2312"/>
                <w:color w:val="000000"/>
                <w:szCs w:val="21"/>
              </w:rPr>
            </w:pPr>
          </w:p>
        </w:tc>
        <w:tc>
          <w:tcPr>
            <w:tcW w:w="1472" w:type="dxa"/>
            <w:gridSpan w:val="3"/>
            <w:tcBorders>
              <w:top w:val="single" w:color="000000" w:sz="4" w:space="0"/>
              <w:left w:val="single" w:color="000000" w:sz="4" w:space="0"/>
              <w:bottom w:val="single" w:color="000000" w:sz="4" w:space="0"/>
              <w:right w:val="single" w:color="000000" w:sz="4" w:space="0"/>
            </w:tcBorders>
            <w:vAlign w:val="center"/>
          </w:tcPr>
          <w:p w14:paraId="4A5B61BF">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生态效益指标</w:t>
            </w:r>
          </w:p>
        </w:tc>
        <w:tc>
          <w:tcPr>
            <w:tcW w:w="4099" w:type="dxa"/>
            <w:gridSpan w:val="11"/>
            <w:tcBorders>
              <w:top w:val="single" w:color="000000" w:sz="4" w:space="0"/>
              <w:left w:val="single" w:color="000000" w:sz="4" w:space="0"/>
              <w:bottom w:val="single" w:color="000000" w:sz="4" w:space="0"/>
              <w:right w:val="single" w:color="000000" w:sz="4" w:space="0"/>
            </w:tcBorders>
            <w:vAlign w:val="center"/>
          </w:tcPr>
          <w:p w14:paraId="5C565117">
            <w:pPr>
              <w:widowControl/>
              <w:spacing w:line="240" w:lineRule="exact"/>
              <w:jc w:val="left"/>
              <w:rPr>
                <w:rFonts w:ascii="宋体" w:hAnsi="宋体" w:cs="宋体"/>
                <w:kern w:val="0"/>
                <w:sz w:val="18"/>
                <w:szCs w:val="18"/>
              </w:rPr>
            </w:pPr>
            <w:r>
              <w:rPr>
                <w:rFonts w:hint="eastAsia" w:ascii="宋体" w:hAnsi="宋体" w:cs="宋体"/>
                <w:kern w:val="0"/>
                <w:sz w:val="18"/>
                <w:szCs w:val="18"/>
              </w:rPr>
              <w:t>指标1：不涉及生态效益</w:t>
            </w: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14:paraId="41EB812C">
            <w:pPr>
              <w:widowControl/>
              <w:spacing w:line="240" w:lineRule="exact"/>
              <w:jc w:val="center"/>
              <w:rPr>
                <w:rFonts w:ascii="宋体" w:hAnsi="宋体" w:cs="宋体"/>
                <w:kern w:val="0"/>
                <w:sz w:val="18"/>
                <w:szCs w:val="18"/>
              </w:rPr>
            </w:pPr>
            <w:r>
              <w:rPr>
                <w:rFonts w:hint="eastAsia" w:ascii="宋体" w:hAnsi="宋体" w:cs="宋体"/>
                <w:kern w:val="0"/>
                <w:sz w:val="18"/>
                <w:szCs w:val="18"/>
              </w:rPr>
              <w:t>不涉及生态效益</w:t>
            </w:r>
          </w:p>
        </w:tc>
        <w:tc>
          <w:tcPr>
            <w:tcW w:w="1266" w:type="dxa"/>
            <w:tcBorders>
              <w:top w:val="single" w:color="000000" w:sz="4" w:space="0"/>
              <w:left w:val="single" w:color="000000" w:sz="4" w:space="0"/>
              <w:bottom w:val="single" w:color="000000" w:sz="4" w:space="0"/>
              <w:right w:val="single" w:color="000000" w:sz="4" w:space="0"/>
            </w:tcBorders>
            <w:vAlign w:val="center"/>
          </w:tcPr>
          <w:p w14:paraId="74A83987">
            <w:pPr>
              <w:widowControl/>
              <w:spacing w:line="240" w:lineRule="exact"/>
              <w:jc w:val="center"/>
              <w:rPr>
                <w:rFonts w:ascii="宋体" w:hAnsi="宋体" w:cs="宋体"/>
                <w:kern w:val="0"/>
                <w:sz w:val="18"/>
                <w:szCs w:val="18"/>
              </w:rPr>
            </w:pPr>
          </w:p>
        </w:tc>
        <w:tc>
          <w:tcPr>
            <w:tcW w:w="769" w:type="dxa"/>
            <w:gridSpan w:val="2"/>
            <w:tcBorders>
              <w:top w:val="single" w:color="000000" w:sz="4" w:space="0"/>
              <w:left w:val="single" w:color="000000" w:sz="4" w:space="0"/>
              <w:bottom w:val="single" w:color="000000" w:sz="4" w:space="0"/>
              <w:right w:val="single" w:color="000000" w:sz="4" w:space="0"/>
            </w:tcBorders>
            <w:vAlign w:val="center"/>
          </w:tcPr>
          <w:p w14:paraId="1484F2DF">
            <w:pPr>
              <w:widowControl/>
              <w:spacing w:line="240" w:lineRule="exact"/>
              <w:jc w:val="center"/>
              <w:rPr>
                <w:rFonts w:ascii="宋体" w:hAnsi="宋体" w:cs="宋体"/>
                <w:kern w:val="0"/>
                <w:sz w:val="18"/>
                <w:szCs w:val="18"/>
              </w:rPr>
            </w:pPr>
          </w:p>
        </w:tc>
        <w:tc>
          <w:tcPr>
            <w:tcW w:w="770" w:type="dxa"/>
            <w:gridSpan w:val="2"/>
            <w:tcBorders>
              <w:top w:val="single" w:color="000000" w:sz="4" w:space="0"/>
              <w:left w:val="single" w:color="000000" w:sz="4" w:space="0"/>
              <w:bottom w:val="single" w:color="000000" w:sz="4" w:space="0"/>
              <w:right w:val="single" w:color="000000" w:sz="4" w:space="0"/>
            </w:tcBorders>
            <w:vAlign w:val="center"/>
          </w:tcPr>
          <w:p w14:paraId="7FEE02CF">
            <w:pPr>
              <w:widowControl/>
              <w:spacing w:line="240" w:lineRule="exact"/>
              <w:jc w:val="center"/>
              <w:rPr>
                <w:rFonts w:ascii="宋体" w:hAnsi="宋体" w:cs="宋体"/>
                <w:kern w:val="0"/>
                <w:sz w:val="18"/>
                <w:szCs w:val="18"/>
              </w:rPr>
            </w:pPr>
          </w:p>
        </w:tc>
        <w:tc>
          <w:tcPr>
            <w:tcW w:w="2505" w:type="dxa"/>
            <w:gridSpan w:val="4"/>
            <w:tcBorders>
              <w:top w:val="single" w:color="000000" w:sz="4" w:space="0"/>
              <w:left w:val="single" w:color="000000" w:sz="4" w:space="0"/>
              <w:bottom w:val="single" w:color="000000" w:sz="4" w:space="0"/>
              <w:right w:val="single" w:color="000000" w:sz="4" w:space="0"/>
            </w:tcBorders>
            <w:vAlign w:val="center"/>
          </w:tcPr>
          <w:p w14:paraId="3EC14666">
            <w:pPr>
              <w:widowControl/>
              <w:spacing w:line="240" w:lineRule="exact"/>
              <w:jc w:val="center"/>
              <w:rPr>
                <w:rFonts w:ascii="宋体" w:hAnsi="宋体" w:cs="宋体"/>
                <w:kern w:val="0"/>
                <w:sz w:val="18"/>
                <w:szCs w:val="18"/>
              </w:rPr>
            </w:pPr>
            <w:r>
              <w:rPr>
                <w:rFonts w:hint="eastAsia" w:ascii="宋体" w:hAnsi="宋体" w:cs="宋体"/>
                <w:kern w:val="0"/>
                <w:sz w:val="18"/>
                <w:szCs w:val="18"/>
              </w:rPr>
              <w:t>无</w:t>
            </w:r>
          </w:p>
        </w:tc>
      </w:tr>
      <w:tr w14:paraId="2315C5FD">
        <w:tblPrEx>
          <w:tblCellMar>
            <w:top w:w="0" w:type="dxa"/>
            <w:left w:w="108" w:type="dxa"/>
            <w:bottom w:w="0" w:type="dxa"/>
            <w:right w:w="108" w:type="dxa"/>
          </w:tblCellMar>
        </w:tblPrEx>
        <w:trPr>
          <w:gridBefore w:val="1"/>
          <w:wBefore w:w="93" w:type="dxa"/>
          <w:trHeight w:val="220" w:hRule="atLeast"/>
        </w:trPr>
        <w:tc>
          <w:tcPr>
            <w:tcW w:w="142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83AB440">
            <w:pPr>
              <w:jc w:val="center"/>
              <w:rPr>
                <w:rFonts w:ascii="仿宋_GB2312" w:hAnsi="宋体" w:eastAsia="仿宋_GB2312" w:cs="仿宋_GB2312"/>
                <w:color w:val="000000"/>
                <w:szCs w:val="21"/>
              </w:rPr>
            </w:pPr>
          </w:p>
        </w:tc>
        <w:tc>
          <w:tcPr>
            <w:tcW w:w="923" w:type="dxa"/>
            <w:vMerge w:val="continue"/>
            <w:tcBorders>
              <w:top w:val="single" w:color="000000" w:sz="4" w:space="0"/>
              <w:left w:val="single" w:color="000000" w:sz="4" w:space="0"/>
              <w:bottom w:val="single" w:color="000000" w:sz="4" w:space="0"/>
              <w:right w:val="single" w:color="000000" w:sz="4" w:space="0"/>
            </w:tcBorders>
            <w:vAlign w:val="center"/>
          </w:tcPr>
          <w:p w14:paraId="2318E27E">
            <w:pPr>
              <w:jc w:val="center"/>
              <w:rPr>
                <w:rFonts w:ascii="仿宋_GB2312" w:hAnsi="宋体" w:eastAsia="仿宋_GB2312" w:cs="仿宋_GB2312"/>
                <w:color w:val="000000"/>
                <w:szCs w:val="21"/>
              </w:rPr>
            </w:pPr>
          </w:p>
        </w:tc>
        <w:tc>
          <w:tcPr>
            <w:tcW w:w="1472" w:type="dxa"/>
            <w:gridSpan w:val="3"/>
            <w:tcBorders>
              <w:top w:val="single" w:color="000000" w:sz="4" w:space="0"/>
              <w:left w:val="single" w:color="000000" w:sz="4" w:space="0"/>
              <w:bottom w:val="single" w:color="000000" w:sz="4" w:space="0"/>
              <w:right w:val="single" w:color="000000" w:sz="4" w:space="0"/>
            </w:tcBorders>
            <w:vAlign w:val="center"/>
          </w:tcPr>
          <w:p w14:paraId="04C37B25">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可持续影响指标</w:t>
            </w:r>
          </w:p>
        </w:tc>
        <w:tc>
          <w:tcPr>
            <w:tcW w:w="4099" w:type="dxa"/>
            <w:gridSpan w:val="11"/>
            <w:tcBorders>
              <w:top w:val="single" w:color="000000" w:sz="4" w:space="0"/>
              <w:left w:val="single" w:color="000000" w:sz="4" w:space="0"/>
              <w:bottom w:val="single" w:color="000000" w:sz="4" w:space="0"/>
              <w:right w:val="single" w:color="000000" w:sz="4" w:space="0"/>
            </w:tcBorders>
            <w:vAlign w:val="center"/>
          </w:tcPr>
          <w:p w14:paraId="26BB0DC4">
            <w:pPr>
              <w:widowControl/>
              <w:spacing w:line="240" w:lineRule="exact"/>
              <w:jc w:val="left"/>
              <w:rPr>
                <w:rFonts w:ascii="宋体" w:hAnsi="宋体" w:cs="宋体"/>
                <w:kern w:val="0"/>
                <w:sz w:val="18"/>
                <w:szCs w:val="18"/>
              </w:rPr>
            </w:pPr>
            <w:r>
              <w:rPr>
                <w:rFonts w:hint="eastAsia" w:ascii="宋体" w:hAnsi="宋体" w:cs="宋体"/>
                <w:kern w:val="0"/>
                <w:sz w:val="18"/>
                <w:szCs w:val="18"/>
              </w:rPr>
              <w:t>指标1：充分发挥博物馆的社会教育职能，宣传好通州运河历史文化。</w:t>
            </w: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14:paraId="49A86E93">
            <w:pPr>
              <w:widowControl/>
              <w:spacing w:line="240" w:lineRule="exact"/>
              <w:jc w:val="center"/>
              <w:rPr>
                <w:rFonts w:ascii="宋体" w:hAnsi="宋体" w:cs="宋体"/>
                <w:kern w:val="0"/>
                <w:sz w:val="18"/>
                <w:szCs w:val="18"/>
              </w:rPr>
            </w:pPr>
            <w:r>
              <w:rPr>
                <w:rFonts w:hint="eastAsia" w:ascii="宋体" w:hAnsi="宋体" w:cs="宋体"/>
                <w:kern w:val="0"/>
                <w:sz w:val="18"/>
                <w:szCs w:val="18"/>
              </w:rPr>
              <w:t>长期</w:t>
            </w:r>
          </w:p>
        </w:tc>
        <w:tc>
          <w:tcPr>
            <w:tcW w:w="1266" w:type="dxa"/>
            <w:tcBorders>
              <w:top w:val="single" w:color="000000" w:sz="4" w:space="0"/>
              <w:left w:val="single" w:color="000000" w:sz="4" w:space="0"/>
              <w:bottom w:val="single" w:color="000000" w:sz="4" w:space="0"/>
              <w:right w:val="single" w:color="000000" w:sz="4" w:space="0"/>
            </w:tcBorders>
            <w:vAlign w:val="center"/>
          </w:tcPr>
          <w:p w14:paraId="285D767B">
            <w:pPr>
              <w:widowControl/>
              <w:spacing w:line="240" w:lineRule="exact"/>
              <w:jc w:val="center"/>
              <w:rPr>
                <w:rFonts w:ascii="宋体" w:hAnsi="宋体" w:cs="宋体"/>
                <w:kern w:val="0"/>
                <w:sz w:val="18"/>
                <w:szCs w:val="18"/>
              </w:rPr>
            </w:pPr>
            <w:r>
              <w:rPr>
                <w:rFonts w:hint="eastAsia" w:ascii="宋体" w:hAnsi="宋体" w:cs="宋体"/>
                <w:kern w:val="0"/>
                <w:sz w:val="18"/>
                <w:szCs w:val="18"/>
              </w:rPr>
              <w:t>已完成</w:t>
            </w:r>
          </w:p>
        </w:tc>
        <w:tc>
          <w:tcPr>
            <w:tcW w:w="769" w:type="dxa"/>
            <w:gridSpan w:val="2"/>
            <w:tcBorders>
              <w:top w:val="single" w:color="000000" w:sz="4" w:space="0"/>
              <w:left w:val="single" w:color="000000" w:sz="4" w:space="0"/>
              <w:bottom w:val="single" w:color="000000" w:sz="4" w:space="0"/>
              <w:right w:val="single" w:color="000000" w:sz="4" w:space="0"/>
            </w:tcBorders>
            <w:vAlign w:val="center"/>
          </w:tcPr>
          <w:p w14:paraId="547B5E76">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770" w:type="dxa"/>
            <w:gridSpan w:val="2"/>
            <w:tcBorders>
              <w:top w:val="single" w:color="000000" w:sz="4" w:space="0"/>
              <w:left w:val="single" w:color="000000" w:sz="4" w:space="0"/>
              <w:bottom w:val="single" w:color="000000" w:sz="4" w:space="0"/>
              <w:right w:val="single" w:color="000000" w:sz="4" w:space="0"/>
            </w:tcBorders>
            <w:vAlign w:val="center"/>
          </w:tcPr>
          <w:p w14:paraId="55B17D2F">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2505" w:type="dxa"/>
            <w:gridSpan w:val="4"/>
            <w:tcBorders>
              <w:top w:val="single" w:color="000000" w:sz="4" w:space="0"/>
              <w:left w:val="single" w:color="000000" w:sz="4" w:space="0"/>
              <w:bottom w:val="single" w:color="000000" w:sz="4" w:space="0"/>
              <w:right w:val="single" w:color="000000" w:sz="4" w:space="0"/>
            </w:tcBorders>
            <w:vAlign w:val="center"/>
          </w:tcPr>
          <w:p w14:paraId="43C0E9C9">
            <w:pPr>
              <w:widowControl/>
              <w:spacing w:line="240" w:lineRule="exact"/>
              <w:jc w:val="center"/>
              <w:rPr>
                <w:rFonts w:ascii="宋体" w:hAnsi="宋体" w:cs="宋体"/>
                <w:kern w:val="0"/>
                <w:sz w:val="18"/>
                <w:szCs w:val="18"/>
              </w:rPr>
            </w:pPr>
            <w:r>
              <w:rPr>
                <w:rFonts w:hint="eastAsia" w:ascii="宋体" w:hAnsi="宋体" w:cs="宋体"/>
                <w:kern w:val="0"/>
                <w:sz w:val="18"/>
                <w:szCs w:val="18"/>
              </w:rPr>
              <w:t>无</w:t>
            </w:r>
          </w:p>
        </w:tc>
      </w:tr>
      <w:tr w14:paraId="7A85E4C8">
        <w:tblPrEx>
          <w:tblCellMar>
            <w:top w:w="0" w:type="dxa"/>
            <w:left w:w="108" w:type="dxa"/>
            <w:bottom w:w="0" w:type="dxa"/>
            <w:right w:w="108" w:type="dxa"/>
          </w:tblCellMar>
        </w:tblPrEx>
        <w:trPr>
          <w:gridBefore w:val="1"/>
          <w:wBefore w:w="93" w:type="dxa"/>
          <w:trHeight w:val="220" w:hRule="atLeast"/>
        </w:trPr>
        <w:tc>
          <w:tcPr>
            <w:tcW w:w="142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C0EA829">
            <w:pPr>
              <w:jc w:val="center"/>
              <w:rPr>
                <w:rFonts w:ascii="仿宋_GB2312" w:hAnsi="宋体" w:eastAsia="仿宋_GB2312" w:cs="仿宋_GB2312"/>
                <w:color w:val="000000"/>
                <w:szCs w:val="21"/>
              </w:rPr>
            </w:pPr>
          </w:p>
        </w:tc>
        <w:tc>
          <w:tcPr>
            <w:tcW w:w="923" w:type="dxa"/>
            <w:tcBorders>
              <w:top w:val="single" w:color="000000" w:sz="4" w:space="0"/>
              <w:left w:val="single" w:color="000000" w:sz="4" w:space="0"/>
              <w:bottom w:val="single" w:color="000000" w:sz="4" w:space="0"/>
              <w:right w:val="single" w:color="000000" w:sz="4" w:space="0"/>
            </w:tcBorders>
            <w:vAlign w:val="center"/>
          </w:tcPr>
          <w:p w14:paraId="7724477C">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满意度指标</w:t>
            </w:r>
          </w:p>
        </w:tc>
        <w:tc>
          <w:tcPr>
            <w:tcW w:w="1472" w:type="dxa"/>
            <w:gridSpan w:val="3"/>
            <w:tcBorders>
              <w:top w:val="single" w:color="000000" w:sz="4" w:space="0"/>
              <w:left w:val="single" w:color="000000" w:sz="4" w:space="0"/>
              <w:bottom w:val="single" w:color="000000" w:sz="4" w:space="0"/>
              <w:right w:val="single" w:color="000000" w:sz="4" w:space="0"/>
            </w:tcBorders>
            <w:vAlign w:val="center"/>
          </w:tcPr>
          <w:p w14:paraId="30410523">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服务对象满意度标</w:t>
            </w:r>
          </w:p>
        </w:tc>
        <w:tc>
          <w:tcPr>
            <w:tcW w:w="4099" w:type="dxa"/>
            <w:gridSpan w:val="11"/>
            <w:tcBorders>
              <w:top w:val="single" w:color="000000" w:sz="4" w:space="0"/>
              <w:left w:val="single" w:color="000000" w:sz="4" w:space="0"/>
              <w:bottom w:val="single" w:color="000000" w:sz="4" w:space="0"/>
              <w:right w:val="single" w:color="000000" w:sz="4" w:space="0"/>
            </w:tcBorders>
            <w:vAlign w:val="center"/>
          </w:tcPr>
          <w:p w14:paraId="07C5ACA4">
            <w:pPr>
              <w:widowControl/>
              <w:spacing w:line="240" w:lineRule="exact"/>
              <w:jc w:val="left"/>
              <w:rPr>
                <w:rFonts w:ascii="宋体" w:hAnsi="宋体" w:cs="宋体"/>
                <w:kern w:val="0"/>
                <w:sz w:val="18"/>
                <w:szCs w:val="18"/>
              </w:rPr>
            </w:pPr>
            <w:r>
              <w:rPr>
                <w:rFonts w:hint="eastAsia" w:ascii="宋体" w:hAnsi="宋体" w:cs="宋体"/>
                <w:kern w:val="0"/>
                <w:sz w:val="18"/>
                <w:szCs w:val="18"/>
              </w:rPr>
              <w:t>指标1：展览活动观众满意度≧95%</w:t>
            </w: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14:paraId="4AE36A3F">
            <w:pPr>
              <w:widowControl/>
              <w:spacing w:line="240" w:lineRule="exact"/>
              <w:jc w:val="center"/>
              <w:rPr>
                <w:rFonts w:ascii="宋体" w:hAnsi="宋体" w:cs="宋体"/>
                <w:kern w:val="0"/>
                <w:sz w:val="18"/>
                <w:szCs w:val="18"/>
              </w:rPr>
            </w:pPr>
            <w:r>
              <w:rPr>
                <w:rFonts w:hint="eastAsia" w:ascii="宋体" w:hAnsi="宋体" w:cs="宋体"/>
                <w:kern w:val="0"/>
                <w:sz w:val="18"/>
                <w:szCs w:val="18"/>
              </w:rPr>
              <w:t>≧95%</w:t>
            </w:r>
          </w:p>
        </w:tc>
        <w:tc>
          <w:tcPr>
            <w:tcW w:w="1266" w:type="dxa"/>
            <w:tcBorders>
              <w:top w:val="single" w:color="000000" w:sz="4" w:space="0"/>
              <w:left w:val="single" w:color="000000" w:sz="4" w:space="0"/>
              <w:bottom w:val="single" w:color="000000" w:sz="4" w:space="0"/>
              <w:right w:val="single" w:color="000000" w:sz="4" w:space="0"/>
            </w:tcBorders>
            <w:vAlign w:val="center"/>
          </w:tcPr>
          <w:p w14:paraId="253E1A2C">
            <w:pPr>
              <w:widowControl/>
              <w:spacing w:line="240" w:lineRule="exact"/>
              <w:jc w:val="center"/>
              <w:rPr>
                <w:rFonts w:ascii="宋体" w:hAnsi="宋体" w:cs="宋体"/>
                <w:kern w:val="0"/>
                <w:sz w:val="18"/>
                <w:szCs w:val="18"/>
              </w:rPr>
            </w:pPr>
            <w:r>
              <w:rPr>
                <w:rFonts w:hint="eastAsia" w:ascii="宋体" w:hAnsi="宋体" w:cs="宋体"/>
                <w:kern w:val="0"/>
                <w:sz w:val="18"/>
                <w:szCs w:val="18"/>
              </w:rPr>
              <w:t>已完成</w:t>
            </w:r>
          </w:p>
        </w:tc>
        <w:tc>
          <w:tcPr>
            <w:tcW w:w="769" w:type="dxa"/>
            <w:gridSpan w:val="2"/>
            <w:tcBorders>
              <w:top w:val="single" w:color="000000" w:sz="4" w:space="0"/>
              <w:left w:val="single" w:color="000000" w:sz="4" w:space="0"/>
              <w:bottom w:val="single" w:color="000000" w:sz="4" w:space="0"/>
              <w:right w:val="single" w:color="000000" w:sz="4" w:space="0"/>
            </w:tcBorders>
            <w:vAlign w:val="center"/>
          </w:tcPr>
          <w:p w14:paraId="1327CDA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770" w:type="dxa"/>
            <w:gridSpan w:val="2"/>
            <w:tcBorders>
              <w:top w:val="single" w:color="000000" w:sz="4" w:space="0"/>
              <w:left w:val="single" w:color="000000" w:sz="4" w:space="0"/>
              <w:bottom w:val="single" w:color="000000" w:sz="4" w:space="0"/>
              <w:right w:val="single" w:color="000000" w:sz="4" w:space="0"/>
            </w:tcBorders>
            <w:vAlign w:val="center"/>
          </w:tcPr>
          <w:p w14:paraId="57AD417A">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2505" w:type="dxa"/>
            <w:gridSpan w:val="4"/>
            <w:tcBorders>
              <w:top w:val="single" w:color="000000" w:sz="4" w:space="0"/>
              <w:left w:val="single" w:color="000000" w:sz="4" w:space="0"/>
              <w:bottom w:val="single" w:color="000000" w:sz="4" w:space="0"/>
              <w:right w:val="single" w:color="000000" w:sz="4" w:space="0"/>
            </w:tcBorders>
            <w:vAlign w:val="center"/>
          </w:tcPr>
          <w:p w14:paraId="3C461E29">
            <w:pPr>
              <w:widowControl/>
              <w:spacing w:line="240" w:lineRule="exact"/>
              <w:jc w:val="center"/>
              <w:rPr>
                <w:rFonts w:ascii="宋体" w:hAnsi="宋体" w:cs="宋体"/>
                <w:kern w:val="0"/>
                <w:sz w:val="18"/>
                <w:szCs w:val="18"/>
              </w:rPr>
            </w:pPr>
            <w:r>
              <w:rPr>
                <w:rFonts w:hint="eastAsia" w:ascii="宋体" w:hAnsi="宋体" w:cs="宋体"/>
                <w:kern w:val="0"/>
                <w:sz w:val="18"/>
                <w:szCs w:val="18"/>
              </w:rPr>
              <w:t>无</w:t>
            </w:r>
          </w:p>
        </w:tc>
      </w:tr>
      <w:tr w14:paraId="490F7921">
        <w:tblPrEx>
          <w:tblCellMar>
            <w:top w:w="0" w:type="dxa"/>
            <w:left w:w="108" w:type="dxa"/>
            <w:bottom w:w="0" w:type="dxa"/>
            <w:right w:w="108" w:type="dxa"/>
          </w:tblCellMar>
        </w:tblPrEx>
        <w:trPr>
          <w:gridBefore w:val="1"/>
          <w:wBefore w:w="93" w:type="dxa"/>
          <w:trHeight w:val="220" w:hRule="atLeast"/>
        </w:trPr>
        <w:tc>
          <w:tcPr>
            <w:tcW w:w="10461" w:type="dxa"/>
            <w:gridSpan w:val="20"/>
            <w:tcBorders>
              <w:top w:val="single" w:color="000000" w:sz="4" w:space="0"/>
              <w:left w:val="single" w:color="000000" w:sz="4" w:space="0"/>
              <w:bottom w:val="single" w:color="000000" w:sz="4" w:space="0"/>
              <w:right w:val="single" w:color="000000" w:sz="4" w:space="0"/>
            </w:tcBorders>
            <w:vAlign w:val="center"/>
          </w:tcPr>
          <w:p w14:paraId="7CE0FE84">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总分</w:t>
            </w:r>
          </w:p>
        </w:tc>
        <w:tc>
          <w:tcPr>
            <w:tcW w:w="769" w:type="dxa"/>
            <w:gridSpan w:val="2"/>
            <w:tcBorders>
              <w:top w:val="single" w:color="000000" w:sz="4" w:space="0"/>
              <w:left w:val="single" w:color="000000" w:sz="4" w:space="0"/>
              <w:bottom w:val="single" w:color="000000" w:sz="4" w:space="0"/>
              <w:right w:val="single" w:color="000000" w:sz="4" w:space="0"/>
            </w:tcBorders>
            <w:vAlign w:val="center"/>
          </w:tcPr>
          <w:p w14:paraId="0903C7DA">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100</w:t>
            </w:r>
          </w:p>
        </w:tc>
        <w:tc>
          <w:tcPr>
            <w:tcW w:w="770" w:type="dxa"/>
            <w:gridSpan w:val="2"/>
            <w:tcBorders>
              <w:top w:val="single" w:color="000000" w:sz="4" w:space="0"/>
              <w:left w:val="single" w:color="000000" w:sz="4" w:space="0"/>
              <w:bottom w:val="single" w:color="000000" w:sz="4" w:space="0"/>
              <w:right w:val="single" w:color="000000" w:sz="4" w:space="0"/>
            </w:tcBorders>
            <w:vAlign w:val="center"/>
          </w:tcPr>
          <w:p w14:paraId="37002F9F">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100</w:t>
            </w:r>
          </w:p>
        </w:tc>
        <w:tc>
          <w:tcPr>
            <w:tcW w:w="2505" w:type="dxa"/>
            <w:gridSpan w:val="4"/>
            <w:tcBorders>
              <w:top w:val="single" w:color="000000" w:sz="4" w:space="0"/>
              <w:left w:val="single" w:color="000000" w:sz="4" w:space="0"/>
              <w:bottom w:val="single" w:color="000000" w:sz="4" w:space="0"/>
              <w:right w:val="single" w:color="000000" w:sz="4" w:space="0"/>
            </w:tcBorders>
            <w:vAlign w:val="center"/>
          </w:tcPr>
          <w:p w14:paraId="4669410D">
            <w:pPr>
              <w:jc w:val="center"/>
              <w:rPr>
                <w:rFonts w:ascii="宋体" w:hAnsi="宋体" w:cs="宋体"/>
                <w:color w:val="000000"/>
                <w:sz w:val="24"/>
              </w:rPr>
            </w:pPr>
          </w:p>
        </w:tc>
      </w:tr>
      <w:tr w14:paraId="7841D66D">
        <w:tblPrEx>
          <w:tblCellMar>
            <w:top w:w="0" w:type="dxa"/>
            <w:left w:w="108" w:type="dxa"/>
            <w:bottom w:w="0" w:type="dxa"/>
            <w:right w:w="108" w:type="dxa"/>
          </w:tblCellMar>
        </w:tblPrEx>
        <w:trPr>
          <w:gridAfter w:val="1"/>
          <w:wAfter w:w="899" w:type="dxa"/>
          <w:trHeight w:val="440" w:hRule="exact"/>
          <w:jc w:val="center"/>
        </w:trPr>
        <w:tc>
          <w:tcPr>
            <w:tcW w:w="13699" w:type="dxa"/>
            <w:gridSpan w:val="28"/>
            <w:tcBorders>
              <w:top w:val="nil"/>
              <w:left w:val="nil"/>
              <w:bottom w:val="nil"/>
              <w:right w:val="nil"/>
            </w:tcBorders>
            <w:vAlign w:val="center"/>
          </w:tcPr>
          <w:p w14:paraId="5C0A3269">
            <w:pPr>
              <w:widowControl/>
              <w:spacing w:line="50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47D154D6">
        <w:tblPrEx>
          <w:tblCellMar>
            <w:top w:w="0" w:type="dxa"/>
            <w:left w:w="108" w:type="dxa"/>
            <w:bottom w:w="0" w:type="dxa"/>
            <w:right w:w="108" w:type="dxa"/>
          </w:tblCellMar>
        </w:tblPrEx>
        <w:trPr>
          <w:gridAfter w:val="1"/>
          <w:wAfter w:w="899" w:type="dxa"/>
          <w:trHeight w:val="194" w:hRule="atLeast"/>
          <w:jc w:val="center"/>
        </w:trPr>
        <w:tc>
          <w:tcPr>
            <w:tcW w:w="13699" w:type="dxa"/>
            <w:gridSpan w:val="28"/>
            <w:tcBorders>
              <w:top w:val="nil"/>
              <w:left w:val="nil"/>
              <w:bottom w:val="nil"/>
              <w:right w:val="nil"/>
            </w:tcBorders>
          </w:tcPr>
          <w:p w14:paraId="04EAC941">
            <w:pPr>
              <w:widowControl/>
              <w:jc w:val="center"/>
              <w:rPr>
                <w:rFonts w:ascii="宋体" w:hAnsi="宋体" w:cs="宋体"/>
                <w:kern w:val="0"/>
                <w:sz w:val="22"/>
              </w:rPr>
            </w:pPr>
            <w:r>
              <w:rPr>
                <w:rFonts w:hint="eastAsia" w:ascii="宋体" w:hAnsi="宋体" w:cs="宋体"/>
                <w:kern w:val="0"/>
                <w:sz w:val="22"/>
              </w:rPr>
              <w:t>（2024年度）</w:t>
            </w:r>
          </w:p>
        </w:tc>
      </w:tr>
      <w:tr w14:paraId="1951E04C">
        <w:tblPrEx>
          <w:tblCellMar>
            <w:top w:w="0" w:type="dxa"/>
            <w:left w:w="108" w:type="dxa"/>
            <w:bottom w:w="0" w:type="dxa"/>
            <w:right w:w="108" w:type="dxa"/>
          </w:tblCellMar>
        </w:tblPrEx>
        <w:trPr>
          <w:gridAfter w:val="1"/>
          <w:wAfter w:w="899" w:type="dxa"/>
          <w:trHeight w:val="291" w:hRule="exact"/>
          <w:jc w:val="center"/>
        </w:trPr>
        <w:tc>
          <w:tcPr>
            <w:tcW w:w="1522" w:type="dxa"/>
            <w:gridSpan w:val="3"/>
            <w:tcBorders>
              <w:top w:val="single" w:color="auto" w:sz="4" w:space="0"/>
              <w:left w:val="single" w:color="auto" w:sz="4" w:space="0"/>
              <w:bottom w:val="single" w:color="auto" w:sz="4" w:space="0"/>
              <w:right w:val="single" w:color="auto" w:sz="4" w:space="0"/>
            </w:tcBorders>
            <w:vAlign w:val="center"/>
          </w:tcPr>
          <w:p w14:paraId="2280CFCF">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12177" w:type="dxa"/>
            <w:gridSpan w:val="25"/>
            <w:tcBorders>
              <w:top w:val="single" w:color="auto" w:sz="4" w:space="0"/>
              <w:left w:val="nil"/>
              <w:bottom w:val="single" w:color="auto" w:sz="4" w:space="0"/>
              <w:right w:val="single" w:color="auto" w:sz="4" w:space="0"/>
            </w:tcBorders>
            <w:vAlign w:val="center"/>
          </w:tcPr>
          <w:p w14:paraId="279EA1B4">
            <w:pPr>
              <w:widowControl/>
              <w:spacing w:line="240" w:lineRule="exact"/>
              <w:jc w:val="center"/>
              <w:rPr>
                <w:rFonts w:ascii="宋体" w:hAnsi="宋体" w:cs="宋体"/>
                <w:kern w:val="0"/>
                <w:sz w:val="18"/>
                <w:szCs w:val="18"/>
              </w:rPr>
            </w:pPr>
            <w:r>
              <w:rPr>
                <w:rFonts w:hint="eastAsia" w:ascii="宋体" w:hAnsi="宋体" w:cs="宋体"/>
                <w:color w:val="000000"/>
                <w:kern w:val="0"/>
                <w:sz w:val="22"/>
                <w:szCs w:val="22"/>
                <w:lang w:bidi="ar"/>
              </w:rPr>
              <w:t>永通桥石道碑碑亭维修工程</w:t>
            </w:r>
          </w:p>
        </w:tc>
      </w:tr>
      <w:tr w14:paraId="4C6E8941">
        <w:tblPrEx>
          <w:tblCellMar>
            <w:top w:w="0" w:type="dxa"/>
            <w:left w:w="108" w:type="dxa"/>
            <w:bottom w:w="0" w:type="dxa"/>
            <w:right w:w="108" w:type="dxa"/>
          </w:tblCellMar>
        </w:tblPrEx>
        <w:trPr>
          <w:gridAfter w:val="1"/>
          <w:wAfter w:w="899" w:type="dxa"/>
          <w:trHeight w:val="291" w:hRule="exact"/>
          <w:jc w:val="center"/>
        </w:trPr>
        <w:tc>
          <w:tcPr>
            <w:tcW w:w="1522" w:type="dxa"/>
            <w:gridSpan w:val="3"/>
            <w:tcBorders>
              <w:top w:val="single" w:color="auto" w:sz="4" w:space="0"/>
              <w:left w:val="single" w:color="auto" w:sz="4" w:space="0"/>
              <w:bottom w:val="single" w:color="auto" w:sz="4" w:space="0"/>
              <w:right w:val="single" w:color="auto" w:sz="4" w:space="0"/>
            </w:tcBorders>
            <w:vAlign w:val="center"/>
          </w:tcPr>
          <w:p w14:paraId="4A2C8211">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3939" w:type="dxa"/>
            <w:gridSpan w:val="8"/>
            <w:tcBorders>
              <w:top w:val="single" w:color="auto" w:sz="4" w:space="0"/>
              <w:left w:val="nil"/>
              <w:bottom w:val="single" w:color="auto" w:sz="4" w:space="0"/>
              <w:right w:val="single" w:color="auto" w:sz="4" w:space="0"/>
            </w:tcBorders>
            <w:vAlign w:val="center"/>
          </w:tcPr>
          <w:p w14:paraId="4B76C5A0">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通州区文化和旅游局</w:t>
            </w:r>
          </w:p>
        </w:tc>
        <w:tc>
          <w:tcPr>
            <w:tcW w:w="1315" w:type="dxa"/>
            <w:gridSpan w:val="3"/>
            <w:tcBorders>
              <w:top w:val="nil"/>
              <w:left w:val="nil"/>
              <w:bottom w:val="single" w:color="auto" w:sz="4" w:space="0"/>
              <w:right w:val="single" w:color="auto" w:sz="4" w:space="0"/>
            </w:tcBorders>
            <w:vAlign w:val="center"/>
          </w:tcPr>
          <w:p w14:paraId="5195CD5F">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6923" w:type="dxa"/>
            <w:gridSpan w:val="14"/>
            <w:tcBorders>
              <w:top w:val="single" w:color="auto" w:sz="4" w:space="0"/>
              <w:left w:val="nil"/>
              <w:bottom w:val="single" w:color="auto" w:sz="4" w:space="0"/>
              <w:right w:val="single" w:color="auto" w:sz="4" w:space="0"/>
            </w:tcBorders>
            <w:vAlign w:val="center"/>
          </w:tcPr>
          <w:p w14:paraId="16731491">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通州区文物管理所</w:t>
            </w:r>
          </w:p>
        </w:tc>
      </w:tr>
      <w:tr w14:paraId="5978C950">
        <w:tblPrEx>
          <w:tblCellMar>
            <w:top w:w="0" w:type="dxa"/>
            <w:left w:w="108" w:type="dxa"/>
            <w:bottom w:w="0" w:type="dxa"/>
            <w:right w:w="108" w:type="dxa"/>
          </w:tblCellMar>
        </w:tblPrEx>
        <w:trPr>
          <w:gridAfter w:val="1"/>
          <w:wAfter w:w="899" w:type="dxa"/>
          <w:trHeight w:val="291" w:hRule="exact"/>
          <w:jc w:val="center"/>
        </w:trPr>
        <w:tc>
          <w:tcPr>
            <w:tcW w:w="1522" w:type="dxa"/>
            <w:gridSpan w:val="3"/>
            <w:tcBorders>
              <w:top w:val="single" w:color="auto" w:sz="4" w:space="0"/>
              <w:left w:val="single" w:color="auto" w:sz="4" w:space="0"/>
              <w:bottom w:val="single" w:color="auto" w:sz="4" w:space="0"/>
              <w:right w:val="single" w:color="auto" w:sz="4" w:space="0"/>
            </w:tcBorders>
            <w:vAlign w:val="center"/>
          </w:tcPr>
          <w:p w14:paraId="1BB1B58E">
            <w:pPr>
              <w:widowControl/>
              <w:spacing w:line="240" w:lineRule="exact"/>
              <w:jc w:val="center"/>
              <w:rPr>
                <w:rFonts w:ascii="宋体" w:hAnsi="宋体" w:cs="宋体"/>
                <w:kern w:val="0"/>
                <w:sz w:val="18"/>
                <w:szCs w:val="18"/>
              </w:rPr>
            </w:pPr>
            <w:r>
              <w:rPr>
                <w:rFonts w:hint="eastAsia" w:ascii="宋体" w:hAnsi="宋体" w:cs="宋体"/>
                <w:kern w:val="0"/>
                <w:sz w:val="18"/>
                <w:szCs w:val="18"/>
              </w:rPr>
              <w:t>项目</w:t>
            </w:r>
            <w:r>
              <w:rPr>
                <w:rFonts w:ascii="宋体" w:hAnsi="宋体" w:cs="宋体"/>
                <w:kern w:val="0"/>
                <w:sz w:val="18"/>
                <w:szCs w:val="18"/>
              </w:rPr>
              <w:t>负责人</w:t>
            </w:r>
          </w:p>
        </w:tc>
        <w:tc>
          <w:tcPr>
            <w:tcW w:w="3939" w:type="dxa"/>
            <w:gridSpan w:val="8"/>
            <w:tcBorders>
              <w:top w:val="single" w:color="auto" w:sz="4" w:space="0"/>
              <w:left w:val="nil"/>
              <w:bottom w:val="single" w:color="auto" w:sz="4" w:space="0"/>
              <w:right w:val="single" w:color="auto" w:sz="4" w:space="0"/>
            </w:tcBorders>
            <w:vAlign w:val="center"/>
          </w:tcPr>
          <w:p w14:paraId="08D66689">
            <w:pPr>
              <w:widowControl/>
              <w:spacing w:line="240" w:lineRule="exact"/>
              <w:jc w:val="center"/>
              <w:rPr>
                <w:rFonts w:ascii="宋体" w:hAnsi="宋体" w:cs="宋体"/>
                <w:kern w:val="0"/>
                <w:sz w:val="18"/>
                <w:szCs w:val="18"/>
              </w:rPr>
            </w:pPr>
          </w:p>
        </w:tc>
        <w:tc>
          <w:tcPr>
            <w:tcW w:w="1315" w:type="dxa"/>
            <w:gridSpan w:val="3"/>
            <w:tcBorders>
              <w:top w:val="nil"/>
              <w:left w:val="nil"/>
              <w:bottom w:val="single" w:color="auto" w:sz="4" w:space="0"/>
              <w:right w:val="single" w:color="auto" w:sz="4" w:space="0"/>
            </w:tcBorders>
            <w:vAlign w:val="center"/>
          </w:tcPr>
          <w:p w14:paraId="4A01B414">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6923" w:type="dxa"/>
            <w:gridSpan w:val="14"/>
            <w:tcBorders>
              <w:top w:val="single" w:color="auto" w:sz="4" w:space="0"/>
              <w:left w:val="nil"/>
              <w:bottom w:val="single" w:color="auto" w:sz="4" w:space="0"/>
              <w:right w:val="single" w:color="auto" w:sz="4" w:space="0"/>
            </w:tcBorders>
            <w:vAlign w:val="center"/>
          </w:tcPr>
          <w:p w14:paraId="4639EF4C">
            <w:pPr>
              <w:widowControl/>
              <w:spacing w:line="240" w:lineRule="exact"/>
              <w:jc w:val="center"/>
              <w:rPr>
                <w:rFonts w:ascii="宋体" w:hAnsi="宋体" w:cs="宋体"/>
                <w:kern w:val="0"/>
                <w:sz w:val="18"/>
                <w:szCs w:val="18"/>
              </w:rPr>
            </w:pPr>
          </w:p>
        </w:tc>
      </w:tr>
      <w:tr w14:paraId="5EA8447C">
        <w:tblPrEx>
          <w:tblCellMar>
            <w:top w:w="0" w:type="dxa"/>
            <w:left w:w="108" w:type="dxa"/>
            <w:bottom w:w="0" w:type="dxa"/>
            <w:right w:w="108" w:type="dxa"/>
          </w:tblCellMar>
        </w:tblPrEx>
        <w:trPr>
          <w:gridAfter w:val="1"/>
          <w:wAfter w:w="899" w:type="dxa"/>
          <w:trHeight w:val="559" w:hRule="exact"/>
          <w:jc w:val="center"/>
        </w:trPr>
        <w:tc>
          <w:tcPr>
            <w:tcW w:w="1522" w:type="dxa"/>
            <w:gridSpan w:val="3"/>
            <w:vMerge w:val="restart"/>
            <w:tcBorders>
              <w:top w:val="single" w:color="auto" w:sz="4" w:space="0"/>
              <w:left w:val="single" w:color="auto" w:sz="4" w:space="0"/>
              <w:bottom w:val="single" w:color="auto" w:sz="4" w:space="0"/>
              <w:right w:val="single" w:color="auto" w:sz="4" w:space="0"/>
            </w:tcBorders>
            <w:vAlign w:val="center"/>
          </w:tcPr>
          <w:p w14:paraId="1C5D4A0A">
            <w:pPr>
              <w:widowControl/>
              <w:spacing w:line="560" w:lineRule="exact"/>
              <w:jc w:val="left"/>
              <w:rPr>
                <w:rFonts w:ascii="宋体" w:hAnsi="宋体" w:cs="宋体"/>
                <w:kern w:val="0"/>
                <w:sz w:val="18"/>
                <w:szCs w:val="18"/>
              </w:rPr>
            </w:pPr>
            <w:r>
              <w:rPr>
                <w:rFonts w:hint="eastAsia" w:ascii="宋体" w:hAnsi="宋体" w:cs="宋体"/>
                <w:kern w:val="0"/>
                <w:sz w:val="18"/>
                <w:szCs w:val="18"/>
              </w:rPr>
              <w:t>项目资金（万元）</w:t>
            </w:r>
          </w:p>
        </w:tc>
        <w:tc>
          <w:tcPr>
            <w:tcW w:w="1756" w:type="dxa"/>
            <w:gridSpan w:val="3"/>
            <w:tcBorders>
              <w:top w:val="single" w:color="auto" w:sz="4" w:space="0"/>
              <w:left w:val="nil"/>
              <w:bottom w:val="single" w:color="auto" w:sz="4" w:space="0"/>
              <w:right w:val="single" w:color="auto" w:sz="4" w:space="0"/>
            </w:tcBorders>
            <w:vAlign w:val="center"/>
          </w:tcPr>
          <w:p w14:paraId="77F2FEA1">
            <w:pPr>
              <w:widowControl/>
              <w:spacing w:line="240" w:lineRule="exact"/>
              <w:jc w:val="center"/>
              <w:rPr>
                <w:rFonts w:ascii="宋体" w:hAnsi="宋体" w:cs="宋体"/>
                <w:kern w:val="0"/>
                <w:sz w:val="18"/>
                <w:szCs w:val="18"/>
              </w:rPr>
            </w:pPr>
          </w:p>
        </w:tc>
        <w:tc>
          <w:tcPr>
            <w:tcW w:w="1083" w:type="dxa"/>
            <w:gridSpan w:val="2"/>
            <w:tcBorders>
              <w:top w:val="nil"/>
              <w:left w:val="nil"/>
              <w:bottom w:val="single" w:color="auto" w:sz="4" w:space="0"/>
              <w:right w:val="single" w:color="auto" w:sz="4" w:space="0"/>
            </w:tcBorders>
            <w:vAlign w:val="center"/>
          </w:tcPr>
          <w:p w14:paraId="412C5CD3">
            <w:pPr>
              <w:widowControl/>
              <w:spacing w:line="240" w:lineRule="exact"/>
              <w:jc w:val="center"/>
              <w:rPr>
                <w:rFonts w:ascii="宋体" w:hAnsi="宋体" w:cs="宋体"/>
                <w:kern w:val="0"/>
                <w:sz w:val="18"/>
                <w:szCs w:val="18"/>
              </w:rPr>
            </w:pPr>
            <w:r>
              <w:rPr>
                <w:rFonts w:hint="eastAsia" w:ascii="宋体" w:hAnsi="宋体" w:cs="宋体"/>
                <w:kern w:val="0"/>
                <w:sz w:val="18"/>
                <w:szCs w:val="18"/>
              </w:rPr>
              <w:t>年初     预算数</w:t>
            </w:r>
          </w:p>
        </w:tc>
        <w:tc>
          <w:tcPr>
            <w:tcW w:w="1100" w:type="dxa"/>
            <w:gridSpan w:val="3"/>
            <w:tcBorders>
              <w:top w:val="nil"/>
              <w:left w:val="nil"/>
              <w:bottom w:val="single" w:color="auto" w:sz="4" w:space="0"/>
              <w:right w:val="single" w:color="auto" w:sz="4" w:space="0"/>
            </w:tcBorders>
            <w:vAlign w:val="center"/>
          </w:tcPr>
          <w:p w14:paraId="21C9BDA1">
            <w:pPr>
              <w:widowControl/>
              <w:spacing w:line="240" w:lineRule="exact"/>
              <w:jc w:val="center"/>
              <w:rPr>
                <w:rFonts w:ascii="宋体" w:hAnsi="宋体" w:cs="宋体"/>
                <w:kern w:val="0"/>
                <w:sz w:val="18"/>
                <w:szCs w:val="18"/>
              </w:rPr>
            </w:pPr>
            <w:r>
              <w:rPr>
                <w:rFonts w:hint="eastAsia" w:ascii="宋体" w:hAnsi="宋体" w:cs="宋体"/>
                <w:kern w:val="0"/>
                <w:sz w:val="18"/>
                <w:szCs w:val="18"/>
              </w:rPr>
              <w:t>全年     预算数</w:t>
            </w:r>
          </w:p>
        </w:tc>
        <w:tc>
          <w:tcPr>
            <w:tcW w:w="1315" w:type="dxa"/>
            <w:gridSpan w:val="3"/>
            <w:tcBorders>
              <w:top w:val="nil"/>
              <w:left w:val="nil"/>
              <w:bottom w:val="single" w:color="auto" w:sz="4" w:space="0"/>
              <w:right w:val="single" w:color="auto" w:sz="4" w:space="0"/>
            </w:tcBorders>
            <w:vAlign w:val="center"/>
          </w:tcPr>
          <w:p w14:paraId="62DAEAA6">
            <w:pPr>
              <w:widowControl/>
              <w:spacing w:line="240" w:lineRule="exact"/>
              <w:jc w:val="center"/>
              <w:rPr>
                <w:rFonts w:ascii="宋体" w:hAnsi="宋体" w:cs="宋体"/>
                <w:kern w:val="0"/>
                <w:sz w:val="18"/>
                <w:szCs w:val="18"/>
              </w:rPr>
            </w:pPr>
            <w:r>
              <w:rPr>
                <w:rFonts w:hint="eastAsia" w:ascii="宋体" w:hAnsi="宋体" w:cs="宋体"/>
                <w:kern w:val="0"/>
                <w:sz w:val="18"/>
                <w:szCs w:val="18"/>
              </w:rPr>
              <w:t>全年     执行数</w:t>
            </w:r>
          </w:p>
        </w:tc>
        <w:tc>
          <w:tcPr>
            <w:tcW w:w="766" w:type="dxa"/>
            <w:gridSpan w:val="2"/>
            <w:tcBorders>
              <w:top w:val="nil"/>
              <w:left w:val="nil"/>
              <w:bottom w:val="single" w:color="auto" w:sz="4" w:space="0"/>
              <w:right w:val="single" w:color="auto" w:sz="4" w:space="0"/>
            </w:tcBorders>
            <w:vAlign w:val="center"/>
          </w:tcPr>
          <w:p w14:paraId="2DA2B333">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19" w:type="dxa"/>
            <w:gridSpan w:val="3"/>
            <w:tcBorders>
              <w:top w:val="single" w:color="auto" w:sz="4" w:space="0"/>
              <w:left w:val="nil"/>
              <w:bottom w:val="single" w:color="auto" w:sz="4" w:space="0"/>
              <w:right w:val="single" w:color="auto" w:sz="4" w:space="0"/>
            </w:tcBorders>
            <w:vAlign w:val="center"/>
          </w:tcPr>
          <w:p w14:paraId="60BCECC2">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5338" w:type="dxa"/>
            <w:gridSpan w:val="9"/>
            <w:tcBorders>
              <w:top w:val="nil"/>
              <w:left w:val="nil"/>
              <w:bottom w:val="single" w:color="auto" w:sz="4" w:space="0"/>
              <w:right w:val="single" w:color="auto" w:sz="4" w:space="0"/>
            </w:tcBorders>
            <w:vAlign w:val="center"/>
          </w:tcPr>
          <w:p w14:paraId="5A111C54">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469299BB">
        <w:tblPrEx>
          <w:tblCellMar>
            <w:top w:w="0" w:type="dxa"/>
            <w:left w:w="108" w:type="dxa"/>
            <w:bottom w:w="0" w:type="dxa"/>
            <w:right w:w="108" w:type="dxa"/>
          </w:tblCellMar>
        </w:tblPrEx>
        <w:trPr>
          <w:gridAfter w:val="1"/>
          <w:wAfter w:w="899" w:type="dxa"/>
          <w:trHeight w:val="309" w:hRule="exact"/>
          <w:jc w:val="center"/>
        </w:trPr>
        <w:tc>
          <w:tcPr>
            <w:tcW w:w="1522" w:type="dxa"/>
            <w:gridSpan w:val="3"/>
            <w:vMerge w:val="continue"/>
            <w:tcBorders>
              <w:top w:val="single" w:color="auto" w:sz="4" w:space="0"/>
              <w:left w:val="single" w:color="auto" w:sz="4" w:space="0"/>
              <w:bottom w:val="single" w:color="auto" w:sz="4" w:space="0"/>
              <w:right w:val="single" w:color="auto" w:sz="4" w:space="0"/>
            </w:tcBorders>
            <w:vAlign w:val="center"/>
          </w:tcPr>
          <w:p w14:paraId="588FD440">
            <w:pPr>
              <w:widowControl/>
              <w:spacing w:line="240" w:lineRule="exact"/>
              <w:jc w:val="center"/>
              <w:rPr>
                <w:rFonts w:ascii="宋体" w:hAnsi="宋体" w:cs="宋体"/>
                <w:kern w:val="0"/>
                <w:sz w:val="18"/>
                <w:szCs w:val="18"/>
              </w:rPr>
            </w:pPr>
          </w:p>
        </w:tc>
        <w:tc>
          <w:tcPr>
            <w:tcW w:w="1756" w:type="dxa"/>
            <w:gridSpan w:val="3"/>
            <w:tcBorders>
              <w:top w:val="single" w:color="auto" w:sz="4" w:space="0"/>
              <w:left w:val="nil"/>
              <w:bottom w:val="single" w:color="auto" w:sz="4" w:space="0"/>
              <w:right w:val="single" w:color="auto" w:sz="4" w:space="0"/>
            </w:tcBorders>
            <w:vAlign w:val="center"/>
          </w:tcPr>
          <w:p w14:paraId="6D170164">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083" w:type="dxa"/>
            <w:gridSpan w:val="2"/>
            <w:tcBorders>
              <w:top w:val="nil"/>
              <w:left w:val="nil"/>
              <w:bottom w:val="single" w:color="auto" w:sz="4" w:space="0"/>
              <w:right w:val="single" w:color="auto" w:sz="4" w:space="0"/>
            </w:tcBorders>
            <w:vAlign w:val="center"/>
          </w:tcPr>
          <w:p w14:paraId="76345463">
            <w:pPr>
              <w:widowControl/>
              <w:spacing w:line="240" w:lineRule="exact"/>
              <w:jc w:val="center"/>
              <w:rPr>
                <w:rFonts w:ascii="宋体" w:hAnsi="宋体" w:cs="宋体"/>
                <w:kern w:val="0"/>
                <w:sz w:val="18"/>
                <w:szCs w:val="18"/>
              </w:rPr>
            </w:pPr>
          </w:p>
        </w:tc>
        <w:tc>
          <w:tcPr>
            <w:tcW w:w="1100" w:type="dxa"/>
            <w:gridSpan w:val="3"/>
            <w:tcBorders>
              <w:top w:val="nil"/>
              <w:left w:val="nil"/>
              <w:bottom w:val="single" w:color="auto" w:sz="4" w:space="0"/>
              <w:right w:val="single" w:color="auto" w:sz="4" w:space="0"/>
            </w:tcBorders>
            <w:vAlign w:val="center"/>
          </w:tcPr>
          <w:p w14:paraId="7035C650">
            <w:pPr>
              <w:widowControl/>
              <w:spacing w:line="240" w:lineRule="exact"/>
              <w:jc w:val="center"/>
              <w:rPr>
                <w:rFonts w:ascii="宋体" w:hAnsi="宋体" w:cs="宋体"/>
                <w:kern w:val="0"/>
                <w:sz w:val="18"/>
                <w:szCs w:val="18"/>
              </w:rPr>
            </w:pPr>
            <w:r>
              <w:rPr>
                <w:rFonts w:hint="eastAsia" w:ascii="宋体" w:hAnsi="宋体" w:cs="宋体"/>
                <w:kern w:val="0"/>
                <w:sz w:val="18"/>
                <w:szCs w:val="18"/>
              </w:rPr>
              <w:t>119.3875</w:t>
            </w:r>
          </w:p>
        </w:tc>
        <w:tc>
          <w:tcPr>
            <w:tcW w:w="1315" w:type="dxa"/>
            <w:gridSpan w:val="3"/>
            <w:tcBorders>
              <w:top w:val="nil"/>
              <w:left w:val="nil"/>
              <w:bottom w:val="single" w:color="auto" w:sz="4" w:space="0"/>
              <w:right w:val="single" w:color="auto" w:sz="4" w:space="0"/>
            </w:tcBorders>
            <w:vAlign w:val="center"/>
          </w:tcPr>
          <w:p w14:paraId="010D9680">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766" w:type="dxa"/>
            <w:gridSpan w:val="2"/>
            <w:tcBorders>
              <w:top w:val="nil"/>
              <w:left w:val="nil"/>
              <w:bottom w:val="single" w:color="auto" w:sz="4" w:space="0"/>
              <w:right w:val="single" w:color="auto" w:sz="4" w:space="0"/>
            </w:tcBorders>
            <w:vAlign w:val="center"/>
          </w:tcPr>
          <w:p w14:paraId="750483D7">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19" w:type="dxa"/>
            <w:gridSpan w:val="3"/>
            <w:tcBorders>
              <w:top w:val="single" w:color="auto" w:sz="4" w:space="0"/>
              <w:left w:val="nil"/>
              <w:bottom w:val="single" w:color="auto" w:sz="4" w:space="0"/>
              <w:right w:val="single" w:color="auto" w:sz="4" w:space="0"/>
            </w:tcBorders>
            <w:vAlign w:val="center"/>
          </w:tcPr>
          <w:p w14:paraId="67BA6EF3">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5338" w:type="dxa"/>
            <w:gridSpan w:val="9"/>
            <w:tcBorders>
              <w:top w:val="nil"/>
              <w:left w:val="nil"/>
              <w:bottom w:val="single" w:color="auto" w:sz="4" w:space="0"/>
              <w:right w:val="single" w:color="auto" w:sz="4" w:space="0"/>
            </w:tcBorders>
            <w:vAlign w:val="center"/>
          </w:tcPr>
          <w:p w14:paraId="68D1622F">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r>
      <w:tr w14:paraId="4008FD4F">
        <w:tblPrEx>
          <w:tblCellMar>
            <w:top w:w="0" w:type="dxa"/>
            <w:left w:w="108" w:type="dxa"/>
            <w:bottom w:w="0" w:type="dxa"/>
            <w:right w:w="108" w:type="dxa"/>
          </w:tblCellMar>
        </w:tblPrEx>
        <w:trPr>
          <w:gridAfter w:val="1"/>
          <w:wAfter w:w="899" w:type="dxa"/>
          <w:trHeight w:val="291" w:hRule="exact"/>
          <w:jc w:val="center"/>
        </w:trPr>
        <w:tc>
          <w:tcPr>
            <w:tcW w:w="1522" w:type="dxa"/>
            <w:gridSpan w:val="3"/>
            <w:vMerge w:val="continue"/>
            <w:tcBorders>
              <w:top w:val="single" w:color="auto" w:sz="4" w:space="0"/>
              <w:left w:val="single" w:color="auto" w:sz="4" w:space="0"/>
              <w:bottom w:val="single" w:color="auto" w:sz="4" w:space="0"/>
              <w:right w:val="single" w:color="auto" w:sz="4" w:space="0"/>
            </w:tcBorders>
            <w:vAlign w:val="center"/>
          </w:tcPr>
          <w:p w14:paraId="47520663">
            <w:pPr>
              <w:widowControl/>
              <w:spacing w:line="240" w:lineRule="exact"/>
              <w:jc w:val="center"/>
              <w:rPr>
                <w:rFonts w:ascii="宋体" w:hAnsi="宋体" w:cs="宋体"/>
                <w:kern w:val="0"/>
                <w:sz w:val="18"/>
                <w:szCs w:val="18"/>
              </w:rPr>
            </w:pPr>
          </w:p>
        </w:tc>
        <w:tc>
          <w:tcPr>
            <w:tcW w:w="1756" w:type="dxa"/>
            <w:gridSpan w:val="3"/>
            <w:tcBorders>
              <w:top w:val="single" w:color="auto" w:sz="4" w:space="0"/>
              <w:left w:val="nil"/>
              <w:bottom w:val="single" w:color="auto" w:sz="4" w:space="0"/>
              <w:right w:val="single" w:color="auto" w:sz="4" w:space="0"/>
            </w:tcBorders>
            <w:vAlign w:val="center"/>
          </w:tcPr>
          <w:p w14:paraId="1A3AB69F">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083" w:type="dxa"/>
            <w:gridSpan w:val="2"/>
            <w:tcBorders>
              <w:top w:val="nil"/>
              <w:left w:val="nil"/>
              <w:bottom w:val="single" w:color="auto" w:sz="4" w:space="0"/>
              <w:right w:val="single" w:color="auto" w:sz="4" w:space="0"/>
            </w:tcBorders>
            <w:vAlign w:val="center"/>
          </w:tcPr>
          <w:p w14:paraId="2DBE1069">
            <w:pPr>
              <w:widowControl/>
              <w:spacing w:line="240" w:lineRule="exact"/>
              <w:jc w:val="center"/>
              <w:rPr>
                <w:rFonts w:ascii="宋体" w:hAnsi="宋体" w:cs="宋体"/>
                <w:kern w:val="0"/>
                <w:sz w:val="18"/>
                <w:szCs w:val="18"/>
              </w:rPr>
            </w:pPr>
          </w:p>
        </w:tc>
        <w:tc>
          <w:tcPr>
            <w:tcW w:w="1100" w:type="dxa"/>
            <w:gridSpan w:val="3"/>
            <w:tcBorders>
              <w:top w:val="nil"/>
              <w:left w:val="nil"/>
              <w:bottom w:val="single" w:color="auto" w:sz="4" w:space="0"/>
              <w:right w:val="single" w:color="auto" w:sz="4" w:space="0"/>
            </w:tcBorders>
            <w:vAlign w:val="center"/>
          </w:tcPr>
          <w:p w14:paraId="3EBB322D">
            <w:pPr>
              <w:widowControl/>
              <w:spacing w:line="240" w:lineRule="exact"/>
              <w:jc w:val="center"/>
              <w:rPr>
                <w:rFonts w:ascii="宋体" w:hAnsi="宋体" w:cs="宋体"/>
                <w:kern w:val="0"/>
                <w:sz w:val="18"/>
                <w:szCs w:val="18"/>
              </w:rPr>
            </w:pPr>
            <w:r>
              <w:rPr>
                <w:rFonts w:hint="eastAsia" w:ascii="宋体" w:hAnsi="宋体" w:cs="宋体"/>
                <w:kern w:val="0"/>
                <w:sz w:val="18"/>
                <w:szCs w:val="18"/>
              </w:rPr>
              <w:t>119.3875</w:t>
            </w:r>
          </w:p>
        </w:tc>
        <w:tc>
          <w:tcPr>
            <w:tcW w:w="1315" w:type="dxa"/>
            <w:gridSpan w:val="3"/>
            <w:tcBorders>
              <w:top w:val="nil"/>
              <w:left w:val="nil"/>
              <w:bottom w:val="single" w:color="auto" w:sz="4" w:space="0"/>
              <w:right w:val="single" w:color="auto" w:sz="4" w:space="0"/>
            </w:tcBorders>
            <w:vAlign w:val="center"/>
          </w:tcPr>
          <w:p w14:paraId="64CF6B7E">
            <w:pPr>
              <w:widowControl/>
              <w:spacing w:line="240" w:lineRule="exact"/>
              <w:jc w:val="center"/>
              <w:rPr>
                <w:rFonts w:ascii="宋体" w:hAnsi="宋体" w:cs="宋体"/>
                <w:kern w:val="0"/>
                <w:sz w:val="18"/>
                <w:szCs w:val="18"/>
              </w:rPr>
            </w:pPr>
          </w:p>
        </w:tc>
        <w:tc>
          <w:tcPr>
            <w:tcW w:w="766" w:type="dxa"/>
            <w:gridSpan w:val="2"/>
            <w:tcBorders>
              <w:top w:val="nil"/>
              <w:left w:val="nil"/>
              <w:bottom w:val="single" w:color="auto" w:sz="4" w:space="0"/>
              <w:right w:val="single" w:color="auto" w:sz="4" w:space="0"/>
            </w:tcBorders>
            <w:vAlign w:val="center"/>
          </w:tcPr>
          <w:p w14:paraId="6E94E1BA">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19" w:type="dxa"/>
            <w:gridSpan w:val="3"/>
            <w:tcBorders>
              <w:top w:val="single" w:color="auto" w:sz="4" w:space="0"/>
              <w:left w:val="nil"/>
              <w:bottom w:val="single" w:color="auto" w:sz="4" w:space="0"/>
              <w:right w:val="single" w:color="auto" w:sz="4" w:space="0"/>
            </w:tcBorders>
            <w:vAlign w:val="center"/>
          </w:tcPr>
          <w:p w14:paraId="2FF41DA0">
            <w:pPr>
              <w:widowControl/>
              <w:spacing w:line="240" w:lineRule="exact"/>
              <w:jc w:val="center"/>
              <w:rPr>
                <w:rFonts w:ascii="宋体" w:hAnsi="宋体" w:cs="宋体"/>
                <w:kern w:val="0"/>
                <w:sz w:val="18"/>
                <w:szCs w:val="18"/>
              </w:rPr>
            </w:pPr>
          </w:p>
        </w:tc>
        <w:tc>
          <w:tcPr>
            <w:tcW w:w="5338" w:type="dxa"/>
            <w:gridSpan w:val="9"/>
            <w:tcBorders>
              <w:top w:val="nil"/>
              <w:left w:val="nil"/>
              <w:bottom w:val="single" w:color="auto" w:sz="4" w:space="0"/>
              <w:right w:val="single" w:color="auto" w:sz="4" w:space="0"/>
            </w:tcBorders>
            <w:vAlign w:val="center"/>
          </w:tcPr>
          <w:p w14:paraId="54CACC6D">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13DAC8EE">
        <w:tblPrEx>
          <w:tblCellMar>
            <w:top w:w="0" w:type="dxa"/>
            <w:left w:w="108" w:type="dxa"/>
            <w:bottom w:w="0" w:type="dxa"/>
            <w:right w:w="108" w:type="dxa"/>
          </w:tblCellMar>
        </w:tblPrEx>
        <w:trPr>
          <w:gridAfter w:val="1"/>
          <w:wAfter w:w="899" w:type="dxa"/>
          <w:trHeight w:val="291" w:hRule="exact"/>
          <w:jc w:val="center"/>
        </w:trPr>
        <w:tc>
          <w:tcPr>
            <w:tcW w:w="1522" w:type="dxa"/>
            <w:gridSpan w:val="3"/>
            <w:vMerge w:val="continue"/>
            <w:tcBorders>
              <w:top w:val="single" w:color="auto" w:sz="4" w:space="0"/>
              <w:left w:val="single" w:color="auto" w:sz="4" w:space="0"/>
              <w:bottom w:val="single" w:color="auto" w:sz="4" w:space="0"/>
              <w:right w:val="single" w:color="auto" w:sz="4" w:space="0"/>
            </w:tcBorders>
            <w:vAlign w:val="center"/>
          </w:tcPr>
          <w:p w14:paraId="7B78A4BE">
            <w:pPr>
              <w:widowControl/>
              <w:spacing w:line="240" w:lineRule="exact"/>
              <w:jc w:val="center"/>
              <w:rPr>
                <w:rFonts w:ascii="宋体" w:hAnsi="宋体" w:cs="宋体"/>
                <w:kern w:val="0"/>
                <w:sz w:val="18"/>
                <w:szCs w:val="18"/>
              </w:rPr>
            </w:pPr>
          </w:p>
        </w:tc>
        <w:tc>
          <w:tcPr>
            <w:tcW w:w="1756" w:type="dxa"/>
            <w:gridSpan w:val="3"/>
            <w:tcBorders>
              <w:top w:val="single" w:color="auto" w:sz="4" w:space="0"/>
              <w:left w:val="nil"/>
              <w:bottom w:val="single" w:color="auto" w:sz="4" w:space="0"/>
              <w:right w:val="single" w:color="auto" w:sz="4" w:space="0"/>
            </w:tcBorders>
            <w:vAlign w:val="center"/>
          </w:tcPr>
          <w:p w14:paraId="21ABB985">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083" w:type="dxa"/>
            <w:gridSpan w:val="2"/>
            <w:tcBorders>
              <w:top w:val="nil"/>
              <w:left w:val="nil"/>
              <w:bottom w:val="single" w:color="auto" w:sz="4" w:space="0"/>
              <w:right w:val="single" w:color="auto" w:sz="4" w:space="0"/>
            </w:tcBorders>
            <w:vAlign w:val="center"/>
          </w:tcPr>
          <w:p w14:paraId="039DB507">
            <w:pPr>
              <w:widowControl/>
              <w:spacing w:line="240" w:lineRule="exact"/>
              <w:jc w:val="center"/>
              <w:rPr>
                <w:rFonts w:ascii="宋体" w:hAnsi="宋体" w:cs="宋体"/>
                <w:kern w:val="0"/>
                <w:sz w:val="18"/>
                <w:szCs w:val="18"/>
              </w:rPr>
            </w:pPr>
          </w:p>
        </w:tc>
        <w:tc>
          <w:tcPr>
            <w:tcW w:w="1100" w:type="dxa"/>
            <w:gridSpan w:val="3"/>
            <w:tcBorders>
              <w:top w:val="nil"/>
              <w:left w:val="nil"/>
              <w:bottom w:val="single" w:color="auto" w:sz="4" w:space="0"/>
              <w:right w:val="single" w:color="auto" w:sz="4" w:space="0"/>
            </w:tcBorders>
            <w:vAlign w:val="center"/>
          </w:tcPr>
          <w:p w14:paraId="257645B9">
            <w:pPr>
              <w:widowControl/>
              <w:spacing w:line="240" w:lineRule="exact"/>
              <w:jc w:val="center"/>
              <w:rPr>
                <w:rFonts w:ascii="宋体" w:hAnsi="宋体" w:cs="宋体"/>
                <w:kern w:val="0"/>
                <w:sz w:val="18"/>
                <w:szCs w:val="18"/>
              </w:rPr>
            </w:pPr>
          </w:p>
        </w:tc>
        <w:tc>
          <w:tcPr>
            <w:tcW w:w="1315" w:type="dxa"/>
            <w:gridSpan w:val="3"/>
            <w:tcBorders>
              <w:top w:val="nil"/>
              <w:left w:val="nil"/>
              <w:bottom w:val="single" w:color="auto" w:sz="4" w:space="0"/>
              <w:right w:val="single" w:color="auto" w:sz="4" w:space="0"/>
            </w:tcBorders>
            <w:vAlign w:val="center"/>
          </w:tcPr>
          <w:p w14:paraId="7B8DAF95">
            <w:pPr>
              <w:widowControl/>
              <w:spacing w:line="240" w:lineRule="exact"/>
              <w:jc w:val="center"/>
              <w:rPr>
                <w:rFonts w:ascii="宋体" w:hAnsi="宋体" w:cs="宋体"/>
                <w:kern w:val="0"/>
                <w:sz w:val="18"/>
                <w:szCs w:val="18"/>
              </w:rPr>
            </w:pPr>
          </w:p>
        </w:tc>
        <w:tc>
          <w:tcPr>
            <w:tcW w:w="766" w:type="dxa"/>
            <w:gridSpan w:val="2"/>
            <w:tcBorders>
              <w:top w:val="nil"/>
              <w:left w:val="nil"/>
              <w:bottom w:val="single" w:color="auto" w:sz="4" w:space="0"/>
              <w:right w:val="single" w:color="auto" w:sz="4" w:space="0"/>
            </w:tcBorders>
            <w:vAlign w:val="center"/>
          </w:tcPr>
          <w:p w14:paraId="11BBBCD5">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19" w:type="dxa"/>
            <w:gridSpan w:val="3"/>
            <w:tcBorders>
              <w:top w:val="single" w:color="auto" w:sz="4" w:space="0"/>
              <w:left w:val="nil"/>
              <w:bottom w:val="single" w:color="auto" w:sz="4" w:space="0"/>
              <w:right w:val="single" w:color="auto" w:sz="4" w:space="0"/>
            </w:tcBorders>
            <w:vAlign w:val="center"/>
          </w:tcPr>
          <w:p w14:paraId="4BC51AF9">
            <w:pPr>
              <w:widowControl/>
              <w:spacing w:line="240" w:lineRule="exact"/>
              <w:jc w:val="center"/>
              <w:rPr>
                <w:rFonts w:ascii="宋体" w:hAnsi="宋体" w:cs="宋体"/>
                <w:kern w:val="0"/>
                <w:sz w:val="18"/>
                <w:szCs w:val="18"/>
              </w:rPr>
            </w:pPr>
          </w:p>
        </w:tc>
        <w:tc>
          <w:tcPr>
            <w:tcW w:w="5338" w:type="dxa"/>
            <w:gridSpan w:val="9"/>
            <w:tcBorders>
              <w:top w:val="nil"/>
              <w:left w:val="nil"/>
              <w:bottom w:val="single" w:color="auto" w:sz="4" w:space="0"/>
              <w:right w:val="single" w:color="auto" w:sz="4" w:space="0"/>
            </w:tcBorders>
            <w:vAlign w:val="center"/>
          </w:tcPr>
          <w:p w14:paraId="4C5B590E">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0D129CCD">
        <w:tblPrEx>
          <w:tblCellMar>
            <w:top w:w="0" w:type="dxa"/>
            <w:left w:w="108" w:type="dxa"/>
            <w:bottom w:w="0" w:type="dxa"/>
            <w:right w:w="108" w:type="dxa"/>
          </w:tblCellMar>
        </w:tblPrEx>
        <w:trPr>
          <w:gridAfter w:val="1"/>
          <w:wAfter w:w="899" w:type="dxa"/>
          <w:trHeight w:val="291" w:hRule="exact"/>
          <w:jc w:val="center"/>
        </w:trPr>
        <w:tc>
          <w:tcPr>
            <w:tcW w:w="1522" w:type="dxa"/>
            <w:gridSpan w:val="3"/>
            <w:vMerge w:val="continue"/>
            <w:tcBorders>
              <w:top w:val="single" w:color="auto" w:sz="4" w:space="0"/>
              <w:left w:val="single" w:color="auto" w:sz="4" w:space="0"/>
              <w:bottom w:val="single" w:color="auto" w:sz="4" w:space="0"/>
              <w:right w:val="single" w:color="auto" w:sz="4" w:space="0"/>
            </w:tcBorders>
            <w:vAlign w:val="center"/>
          </w:tcPr>
          <w:p w14:paraId="5E1147E4">
            <w:pPr>
              <w:widowControl/>
              <w:spacing w:line="240" w:lineRule="exact"/>
              <w:jc w:val="center"/>
              <w:rPr>
                <w:rFonts w:ascii="宋体" w:hAnsi="宋体" w:cs="宋体"/>
                <w:kern w:val="0"/>
                <w:sz w:val="18"/>
                <w:szCs w:val="18"/>
              </w:rPr>
            </w:pPr>
          </w:p>
        </w:tc>
        <w:tc>
          <w:tcPr>
            <w:tcW w:w="1756" w:type="dxa"/>
            <w:gridSpan w:val="3"/>
            <w:tcBorders>
              <w:top w:val="single" w:color="auto" w:sz="4" w:space="0"/>
              <w:left w:val="nil"/>
              <w:bottom w:val="single" w:color="auto" w:sz="4" w:space="0"/>
              <w:right w:val="single" w:color="auto" w:sz="4" w:space="0"/>
            </w:tcBorders>
            <w:vAlign w:val="center"/>
          </w:tcPr>
          <w:p w14:paraId="754F6143">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083" w:type="dxa"/>
            <w:gridSpan w:val="2"/>
            <w:tcBorders>
              <w:top w:val="nil"/>
              <w:left w:val="nil"/>
              <w:bottom w:val="single" w:color="auto" w:sz="4" w:space="0"/>
              <w:right w:val="single" w:color="auto" w:sz="4" w:space="0"/>
            </w:tcBorders>
            <w:vAlign w:val="center"/>
          </w:tcPr>
          <w:p w14:paraId="6F1265D8">
            <w:pPr>
              <w:widowControl/>
              <w:spacing w:line="240" w:lineRule="exact"/>
              <w:jc w:val="center"/>
              <w:rPr>
                <w:rFonts w:ascii="宋体" w:hAnsi="宋体" w:cs="宋体"/>
                <w:kern w:val="0"/>
                <w:sz w:val="18"/>
                <w:szCs w:val="18"/>
              </w:rPr>
            </w:pPr>
          </w:p>
        </w:tc>
        <w:tc>
          <w:tcPr>
            <w:tcW w:w="1100" w:type="dxa"/>
            <w:gridSpan w:val="3"/>
            <w:tcBorders>
              <w:top w:val="nil"/>
              <w:left w:val="nil"/>
              <w:bottom w:val="single" w:color="auto" w:sz="4" w:space="0"/>
              <w:right w:val="single" w:color="auto" w:sz="4" w:space="0"/>
            </w:tcBorders>
            <w:vAlign w:val="center"/>
          </w:tcPr>
          <w:p w14:paraId="35ECFA9D">
            <w:pPr>
              <w:widowControl/>
              <w:spacing w:line="240" w:lineRule="exact"/>
              <w:jc w:val="center"/>
              <w:rPr>
                <w:rFonts w:ascii="宋体" w:hAnsi="宋体" w:cs="宋体"/>
                <w:kern w:val="0"/>
                <w:sz w:val="18"/>
                <w:szCs w:val="18"/>
              </w:rPr>
            </w:pPr>
          </w:p>
        </w:tc>
        <w:tc>
          <w:tcPr>
            <w:tcW w:w="1315" w:type="dxa"/>
            <w:gridSpan w:val="3"/>
            <w:tcBorders>
              <w:top w:val="nil"/>
              <w:left w:val="nil"/>
              <w:bottom w:val="single" w:color="auto" w:sz="4" w:space="0"/>
              <w:right w:val="single" w:color="auto" w:sz="4" w:space="0"/>
            </w:tcBorders>
            <w:vAlign w:val="center"/>
          </w:tcPr>
          <w:p w14:paraId="33D48923">
            <w:pPr>
              <w:widowControl/>
              <w:spacing w:line="240" w:lineRule="exact"/>
              <w:jc w:val="center"/>
              <w:rPr>
                <w:rFonts w:ascii="宋体" w:hAnsi="宋体" w:cs="宋体"/>
                <w:kern w:val="0"/>
                <w:sz w:val="18"/>
                <w:szCs w:val="18"/>
              </w:rPr>
            </w:pPr>
          </w:p>
        </w:tc>
        <w:tc>
          <w:tcPr>
            <w:tcW w:w="766" w:type="dxa"/>
            <w:gridSpan w:val="2"/>
            <w:tcBorders>
              <w:top w:val="nil"/>
              <w:left w:val="nil"/>
              <w:bottom w:val="single" w:color="auto" w:sz="4" w:space="0"/>
              <w:right w:val="single" w:color="auto" w:sz="4" w:space="0"/>
            </w:tcBorders>
            <w:vAlign w:val="center"/>
          </w:tcPr>
          <w:p w14:paraId="53B44975">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19" w:type="dxa"/>
            <w:gridSpan w:val="3"/>
            <w:tcBorders>
              <w:top w:val="single" w:color="auto" w:sz="4" w:space="0"/>
              <w:left w:val="nil"/>
              <w:bottom w:val="single" w:color="auto" w:sz="4" w:space="0"/>
              <w:right w:val="single" w:color="auto" w:sz="4" w:space="0"/>
            </w:tcBorders>
            <w:vAlign w:val="center"/>
          </w:tcPr>
          <w:p w14:paraId="1D81EF97">
            <w:pPr>
              <w:widowControl/>
              <w:spacing w:line="240" w:lineRule="exact"/>
              <w:jc w:val="center"/>
              <w:rPr>
                <w:rFonts w:ascii="宋体" w:hAnsi="宋体" w:cs="宋体"/>
                <w:kern w:val="0"/>
                <w:sz w:val="18"/>
                <w:szCs w:val="18"/>
              </w:rPr>
            </w:pPr>
          </w:p>
        </w:tc>
        <w:tc>
          <w:tcPr>
            <w:tcW w:w="5338" w:type="dxa"/>
            <w:gridSpan w:val="9"/>
            <w:tcBorders>
              <w:top w:val="nil"/>
              <w:left w:val="nil"/>
              <w:bottom w:val="single" w:color="auto" w:sz="4" w:space="0"/>
              <w:right w:val="single" w:color="auto" w:sz="4" w:space="0"/>
            </w:tcBorders>
            <w:vAlign w:val="center"/>
          </w:tcPr>
          <w:p w14:paraId="5EDE802B">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718081CA">
        <w:tblPrEx>
          <w:tblCellMar>
            <w:top w:w="0" w:type="dxa"/>
            <w:left w:w="108" w:type="dxa"/>
            <w:bottom w:w="0" w:type="dxa"/>
            <w:right w:w="108" w:type="dxa"/>
          </w:tblCellMar>
        </w:tblPrEx>
        <w:trPr>
          <w:gridAfter w:val="1"/>
          <w:wAfter w:w="899" w:type="dxa"/>
          <w:trHeight w:val="291" w:hRule="exact"/>
          <w:jc w:val="center"/>
        </w:trPr>
        <w:tc>
          <w:tcPr>
            <w:tcW w:w="571" w:type="dxa"/>
            <w:gridSpan w:val="2"/>
            <w:vMerge w:val="restart"/>
            <w:tcBorders>
              <w:top w:val="nil"/>
              <w:left w:val="single" w:color="auto" w:sz="4" w:space="0"/>
              <w:bottom w:val="single" w:color="auto" w:sz="4" w:space="0"/>
              <w:right w:val="single" w:color="auto" w:sz="4" w:space="0"/>
            </w:tcBorders>
            <w:vAlign w:val="center"/>
          </w:tcPr>
          <w:p w14:paraId="0917CE7B">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890" w:type="dxa"/>
            <w:gridSpan w:val="9"/>
            <w:tcBorders>
              <w:top w:val="single" w:color="auto" w:sz="4" w:space="0"/>
              <w:left w:val="nil"/>
              <w:bottom w:val="single" w:color="auto" w:sz="4" w:space="0"/>
              <w:right w:val="single" w:color="auto" w:sz="4" w:space="0"/>
            </w:tcBorders>
            <w:vAlign w:val="center"/>
          </w:tcPr>
          <w:p w14:paraId="7351A4F8">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8238" w:type="dxa"/>
            <w:gridSpan w:val="17"/>
            <w:tcBorders>
              <w:top w:val="single" w:color="auto" w:sz="4" w:space="0"/>
              <w:left w:val="nil"/>
              <w:bottom w:val="single" w:color="auto" w:sz="4" w:space="0"/>
              <w:right w:val="single" w:color="auto" w:sz="4" w:space="0"/>
            </w:tcBorders>
            <w:vAlign w:val="center"/>
          </w:tcPr>
          <w:p w14:paraId="69E439E2">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0DF517E7">
        <w:tblPrEx>
          <w:tblCellMar>
            <w:top w:w="0" w:type="dxa"/>
            <w:left w:w="108" w:type="dxa"/>
            <w:bottom w:w="0" w:type="dxa"/>
            <w:right w:w="108" w:type="dxa"/>
          </w:tblCellMar>
        </w:tblPrEx>
        <w:trPr>
          <w:gridAfter w:val="1"/>
          <w:wAfter w:w="899" w:type="dxa"/>
          <w:trHeight w:val="915" w:hRule="exact"/>
          <w:jc w:val="center"/>
        </w:trPr>
        <w:tc>
          <w:tcPr>
            <w:tcW w:w="571" w:type="dxa"/>
            <w:gridSpan w:val="2"/>
            <w:vMerge w:val="continue"/>
            <w:tcBorders>
              <w:top w:val="nil"/>
              <w:left w:val="single" w:color="auto" w:sz="4" w:space="0"/>
              <w:bottom w:val="single" w:color="auto" w:sz="4" w:space="0"/>
              <w:right w:val="single" w:color="auto" w:sz="4" w:space="0"/>
            </w:tcBorders>
            <w:vAlign w:val="center"/>
          </w:tcPr>
          <w:p w14:paraId="468D1FCB">
            <w:pPr>
              <w:widowControl/>
              <w:spacing w:line="240" w:lineRule="exact"/>
              <w:jc w:val="center"/>
              <w:rPr>
                <w:rFonts w:ascii="宋体" w:hAnsi="宋体" w:cs="宋体"/>
                <w:kern w:val="0"/>
                <w:sz w:val="18"/>
                <w:szCs w:val="18"/>
              </w:rPr>
            </w:pPr>
          </w:p>
        </w:tc>
        <w:tc>
          <w:tcPr>
            <w:tcW w:w="4890" w:type="dxa"/>
            <w:gridSpan w:val="9"/>
            <w:tcBorders>
              <w:top w:val="single" w:color="auto" w:sz="4" w:space="0"/>
              <w:left w:val="nil"/>
              <w:bottom w:val="single" w:color="auto" w:sz="4" w:space="0"/>
              <w:right w:val="single" w:color="auto" w:sz="4" w:space="0"/>
            </w:tcBorders>
            <w:vAlign w:val="center"/>
          </w:tcPr>
          <w:p w14:paraId="00F95FAB">
            <w:pPr>
              <w:widowControl/>
              <w:spacing w:line="240" w:lineRule="exact"/>
              <w:jc w:val="center"/>
              <w:rPr>
                <w:rFonts w:ascii="宋体" w:hAnsi="宋体" w:cs="宋体"/>
                <w:kern w:val="0"/>
                <w:sz w:val="18"/>
                <w:szCs w:val="18"/>
              </w:rPr>
            </w:pPr>
            <w:r>
              <w:rPr>
                <w:rFonts w:hint="eastAsia" w:ascii="宋体" w:hAnsi="宋体" w:cs="宋体"/>
                <w:kern w:val="0"/>
                <w:sz w:val="18"/>
                <w:szCs w:val="18"/>
              </w:rPr>
              <w:t>工程入场</w:t>
            </w:r>
          </w:p>
        </w:tc>
        <w:tc>
          <w:tcPr>
            <w:tcW w:w="8238" w:type="dxa"/>
            <w:gridSpan w:val="17"/>
            <w:tcBorders>
              <w:top w:val="single" w:color="auto" w:sz="4" w:space="0"/>
              <w:left w:val="nil"/>
              <w:bottom w:val="single" w:color="auto" w:sz="4" w:space="0"/>
              <w:right w:val="single" w:color="auto" w:sz="4" w:space="0"/>
            </w:tcBorders>
            <w:vAlign w:val="center"/>
          </w:tcPr>
          <w:p w14:paraId="5B8C8BFA">
            <w:pPr>
              <w:widowControl/>
              <w:spacing w:line="240" w:lineRule="exact"/>
              <w:jc w:val="center"/>
              <w:rPr>
                <w:rFonts w:ascii="宋体" w:hAnsi="宋体" w:cs="宋体"/>
                <w:kern w:val="0"/>
                <w:sz w:val="18"/>
                <w:szCs w:val="18"/>
              </w:rPr>
            </w:pPr>
            <w:r>
              <w:rPr>
                <w:rFonts w:hint="eastAsia" w:ascii="宋体" w:hAnsi="宋体" w:cs="宋体"/>
                <w:kern w:val="0"/>
                <w:sz w:val="18"/>
                <w:szCs w:val="18"/>
              </w:rPr>
              <w:t>工程完成前期手续，准备入场</w:t>
            </w:r>
          </w:p>
        </w:tc>
      </w:tr>
      <w:tr w14:paraId="3D01794C">
        <w:tblPrEx>
          <w:tblCellMar>
            <w:top w:w="0" w:type="dxa"/>
            <w:left w:w="108" w:type="dxa"/>
            <w:bottom w:w="0" w:type="dxa"/>
            <w:right w:w="108" w:type="dxa"/>
          </w:tblCellMar>
        </w:tblPrEx>
        <w:trPr>
          <w:gridAfter w:val="1"/>
          <w:wAfter w:w="899" w:type="dxa"/>
          <w:trHeight w:val="517" w:hRule="exact"/>
          <w:jc w:val="center"/>
        </w:trPr>
        <w:tc>
          <w:tcPr>
            <w:tcW w:w="571" w:type="dxa"/>
            <w:gridSpan w:val="2"/>
            <w:vMerge w:val="restart"/>
            <w:tcBorders>
              <w:top w:val="nil"/>
              <w:left w:val="single" w:color="auto" w:sz="4" w:space="0"/>
              <w:right w:val="single" w:color="auto" w:sz="4" w:space="0"/>
            </w:tcBorders>
            <w:vAlign w:val="center"/>
          </w:tcPr>
          <w:p w14:paraId="2FAA254A">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51" w:type="dxa"/>
            <w:tcBorders>
              <w:top w:val="nil"/>
              <w:left w:val="nil"/>
              <w:bottom w:val="single" w:color="auto" w:sz="4" w:space="0"/>
              <w:right w:val="single" w:color="auto" w:sz="4" w:space="0"/>
            </w:tcBorders>
            <w:vAlign w:val="center"/>
          </w:tcPr>
          <w:p w14:paraId="02A8C146">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060" w:type="dxa"/>
            <w:gridSpan w:val="2"/>
            <w:tcBorders>
              <w:top w:val="nil"/>
              <w:left w:val="nil"/>
              <w:bottom w:val="single" w:color="auto" w:sz="4" w:space="0"/>
              <w:right w:val="single" w:color="auto" w:sz="4" w:space="0"/>
            </w:tcBorders>
            <w:vAlign w:val="center"/>
          </w:tcPr>
          <w:p w14:paraId="4864BAC4">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1948" w:type="dxa"/>
            <w:gridSpan w:val="4"/>
            <w:tcBorders>
              <w:top w:val="single" w:color="auto" w:sz="4" w:space="0"/>
              <w:left w:val="nil"/>
              <w:bottom w:val="single" w:color="auto" w:sz="4" w:space="0"/>
              <w:right w:val="single" w:color="auto" w:sz="4" w:space="0"/>
            </w:tcBorders>
            <w:vAlign w:val="center"/>
          </w:tcPr>
          <w:p w14:paraId="6E22B913">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931" w:type="dxa"/>
            <w:gridSpan w:val="2"/>
            <w:tcBorders>
              <w:top w:val="nil"/>
              <w:left w:val="nil"/>
              <w:bottom w:val="single" w:color="auto" w:sz="4" w:space="0"/>
              <w:right w:val="single" w:color="auto" w:sz="4" w:space="0"/>
            </w:tcBorders>
            <w:vAlign w:val="center"/>
          </w:tcPr>
          <w:p w14:paraId="5AD3EBE9">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6689AD6A">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1116" w:type="dxa"/>
            <w:tcBorders>
              <w:top w:val="nil"/>
              <w:left w:val="nil"/>
              <w:bottom w:val="single" w:color="auto" w:sz="4" w:space="0"/>
              <w:right w:val="single" w:color="auto" w:sz="4" w:space="0"/>
            </w:tcBorders>
            <w:vAlign w:val="center"/>
          </w:tcPr>
          <w:p w14:paraId="7A4B7863">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52DC3F48">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54" w:type="dxa"/>
            <w:gridSpan w:val="3"/>
            <w:tcBorders>
              <w:top w:val="nil"/>
              <w:left w:val="nil"/>
              <w:bottom w:val="single" w:color="auto" w:sz="4" w:space="0"/>
              <w:right w:val="single" w:color="auto" w:sz="4" w:space="0"/>
            </w:tcBorders>
            <w:vAlign w:val="center"/>
          </w:tcPr>
          <w:p w14:paraId="1805AAB0">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50" w:type="dxa"/>
            <w:gridSpan w:val="2"/>
            <w:tcBorders>
              <w:top w:val="nil"/>
              <w:left w:val="nil"/>
              <w:bottom w:val="single" w:color="auto" w:sz="4" w:space="0"/>
              <w:right w:val="single" w:color="auto" w:sz="4" w:space="0"/>
            </w:tcBorders>
            <w:vAlign w:val="center"/>
          </w:tcPr>
          <w:p w14:paraId="3C63F66E">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6018" w:type="dxa"/>
            <w:gridSpan w:val="11"/>
            <w:tcBorders>
              <w:top w:val="single" w:color="auto" w:sz="4" w:space="0"/>
              <w:left w:val="nil"/>
              <w:bottom w:val="single" w:color="auto" w:sz="4" w:space="0"/>
              <w:right w:val="single" w:color="auto" w:sz="4" w:space="0"/>
            </w:tcBorders>
            <w:vAlign w:val="center"/>
          </w:tcPr>
          <w:p w14:paraId="5D6068A1">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2A649188">
        <w:tblPrEx>
          <w:tblCellMar>
            <w:top w:w="0" w:type="dxa"/>
            <w:left w:w="108" w:type="dxa"/>
            <w:bottom w:w="0" w:type="dxa"/>
            <w:right w:w="108" w:type="dxa"/>
          </w:tblCellMar>
        </w:tblPrEx>
        <w:trPr>
          <w:gridAfter w:val="1"/>
          <w:wAfter w:w="899" w:type="dxa"/>
          <w:trHeight w:val="291" w:hRule="exact"/>
          <w:jc w:val="center"/>
        </w:trPr>
        <w:tc>
          <w:tcPr>
            <w:tcW w:w="571" w:type="dxa"/>
            <w:gridSpan w:val="2"/>
            <w:vMerge w:val="continue"/>
            <w:tcBorders>
              <w:left w:val="single" w:color="auto" w:sz="4" w:space="0"/>
              <w:right w:val="single" w:color="auto" w:sz="4" w:space="0"/>
            </w:tcBorders>
            <w:vAlign w:val="center"/>
          </w:tcPr>
          <w:p w14:paraId="2007DD73">
            <w:pPr>
              <w:widowControl/>
              <w:spacing w:line="240" w:lineRule="exact"/>
              <w:jc w:val="center"/>
              <w:rPr>
                <w:rFonts w:ascii="宋体" w:hAnsi="宋体" w:cs="宋体"/>
                <w:kern w:val="0"/>
                <w:sz w:val="18"/>
                <w:szCs w:val="18"/>
              </w:rPr>
            </w:pPr>
          </w:p>
        </w:tc>
        <w:tc>
          <w:tcPr>
            <w:tcW w:w="951" w:type="dxa"/>
            <w:vMerge w:val="restart"/>
            <w:tcBorders>
              <w:top w:val="nil"/>
              <w:left w:val="single" w:color="auto" w:sz="4" w:space="0"/>
              <w:bottom w:val="single" w:color="auto" w:sz="4" w:space="0"/>
              <w:right w:val="single" w:color="auto" w:sz="4" w:space="0"/>
            </w:tcBorders>
            <w:vAlign w:val="center"/>
          </w:tcPr>
          <w:p w14:paraId="3D8EC334">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060" w:type="dxa"/>
            <w:gridSpan w:val="2"/>
            <w:vMerge w:val="restart"/>
            <w:tcBorders>
              <w:top w:val="nil"/>
              <w:left w:val="single" w:color="auto" w:sz="4" w:space="0"/>
              <w:bottom w:val="single" w:color="auto" w:sz="4" w:space="0"/>
              <w:right w:val="single" w:color="auto" w:sz="4" w:space="0"/>
            </w:tcBorders>
            <w:vAlign w:val="center"/>
          </w:tcPr>
          <w:p w14:paraId="59B3F3B8">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1948" w:type="dxa"/>
            <w:gridSpan w:val="4"/>
            <w:tcBorders>
              <w:top w:val="single" w:color="auto" w:sz="4" w:space="0"/>
              <w:left w:val="nil"/>
              <w:bottom w:val="single" w:color="auto" w:sz="4" w:space="0"/>
              <w:right w:val="single" w:color="auto" w:sz="4" w:space="0"/>
            </w:tcBorders>
            <w:vAlign w:val="center"/>
          </w:tcPr>
          <w:p w14:paraId="0AFBCA5A">
            <w:pPr>
              <w:widowControl/>
              <w:spacing w:line="240" w:lineRule="exact"/>
              <w:jc w:val="left"/>
              <w:rPr>
                <w:rFonts w:ascii="宋体" w:hAnsi="宋体" w:cs="宋体"/>
                <w:kern w:val="0"/>
                <w:sz w:val="18"/>
                <w:szCs w:val="18"/>
              </w:rPr>
            </w:pPr>
            <w:r>
              <w:rPr>
                <w:rFonts w:hint="eastAsia" w:ascii="宋体" w:hAnsi="宋体" w:cs="宋体"/>
                <w:kern w:val="0"/>
                <w:sz w:val="18"/>
                <w:szCs w:val="18"/>
              </w:rPr>
              <w:t>指标1：修缮面积</w:t>
            </w:r>
          </w:p>
        </w:tc>
        <w:tc>
          <w:tcPr>
            <w:tcW w:w="931" w:type="dxa"/>
            <w:gridSpan w:val="2"/>
            <w:tcBorders>
              <w:top w:val="nil"/>
              <w:left w:val="nil"/>
              <w:bottom w:val="single" w:color="auto" w:sz="4" w:space="0"/>
              <w:right w:val="single" w:color="auto" w:sz="4" w:space="0"/>
            </w:tcBorders>
            <w:vAlign w:val="center"/>
          </w:tcPr>
          <w:p w14:paraId="1FFB408E">
            <w:pPr>
              <w:widowControl/>
              <w:tabs>
                <w:tab w:val="left" w:pos="285"/>
              </w:tabs>
              <w:spacing w:line="240" w:lineRule="exact"/>
              <w:jc w:val="left"/>
              <w:rPr>
                <w:rFonts w:ascii="宋体" w:hAnsi="宋体" w:cs="宋体"/>
                <w:kern w:val="0"/>
                <w:sz w:val="18"/>
                <w:szCs w:val="18"/>
              </w:rPr>
            </w:pPr>
            <w:r>
              <w:rPr>
                <w:rFonts w:ascii="宋体" w:hAnsi="宋体" w:cs="宋体"/>
                <w:kern w:val="0"/>
                <w:sz w:val="18"/>
                <w:szCs w:val="18"/>
              </w:rPr>
              <w:t>58.98</w:t>
            </w:r>
            <w:r>
              <w:rPr>
                <w:rFonts w:hint="eastAsia" w:ascii="宋体" w:hAnsi="宋体" w:cs="宋体"/>
                <w:kern w:val="0"/>
                <w:sz w:val="18"/>
                <w:szCs w:val="18"/>
              </w:rPr>
              <w:t>平米</w:t>
            </w:r>
          </w:p>
        </w:tc>
        <w:tc>
          <w:tcPr>
            <w:tcW w:w="1116" w:type="dxa"/>
            <w:tcBorders>
              <w:top w:val="nil"/>
              <w:left w:val="nil"/>
              <w:bottom w:val="single" w:color="auto" w:sz="4" w:space="0"/>
              <w:right w:val="single" w:color="auto" w:sz="4" w:space="0"/>
            </w:tcBorders>
            <w:vAlign w:val="center"/>
          </w:tcPr>
          <w:p w14:paraId="1A0C3B6B">
            <w:pPr>
              <w:widowControl/>
              <w:spacing w:line="240" w:lineRule="exact"/>
              <w:jc w:val="center"/>
              <w:rPr>
                <w:rFonts w:ascii="宋体" w:hAnsi="宋体" w:cs="宋体"/>
                <w:kern w:val="0"/>
                <w:sz w:val="18"/>
                <w:szCs w:val="18"/>
              </w:rPr>
            </w:pPr>
            <w:r>
              <w:rPr>
                <w:rFonts w:ascii="宋体" w:hAnsi="宋体" w:cs="宋体"/>
                <w:kern w:val="0"/>
                <w:sz w:val="18"/>
                <w:szCs w:val="18"/>
              </w:rPr>
              <w:t>58.98</w:t>
            </w:r>
            <w:r>
              <w:rPr>
                <w:rFonts w:hint="eastAsia" w:ascii="宋体" w:hAnsi="宋体" w:cs="宋体"/>
                <w:kern w:val="0"/>
                <w:sz w:val="18"/>
                <w:szCs w:val="18"/>
              </w:rPr>
              <w:t>平米</w:t>
            </w:r>
          </w:p>
        </w:tc>
        <w:tc>
          <w:tcPr>
            <w:tcW w:w="554" w:type="dxa"/>
            <w:gridSpan w:val="3"/>
            <w:tcBorders>
              <w:top w:val="nil"/>
              <w:left w:val="nil"/>
              <w:bottom w:val="single" w:color="auto" w:sz="4" w:space="0"/>
              <w:right w:val="single" w:color="auto" w:sz="4" w:space="0"/>
            </w:tcBorders>
            <w:vAlign w:val="center"/>
          </w:tcPr>
          <w:p w14:paraId="2942854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0" w:type="dxa"/>
            <w:gridSpan w:val="2"/>
            <w:tcBorders>
              <w:top w:val="nil"/>
              <w:left w:val="nil"/>
              <w:bottom w:val="single" w:color="auto" w:sz="4" w:space="0"/>
              <w:right w:val="single" w:color="auto" w:sz="4" w:space="0"/>
            </w:tcBorders>
            <w:vAlign w:val="center"/>
          </w:tcPr>
          <w:p w14:paraId="5F724B0B">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6018" w:type="dxa"/>
            <w:gridSpan w:val="11"/>
            <w:tcBorders>
              <w:top w:val="single" w:color="auto" w:sz="4" w:space="0"/>
              <w:left w:val="nil"/>
              <w:bottom w:val="single" w:color="auto" w:sz="4" w:space="0"/>
              <w:right w:val="single" w:color="auto" w:sz="4" w:space="0"/>
            </w:tcBorders>
            <w:vAlign w:val="center"/>
          </w:tcPr>
          <w:p w14:paraId="7A038C08">
            <w:pPr>
              <w:widowControl/>
              <w:spacing w:line="240" w:lineRule="exact"/>
              <w:jc w:val="center"/>
              <w:rPr>
                <w:rFonts w:ascii="宋体" w:hAnsi="宋体" w:cs="宋体"/>
                <w:kern w:val="0"/>
                <w:sz w:val="18"/>
                <w:szCs w:val="18"/>
              </w:rPr>
            </w:pPr>
          </w:p>
        </w:tc>
      </w:tr>
      <w:tr w14:paraId="28594851">
        <w:tblPrEx>
          <w:tblCellMar>
            <w:top w:w="0" w:type="dxa"/>
            <w:left w:w="108" w:type="dxa"/>
            <w:bottom w:w="0" w:type="dxa"/>
            <w:right w:w="108" w:type="dxa"/>
          </w:tblCellMar>
        </w:tblPrEx>
        <w:trPr>
          <w:gridAfter w:val="1"/>
          <w:wAfter w:w="899" w:type="dxa"/>
          <w:trHeight w:val="291" w:hRule="exact"/>
          <w:jc w:val="center"/>
        </w:trPr>
        <w:tc>
          <w:tcPr>
            <w:tcW w:w="571" w:type="dxa"/>
            <w:gridSpan w:val="2"/>
            <w:vMerge w:val="continue"/>
            <w:tcBorders>
              <w:left w:val="single" w:color="auto" w:sz="4" w:space="0"/>
              <w:right w:val="single" w:color="auto" w:sz="4" w:space="0"/>
            </w:tcBorders>
            <w:vAlign w:val="center"/>
          </w:tcPr>
          <w:p w14:paraId="7E2C66DD">
            <w:pPr>
              <w:widowControl/>
              <w:spacing w:line="240" w:lineRule="exact"/>
              <w:jc w:val="center"/>
              <w:rPr>
                <w:rFonts w:ascii="宋体" w:hAnsi="宋体" w:cs="宋体"/>
                <w:kern w:val="0"/>
                <w:sz w:val="18"/>
                <w:szCs w:val="18"/>
              </w:rPr>
            </w:pPr>
          </w:p>
        </w:tc>
        <w:tc>
          <w:tcPr>
            <w:tcW w:w="951" w:type="dxa"/>
            <w:vMerge w:val="continue"/>
            <w:tcBorders>
              <w:top w:val="nil"/>
              <w:left w:val="single" w:color="auto" w:sz="4" w:space="0"/>
              <w:bottom w:val="single" w:color="auto" w:sz="4" w:space="0"/>
              <w:right w:val="single" w:color="auto" w:sz="4" w:space="0"/>
            </w:tcBorders>
            <w:vAlign w:val="center"/>
          </w:tcPr>
          <w:p w14:paraId="5BA90CFE">
            <w:pPr>
              <w:widowControl/>
              <w:spacing w:line="240" w:lineRule="exact"/>
              <w:jc w:val="center"/>
              <w:rPr>
                <w:rFonts w:ascii="宋体" w:hAnsi="宋体" w:cs="宋体"/>
                <w:kern w:val="0"/>
                <w:sz w:val="18"/>
                <w:szCs w:val="18"/>
              </w:rPr>
            </w:pPr>
          </w:p>
        </w:tc>
        <w:tc>
          <w:tcPr>
            <w:tcW w:w="1060" w:type="dxa"/>
            <w:gridSpan w:val="2"/>
            <w:vMerge w:val="continue"/>
            <w:tcBorders>
              <w:top w:val="nil"/>
              <w:left w:val="single" w:color="auto" w:sz="4" w:space="0"/>
              <w:bottom w:val="single" w:color="auto" w:sz="4" w:space="0"/>
              <w:right w:val="single" w:color="auto" w:sz="4" w:space="0"/>
            </w:tcBorders>
            <w:vAlign w:val="center"/>
          </w:tcPr>
          <w:p w14:paraId="1251B788">
            <w:pPr>
              <w:widowControl/>
              <w:spacing w:line="240" w:lineRule="exact"/>
              <w:jc w:val="center"/>
              <w:rPr>
                <w:rFonts w:ascii="宋体" w:hAnsi="宋体" w:cs="宋体"/>
                <w:kern w:val="0"/>
                <w:sz w:val="18"/>
                <w:szCs w:val="18"/>
              </w:rPr>
            </w:pPr>
          </w:p>
        </w:tc>
        <w:tc>
          <w:tcPr>
            <w:tcW w:w="1948" w:type="dxa"/>
            <w:gridSpan w:val="4"/>
            <w:tcBorders>
              <w:top w:val="single" w:color="auto" w:sz="4" w:space="0"/>
              <w:left w:val="nil"/>
              <w:bottom w:val="single" w:color="auto" w:sz="4" w:space="0"/>
              <w:right w:val="single" w:color="auto" w:sz="4" w:space="0"/>
            </w:tcBorders>
            <w:vAlign w:val="center"/>
          </w:tcPr>
          <w:p w14:paraId="043415E9">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1" w:type="dxa"/>
            <w:gridSpan w:val="2"/>
            <w:tcBorders>
              <w:top w:val="nil"/>
              <w:left w:val="nil"/>
              <w:bottom w:val="single" w:color="auto" w:sz="4" w:space="0"/>
              <w:right w:val="single" w:color="auto" w:sz="4" w:space="0"/>
            </w:tcBorders>
            <w:vAlign w:val="center"/>
          </w:tcPr>
          <w:p w14:paraId="6E27AA0E">
            <w:pPr>
              <w:widowControl/>
              <w:spacing w:line="240" w:lineRule="exact"/>
              <w:jc w:val="center"/>
              <w:rPr>
                <w:rFonts w:ascii="宋体" w:hAnsi="宋体" w:cs="宋体"/>
                <w:kern w:val="0"/>
                <w:sz w:val="18"/>
                <w:szCs w:val="18"/>
              </w:rPr>
            </w:pPr>
          </w:p>
        </w:tc>
        <w:tc>
          <w:tcPr>
            <w:tcW w:w="1116" w:type="dxa"/>
            <w:tcBorders>
              <w:top w:val="nil"/>
              <w:left w:val="nil"/>
              <w:bottom w:val="single" w:color="auto" w:sz="4" w:space="0"/>
              <w:right w:val="single" w:color="auto" w:sz="4" w:space="0"/>
            </w:tcBorders>
            <w:vAlign w:val="center"/>
          </w:tcPr>
          <w:p w14:paraId="02ABC27B">
            <w:pPr>
              <w:widowControl/>
              <w:spacing w:line="240" w:lineRule="exact"/>
              <w:jc w:val="center"/>
              <w:rPr>
                <w:rFonts w:ascii="宋体" w:hAnsi="宋体" w:cs="宋体"/>
                <w:kern w:val="0"/>
                <w:sz w:val="18"/>
                <w:szCs w:val="18"/>
              </w:rPr>
            </w:pPr>
          </w:p>
        </w:tc>
        <w:tc>
          <w:tcPr>
            <w:tcW w:w="554" w:type="dxa"/>
            <w:gridSpan w:val="3"/>
            <w:tcBorders>
              <w:top w:val="nil"/>
              <w:left w:val="nil"/>
              <w:bottom w:val="single" w:color="auto" w:sz="4" w:space="0"/>
              <w:right w:val="single" w:color="auto" w:sz="4" w:space="0"/>
            </w:tcBorders>
            <w:vAlign w:val="center"/>
          </w:tcPr>
          <w:p w14:paraId="7E2886E8">
            <w:pPr>
              <w:widowControl/>
              <w:spacing w:line="240" w:lineRule="exact"/>
              <w:jc w:val="center"/>
              <w:rPr>
                <w:rFonts w:ascii="宋体" w:hAnsi="宋体" w:cs="宋体"/>
                <w:kern w:val="0"/>
                <w:sz w:val="18"/>
                <w:szCs w:val="18"/>
              </w:rPr>
            </w:pPr>
          </w:p>
        </w:tc>
        <w:tc>
          <w:tcPr>
            <w:tcW w:w="550" w:type="dxa"/>
            <w:gridSpan w:val="2"/>
            <w:tcBorders>
              <w:top w:val="nil"/>
              <w:left w:val="nil"/>
              <w:bottom w:val="single" w:color="auto" w:sz="4" w:space="0"/>
              <w:right w:val="single" w:color="auto" w:sz="4" w:space="0"/>
            </w:tcBorders>
            <w:vAlign w:val="center"/>
          </w:tcPr>
          <w:p w14:paraId="43B5B861">
            <w:pPr>
              <w:widowControl/>
              <w:spacing w:line="240" w:lineRule="exact"/>
              <w:jc w:val="center"/>
              <w:rPr>
                <w:rFonts w:ascii="宋体" w:hAnsi="宋体" w:cs="宋体"/>
                <w:kern w:val="0"/>
                <w:sz w:val="18"/>
                <w:szCs w:val="18"/>
              </w:rPr>
            </w:pPr>
          </w:p>
        </w:tc>
        <w:tc>
          <w:tcPr>
            <w:tcW w:w="6018" w:type="dxa"/>
            <w:gridSpan w:val="11"/>
            <w:tcBorders>
              <w:top w:val="single" w:color="auto" w:sz="4" w:space="0"/>
              <w:left w:val="nil"/>
              <w:bottom w:val="single" w:color="auto" w:sz="4" w:space="0"/>
              <w:right w:val="single" w:color="auto" w:sz="4" w:space="0"/>
            </w:tcBorders>
            <w:vAlign w:val="center"/>
          </w:tcPr>
          <w:p w14:paraId="5A26DBE0">
            <w:pPr>
              <w:widowControl/>
              <w:spacing w:line="240" w:lineRule="exact"/>
              <w:jc w:val="center"/>
              <w:rPr>
                <w:rFonts w:ascii="宋体" w:hAnsi="宋体" w:cs="宋体"/>
                <w:kern w:val="0"/>
                <w:sz w:val="18"/>
                <w:szCs w:val="18"/>
              </w:rPr>
            </w:pPr>
          </w:p>
        </w:tc>
      </w:tr>
      <w:tr w14:paraId="26DC4376">
        <w:tblPrEx>
          <w:tblCellMar>
            <w:top w:w="0" w:type="dxa"/>
            <w:left w:w="108" w:type="dxa"/>
            <w:bottom w:w="0" w:type="dxa"/>
            <w:right w:w="108" w:type="dxa"/>
          </w:tblCellMar>
        </w:tblPrEx>
        <w:trPr>
          <w:gridAfter w:val="1"/>
          <w:wAfter w:w="899" w:type="dxa"/>
          <w:trHeight w:val="291" w:hRule="exact"/>
          <w:jc w:val="center"/>
        </w:trPr>
        <w:tc>
          <w:tcPr>
            <w:tcW w:w="571" w:type="dxa"/>
            <w:gridSpan w:val="2"/>
            <w:vMerge w:val="continue"/>
            <w:tcBorders>
              <w:left w:val="single" w:color="auto" w:sz="4" w:space="0"/>
              <w:right w:val="single" w:color="auto" w:sz="4" w:space="0"/>
            </w:tcBorders>
            <w:vAlign w:val="center"/>
          </w:tcPr>
          <w:p w14:paraId="01D8500B">
            <w:pPr>
              <w:widowControl/>
              <w:spacing w:line="240" w:lineRule="exact"/>
              <w:jc w:val="center"/>
              <w:rPr>
                <w:rFonts w:ascii="宋体" w:hAnsi="宋体" w:cs="宋体"/>
                <w:kern w:val="0"/>
                <w:sz w:val="18"/>
                <w:szCs w:val="18"/>
              </w:rPr>
            </w:pPr>
          </w:p>
        </w:tc>
        <w:tc>
          <w:tcPr>
            <w:tcW w:w="951" w:type="dxa"/>
            <w:vMerge w:val="continue"/>
            <w:tcBorders>
              <w:top w:val="nil"/>
              <w:left w:val="single" w:color="auto" w:sz="4" w:space="0"/>
              <w:bottom w:val="single" w:color="auto" w:sz="4" w:space="0"/>
              <w:right w:val="single" w:color="auto" w:sz="4" w:space="0"/>
            </w:tcBorders>
            <w:vAlign w:val="center"/>
          </w:tcPr>
          <w:p w14:paraId="3D632F7B">
            <w:pPr>
              <w:widowControl/>
              <w:spacing w:line="240" w:lineRule="exact"/>
              <w:jc w:val="center"/>
              <w:rPr>
                <w:rFonts w:ascii="宋体" w:hAnsi="宋体" w:cs="宋体"/>
                <w:kern w:val="0"/>
                <w:sz w:val="18"/>
                <w:szCs w:val="18"/>
              </w:rPr>
            </w:pPr>
          </w:p>
        </w:tc>
        <w:tc>
          <w:tcPr>
            <w:tcW w:w="1060" w:type="dxa"/>
            <w:gridSpan w:val="2"/>
            <w:vMerge w:val="continue"/>
            <w:tcBorders>
              <w:top w:val="nil"/>
              <w:left w:val="single" w:color="auto" w:sz="4" w:space="0"/>
              <w:bottom w:val="single" w:color="auto" w:sz="4" w:space="0"/>
              <w:right w:val="single" w:color="auto" w:sz="4" w:space="0"/>
            </w:tcBorders>
            <w:vAlign w:val="center"/>
          </w:tcPr>
          <w:p w14:paraId="2DD17542">
            <w:pPr>
              <w:widowControl/>
              <w:spacing w:line="240" w:lineRule="exact"/>
              <w:jc w:val="center"/>
              <w:rPr>
                <w:rFonts w:ascii="宋体" w:hAnsi="宋体" w:cs="宋体"/>
                <w:kern w:val="0"/>
                <w:sz w:val="18"/>
                <w:szCs w:val="18"/>
              </w:rPr>
            </w:pPr>
          </w:p>
        </w:tc>
        <w:tc>
          <w:tcPr>
            <w:tcW w:w="1948" w:type="dxa"/>
            <w:gridSpan w:val="4"/>
            <w:tcBorders>
              <w:top w:val="single" w:color="auto" w:sz="4" w:space="0"/>
              <w:left w:val="nil"/>
              <w:bottom w:val="single" w:color="auto" w:sz="4" w:space="0"/>
              <w:right w:val="single" w:color="auto" w:sz="4" w:space="0"/>
            </w:tcBorders>
            <w:vAlign w:val="center"/>
          </w:tcPr>
          <w:p w14:paraId="251E1027">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1" w:type="dxa"/>
            <w:gridSpan w:val="2"/>
            <w:tcBorders>
              <w:top w:val="nil"/>
              <w:left w:val="nil"/>
              <w:bottom w:val="single" w:color="auto" w:sz="4" w:space="0"/>
              <w:right w:val="single" w:color="auto" w:sz="4" w:space="0"/>
            </w:tcBorders>
            <w:vAlign w:val="center"/>
          </w:tcPr>
          <w:p w14:paraId="27C01052">
            <w:pPr>
              <w:widowControl/>
              <w:spacing w:line="240" w:lineRule="exact"/>
              <w:jc w:val="center"/>
              <w:rPr>
                <w:rFonts w:ascii="宋体" w:hAnsi="宋体" w:cs="宋体"/>
                <w:kern w:val="0"/>
                <w:sz w:val="18"/>
                <w:szCs w:val="18"/>
              </w:rPr>
            </w:pPr>
          </w:p>
        </w:tc>
        <w:tc>
          <w:tcPr>
            <w:tcW w:w="1116" w:type="dxa"/>
            <w:tcBorders>
              <w:top w:val="nil"/>
              <w:left w:val="nil"/>
              <w:bottom w:val="single" w:color="auto" w:sz="4" w:space="0"/>
              <w:right w:val="single" w:color="auto" w:sz="4" w:space="0"/>
            </w:tcBorders>
            <w:vAlign w:val="center"/>
          </w:tcPr>
          <w:p w14:paraId="5F24C4CC">
            <w:pPr>
              <w:widowControl/>
              <w:spacing w:line="240" w:lineRule="exact"/>
              <w:jc w:val="center"/>
              <w:rPr>
                <w:rFonts w:ascii="宋体" w:hAnsi="宋体" w:cs="宋体"/>
                <w:kern w:val="0"/>
                <w:sz w:val="18"/>
                <w:szCs w:val="18"/>
              </w:rPr>
            </w:pPr>
          </w:p>
        </w:tc>
        <w:tc>
          <w:tcPr>
            <w:tcW w:w="554" w:type="dxa"/>
            <w:gridSpan w:val="3"/>
            <w:tcBorders>
              <w:top w:val="nil"/>
              <w:left w:val="nil"/>
              <w:bottom w:val="single" w:color="auto" w:sz="4" w:space="0"/>
              <w:right w:val="single" w:color="auto" w:sz="4" w:space="0"/>
            </w:tcBorders>
            <w:vAlign w:val="center"/>
          </w:tcPr>
          <w:p w14:paraId="5C994D0B">
            <w:pPr>
              <w:widowControl/>
              <w:spacing w:line="240" w:lineRule="exact"/>
              <w:jc w:val="center"/>
              <w:rPr>
                <w:rFonts w:ascii="宋体" w:hAnsi="宋体" w:cs="宋体"/>
                <w:kern w:val="0"/>
                <w:sz w:val="18"/>
                <w:szCs w:val="18"/>
              </w:rPr>
            </w:pPr>
          </w:p>
        </w:tc>
        <w:tc>
          <w:tcPr>
            <w:tcW w:w="550" w:type="dxa"/>
            <w:gridSpan w:val="2"/>
            <w:tcBorders>
              <w:top w:val="nil"/>
              <w:left w:val="nil"/>
              <w:bottom w:val="single" w:color="auto" w:sz="4" w:space="0"/>
              <w:right w:val="single" w:color="auto" w:sz="4" w:space="0"/>
            </w:tcBorders>
            <w:vAlign w:val="center"/>
          </w:tcPr>
          <w:p w14:paraId="48CE2375">
            <w:pPr>
              <w:widowControl/>
              <w:spacing w:line="240" w:lineRule="exact"/>
              <w:jc w:val="center"/>
              <w:rPr>
                <w:rFonts w:ascii="宋体" w:hAnsi="宋体" w:cs="宋体"/>
                <w:kern w:val="0"/>
                <w:sz w:val="18"/>
                <w:szCs w:val="18"/>
              </w:rPr>
            </w:pPr>
          </w:p>
        </w:tc>
        <w:tc>
          <w:tcPr>
            <w:tcW w:w="6018" w:type="dxa"/>
            <w:gridSpan w:val="11"/>
            <w:tcBorders>
              <w:top w:val="single" w:color="auto" w:sz="4" w:space="0"/>
              <w:left w:val="nil"/>
              <w:bottom w:val="single" w:color="auto" w:sz="4" w:space="0"/>
              <w:right w:val="single" w:color="auto" w:sz="4" w:space="0"/>
            </w:tcBorders>
            <w:vAlign w:val="center"/>
          </w:tcPr>
          <w:p w14:paraId="091A9740">
            <w:pPr>
              <w:widowControl/>
              <w:spacing w:line="240" w:lineRule="exact"/>
              <w:jc w:val="center"/>
              <w:rPr>
                <w:rFonts w:ascii="宋体" w:hAnsi="宋体" w:cs="宋体"/>
                <w:kern w:val="0"/>
                <w:sz w:val="18"/>
                <w:szCs w:val="18"/>
              </w:rPr>
            </w:pPr>
          </w:p>
        </w:tc>
      </w:tr>
      <w:tr w14:paraId="3E2E7C6A">
        <w:tblPrEx>
          <w:tblCellMar>
            <w:top w:w="0" w:type="dxa"/>
            <w:left w:w="108" w:type="dxa"/>
            <w:bottom w:w="0" w:type="dxa"/>
            <w:right w:w="108" w:type="dxa"/>
          </w:tblCellMar>
        </w:tblPrEx>
        <w:trPr>
          <w:gridAfter w:val="1"/>
          <w:wAfter w:w="899" w:type="dxa"/>
          <w:trHeight w:val="291" w:hRule="exact"/>
          <w:jc w:val="center"/>
        </w:trPr>
        <w:tc>
          <w:tcPr>
            <w:tcW w:w="571" w:type="dxa"/>
            <w:gridSpan w:val="2"/>
            <w:vMerge w:val="continue"/>
            <w:tcBorders>
              <w:left w:val="single" w:color="auto" w:sz="4" w:space="0"/>
              <w:right w:val="single" w:color="auto" w:sz="4" w:space="0"/>
            </w:tcBorders>
            <w:vAlign w:val="center"/>
          </w:tcPr>
          <w:p w14:paraId="13FEDFD5">
            <w:pPr>
              <w:widowControl/>
              <w:spacing w:line="240" w:lineRule="exact"/>
              <w:jc w:val="center"/>
              <w:rPr>
                <w:rFonts w:ascii="宋体" w:hAnsi="宋体" w:cs="宋体"/>
                <w:kern w:val="0"/>
                <w:sz w:val="18"/>
                <w:szCs w:val="18"/>
              </w:rPr>
            </w:pPr>
          </w:p>
        </w:tc>
        <w:tc>
          <w:tcPr>
            <w:tcW w:w="951" w:type="dxa"/>
            <w:vMerge w:val="continue"/>
            <w:tcBorders>
              <w:top w:val="nil"/>
              <w:left w:val="single" w:color="auto" w:sz="4" w:space="0"/>
              <w:bottom w:val="single" w:color="auto" w:sz="4" w:space="0"/>
              <w:right w:val="single" w:color="auto" w:sz="4" w:space="0"/>
            </w:tcBorders>
            <w:vAlign w:val="center"/>
          </w:tcPr>
          <w:p w14:paraId="26C42F0D">
            <w:pPr>
              <w:widowControl/>
              <w:spacing w:line="240" w:lineRule="exact"/>
              <w:jc w:val="center"/>
              <w:rPr>
                <w:rFonts w:ascii="宋体" w:hAnsi="宋体" w:cs="宋体"/>
                <w:kern w:val="0"/>
                <w:sz w:val="18"/>
                <w:szCs w:val="18"/>
              </w:rPr>
            </w:pPr>
          </w:p>
        </w:tc>
        <w:tc>
          <w:tcPr>
            <w:tcW w:w="1060" w:type="dxa"/>
            <w:gridSpan w:val="2"/>
            <w:vMerge w:val="restart"/>
            <w:tcBorders>
              <w:top w:val="nil"/>
              <w:left w:val="single" w:color="auto" w:sz="4" w:space="0"/>
              <w:bottom w:val="single" w:color="auto" w:sz="4" w:space="0"/>
              <w:right w:val="single" w:color="auto" w:sz="4" w:space="0"/>
            </w:tcBorders>
            <w:vAlign w:val="center"/>
          </w:tcPr>
          <w:p w14:paraId="0040BFEA">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1948" w:type="dxa"/>
            <w:gridSpan w:val="4"/>
            <w:tcBorders>
              <w:top w:val="single" w:color="auto" w:sz="4" w:space="0"/>
              <w:left w:val="nil"/>
              <w:bottom w:val="single" w:color="auto" w:sz="4" w:space="0"/>
              <w:right w:val="single" w:color="auto" w:sz="4" w:space="0"/>
            </w:tcBorders>
            <w:vAlign w:val="center"/>
          </w:tcPr>
          <w:p w14:paraId="437BEF46">
            <w:pPr>
              <w:widowControl/>
              <w:spacing w:line="240" w:lineRule="exact"/>
              <w:jc w:val="left"/>
              <w:rPr>
                <w:rFonts w:ascii="宋体" w:hAnsi="宋体" w:cs="宋体"/>
                <w:kern w:val="0"/>
                <w:sz w:val="18"/>
                <w:szCs w:val="18"/>
              </w:rPr>
            </w:pPr>
            <w:r>
              <w:rPr>
                <w:rFonts w:hint="eastAsia" w:ascii="宋体" w:hAnsi="宋体" w:cs="宋体"/>
                <w:kern w:val="0"/>
                <w:sz w:val="18"/>
                <w:szCs w:val="18"/>
              </w:rPr>
              <w:t>指标1：工程质量监督验收标准</w:t>
            </w:r>
          </w:p>
        </w:tc>
        <w:tc>
          <w:tcPr>
            <w:tcW w:w="931" w:type="dxa"/>
            <w:gridSpan w:val="2"/>
            <w:tcBorders>
              <w:top w:val="nil"/>
              <w:left w:val="nil"/>
              <w:bottom w:val="single" w:color="auto" w:sz="4" w:space="0"/>
              <w:right w:val="single" w:color="auto" w:sz="4" w:space="0"/>
            </w:tcBorders>
            <w:vAlign w:val="center"/>
          </w:tcPr>
          <w:p w14:paraId="63D6E44C">
            <w:pPr>
              <w:widowControl/>
              <w:tabs>
                <w:tab w:val="left" w:pos="249"/>
              </w:tabs>
              <w:spacing w:line="240" w:lineRule="exact"/>
              <w:jc w:val="left"/>
              <w:rPr>
                <w:rFonts w:ascii="宋体" w:hAnsi="宋体" w:cs="宋体"/>
                <w:kern w:val="0"/>
                <w:sz w:val="18"/>
                <w:szCs w:val="18"/>
              </w:rPr>
            </w:pPr>
            <w:r>
              <w:rPr>
                <w:rFonts w:hint="eastAsia" w:ascii="宋体" w:hAnsi="宋体" w:cs="宋体"/>
                <w:kern w:val="0"/>
                <w:sz w:val="18"/>
                <w:szCs w:val="18"/>
              </w:rPr>
              <w:t>完成</w:t>
            </w:r>
          </w:p>
        </w:tc>
        <w:tc>
          <w:tcPr>
            <w:tcW w:w="1116" w:type="dxa"/>
            <w:tcBorders>
              <w:top w:val="nil"/>
              <w:left w:val="nil"/>
              <w:bottom w:val="single" w:color="auto" w:sz="4" w:space="0"/>
              <w:right w:val="single" w:color="auto" w:sz="4" w:space="0"/>
            </w:tcBorders>
            <w:vAlign w:val="center"/>
          </w:tcPr>
          <w:p w14:paraId="4A9A5D27">
            <w:pPr>
              <w:widowControl/>
              <w:spacing w:line="240" w:lineRule="exact"/>
              <w:jc w:val="center"/>
              <w:rPr>
                <w:rFonts w:ascii="宋体" w:hAnsi="宋体" w:cs="宋体"/>
                <w:kern w:val="0"/>
                <w:sz w:val="18"/>
                <w:szCs w:val="18"/>
              </w:rPr>
            </w:pPr>
            <w:r>
              <w:rPr>
                <w:rFonts w:hint="eastAsia" w:ascii="宋体" w:hAnsi="宋体" w:cs="宋体"/>
                <w:kern w:val="0"/>
                <w:sz w:val="18"/>
                <w:szCs w:val="18"/>
              </w:rPr>
              <w:t>未完成</w:t>
            </w:r>
          </w:p>
        </w:tc>
        <w:tc>
          <w:tcPr>
            <w:tcW w:w="554" w:type="dxa"/>
            <w:gridSpan w:val="3"/>
            <w:tcBorders>
              <w:top w:val="nil"/>
              <w:left w:val="nil"/>
              <w:bottom w:val="single" w:color="auto" w:sz="4" w:space="0"/>
              <w:right w:val="single" w:color="auto" w:sz="4" w:space="0"/>
            </w:tcBorders>
            <w:vAlign w:val="center"/>
          </w:tcPr>
          <w:p w14:paraId="7AE14548">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0" w:type="dxa"/>
            <w:gridSpan w:val="2"/>
            <w:tcBorders>
              <w:top w:val="nil"/>
              <w:left w:val="nil"/>
              <w:bottom w:val="single" w:color="auto" w:sz="4" w:space="0"/>
              <w:right w:val="single" w:color="auto" w:sz="4" w:space="0"/>
            </w:tcBorders>
            <w:vAlign w:val="center"/>
          </w:tcPr>
          <w:p w14:paraId="435058CF">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6018" w:type="dxa"/>
            <w:gridSpan w:val="11"/>
            <w:tcBorders>
              <w:top w:val="single" w:color="auto" w:sz="4" w:space="0"/>
              <w:left w:val="nil"/>
              <w:bottom w:val="single" w:color="auto" w:sz="4" w:space="0"/>
              <w:right w:val="single" w:color="auto" w:sz="4" w:space="0"/>
            </w:tcBorders>
            <w:vAlign w:val="center"/>
          </w:tcPr>
          <w:p w14:paraId="29310985">
            <w:pPr>
              <w:widowControl/>
              <w:spacing w:line="240" w:lineRule="exact"/>
              <w:jc w:val="center"/>
              <w:rPr>
                <w:rFonts w:ascii="宋体" w:hAnsi="宋体" w:cs="宋体"/>
                <w:kern w:val="0"/>
                <w:sz w:val="18"/>
                <w:szCs w:val="18"/>
              </w:rPr>
            </w:pPr>
          </w:p>
        </w:tc>
      </w:tr>
      <w:tr w14:paraId="217FBE58">
        <w:tblPrEx>
          <w:tblCellMar>
            <w:top w:w="0" w:type="dxa"/>
            <w:left w:w="108" w:type="dxa"/>
            <w:bottom w:w="0" w:type="dxa"/>
            <w:right w:w="108" w:type="dxa"/>
          </w:tblCellMar>
        </w:tblPrEx>
        <w:trPr>
          <w:gridAfter w:val="1"/>
          <w:wAfter w:w="899" w:type="dxa"/>
          <w:trHeight w:val="291" w:hRule="exact"/>
          <w:jc w:val="center"/>
        </w:trPr>
        <w:tc>
          <w:tcPr>
            <w:tcW w:w="571" w:type="dxa"/>
            <w:gridSpan w:val="2"/>
            <w:vMerge w:val="continue"/>
            <w:tcBorders>
              <w:left w:val="single" w:color="auto" w:sz="4" w:space="0"/>
              <w:right w:val="single" w:color="auto" w:sz="4" w:space="0"/>
            </w:tcBorders>
            <w:vAlign w:val="center"/>
          </w:tcPr>
          <w:p w14:paraId="6371C9C8">
            <w:pPr>
              <w:widowControl/>
              <w:spacing w:line="240" w:lineRule="exact"/>
              <w:jc w:val="center"/>
              <w:rPr>
                <w:rFonts w:ascii="宋体" w:hAnsi="宋体" w:cs="宋体"/>
                <w:kern w:val="0"/>
                <w:sz w:val="18"/>
                <w:szCs w:val="18"/>
              </w:rPr>
            </w:pPr>
          </w:p>
        </w:tc>
        <w:tc>
          <w:tcPr>
            <w:tcW w:w="951" w:type="dxa"/>
            <w:vMerge w:val="continue"/>
            <w:tcBorders>
              <w:top w:val="nil"/>
              <w:left w:val="single" w:color="auto" w:sz="4" w:space="0"/>
              <w:bottom w:val="single" w:color="auto" w:sz="4" w:space="0"/>
              <w:right w:val="single" w:color="auto" w:sz="4" w:space="0"/>
            </w:tcBorders>
            <w:vAlign w:val="center"/>
          </w:tcPr>
          <w:p w14:paraId="55669652">
            <w:pPr>
              <w:widowControl/>
              <w:spacing w:line="240" w:lineRule="exact"/>
              <w:jc w:val="center"/>
              <w:rPr>
                <w:rFonts w:ascii="宋体" w:hAnsi="宋体" w:cs="宋体"/>
                <w:kern w:val="0"/>
                <w:sz w:val="18"/>
                <w:szCs w:val="18"/>
              </w:rPr>
            </w:pPr>
          </w:p>
        </w:tc>
        <w:tc>
          <w:tcPr>
            <w:tcW w:w="1060" w:type="dxa"/>
            <w:gridSpan w:val="2"/>
            <w:vMerge w:val="continue"/>
            <w:tcBorders>
              <w:top w:val="nil"/>
              <w:left w:val="single" w:color="auto" w:sz="4" w:space="0"/>
              <w:bottom w:val="single" w:color="auto" w:sz="4" w:space="0"/>
              <w:right w:val="single" w:color="auto" w:sz="4" w:space="0"/>
            </w:tcBorders>
            <w:vAlign w:val="center"/>
          </w:tcPr>
          <w:p w14:paraId="2D4DA890">
            <w:pPr>
              <w:widowControl/>
              <w:spacing w:line="240" w:lineRule="exact"/>
              <w:jc w:val="center"/>
              <w:rPr>
                <w:rFonts w:ascii="宋体" w:hAnsi="宋体" w:cs="宋体"/>
                <w:kern w:val="0"/>
                <w:sz w:val="18"/>
                <w:szCs w:val="18"/>
              </w:rPr>
            </w:pPr>
          </w:p>
        </w:tc>
        <w:tc>
          <w:tcPr>
            <w:tcW w:w="1948" w:type="dxa"/>
            <w:gridSpan w:val="4"/>
            <w:tcBorders>
              <w:top w:val="single" w:color="auto" w:sz="4" w:space="0"/>
              <w:left w:val="nil"/>
              <w:bottom w:val="single" w:color="auto" w:sz="4" w:space="0"/>
              <w:right w:val="single" w:color="auto" w:sz="4" w:space="0"/>
            </w:tcBorders>
            <w:vAlign w:val="center"/>
          </w:tcPr>
          <w:p w14:paraId="463A90BA">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1" w:type="dxa"/>
            <w:gridSpan w:val="2"/>
            <w:tcBorders>
              <w:top w:val="nil"/>
              <w:left w:val="nil"/>
              <w:bottom w:val="single" w:color="auto" w:sz="4" w:space="0"/>
              <w:right w:val="single" w:color="auto" w:sz="4" w:space="0"/>
            </w:tcBorders>
            <w:vAlign w:val="center"/>
          </w:tcPr>
          <w:p w14:paraId="679F5729">
            <w:pPr>
              <w:widowControl/>
              <w:spacing w:line="240" w:lineRule="exact"/>
              <w:jc w:val="center"/>
              <w:rPr>
                <w:rFonts w:ascii="宋体" w:hAnsi="宋体" w:cs="宋体"/>
                <w:kern w:val="0"/>
                <w:sz w:val="18"/>
                <w:szCs w:val="18"/>
              </w:rPr>
            </w:pPr>
          </w:p>
        </w:tc>
        <w:tc>
          <w:tcPr>
            <w:tcW w:w="1116" w:type="dxa"/>
            <w:tcBorders>
              <w:top w:val="nil"/>
              <w:left w:val="nil"/>
              <w:bottom w:val="single" w:color="auto" w:sz="4" w:space="0"/>
              <w:right w:val="single" w:color="auto" w:sz="4" w:space="0"/>
            </w:tcBorders>
            <w:vAlign w:val="center"/>
          </w:tcPr>
          <w:p w14:paraId="4DD572B6">
            <w:pPr>
              <w:widowControl/>
              <w:spacing w:line="240" w:lineRule="exact"/>
              <w:jc w:val="center"/>
              <w:rPr>
                <w:rFonts w:ascii="宋体" w:hAnsi="宋体" w:cs="宋体"/>
                <w:kern w:val="0"/>
                <w:sz w:val="18"/>
                <w:szCs w:val="18"/>
              </w:rPr>
            </w:pPr>
          </w:p>
        </w:tc>
        <w:tc>
          <w:tcPr>
            <w:tcW w:w="554" w:type="dxa"/>
            <w:gridSpan w:val="3"/>
            <w:tcBorders>
              <w:top w:val="nil"/>
              <w:left w:val="nil"/>
              <w:bottom w:val="single" w:color="auto" w:sz="4" w:space="0"/>
              <w:right w:val="single" w:color="auto" w:sz="4" w:space="0"/>
            </w:tcBorders>
            <w:vAlign w:val="center"/>
          </w:tcPr>
          <w:p w14:paraId="7812F624">
            <w:pPr>
              <w:widowControl/>
              <w:spacing w:line="240" w:lineRule="exact"/>
              <w:jc w:val="center"/>
              <w:rPr>
                <w:rFonts w:ascii="宋体" w:hAnsi="宋体" w:cs="宋体"/>
                <w:kern w:val="0"/>
                <w:sz w:val="18"/>
                <w:szCs w:val="18"/>
              </w:rPr>
            </w:pPr>
          </w:p>
        </w:tc>
        <w:tc>
          <w:tcPr>
            <w:tcW w:w="550" w:type="dxa"/>
            <w:gridSpan w:val="2"/>
            <w:tcBorders>
              <w:top w:val="nil"/>
              <w:left w:val="nil"/>
              <w:bottom w:val="single" w:color="auto" w:sz="4" w:space="0"/>
              <w:right w:val="single" w:color="auto" w:sz="4" w:space="0"/>
            </w:tcBorders>
            <w:vAlign w:val="center"/>
          </w:tcPr>
          <w:p w14:paraId="1B8EB7A9">
            <w:pPr>
              <w:widowControl/>
              <w:spacing w:line="240" w:lineRule="exact"/>
              <w:jc w:val="center"/>
              <w:rPr>
                <w:rFonts w:ascii="宋体" w:hAnsi="宋体" w:cs="宋体"/>
                <w:kern w:val="0"/>
                <w:sz w:val="18"/>
                <w:szCs w:val="18"/>
              </w:rPr>
            </w:pPr>
          </w:p>
        </w:tc>
        <w:tc>
          <w:tcPr>
            <w:tcW w:w="6018" w:type="dxa"/>
            <w:gridSpan w:val="11"/>
            <w:tcBorders>
              <w:top w:val="single" w:color="auto" w:sz="4" w:space="0"/>
              <w:left w:val="nil"/>
              <w:bottom w:val="single" w:color="auto" w:sz="4" w:space="0"/>
              <w:right w:val="single" w:color="auto" w:sz="4" w:space="0"/>
            </w:tcBorders>
            <w:vAlign w:val="center"/>
          </w:tcPr>
          <w:p w14:paraId="60EB2F9A">
            <w:pPr>
              <w:widowControl/>
              <w:spacing w:line="240" w:lineRule="exact"/>
              <w:jc w:val="center"/>
              <w:rPr>
                <w:rFonts w:ascii="宋体" w:hAnsi="宋体" w:cs="宋体"/>
                <w:kern w:val="0"/>
                <w:sz w:val="18"/>
                <w:szCs w:val="18"/>
              </w:rPr>
            </w:pPr>
          </w:p>
        </w:tc>
      </w:tr>
      <w:tr w14:paraId="75807BEE">
        <w:tblPrEx>
          <w:tblCellMar>
            <w:top w:w="0" w:type="dxa"/>
            <w:left w:w="108" w:type="dxa"/>
            <w:bottom w:w="0" w:type="dxa"/>
            <w:right w:w="108" w:type="dxa"/>
          </w:tblCellMar>
        </w:tblPrEx>
        <w:trPr>
          <w:gridAfter w:val="1"/>
          <w:wAfter w:w="899" w:type="dxa"/>
          <w:trHeight w:val="291" w:hRule="exact"/>
          <w:jc w:val="center"/>
        </w:trPr>
        <w:tc>
          <w:tcPr>
            <w:tcW w:w="571" w:type="dxa"/>
            <w:gridSpan w:val="2"/>
            <w:vMerge w:val="continue"/>
            <w:tcBorders>
              <w:left w:val="single" w:color="auto" w:sz="4" w:space="0"/>
              <w:right w:val="single" w:color="auto" w:sz="4" w:space="0"/>
            </w:tcBorders>
            <w:vAlign w:val="center"/>
          </w:tcPr>
          <w:p w14:paraId="48476E57">
            <w:pPr>
              <w:widowControl/>
              <w:spacing w:line="240" w:lineRule="exact"/>
              <w:jc w:val="center"/>
              <w:rPr>
                <w:rFonts w:ascii="宋体" w:hAnsi="宋体" w:cs="宋体"/>
                <w:kern w:val="0"/>
                <w:sz w:val="18"/>
                <w:szCs w:val="18"/>
              </w:rPr>
            </w:pPr>
          </w:p>
        </w:tc>
        <w:tc>
          <w:tcPr>
            <w:tcW w:w="951" w:type="dxa"/>
            <w:vMerge w:val="continue"/>
            <w:tcBorders>
              <w:top w:val="nil"/>
              <w:left w:val="single" w:color="auto" w:sz="4" w:space="0"/>
              <w:bottom w:val="single" w:color="auto" w:sz="4" w:space="0"/>
              <w:right w:val="single" w:color="auto" w:sz="4" w:space="0"/>
            </w:tcBorders>
            <w:vAlign w:val="center"/>
          </w:tcPr>
          <w:p w14:paraId="06F9ABD4">
            <w:pPr>
              <w:widowControl/>
              <w:spacing w:line="240" w:lineRule="exact"/>
              <w:jc w:val="center"/>
              <w:rPr>
                <w:rFonts w:ascii="宋体" w:hAnsi="宋体" w:cs="宋体"/>
                <w:kern w:val="0"/>
                <w:sz w:val="18"/>
                <w:szCs w:val="18"/>
              </w:rPr>
            </w:pPr>
          </w:p>
        </w:tc>
        <w:tc>
          <w:tcPr>
            <w:tcW w:w="1060" w:type="dxa"/>
            <w:gridSpan w:val="2"/>
            <w:vMerge w:val="continue"/>
            <w:tcBorders>
              <w:top w:val="nil"/>
              <w:left w:val="single" w:color="auto" w:sz="4" w:space="0"/>
              <w:bottom w:val="single" w:color="auto" w:sz="4" w:space="0"/>
              <w:right w:val="single" w:color="auto" w:sz="4" w:space="0"/>
            </w:tcBorders>
            <w:vAlign w:val="center"/>
          </w:tcPr>
          <w:p w14:paraId="77CC0B38">
            <w:pPr>
              <w:widowControl/>
              <w:spacing w:line="240" w:lineRule="exact"/>
              <w:jc w:val="center"/>
              <w:rPr>
                <w:rFonts w:ascii="宋体" w:hAnsi="宋体" w:cs="宋体"/>
                <w:kern w:val="0"/>
                <w:sz w:val="18"/>
                <w:szCs w:val="18"/>
              </w:rPr>
            </w:pPr>
          </w:p>
        </w:tc>
        <w:tc>
          <w:tcPr>
            <w:tcW w:w="1948" w:type="dxa"/>
            <w:gridSpan w:val="4"/>
            <w:tcBorders>
              <w:top w:val="single" w:color="auto" w:sz="4" w:space="0"/>
              <w:left w:val="nil"/>
              <w:bottom w:val="single" w:color="auto" w:sz="4" w:space="0"/>
              <w:right w:val="single" w:color="auto" w:sz="4" w:space="0"/>
            </w:tcBorders>
            <w:vAlign w:val="center"/>
          </w:tcPr>
          <w:p w14:paraId="136FA173">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1" w:type="dxa"/>
            <w:gridSpan w:val="2"/>
            <w:tcBorders>
              <w:top w:val="nil"/>
              <w:left w:val="nil"/>
              <w:bottom w:val="single" w:color="auto" w:sz="4" w:space="0"/>
              <w:right w:val="single" w:color="auto" w:sz="4" w:space="0"/>
            </w:tcBorders>
            <w:vAlign w:val="center"/>
          </w:tcPr>
          <w:p w14:paraId="11BFF7BE">
            <w:pPr>
              <w:widowControl/>
              <w:spacing w:line="240" w:lineRule="exact"/>
              <w:jc w:val="center"/>
              <w:rPr>
                <w:rFonts w:ascii="宋体" w:hAnsi="宋体" w:cs="宋体"/>
                <w:kern w:val="0"/>
                <w:sz w:val="18"/>
                <w:szCs w:val="18"/>
              </w:rPr>
            </w:pPr>
          </w:p>
        </w:tc>
        <w:tc>
          <w:tcPr>
            <w:tcW w:w="1116" w:type="dxa"/>
            <w:tcBorders>
              <w:top w:val="nil"/>
              <w:left w:val="nil"/>
              <w:bottom w:val="single" w:color="auto" w:sz="4" w:space="0"/>
              <w:right w:val="single" w:color="auto" w:sz="4" w:space="0"/>
            </w:tcBorders>
            <w:vAlign w:val="center"/>
          </w:tcPr>
          <w:p w14:paraId="69F6ACF4">
            <w:pPr>
              <w:widowControl/>
              <w:spacing w:line="240" w:lineRule="exact"/>
              <w:jc w:val="center"/>
              <w:rPr>
                <w:rFonts w:ascii="宋体" w:hAnsi="宋体" w:cs="宋体"/>
                <w:kern w:val="0"/>
                <w:sz w:val="18"/>
                <w:szCs w:val="18"/>
              </w:rPr>
            </w:pPr>
          </w:p>
        </w:tc>
        <w:tc>
          <w:tcPr>
            <w:tcW w:w="554" w:type="dxa"/>
            <w:gridSpan w:val="3"/>
            <w:tcBorders>
              <w:top w:val="nil"/>
              <w:left w:val="nil"/>
              <w:bottom w:val="single" w:color="auto" w:sz="4" w:space="0"/>
              <w:right w:val="single" w:color="auto" w:sz="4" w:space="0"/>
            </w:tcBorders>
            <w:vAlign w:val="center"/>
          </w:tcPr>
          <w:p w14:paraId="57C1A7E3">
            <w:pPr>
              <w:widowControl/>
              <w:spacing w:line="240" w:lineRule="exact"/>
              <w:jc w:val="center"/>
              <w:rPr>
                <w:rFonts w:ascii="宋体" w:hAnsi="宋体" w:cs="宋体"/>
                <w:kern w:val="0"/>
                <w:sz w:val="18"/>
                <w:szCs w:val="18"/>
              </w:rPr>
            </w:pPr>
          </w:p>
        </w:tc>
        <w:tc>
          <w:tcPr>
            <w:tcW w:w="550" w:type="dxa"/>
            <w:gridSpan w:val="2"/>
            <w:tcBorders>
              <w:top w:val="nil"/>
              <w:left w:val="nil"/>
              <w:bottom w:val="single" w:color="auto" w:sz="4" w:space="0"/>
              <w:right w:val="single" w:color="auto" w:sz="4" w:space="0"/>
            </w:tcBorders>
            <w:vAlign w:val="center"/>
          </w:tcPr>
          <w:p w14:paraId="3BDFBABA">
            <w:pPr>
              <w:widowControl/>
              <w:spacing w:line="240" w:lineRule="exact"/>
              <w:jc w:val="center"/>
              <w:rPr>
                <w:rFonts w:ascii="宋体" w:hAnsi="宋体" w:cs="宋体"/>
                <w:kern w:val="0"/>
                <w:sz w:val="18"/>
                <w:szCs w:val="18"/>
              </w:rPr>
            </w:pPr>
          </w:p>
        </w:tc>
        <w:tc>
          <w:tcPr>
            <w:tcW w:w="6018" w:type="dxa"/>
            <w:gridSpan w:val="11"/>
            <w:tcBorders>
              <w:top w:val="single" w:color="auto" w:sz="4" w:space="0"/>
              <w:left w:val="nil"/>
              <w:bottom w:val="single" w:color="auto" w:sz="4" w:space="0"/>
              <w:right w:val="single" w:color="auto" w:sz="4" w:space="0"/>
            </w:tcBorders>
            <w:vAlign w:val="center"/>
          </w:tcPr>
          <w:p w14:paraId="080683BF">
            <w:pPr>
              <w:widowControl/>
              <w:spacing w:line="240" w:lineRule="exact"/>
              <w:jc w:val="center"/>
              <w:rPr>
                <w:rFonts w:ascii="宋体" w:hAnsi="宋体" w:cs="宋体"/>
                <w:kern w:val="0"/>
                <w:sz w:val="18"/>
                <w:szCs w:val="18"/>
              </w:rPr>
            </w:pPr>
          </w:p>
        </w:tc>
      </w:tr>
      <w:tr w14:paraId="0F74B878">
        <w:tblPrEx>
          <w:tblCellMar>
            <w:top w:w="0" w:type="dxa"/>
            <w:left w:w="108" w:type="dxa"/>
            <w:bottom w:w="0" w:type="dxa"/>
            <w:right w:w="108" w:type="dxa"/>
          </w:tblCellMar>
        </w:tblPrEx>
        <w:trPr>
          <w:gridAfter w:val="1"/>
          <w:wAfter w:w="899" w:type="dxa"/>
          <w:trHeight w:val="291" w:hRule="exact"/>
          <w:jc w:val="center"/>
        </w:trPr>
        <w:tc>
          <w:tcPr>
            <w:tcW w:w="571" w:type="dxa"/>
            <w:gridSpan w:val="2"/>
            <w:vMerge w:val="continue"/>
            <w:tcBorders>
              <w:left w:val="single" w:color="auto" w:sz="4" w:space="0"/>
              <w:right w:val="single" w:color="auto" w:sz="4" w:space="0"/>
            </w:tcBorders>
            <w:vAlign w:val="center"/>
          </w:tcPr>
          <w:p w14:paraId="5741962D">
            <w:pPr>
              <w:widowControl/>
              <w:spacing w:line="240" w:lineRule="exact"/>
              <w:jc w:val="center"/>
              <w:rPr>
                <w:rFonts w:ascii="宋体" w:hAnsi="宋体" w:cs="宋体"/>
                <w:kern w:val="0"/>
                <w:sz w:val="18"/>
                <w:szCs w:val="18"/>
              </w:rPr>
            </w:pPr>
          </w:p>
        </w:tc>
        <w:tc>
          <w:tcPr>
            <w:tcW w:w="951" w:type="dxa"/>
            <w:vMerge w:val="continue"/>
            <w:tcBorders>
              <w:top w:val="nil"/>
              <w:left w:val="single" w:color="auto" w:sz="4" w:space="0"/>
              <w:bottom w:val="single" w:color="auto" w:sz="4" w:space="0"/>
              <w:right w:val="single" w:color="auto" w:sz="4" w:space="0"/>
            </w:tcBorders>
            <w:vAlign w:val="center"/>
          </w:tcPr>
          <w:p w14:paraId="6F91B32B">
            <w:pPr>
              <w:widowControl/>
              <w:spacing w:line="240" w:lineRule="exact"/>
              <w:jc w:val="center"/>
              <w:rPr>
                <w:rFonts w:ascii="宋体" w:hAnsi="宋体" w:cs="宋体"/>
                <w:kern w:val="0"/>
                <w:sz w:val="18"/>
                <w:szCs w:val="18"/>
              </w:rPr>
            </w:pPr>
          </w:p>
        </w:tc>
        <w:tc>
          <w:tcPr>
            <w:tcW w:w="1060" w:type="dxa"/>
            <w:gridSpan w:val="2"/>
            <w:vMerge w:val="restart"/>
            <w:tcBorders>
              <w:top w:val="nil"/>
              <w:left w:val="single" w:color="auto" w:sz="4" w:space="0"/>
              <w:bottom w:val="single" w:color="auto" w:sz="4" w:space="0"/>
              <w:right w:val="single" w:color="auto" w:sz="4" w:space="0"/>
            </w:tcBorders>
            <w:vAlign w:val="center"/>
          </w:tcPr>
          <w:p w14:paraId="02AA24EF">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1948" w:type="dxa"/>
            <w:gridSpan w:val="4"/>
            <w:tcBorders>
              <w:top w:val="single" w:color="auto" w:sz="4" w:space="0"/>
              <w:left w:val="nil"/>
              <w:bottom w:val="single" w:color="auto" w:sz="4" w:space="0"/>
              <w:right w:val="single" w:color="auto" w:sz="4" w:space="0"/>
            </w:tcBorders>
            <w:vAlign w:val="center"/>
          </w:tcPr>
          <w:p w14:paraId="319DDFDD">
            <w:pPr>
              <w:widowControl/>
              <w:spacing w:line="240" w:lineRule="exact"/>
              <w:jc w:val="left"/>
              <w:rPr>
                <w:rFonts w:ascii="宋体" w:hAnsi="宋体" w:cs="宋体"/>
                <w:kern w:val="0"/>
                <w:sz w:val="18"/>
                <w:szCs w:val="18"/>
              </w:rPr>
            </w:pPr>
            <w:r>
              <w:rPr>
                <w:rFonts w:hint="eastAsia" w:ascii="宋体" w:hAnsi="宋体" w:cs="宋体"/>
                <w:kern w:val="0"/>
                <w:sz w:val="18"/>
                <w:szCs w:val="18"/>
              </w:rPr>
              <w:t>指标1：工程完工</w:t>
            </w:r>
          </w:p>
        </w:tc>
        <w:tc>
          <w:tcPr>
            <w:tcW w:w="931" w:type="dxa"/>
            <w:gridSpan w:val="2"/>
            <w:tcBorders>
              <w:top w:val="nil"/>
              <w:left w:val="nil"/>
              <w:bottom w:val="single" w:color="auto" w:sz="4" w:space="0"/>
              <w:right w:val="single" w:color="auto" w:sz="4" w:space="0"/>
            </w:tcBorders>
            <w:vAlign w:val="center"/>
          </w:tcPr>
          <w:p w14:paraId="0B9C8758">
            <w:pPr>
              <w:widowControl/>
              <w:spacing w:line="240" w:lineRule="exact"/>
              <w:jc w:val="left"/>
              <w:rPr>
                <w:rFonts w:ascii="宋体" w:hAnsi="宋体" w:cs="宋体"/>
                <w:kern w:val="0"/>
                <w:sz w:val="18"/>
                <w:szCs w:val="18"/>
              </w:rPr>
            </w:pPr>
            <w:r>
              <w:rPr>
                <w:rFonts w:ascii="宋体" w:hAnsi="宋体" w:cs="宋体"/>
                <w:kern w:val="0"/>
                <w:sz w:val="18"/>
                <w:szCs w:val="18"/>
              </w:rPr>
              <w:t>2024年9月开始-2025年12月全部完成</w:t>
            </w:r>
          </w:p>
        </w:tc>
        <w:tc>
          <w:tcPr>
            <w:tcW w:w="1116" w:type="dxa"/>
            <w:tcBorders>
              <w:top w:val="nil"/>
              <w:left w:val="nil"/>
              <w:bottom w:val="single" w:color="auto" w:sz="4" w:space="0"/>
              <w:right w:val="single" w:color="auto" w:sz="4" w:space="0"/>
            </w:tcBorders>
            <w:vAlign w:val="center"/>
          </w:tcPr>
          <w:p w14:paraId="44F1A193">
            <w:pPr>
              <w:widowControl/>
              <w:spacing w:line="240" w:lineRule="exact"/>
              <w:jc w:val="center"/>
              <w:rPr>
                <w:rFonts w:ascii="宋体" w:hAnsi="宋体" w:cs="宋体"/>
                <w:kern w:val="0"/>
                <w:sz w:val="18"/>
                <w:szCs w:val="18"/>
              </w:rPr>
            </w:pPr>
            <w:r>
              <w:rPr>
                <w:rFonts w:hint="eastAsia" w:ascii="宋体" w:hAnsi="宋体" w:cs="宋体"/>
                <w:kern w:val="0"/>
                <w:sz w:val="18"/>
                <w:szCs w:val="18"/>
              </w:rPr>
              <w:t>完成前期手续</w:t>
            </w:r>
          </w:p>
        </w:tc>
        <w:tc>
          <w:tcPr>
            <w:tcW w:w="554" w:type="dxa"/>
            <w:gridSpan w:val="3"/>
            <w:tcBorders>
              <w:top w:val="nil"/>
              <w:left w:val="nil"/>
              <w:bottom w:val="single" w:color="auto" w:sz="4" w:space="0"/>
              <w:right w:val="single" w:color="auto" w:sz="4" w:space="0"/>
            </w:tcBorders>
            <w:vAlign w:val="center"/>
          </w:tcPr>
          <w:p w14:paraId="5A5F5694">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0" w:type="dxa"/>
            <w:gridSpan w:val="2"/>
            <w:tcBorders>
              <w:top w:val="nil"/>
              <w:left w:val="nil"/>
              <w:bottom w:val="single" w:color="auto" w:sz="4" w:space="0"/>
              <w:right w:val="single" w:color="auto" w:sz="4" w:space="0"/>
            </w:tcBorders>
            <w:vAlign w:val="center"/>
          </w:tcPr>
          <w:p w14:paraId="199CEFA7">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018" w:type="dxa"/>
            <w:gridSpan w:val="11"/>
            <w:tcBorders>
              <w:top w:val="single" w:color="auto" w:sz="4" w:space="0"/>
              <w:left w:val="nil"/>
              <w:bottom w:val="single" w:color="auto" w:sz="4" w:space="0"/>
              <w:right w:val="single" w:color="auto" w:sz="4" w:space="0"/>
            </w:tcBorders>
            <w:vAlign w:val="center"/>
          </w:tcPr>
          <w:p w14:paraId="59B2A7E7">
            <w:pPr>
              <w:widowControl/>
              <w:spacing w:line="240" w:lineRule="exact"/>
              <w:jc w:val="center"/>
              <w:rPr>
                <w:rFonts w:ascii="宋体" w:hAnsi="宋体" w:cs="宋体"/>
                <w:kern w:val="0"/>
                <w:sz w:val="18"/>
                <w:szCs w:val="18"/>
              </w:rPr>
            </w:pPr>
          </w:p>
        </w:tc>
      </w:tr>
      <w:tr w14:paraId="129CE62B">
        <w:tblPrEx>
          <w:tblCellMar>
            <w:top w:w="0" w:type="dxa"/>
            <w:left w:w="108" w:type="dxa"/>
            <w:bottom w:w="0" w:type="dxa"/>
            <w:right w:w="108" w:type="dxa"/>
          </w:tblCellMar>
        </w:tblPrEx>
        <w:trPr>
          <w:gridAfter w:val="1"/>
          <w:wAfter w:w="899" w:type="dxa"/>
          <w:trHeight w:val="291" w:hRule="exact"/>
          <w:jc w:val="center"/>
        </w:trPr>
        <w:tc>
          <w:tcPr>
            <w:tcW w:w="571" w:type="dxa"/>
            <w:gridSpan w:val="2"/>
            <w:vMerge w:val="continue"/>
            <w:tcBorders>
              <w:left w:val="single" w:color="auto" w:sz="4" w:space="0"/>
              <w:right w:val="single" w:color="auto" w:sz="4" w:space="0"/>
            </w:tcBorders>
            <w:vAlign w:val="center"/>
          </w:tcPr>
          <w:p w14:paraId="0EEF1283">
            <w:pPr>
              <w:widowControl/>
              <w:spacing w:line="240" w:lineRule="exact"/>
              <w:jc w:val="center"/>
              <w:rPr>
                <w:rFonts w:ascii="宋体" w:hAnsi="宋体" w:cs="宋体"/>
                <w:kern w:val="0"/>
                <w:sz w:val="18"/>
                <w:szCs w:val="18"/>
              </w:rPr>
            </w:pPr>
          </w:p>
        </w:tc>
        <w:tc>
          <w:tcPr>
            <w:tcW w:w="951" w:type="dxa"/>
            <w:vMerge w:val="continue"/>
            <w:tcBorders>
              <w:top w:val="nil"/>
              <w:left w:val="single" w:color="auto" w:sz="4" w:space="0"/>
              <w:bottom w:val="single" w:color="auto" w:sz="4" w:space="0"/>
              <w:right w:val="single" w:color="auto" w:sz="4" w:space="0"/>
            </w:tcBorders>
            <w:vAlign w:val="center"/>
          </w:tcPr>
          <w:p w14:paraId="6386D3A4">
            <w:pPr>
              <w:widowControl/>
              <w:spacing w:line="240" w:lineRule="exact"/>
              <w:jc w:val="center"/>
              <w:rPr>
                <w:rFonts w:ascii="宋体" w:hAnsi="宋体" w:cs="宋体"/>
                <w:kern w:val="0"/>
                <w:sz w:val="18"/>
                <w:szCs w:val="18"/>
              </w:rPr>
            </w:pPr>
          </w:p>
        </w:tc>
        <w:tc>
          <w:tcPr>
            <w:tcW w:w="1060" w:type="dxa"/>
            <w:gridSpan w:val="2"/>
            <w:vMerge w:val="continue"/>
            <w:tcBorders>
              <w:top w:val="nil"/>
              <w:left w:val="single" w:color="auto" w:sz="4" w:space="0"/>
              <w:bottom w:val="single" w:color="auto" w:sz="4" w:space="0"/>
              <w:right w:val="single" w:color="auto" w:sz="4" w:space="0"/>
            </w:tcBorders>
            <w:vAlign w:val="center"/>
          </w:tcPr>
          <w:p w14:paraId="13D12541">
            <w:pPr>
              <w:widowControl/>
              <w:spacing w:line="240" w:lineRule="exact"/>
              <w:jc w:val="center"/>
              <w:rPr>
                <w:rFonts w:ascii="宋体" w:hAnsi="宋体" w:cs="宋体"/>
                <w:kern w:val="0"/>
                <w:sz w:val="18"/>
                <w:szCs w:val="18"/>
              </w:rPr>
            </w:pPr>
          </w:p>
        </w:tc>
        <w:tc>
          <w:tcPr>
            <w:tcW w:w="1948" w:type="dxa"/>
            <w:gridSpan w:val="4"/>
            <w:tcBorders>
              <w:top w:val="single" w:color="auto" w:sz="4" w:space="0"/>
              <w:left w:val="nil"/>
              <w:bottom w:val="single" w:color="auto" w:sz="4" w:space="0"/>
              <w:right w:val="single" w:color="auto" w:sz="4" w:space="0"/>
            </w:tcBorders>
            <w:vAlign w:val="center"/>
          </w:tcPr>
          <w:p w14:paraId="7B2FAAA6">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1" w:type="dxa"/>
            <w:gridSpan w:val="2"/>
            <w:tcBorders>
              <w:top w:val="nil"/>
              <w:left w:val="nil"/>
              <w:bottom w:val="single" w:color="auto" w:sz="4" w:space="0"/>
              <w:right w:val="single" w:color="auto" w:sz="4" w:space="0"/>
            </w:tcBorders>
            <w:vAlign w:val="center"/>
          </w:tcPr>
          <w:p w14:paraId="4B12A1B4">
            <w:pPr>
              <w:widowControl/>
              <w:spacing w:line="240" w:lineRule="exact"/>
              <w:jc w:val="center"/>
              <w:rPr>
                <w:rFonts w:ascii="宋体" w:hAnsi="宋体" w:cs="宋体"/>
                <w:kern w:val="0"/>
                <w:sz w:val="18"/>
                <w:szCs w:val="18"/>
              </w:rPr>
            </w:pPr>
          </w:p>
        </w:tc>
        <w:tc>
          <w:tcPr>
            <w:tcW w:w="1116" w:type="dxa"/>
            <w:tcBorders>
              <w:top w:val="nil"/>
              <w:left w:val="nil"/>
              <w:bottom w:val="single" w:color="auto" w:sz="4" w:space="0"/>
              <w:right w:val="single" w:color="auto" w:sz="4" w:space="0"/>
            </w:tcBorders>
            <w:vAlign w:val="center"/>
          </w:tcPr>
          <w:p w14:paraId="04FD3C44">
            <w:pPr>
              <w:widowControl/>
              <w:spacing w:line="240" w:lineRule="exact"/>
              <w:jc w:val="center"/>
              <w:rPr>
                <w:rFonts w:ascii="宋体" w:hAnsi="宋体" w:cs="宋体"/>
                <w:kern w:val="0"/>
                <w:sz w:val="18"/>
                <w:szCs w:val="18"/>
              </w:rPr>
            </w:pPr>
          </w:p>
        </w:tc>
        <w:tc>
          <w:tcPr>
            <w:tcW w:w="554" w:type="dxa"/>
            <w:gridSpan w:val="3"/>
            <w:tcBorders>
              <w:top w:val="nil"/>
              <w:left w:val="nil"/>
              <w:bottom w:val="single" w:color="auto" w:sz="4" w:space="0"/>
              <w:right w:val="single" w:color="auto" w:sz="4" w:space="0"/>
            </w:tcBorders>
            <w:vAlign w:val="center"/>
          </w:tcPr>
          <w:p w14:paraId="64EA52D3">
            <w:pPr>
              <w:widowControl/>
              <w:spacing w:line="240" w:lineRule="exact"/>
              <w:jc w:val="center"/>
              <w:rPr>
                <w:rFonts w:ascii="宋体" w:hAnsi="宋体" w:cs="宋体"/>
                <w:kern w:val="0"/>
                <w:sz w:val="18"/>
                <w:szCs w:val="18"/>
              </w:rPr>
            </w:pPr>
          </w:p>
        </w:tc>
        <w:tc>
          <w:tcPr>
            <w:tcW w:w="550" w:type="dxa"/>
            <w:gridSpan w:val="2"/>
            <w:tcBorders>
              <w:top w:val="nil"/>
              <w:left w:val="nil"/>
              <w:bottom w:val="single" w:color="auto" w:sz="4" w:space="0"/>
              <w:right w:val="single" w:color="auto" w:sz="4" w:space="0"/>
            </w:tcBorders>
            <w:vAlign w:val="center"/>
          </w:tcPr>
          <w:p w14:paraId="4747789C">
            <w:pPr>
              <w:widowControl/>
              <w:spacing w:line="240" w:lineRule="exact"/>
              <w:jc w:val="center"/>
              <w:rPr>
                <w:rFonts w:ascii="宋体" w:hAnsi="宋体" w:cs="宋体"/>
                <w:kern w:val="0"/>
                <w:sz w:val="18"/>
                <w:szCs w:val="18"/>
              </w:rPr>
            </w:pPr>
          </w:p>
        </w:tc>
        <w:tc>
          <w:tcPr>
            <w:tcW w:w="6018" w:type="dxa"/>
            <w:gridSpan w:val="11"/>
            <w:tcBorders>
              <w:top w:val="single" w:color="auto" w:sz="4" w:space="0"/>
              <w:left w:val="nil"/>
              <w:bottom w:val="single" w:color="auto" w:sz="4" w:space="0"/>
              <w:right w:val="single" w:color="auto" w:sz="4" w:space="0"/>
            </w:tcBorders>
            <w:vAlign w:val="center"/>
          </w:tcPr>
          <w:p w14:paraId="4EACDB96">
            <w:pPr>
              <w:widowControl/>
              <w:spacing w:line="240" w:lineRule="exact"/>
              <w:jc w:val="center"/>
              <w:rPr>
                <w:rFonts w:ascii="宋体" w:hAnsi="宋体" w:cs="宋体"/>
                <w:kern w:val="0"/>
                <w:sz w:val="18"/>
                <w:szCs w:val="18"/>
              </w:rPr>
            </w:pPr>
          </w:p>
        </w:tc>
      </w:tr>
      <w:tr w14:paraId="23655CD2">
        <w:tblPrEx>
          <w:tblCellMar>
            <w:top w:w="0" w:type="dxa"/>
            <w:left w:w="108" w:type="dxa"/>
            <w:bottom w:w="0" w:type="dxa"/>
            <w:right w:w="108" w:type="dxa"/>
          </w:tblCellMar>
        </w:tblPrEx>
        <w:trPr>
          <w:gridAfter w:val="1"/>
          <w:wAfter w:w="899" w:type="dxa"/>
          <w:trHeight w:val="291" w:hRule="exact"/>
          <w:jc w:val="center"/>
        </w:trPr>
        <w:tc>
          <w:tcPr>
            <w:tcW w:w="571" w:type="dxa"/>
            <w:gridSpan w:val="2"/>
            <w:vMerge w:val="continue"/>
            <w:tcBorders>
              <w:left w:val="single" w:color="auto" w:sz="4" w:space="0"/>
              <w:right w:val="single" w:color="auto" w:sz="4" w:space="0"/>
            </w:tcBorders>
            <w:vAlign w:val="center"/>
          </w:tcPr>
          <w:p w14:paraId="64298C90">
            <w:pPr>
              <w:widowControl/>
              <w:spacing w:line="240" w:lineRule="exact"/>
              <w:jc w:val="center"/>
              <w:rPr>
                <w:rFonts w:ascii="宋体" w:hAnsi="宋体" w:cs="宋体"/>
                <w:kern w:val="0"/>
                <w:sz w:val="18"/>
                <w:szCs w:val="18"/>
              </w:rPr>
            </w:pPr>
          </w:p>
        </w:tc>
        <w:tc>
          <w:tcPr>
            <w:tcW w:w="951" w:type="dxa"/>
            <w:vMerge w:val="continue"/>
            <w:tcBorders>
              <w:top w:val="nil"/>
              <w:left w:val="single" w:color="auto" w:sz="4" w:space="0"/>
              <w:bottom w:val="single" w:color="auto" w:sz="4" w:space="0"/>
              <w:right w:val="single" w:color="auto" w:sz="4" w:space="0"/>
            </w:tcBorders>
            <w:vAlign w:val="center"/>
          </w:tcPr>
          <w:p w14:paraId="6DE1036C">
            <w:pPr>
              <w:widowControl/>
              <w:spacing w:line="240" w:lineRule="exact"/>
              <w:jc w:val="center"/>
              <w:rPr>
                <w:rFonts w:ascii="宋体" w:hAnsi="宋体" w:cs="宋体"/>
                <w:kern w:val="0"/>
                <w:sz w:val="18"/>
                <w:szCs w:val="18"/>
              </w:rPr>
            </w:pPr>
          </w:p>
        </w:tc>
        <w:tc>
          <w:tcPr>
            <w:tcW w:w="1060" w:type="dxa"/>
            <w:gridSpan w:val="2"/>
            <w:vMerge w:val="continue"/>
            <w:tcBorders>
              <w:top w:val="nil"/>
              <w:left w:val="single" w:color="auto" w:sz="4" w:space="0"/>
              <w:bottom w:val="single" w:color="auto" w:sz="4" w:space="0"/>
              <w:right w:val="single" w:color="auto" w:sz="4" w:space="0"/>
            </w:tcBorders>
            <w:vAlign w:val="center"/>
          </w:tcPr>
          <w:p w14:paraId="24F0CDEA">
            <w:pPr>
              <w:widowControl/>
              <w:spacing w:line="240" w:lineRule="exact"/>
              <w:jc w:val="center"/>
              <w:rPr>
                <w:rFonts w:ascii="宋体" w:hAnsi="宋体" w:cs="宋体"/>
                <w:kern w:val="0"/>
                <w:sz w:val="18"/>
                <w:szCs w:val="18"/>
              </w:rPr>
            </w:pPr>
          </w:p>
        </w:tc>
        <w:tc>
          <w:tcPr>
            <w:tcW w:w="1948" w:type="dxa"/>
            <w:gridSpan w:val="4"/>
            <w:tcBorders>
              <w:top w:val="single" w:color="auto" w:sz="4" w:space="0"/>
              <w:left w:val="nil"/>
              <w:bottom w:val="single" w:color="auto" w:sz="4" w:space="0"/>
              <w:right w:val="single" w:color="auto" w:sz="4" w:space="0"/>
            </w:tcBorders>
            <w:vAlign w:val="center"/>
          </w:tcPr>
          <w:p w14:paraId="577B29CC">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1" w:type="dxa"/>
            <w:gridSpan w:val="2"/>
            <w:tcBorders>
              <w:top w:val="nil"/>
              <w:left w:val="nil"/>
              <w:bottom w:val="single" w:color="auto" w:sz="4" w:space="0"/>
              <w:right w:val="single" w:color="auto" w:sz="4" w:space="0"/>
            </w:tcBorders>
            <w:vAlign w:val="center"/>
          </w:tcPr>
          <w:p w14:paraId="0A893BDE">
            <w:pPr>
              <w:widowControl/>
              <w:spacing w:line="240" w:lineRule="exact"/>
              <w:jc w:val="center"/>
              <w:rPr>
                <w:rFonts w:ascii="宋体" w:hAnsi="宋体" w:cs="宋体"/>
                <w:kern w:val="0"/>
                <w:sz w:val="18"/>
                <w:szCs w:val="18"/>
              </w:rPr>
            </w:pPr>
          </w:p>
        </w:tc>
        <w:tc>
          <w:tcPr>
            <w:tcW w:w="1116" w:type="dxa"/>
            <w:tcBorders>
              <w:top w:val="nil"/>
              <w:left w:val="nil"/>
              <w:bottom w:val="single" w:color="auto" w:sz="4" w:space="0"/>
              <w:right w:val="single" w:color="auto" w:sz="4" w:space="0"/>
            </w:tcBorders>
            <w:vAlign w:val="center"/>
          </w:tcPr>
          <w:p w14:paraId="35DBFFE8">
            <w:pPr>
              <w:widowControl/>
              <w:spacing w:line="240" w:lineRule="exact"/>
              <w:jc w:val="center"/>
              <w:rPr>
                <w:rFonts w:ascii="宋体" w:hAnsi="宋体" w:cs="宋体"/>
                <w:kern w:val="0"/>
                <w:sz w:val="18"/>
                <w:szCs w:val="18"/>
              </w:rPr>
            </w:pPr>
          </w:p>
        </w:tc>
        <w:tc>
          <w:tcPr>
            <w:tcW w:w="554" w:type="dxa"/>
            <w:gridSpan w:val="3"/>
            <w:tcBorders>
              <w:top w:val="nil"/>
              <w:left w:val="nil"/>
              <w:bottom w:val="single" w:color="auto" w:sz="4" w:space="0"/>
              <w:right w:val="single" w:color="auto" w:sz="4" w:space="0"/>
            </w:tcBorders>
            <w:vAlign w:val="center"/>
          </w:tcPr>
          <w:p w14:paraId="43C92ECA">
            <w:pPr>
              <w:widowControl/>
              <w:spacing w:line="240" w:lineRule="exact"/>
              <w:jc w:val="center"/>
              <w:rPr>
                <w:rFonts w:ascii="宋体" w:hAnsi="宋体" w:cs="宋体"/>
                <w:kern w:val="0"/>
                <w:sz w:val="18"/>
                <w:szCs w:val="18"/>
              </w:rPr>
            </w:pPr>
          </w:p>
        </w:tc>
        <w:tc>
          <w:tcPr>
            <w:tcW w:w="550" w:type="dxa"/>
            <w:gridSpan w:val="2"/>
            <w:tcBorders>
              <w:top w:val="nil"/>
              <w:left w:val="nil"/>
              <w:bottom w:val="single" w:color="auto" w:sz="4" w:space="0"/>
              <w:right w:val="single" w:color="auto" w:sz="4" w:space="0"/>
            </w:tcBorders>
            <w:vAlign w:val="center"/>
          </w:tcPr>
          <w:p w14:paraId="42B78A67">
            <w:pPr>
              <w:widowControl/>
              <w:spacing w:line="240" w:lineRule="exact"/>
              <w:jc w:val="center"/>
              <w:rPr>
                <w:rFonts w:ascii="宋体" w:hAnsi="宋体" w:cs="宋体"/>
                <w:kern w:val="0"/>
                <w:sz w:val="18"/>
                <w:szCs w:val="18"/>
              </w:rPr>
            </w:pPr>
          </w:p>
        </w:tc>
        <w:tc>
          <w:tcPr>
            <w:tcW w:w="6018" w:type="dxa"/>
            <w:gridSpan w:val="11"/>
            <w:tcBorders>
              <w:top w:val="single" w:color="auto" w:sz="4" w:space="0"/>
              <w:left w:val="nil"/>
              <w:bottom w:val="single" w:color="auto" w:sz="4" w:space="0"/>
              <w:right w:val="single" w:color="auto" w:sz="4" w:space="0"/>
            </w:tcBorders>
            <w:vAlign w:val="center"/>
          </w:tcPr>
          <w:p w14:paraId="1F43160B">
            <w:pPr>
              <w:widowControl/>
              <w:spacing w:line="240" w:lineRule="exact"/>
              <w:jc w:val="center"/>
              <w:rPr>
                <w:rFonts w:ascii="宋体" w:hAnsi="宋体" w:cs="宋体"/>
                <w:kern w:val="0"/>
                <w:sz w:val="18"/>
                <w:szCs w:val="18"/>
              </w:rPr>
            </w:pPr>
          </w:p>
        </w:tc>
      </w:tr>
      <w:tr w14:paraId="4E234FEF">
        <w:tblPrEx>
          <w:tblCellMar>
            <w:top w:w="0" w:type="dxa"/>
            <w:left w:w="108" w:type="dxa"/>
            <w:bottom w:w="0" w:type="dxa"/>
            <w:right w:w="108" w:type="dxa"/>
          </w:tblCellMar>
        </w:tblPrEx>
        <w:trPr>
          <w:gridAfter w:val="1"/>
          <w:wAfter w:w="899" w:type="dxa"/>
          <w:trHeight w:val="267" w:hRule="exact"/>
          <w:jc w:val="center"/>
        </w:trPr>
        <w:tc>
          <w:tcPr>
            <w:tcW w:w="571" w:type="dxa"/>
            <w:gridSpan w:val="2"/>
            <w:vMerge w:val="continue"/>
            <w:tcBorders>
              <w:left w:val="single" w:color="auto" w:sz="4" w:space="0"/>
              <w:right w:val="single" w:color="auto" w:sz="4" w:space="0"/>
            </w:tcBorders>
            <w:vAlign w:val="center"/>
          </w:tcPr>
          <w:p w14:paraId="1474D113">
            <w:pPr>
              <w:widowControl/>
              <w:spacing w:line="240" w:lineRule="exact"/>
              <w:jc w:val="center"/>
              <w:rPr>
                <w:rFonts w:ascii="宋体" w:hAnsi="宋体" w:cs="宋体"/>
                <w:kern w:val="0"/>
                <w:sz w:val="18"/>
                <w:szCs w:val="18"/>
              </w:rPr>
            </w:pPr>
          </w:p>
        </w:tc>
        <w:tc>
          <w:tcPr>
            <w:tcW w:w="951" w:type="dxa"/>
            <w:vMerge w:val="continue"/>
            <w:tcBorders>
              <w:top w:val="nil"/>
              <w:left w:val="single" w:color="auto" w:sz="4" w:space="0"/>
              <w:bottom w:val="single" w:color="auto" w:sz="4" w:space="0"/>
              <w:right w:val="single" w:color="auto" w:sz="4" w:space="0"/>
            </w:tcBorders>
            <w:vAlign w:val="center"/>
          </w:tcPr>
          <w:p w14:paraId="674F3C92">
            <w:pPr>
              <w:widowControl/>
              <w:spacing w:line="240" w:lineRule="exact"/>
              <w:jc w:val="center"/>
              <w:rPr>
                <w:rFonts w:ascii="宋体" w:hAnsi="宋体" w:cs="宋体"/>
                <w:kern w:val="0"/>
                <w:sz w:val="18"/>
                <w:szCs w:val="18"/>
              </w:rPr>
            </w:pPr>
          </w:p>
        </w:tc>
        <w:tc>
          <w:tcPr>
            <w:tcW w:w="1060" w:type="dxa"/>
            <w:gridSpan w:val="2"/>
            <w:vMerge w:val="restart"/>
            <w:tcBorders>
              <w:top w:val="nil"/>
              <w:left w:val="single" w:color="auto" w:sz="4" w:space="0"/>
              <w:bottom w:val="single" w:color="auto" w:sz="4" w:space="0"/>
              <w:right w:val="single" w:color="auto" w:sz="4" w:space="0"/>
            </w:tcBorders>
            <w:vAlign w:val="center"/>
          </w:tcPr>
          <w:p w14:paraId="60723E96">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1948" w:type="dxa"/>
            <w:gridSpan w:val="4"/>
            <w:tcBorders>
              <w:top w:val="single" w:color="auto" w:sz="4" w:space="0"/>
              <w:left w:val="nil"/>
              <w:bottom w:val="single" w:color="auto" w:sz="4" w:space="0"/>
              <w:right w:val="single" w:color="auto" w:sz="4" w:space="0"/>
            </w:tcBorders>
            <w:vAlign w:val="center"/>
          </w:tcPr>
          <w:p w14:paraId="0F072DA0">
            <w:pPr>
              <w:widowControl/>
              <w:spacing w:line="240" w:lineRule="exact"/>
              <w:jc w:val="left"/>
              <w:rPr>
                <w:rFonts w:ascii="宋体" w:hAnsi="宋体" w:cs="宋体"/>
                <w:kern w:val="0"/>
                <w:sz w:val="18"/>
                <w:szCs w:val="18"/>
              </w:rPr>
            </w:pPr>
            <w:r>
              <w:rPr>
                <w:rFonts w:hint="eastAsia" w:ascii="宋体" w:hAnsi="宋体" w:cs="宋体"/>
                <w:kern w:val="0"/>
                <w:sz w:val="18"/>
                <w:szCs w:val="18"/>
              </w:rPr>
              <w:t>指标1：预算128.97万</w:t>
            </w:r>
          </w:p>
        </w:tc>
        <w:tc>
          <w:tcPr>
            <w:tcW w:w="931" w:type="dxa"/>
            <w:gridSpan w:val="2"/>
            <w:tcBorders>
              <w:top w:val="nil"/>
              <w:left w:val="nil"/>
              <w:bottom w:val="single" w:color="auto" w:sz="4" w:space="0"/>
              <w:right w:val="single" w:color="auto" w:sz="4" w:space="0"/>
            </w:tcBorders>
            <w:vAlign w:val="center"/>
          </w:tcPr>
          <w:p w14:paraId="2B36C5A2">
            <w:pPr>
              <w:widowControl/>
              <w:spacing w:line="240" w:lineRule="exact"/>
              <w:jc w:val="center"/>
              <w:rPr>
                <w:rFonts w:ascii="宋体" w:hAnsi="宋体" w:cs="宋体"/>
                <w:kern w:val="0"/>
                <w:sz w:val="18"/>
                <w:szCs w:val="18"/>
              </w:rPr>
            </w:pPr>
            <w:r>
              <w:rPr>
                <w:rFonts w:hint="eastAsia" w:ascii="宋体" w:hAnsi="宋体" w:cs="宋体"/>
                <w:kern w:val="0"/>
                <w:sz w:val="18"/>
                <w:szCs w:val="18"/>
              </w:rPr>
              <w:t>128.97万</w:t>
            </w:r>
          </w:p>
        </w:tc>
        <w:tc>
          <w:tcPr>
            <w:tcW w:w="1116" w:type="dxa"/>
            <w:tcBorders>
              <w:top w:val="nil"/>
              <w:left w:val="nil"/>
              <w:bottom w:val="single" w:color="auto" w:sz="4" w:space="0"/>
              <w:right w:val="single" w:color="auto" w:sz="4" w:space="0"/>
            </w:tcBorders>
            <w:vAlign w:val="center"/>
          </w:tcPr>
          <w:p w14:paraId="2354E4A8">
            <w:pPr>
              <w:widowControl/>
              <w:spacing w:line="240" w:lineRule="exact"/>
              <w:jc w:val="center"/>
              <w:rPr>
                <w:rFonts w:ascii="宋体" w:hAnsi="宋体" w:cs="宋体"/>
                <w:kern w:val="0"/>
                <w:sz w:val="18"/>
                <w:szCs w:val="18"/>
              </w:rPr>
            </w:pPr>
            <w:r>
              <w:rPr>
                <w:rFonts w:hint="eastAsia" w:ascii="宋体" w:hAnsi="宋体" w:cs="宋体"/>
                <w:kern w:val="0"/>
                <w:sz w:val="18"/>
                <w:szCs w:val="18"/>
              </w:rPr>
              <w:t>119.141357万</w:t>
            </w:r>
            <w:r>
              <w:rPr>
                <w:rFonts w:hint="eastAsia" w:ascii="宋体" w:hAnsi="宋体" w:cs="宋体"/>
                <w:kern w:val="0"/>
                <w:sz w:val="18"/>
                <w:szCs w:val="18"/>
              </w:rPr>
              <w:tab/>
            </w:r>
            <w:r>
              <w:rPr>
                <w:rFonts w:hint="eastAsia" w:ascii="宋体" w:hAnsi="宋体" w:cs="宋体"/>
                <w:kern w:val="0"/>
                <w:sz w:val="18"/>
                <w:szCs w:val="18"/>
              </w:rPr>
              <w:tab/>
            </w:r>
            <w:r>
              <w:rPr>
                <w:rFonts w:hint="eastAsia" w:ascii="宋体" w:hAnsi="宋体" w:cs="宋体"/>
                <w:kern w:val="0"/>
                <w:sz w:val="18"/>
                <w:szCs w:val="18"/>
              </w:rPr>
              <w:tab/>
            </w:r>
            <w:r>
              <w:rPr>
                <w:rFonts w:hint="eastAsia" w:ascii="宋体" w:hAnsi="宋体" w:cs="宋体"/>
                <w:kern w:val="0"/>
                <w:sz w:val="18"/>
                <w:szCs w:val="18"/>
              </w:rPr>
              <w:tab/>
            </w:r>
            <w:r>
              <w:rPr>
                <w:rFonts w:hint="eastAsia" w:ascii="宋体" w:hAnsi="宋体" w:cs="宋体"/>
                <w:kern w:val="0"/>
                <w:sz w:val="18"/>
                <w:szCs w:val="18"/>
              </w:rPr>
              <w:t>91</w:t>
            </w:r>
          </w:p>
        </w:tc>
        <w:tc>
          <w:tcPr>
            <w:tcW w:w="554" w:type="dxa"/>
            <w:gridSpan w:val="3"/>
            <w:tcBorders>
              <w:top w:val="nil"/>
              <w:left w:val="nil"/>
              <w:bottom w:val="single" w:color="auto" w:sz="4" w:space="0"/>
              <w:right w:val="single" w:color="auto" w:sz="4" w:space="0"/>
            </w:tcBorders>
            <w:vAlign w:val="center"/>
          </w:tcPr>
          <w:p w14:paraId="2D757881">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0" w:type="dxa"/>
            <w:gridSpan w:val="2"/>
            <w:tcBorders>
              <w:top w:val="nil"/>
              <w:left w:val="nil"/>
              <w:bottom w:val="single" w:color="auto" w:sz="4" w:space="0"/>
              <w:right w:val="single" w:color="auto" w:sz="4" w:space="0"/>
            </w:tcBorders>
            <w:vAlign w:val="center"/>
          </w:tcPr>
          <w:p w14:paraId="7B077BD8">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6018" w:type="dxa"/>
            <w:gridSpan w:val="11"/>
            <w:tcBorders>
              <w:top w:val="single" w:color="auto" w:sz="4" w:space="0"/>
              <w:left w:val="nil"/>
              <w:bottom w:val="single" w:color="auto" w:sz="4" w:space="0"/>
              <w:right w:val="single" w:color="auto" w:sz="4" w:space="0"/>
            </w:tcBorders>
            <w:vAlign w:val="center"/>
          </w:tcPr>
          <w:p w14:paraId="351F19A6">
            <w:pPr>
              <w:widowControl/>
              <w:spacing w:line="240" w:lineRule="exact"/>
              <w:jc w:val="center"/>
              <w:rPr>
                <w:rFonts w:ascii="宋体" w:hAnsi="宋体" w:cs="宋体"/>
                <w:kern w:val="0"/>
                <w:sz w:val="18"/>
                <w:szCs w:val="18"/>
              </w:rPr>
            </w:pPr>
          </w:p>
        </w:tc>
      </w:tr>
      <w:tr w14:paraId="4123E844">
        <w:tblPrEx>
          <w:tblCellMar>
            <w:top w:w="0" w:type="dxa"/>
            <w:left w:w="108" w:type="dxa"/>
            <w:bottom w:w="0" w:type="dxa"/>
            <w:right w:w="108" w:type="dxa"/>
          </w:tblCellMar>
        </w:tblPrEx>
        <w:trPr>
          <w:gridAfter w:val="1"/>
          <w:wAfter w:w="899" w:type="dxa"/>
          <w:trHeight w:val="291" w:hRule="exact"/>
          <w:jc w:val="center"/>
        </w:trPr>
        <w:tc>
          <w:tcPr>
            <w:tcW w:w="571" w:type="dxa"/>
            <w:gridSpan w:val="2"/>
            <w:vMerge w:val="continue"/>
            <w:tcBorders>
              <w:left w:val="single" w:color="auto" w:sz="4" w:space="0"/>
              <w:right w:val="single" w:color="auto" w:sz="4" w:space="0"/>
            </w:tcBorders>
            <w:vAlign w:val="center"/>
          </w:tcPr>
          <w:p w14:paraId="66131207">
            <w:pPr>
              <w:widowControl/>
              <w:spacing w:line="240" w:lineRule="exact"/>
              <w:jc w:val="center"/>
              <w:rPr>
                <w:rFonts w:ascii="宋体" w:hAnsi="宋体" w:cs="宋体"/>
                <w:kern w:val="0"/>
                <w:sz w:val="18"/>
                <w:szCs w:val="18"/>
              </w:rPr>
            </w:pPr>
          </w:p>
        </w:tc>
        <w:tc>
          <w:tcPr>
            <w:tcW w:w="951" w:type="dxa"/>
            <w:vMerge w:val="continue"/>
            <w:tcBorders>
              <w:top w:val="nil"/>
              <w:left w:val="single" w:color="auto" w:sz="4" w:space="0"/>
              <w:bottom w:val="single" w:color="auto" w:sz="4" w:space="0"/>
              <w:right w:val="single" w:color="auto" w:sz="4" w:space="0"/>
            </w:tcBorders>
            <w:vAlign w:val="center"/>
          </w:tcPr>
          <w:p w14:paraId="4568E8F1">
            <w:pPr>
              <w:widowControl/>
              <w:spacing w:line="240" w:lineRule="exact"/>
              <w:jc w:val="center"/>
              <w:rPr>
                <w:rFonts w:ascii="宋体" w:hAnsi="宋体" w:cs="宋体"/>
                <w:kern w:val="0"/>
                <w:sz w:val="18"/>
                <w:szCs w:val="18"/>
              </w:rPr>
            </w:pPr>
          </w:p>
        </w:tc>
        <w:tc>
          <w:tcPr>
            <w:tcW w:w="1060" w:type="dxa"/>
            <w:gridSpan w:val="2"/>
            <w:vMerge w:val="continue"/>
            <w:tcBorders>
              <w:top w:val="nil"/>
              <w:left w:val="single" w:color="auto" w:sz="4" w:space="0"/>
              <w:bottom w:val="single" w:color="auto" w:sz="4" w:space="0"/>
              <w:right w:val="single" w:color="auto" w:sz="4" w:space="0"/>
            </w:tcBorders>
            <w:vAlign w:val="center"/>
          </w:tcPr>
          <w:p w14:paraId="56BA2D78">
            <w:pPr>
              <w:widowControl/>
              <w:spacing w:line="240" w:lineRule="exact"/>
              <w:jc w:val="center"/>
              <w:rPr>
                <w:rFonts w:ascii="宋体" w:hAnsi="宋体" w:cs="宋体"/>
                <w:kern w:val="0"/>
                <w:sz w:val="18"/>
                <w:szCs w:val="18"/>
              </w:rPr>
            </w:pPr>
          </w:p>
        </w:tc>
        <w:tc>
          <w:tcPr>
            <w:tcW w:w="1948" w:type="dxa"/>
            <w:gridSpan w:val="4"/>
            <w:tcBorders>
              <w:top w:val="single" w:color="auto" w:sz="4" w:space="0"/>
              <w:left w:val="nil"/>
              <w:bottom w:val="single" w:color="auto" w:sz="4" w:space="0"/>
              <w:right w:val="single" w:color="auto" w:sz="4" w:space="0"/>
            </w:tcBorders>
            <w:vAlign w:val="center"/>
          </w:tcPr>
          <w:p w14:paraId="6BA8CAF2">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1" w:type="dxa"/>
            <w:gridSpan w:val="2"/>
            <w:tcBorders>
              <w:top w:val="nil"/>
              <w:left w:val="nil"/>
              <w:bottom w:val="single" w:color="auto" w:sz="4" w:space="0"/>
              <w:right w:val="single" w:color="auto" w:sz="4" w:space="0"/>
            </w:tcBorders>
            <w:vAlign w:val="center"/>
          </w:tcPr>
          <w:p w14:paraId="593E21BC">
            <w:pPr>
              <w:widowControl/>
              <w:spacing w:line="240" w:lineRule="exact"/>
              <w:jc w:val="center"/>
              <w:rPr>
                <w:rFonts w:ascii="宋体" w:hAnsi="宋体" w:cs="宋体"/>
                <w:kern w:val="0"/>
                <w:sz w:val="18"/>
                <w:szCs w:val="18"/>
              </w:rPr>
            </w:pPr>
          </w:p>
        </w:tc>
        <w:tc>
          <w:tcPr>
            <w:tcW w:w="1116" w:type="dxa"/>
            <w:tcBorders>
              <w:top w:val="nil"/>
              <w:left w:val="nil"/>
              <w:bottom w:val="single" w:color="auto" w:sz="4" w:space="0"/>
              <w:right w:val="single" w:color="auto" w:sz="4" w:space="0"/>
            </w:tcBorders>
            <w:vAlign w:val="center"/>
          </w:tcPr>
          <w:p w14:paraId="32936471">
            <w:pPr>
              <w:widowControl/>
              <w:spacing w:line="240" w:lineRule="exact"/>
              <w:jc w:val="center"/>
              <w:rPr>
                <w:rFonts w:ascii="宋体" w:hAnsi="宋体" w:cs="宋体"/>
                <w:kern w:val="0"/>
                <w:sz w:val="18"/>
                <w:szCs w:val="18"/>
              </w:rPr>
            </w:pPr>
          </w:p>
        </w:tc>
        <w:tc>
          <w:tcPr>
            <w:tcW w:w="554" w:type="dxa"/>
            <w:gridSpan w:val="3"/>
            <w:tcBorders>
              <w:top w:val="nil"/>
              <w:left w:val="nil"/>
              <w:bottom w:val="single" w:color="auto" w:sz="4" w:space="0"/>
              <w:right w:val="single" w:color="auto" w:sz="4" w:space="0"/>
            </w:tcBorders>
            <w:vAlign w:val="center"/>
          </w:tcPr>
          <w:p w14:paraId="71F279D4">
            <w:pPr>
              <w:widowControl/>
              <w:spacing w:line="240" w:lineRule="exact"/>
              <w:jc w:val="center"/>
              <w:rPr>
                <w:rFonts w:ascii="宋体" w:hAnsi="宋体" w:cs="宋体"/>
                <w:kern w:val="0"/>
                <w:sz w:val="18"/>
                <w:szCs w:val="18"/>
              </w:rPr>
            </w:pPr>
          </w:p>
        </w:tc>
        <w:tc>
          <w:tcPr>
            <w:tcW w:w="550" w:type="dxa"/>
            <w:gridSpan w:val="2"/>
            <w:tcBorders>
              <w:top w:val="nil"/>
              <w:left w:val="nil"/>
              <w:bottom w:val="single" w:color="auto" w:sz="4" w:space="0"/>
              <w:right w:val="single" w:color="auto" w:sz="4" w:space="0"/>
            </w:tcBorders>
            <w:vAlign w:val="center"/>
          </w:tcPr>
          <w:p w14:paraId="42609879">
            <w:pPr>
              <w:widowControl/>
              <w:spacing w:line="240" w:lineRule="exact"/>
              <w:jc w:val="center"/>
              <w:rPr>
                <w:rFonts w:ascii="宋体" w:hAnsi="宋体" w:cs="宋体"/>
                <w:kern w:val="0"/>
                <w:sz w:val="18"/>
                <w:szCs w:val="18"/>
              </w:rPr>
            </w:pPr>
          </w:p>
        </w:tc>
        <w:tc>
          <w:tcPr>
            <w:tcW w:w="6018" w:type="dxa"/>
            <w:gridSpan w:val="11"/>
            <w:tcBorders>
              <w:top w:val="single" w:color="auto" w:sz="4" w:space="0"/>
              <w:left w:val="nil"/>
              <w:bottom w:val="single" w:color="auto" w:sz="4" w:space="0"/>
              <w:right w:val="single" w:color="auto" w:sz="4" w:space="0"/>
            </w:tcBorders>
            <w:vAlign w:val="center"/>
          </w:tcPr>
          <w:p w14:paraId="0F61ABF7">
            <w:pPr>
              <w:widowControl/>
              <w:spacing w:line="240" w:lineRule="exact"/>
              <w:jc w:val="center"/>
              <w:rPr>
                <w:rFonts w:ascii="宋体" w:hAnsi="宋体" w:cs="宋体"/>
                <w:kern w:val="0"/>
                <w:sz w:val="18"/>
                <w:szCs w:val="18"/>
              </w:rPr>
            </w:pPr>
          </w:p>
        </w:tc>
      </w:tr>
      <w:tr w14:paraId="4B6D0754">
        <w:tblPrEx>
          <w:tblCellMar>
            <w:top w:w="0" w:type="dxa"/>
            <w:left w:w="108" w:type="dxa"/>
            <w:bottom w:w="0" w:type="dxa"/>
            <w:right w:w="108" w:type="dxa"/>
          </w:tblCellMar>
        </w:tblPrEx>
        <w:trPr>
          <w:gridAfter w:val="1"/>
          <w:wAfter w:w="899" w:type="dxa"/>
          <w:trHeight w:val="291" w:hRule="exact"/>
          <w:jc w:val="center"/>
        </w:trPr>
        <w:tc>
          <w:tcPr>
            <w:tcW w:w="571" w:type="dxa"/>
            <w:gridSpan w:val="2"/>
            <w:vMerge w:val="continue"/>
            <w:tcBorders>
              <w:left w:val="single" w:color="auto" w:sz="4" w:space="0"/>
              <w:right w:val="single" w:color="auto" w:sz="4" w:space="0"/>
            </w:tcBorders>
            <w:vAlign w:val="center"/>
          </w:tcPr>
          <w:p w14:paraId="68D999C5">
            <w:pPr>
              <w:widowControl/>
              <w:spacing w:line="240" w:lineRule="exact"/>
              <w:jc w:val="center"/>
              <w:rPr>
                <w:rFonts w:ascii="宋体" w:hAnsi="宋体" w:cs="宋体"/>
                <w:kern w:val="0"/>
                <w:sz w:val="18"/>
                <w:szCs w:val="18"/>
              </w:rPr>
            </w:pPr>
          </w:p>
        </w:tc>
        <w:tc>
          <w:tcPr>
            <w:tcW w:w="951" w:type="dxa"/>
            <w:vMerge w:val="continue"/>
            <w:tcBorders>
              <w:top w:val="nil"/>
              <w:left w:val="single" w:color="auto" w:sz="4" w:space="0"/>
              <w:bottom w:val="single" w:color="auto" w:sz="4" w:space="0"/>
              <w:right w:val="single" w:color="auto" w:sz="4" w:space="0"/>
            </w:tcBorders>
            <w:vAlign w:val="center"/>
          </w:tcPr>
          <w:p w14:paraId="0BE9CB73">
            <w:pPr>
              <w:widowControl/>
              <w:spacing w:line="240" w:lineRule="exact"/>
              <w:jc w:val="center"/>
              <w:rPr>
                <w:rFonts w:ascii="宋体" w:hAnsi="宋体" w:cs="宋体"/>
                <w:kern w:val="0"/>
                <w:sz w:val="18"/>
                <w:szCs w:val="18"/>
              </w:rPr>
            </w:pPr>
          </w:p>
        </w:tc>
        <w:tc>
          <w:tcPr>
            <w:tcW w:w="1060" w:type="dxa"/>
            <w:gridSpan w:val="2"/>
            <w:vMerge w:val="continue"/>
            <w:tcBorders>
              <w:top w:val="nil"/>
              <w:left w:val="single" w:color="auto" w:sz="4" w:space="0"/>
              <w:bottom w:val="single" w:color="auto" w:sz="4" w:space="0"/>
              <w:right w:val="single" w:color="auto" w:sz="4" w:space="0"/>
            </w:tcBorders>
            <w:vAlign w:val="center"/>
          </w:tcPr>
          <w:p w14:paraId="02384665">
            <w:pPr>
              <w:widowControl/>
              <w:spacing w:line="240" w:lineRule="exact"/>
              <w:jc w:val="center"/>
              <w:rPr>
                <w:rFonts w:ascii="宋体" w:hAnsi="宋体" w:cs="宋体"/>
                <w:kern w:val="0"/>
                <w:sz w:val="18"/>
                <w:szCs w:val="18"/>
              </w:rPr>
            </w:pPr>
          </w:p>
        </w:tc>
        <w:tc>
          <w:tcPr>
            <w:tcW w:w="1948" w:type="dxa"/>
            <w:gridSpan w:val="4"/>
            <w:tcBorders>
              <w:top w:val="single" w:color="auto" w:sz="4" w:space="0"/>
              <w:left w:val="nil"/>
              <w:bottom w:val="single" w:color="auto" w:sz="4" w:space="0"/>
              <w:right w:val="single" w:color="auto" w:sz="4" w:space="0"/>
            </w:tcBorders>
            <w:vAlign w:val="center"/>
          </w:tcPr>
          <w:p w14:paraId="3A3AB101">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1" w:type="dxa"/>
            <w:gridSpan w:val="2"/>
            <w:tcBorders>
              <w:top w:val="nil"/>
              <w:left w:val="nil"/>
              <w:bottom w:val="single" w:color="auto" w:sz="4" w:space="0"/>
              <w:right w:val="single" w:color="auto" w:sz="4" w:space="0"/>
            </w:tcBorders>
            <w:vAlign w:val="center"/>
          </w:tcPr>
          <w:p w14:paraId="56B31E88">
            <w:pPr>
              <w:widowControl/>
              <w:spacing w:line="240" w:lineRule="exact"/>
              <w:jc w:val="center"/>
              <w:rPr>
                <w:rFonts w:ascii="宋体" w:hAnsi="宋体" w:cs="宋体"/>
                <w:kern w:val="0"/>
                <w:sz w:val="18"/>
                <w:szCs w:val="18"/>
              </w:rPr>
            </w:pPr>
          </w:p>
        </w:tc>
        <w:tc>
          <w:tcPr>
            <w:tcW w:w="1116" w:type="dxa"/>
            <w:tcBorders>
              <w:top w:val="nil"/>
              <w:left w:val="nil"/>
              <w:bottom w:val="single" w:color="auto" w:sz="4" w:space="0"/>
              <w:right w:val="single" w:color="auto" w:sz="4" w:space="0"/>
            </w:tcBorders>
            <w:vAlign w:val="center"/>
          </w:tcPr>
          <w:p w14:paraId="775C32D4">
            <w:pPr>
              <w:widowControl/>
              <w:spacing w:line="240" w:lineRule="exact"/>
              <w:jc w:val="center"/>
              <w:rPr>
                <w:rFonts w:ascii="宋体" w:hAnsi="宋体" w:cs="宋体"/>
                <w:kern w:val="0"/>
                <w:sz w:val="18"/>
                <w:szCs w:val="18"/>
              </w:rPr>
            </w:pPr>
          </w:p>
        </w:tc>
        <w:tc>
          <w:tcPr>
            <w:tcW w:w="554" w:type="dxa"/>
            <w:gridSpan w:val="3"/>
            <w:tcBorders>
              <w:top w:val="nil"/>
              <w:left w:val="nil"/>
              <w:bottom w:val="single" w:color="auto" w:sz="4" w:space="0"/>
              <w:right w:val="single" w:color="auto" w:sz="4" w:space="0"/>
            </w:tcBorders>
            <w:vAlign w:val="center"/>
          </w:tcPr>
          <w:p w14:paraId="4651131B">
            <w:pPr>
              <w:widowControl/>
              <w:spacing w:line="240" w:lineRule="exact"/>
              <w:jc w:val="center"/>
              <w:rPr>
                <w:rFonts w:ascii="宋体" w:hAnsi="宋体" w:cs="宋体"/>
                <w:kern w:val="0"/>
                <w:sz w:val="18"/>
                <w:szCs w:val="18"/>
              </w:rPr>
            </w:pPr>
          </w:p>
        </w:tc>
        <w:tc>
          <w:tcPr>
            <w:tcW w:w="550" w:type="dxa"/>
            <w:gridSpan w:val="2"/>
            <w:tcBorders>
              <w:top w:val="nil"/>
              <w:left w:val="nil"/>
              <w:bottom w:val="single" w:color="auto" w:sz="4" w:space="0"/>
              <w:right w:val="single" w:color="auto" w:sz="4" w:space="0"/>
            </w:tcBorders>
            <w:vAlign w:val="center"/>
          </w:tcPr>
          <w:p w14:paraId="17336D2B">
            <w:pPr>
              <w:widowControl/>
              <w:spacing w:line="240" w:lineRule="exact"/>
              <w:jc w:val="center"/>
              <w:rPr>
                <w:rFonts w:ascii="宋体" w:hAnsi="宋体" w:cs="宋体"/>
                <w:kern w:val="0"/>
                <w:sz w:val="18"/>
                <w:szCs w:val="18"/>
              </w:rPr>
            </w:pPr>
          </w:p>
        </w:tc>
        <w:tc>
          <w:tcPr>
            <w:tcW w:w="6018" w:type="dxa"/>
            <w:gridSpan w:val="11"/>
            <w:tcBorders>
              <w:top w:val="single" w:color="auto" w:sz="4" w:space="0"/>
              <w:left w:val="nil"/>
              <w:bottom w:val="single" w:color="auto" w:sz="4" w:space="0"/>
              <w:right w:val="single" w:color="auto" w:sz="4" w:space="0"/>
            </w:tcBorders>
            <w:vAlign w:val="center"/>
          </w:tcPr>
          <w:p w14:paraId="2C613CBE">
            <w:pPr>
              <w:widowControl/>
              <w:spacing w:line="240" w:lineRule="exact"/>
              <w:jc w:val="center"/>
              <w:rPr>
                <w:rFonts w:ascii="宋体" w:hAnsi="宋体" w:cs="宋体"/>
                <w:kern w:val="0"/>
                <w:sz w:val="18"/>
                <w:szCs w:val="18"/>
              </w:rPr>
            </w:pPr>
          </w:p>
        </w:tc>
      </w:tr>
      <w:tr w14:paraId="6556235E">
        <w:tblPrEx>
          <w:tblCellMar>
            <w:top w:w="0" w:type="dxa"/>
            <w:left w:w="108" w:type="dxa"/>
            <w:bottom w:w="0" w:type="dxa"/>
            <w:right w:w="108" w:type="dxa"/>
          </w:tblCellMar>
        </w:tblPrEx>
        <w:trPr>
          <w:gridAfter w:val="2"/>
          <w:wAfter w:w="949" w:type="dxa"/>
          <w:trHeight w:val="303" w:hRule="exact"/>
          <w:jc w:val="center"/>
        </w:trPr>
        <w:tc>
          <w:tcPr>
            <w:tcW w:w="571" w:type="dxa"/>
            <w:gridSpan w:val="2"/>
            <w:vMerge w:val="continue"/>
            <w:tcBorders>
              <w:left w:val="single" w:color="auto" w:sz="4" w:space="0"/>
              <w:right w:val="single" w:color="auto" w:sz="4" w:space="0"/>
            </w:tcBorders>
            <w:vAlign w:val="center"/>
          </w:tcPr>
          <w:p w14:paraId="573F5612">
            <w:pPr>
              <w:widowControl/>
              <w:spacing w:line="240" w:lineRule="exact"/>
              <w:jc w:val="center"/>
              <w:rPr>
                <w:rFonts w:ascii="宋体" w:hAnsi="宋体" w:cs="宋体"/>
                <w:kern w:val="0"/>
                <w:sz w:val="18"/>
                <w:szCs w:val="18"/>
              </w:rPr>
            </w:pPr>
          </w:p>
        </w:tc>
        <w:tc>
          <w:tcPr>
            <w:tcW w:w="951" w:type="dxa"/>
            <w:vMerge w:val="restart"/>
            <w:tcBorders>
              <w:top w:val="nil"/>
              <w:left w:val="single" w:color="auto" w:sz="4" w:space="0"/>
              <w:bottom w:val="single" w:color="auto" w:sz="4" w:space="0"/>
              <w:right w:val="single" w:color="auto" w:sz="4" w:space="0"/>
            </w:tcBorders>
            <w:vAlign w:val="center"/>
          </w:tcPr>
          <w:p w14:paraId="40F33ED0">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060" w:type="dxa"/>
            <w:gridSpan w:val="2"/>
            <w:vMerge w:val="restart"/>
            <w:tcBorders>
              <w:top w:val="nil"/>
              <w:left w:val="single" w:color="auto" w:sz="4" w:space="0"/>
              <w:bottom w:val="single" w:color="auto" w:sz="4" w:space="0"/>
              <w:right w:val="single" w:color="auto" w:sz="4" w:space="0"/>
            </w:tcBorders>
            <w:vAlign w:val="center"/>
          </w:tcPr>
          <w:p w14:paraId="014C8975">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0C21A0B1">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948" w:type="dxa"/>
            <w:gridSpan w:val="4"/>
            <w:tcBorders>
              <w:top w:val="single" w:color="auto" w:sz="4" w:space="0"/>
              <w:left w:val="nil"/>
              <w:bottom w:val="single" w:color="auto" w:sz="4" w:space="0"/>
              <w:right w:val="single" w:color="auto" w:sz="4" w:space="0"/>
            </w:tcBorders>
            <w:vAlign w:val="center"/>
          </w:tcPr>
          <w:p w14:paraId="1DB7991B">
            <w:pPr>
              <w:widowControl/>
              <w:spacing w:line="240" w:lineRule="exact"/>
              <w:jc w:val="left"/>
              <w:rPr>
                <w:rFonts w:ascii="宋体" w:hAnsi="宋体" w:cs="宋体"/>
                <w:kern w:val="0"/>
                <w:sz w:val="18"/>
                <w:szCs w:val="18"/>
              </w:rPr>
            </w:pPr>
            <w:r>
              <w:rPr>
                <w:rFonts w:hint="eastAsia" w:ascii="宋体" w:hAnsi="宋体" w:cs="宋体"/>
                <w:kern w:val="0"/>
                <w:sz w:val="18"/>
                <w:szCs w:val="18"/>
              </w:rPr>
              <w:t>指标1：</w:t>
            </w:r>
          </w:p>
        </w:tc>
        <w:tc>
          <w:tcPr>
            <w:tcW w:w="931" w:type="dxa"/>
            <w:gridSpan w:val="2"/>
            <w:tcBorders>
              <w:top w:val="nil"/>
              <w:left w:val="nil"/>
              <w:bottom w:val="single" w:color="auto" w:sz="4" w:space="0"/>
              <w:right w:val="single" w:color="auto" w:sz="4" w:space="0"/>
            </w:tcBorders>
            <w:vAlign w:val="center"/>
          </w:tcPr>
          <w:p w14:paraId="3DDAB45F">
            <w:pPr>
              <w:widowControl/>
              <w:spacing w:line="240" w:lineRule="exact"/>
              <w:jc w:val="center"/>
              <w:rPr>
                <w:rFonts w:ascii="宋体" w:hAnsi="宋体" w:cs="宋体"/>
                <w:kern w:val="0"/>
                <w:sz w:val="18"/>
                <w:szCs w:val="18"/>
              </w:rPr>
            </w:pPr>
          </w:p>
        </w:tc>
        <w:tc>
          <w:tcPr>
            <w:tcW w:w="1116" w:type="dxa"/>
            <w:tcBorders>
              <w:top w:val="nil"/>
              <w:left w:val="nil"/>
              <w:bottom w:val="single" w:color="auto" w:sz="4" w:space="0"/>
              <w:right w:val="single" w:color="auto" w:sz="4" w:space="0"/>
            </w:tcBorders>
            <w:vAlign w:val="center"/>
          </w:tcPr>
          <w:p w14:paraId="59F5B370">
            <w:pPr>
              <w:widowControl/>
              <w:spacing w:line="240" w:lineRule="exact"/>
              <w:jc w:val="center"/>
              <w:rPr>
                <w:rFonts w:ascii="宋体" w:hAnsi="宋体" w:cs="宋体"/>
                <w:kern w:val="0"/>
                <w:sz w:val="18"/>
                <w:szCs w:val="18"/>
              </w:rPr>
            </w:pPr>
          </w:p>
        </w:tc>
        <w:tc>
          <w:tcPr>
            <w:tcW w:w="554" w:type="dxa"/>
            <w:gridSpan w:val="3"/>
            <w:tcBorders>
              <w:top w:val="nil"/>
              <w:left w:val="nil"/>
              <w:bottom w:val="single" w:color="auto" w:sz="4" w:space="0"/>
              <w:right w:val="single" w:color="auto" w:sz="4" w:space="0"/>
            </w:tcBorders>
            <w:vAlign w:val="center"/>
          </w:tcPr>
          <w:p w14:paraId="05222361">
            <w:pPr>
              <w:widowControl/>
              <w:spacing w:line="240" w:lineRule="exact"/>
              <w:jc w:val="center"/>
              <w:rPr>
                <w:rFonts w:ascii="宋体" w:hAnsi="宋体" w:cs="宋体"/>
                <w:kern w:val="0"/>
                <w:sz w:val="18"/>
                <w:szCs w:val="18"/>
              </w:rPr>
            </w:pPr>
          </w:p>
        </w:tc>
        <w:tc>
          <w:tcPr>
            <w:tcW w:w="550" w:type="dxa"/>
            <w:gridSpan w:val="2"/>
            <w:tcBorders>
              <w:top w:val="nil"/>
              <w:left w:val="nil"/>
              <w:bottom w:val="single" w:color="auto" w:sz="4" w:space="0"/>
              <w:right w:val="single" w:color="auto" w:sz="4" w:space="0"/>
            </w:tcBorders>
            <w:vAlign w:val="center"/>
          </w:tcPr>
          <w:p w14:paraId="22B1CB1E">
            <w:pPr>
              <w:widowControl/>
              <w:spacing w:line="240" w:lineRule="exact"/>
              <w:jc w:val="center"/>
              <w:rPr>
                <w:rFonts w:ascii="宋体" w:hAnsi="宋体" w:cs="宋体"/>
                <w:kern w:val="0"/>
                <w:sz w:val="18"/>
                <w:szCs w:val="18"/>
              </w:rPr>
            </w:pPr>
          </w:p>
        </w:tc>
        <w:tc>
          <w:tcPr>
            <w:tcW w:w="5968" w:type="dxa"/>
            <w:gridSpan w:val="10"/>
            <w:tcBorders>
              <w:top w:val="single" w:color="auto" w:sz="4" w:space="0"/>
              <w:left w:val="nil"/>
              <w:bottom w:val="single" w:color="auto" w:sz="4" w:space="0"/>
              <w:right w:val="single" w:color="auto" w:sz="4" w:space="0"/>
            </w:tcBorders>
            <w:vAlign w:val="center"/>
          </w:tcPr>
          <w:p w14:paraId="639075FC">
            <w:pPr>
              <w:widowControl/>
              <w:spacing w:line="240" w:lineRule="exact"/>
              <w:jc w:val="center"/>
              <w:rPr>
                <w:rFonts w:ascii="宋体" w:hAnsi="宋体" w:cs="宋体"/>
                <w:kern w:val="0"/>
                <w:sz w:val="18"/>
                <w:szCs w:val="18"/>
              </w:rPr>
            </w:pPr>
          </w:p>
        </w:tc>
      </w:tr>
      <w:tr w14:paraId="328638EB">
        <w:tblPrEx>
          <w:tblCellMar>
            <w:top w:w="0" w:type="dxa"/>
            <w:left w:w="108" w:type="dxa"/>
            <w:bottom w:w="0" w:type="dxa"/>
            <w:right w:w="108" w:type="dxa"/>
          </w:tblCellMar>
        </w:tblPrEx>
        <w:trPr>
          <w:gridAfter w:val="2"/>
          <w:wAfter w:w="949" w:type="dxa"/>
          <w:trHeight w:val="291" w:hRule="exact"/>
          <w:jc w:val="center"/>
        </w:trPr>
        <w:tc>
          <w:tcPr>
            <w:tcW w:w="571" w:type="dxa"/>
            <w:gridSpan w:val="2"/>
            <w:vMerge w:val="continue"/>
            <w:tcBorders>
              <w:left w:val="single" w:color="auto" w:sz="4" w:space="0"/>
              <w:right w:val="single" w:color="auto" w:sz="4" w:space="0"/>
            </w:tcBorders>
            <w:vAlign w:val="center"/>
          </w:tcPr>
          <w:p w14:paraId="49943634">
            <w:pPr>
              <w:widowControl/>
              <w:spacing w:line="240" w:lineRule="exact"/>
              <w:jc w:val="center"/>
              <w:rPr>
                <w:rFonts w:ascii="宋体" w:hAnsi="宋体" w:cs="宋体"/>
                <w:kern w:val="0"/>
                <w:sz w:val="18"/>
                <w:szCs w:val="18"/>
              </w:rPr>
            </w:pPr>
          </w:p>
        </w:tc>
        <w:tc>
          <w:tcPr>
            <w:tcW w:w="951" w:type="dxa"/>
            <w:vMerge w:val="continue"/>
            <w:tcBorders>
              <w:top w:val="nil"/>
              <w:left w:val="single" w:color="auto" w:sz="4" w:space="0"/>
              <w:bottom w:val="single" w:color="auto" w:sz="4" w:space="0"/>
              <w:right w:val="single" w:color="auto" w:sz="4" w:space="0"/>
            </w:tcBorders>
            <w:vAlign w:val="center"/>
          </w:tcPr>
          <w:p w14:paraId="1EED0FE3">
            <w:pPr>
              <w:widowControl/>
              <w:spacing w:line="240" w:lineRule="exact"/>
              <w:jc w:val="center"/>
              <w:rPr>
                <w:rFonts w:ascii="宋体" w:hAnsi="宋体" w:cs="宋体"/>
                <w:kern w:val="0"/>
                <w:sz w:val="18"/>
                <w:szCs w:val="18"/>
              </w:rPr>
            </w:pPr>
          </w:p>
        </w:tc>
        <w:tc>
          <w:tcPr>
            <w:tcW w:w="1060" w:type="dxa"/>
            <w:gridSpan w:val="2"/>
            <w:vMerge w:val="continue"/>
            <w:tcBorders>
              <w:top w:val="nil"/>
              <w:left w:val="single" w:color="auto" w:sz="4" w:space="0"/>
              <w:bottom w:val="single" w:color="auto" w:sz="4" w:space="0"/>
              <w:right w:val="single" w:color="auto" w:sz="4" w:space="0"/>
            </w:tcBorders>
            <w:vAlign w:val="center"/>
          </w:tcPr>
          <w:p w14:paraId="235F7430">
            <w:pPr>
              <w:widowControl/>
              <w:spacing w:line="240" w:lineRule="exact"/>
              <w:jc w:val="center"/>
              <w:rPr>
                <w:rFonts w:ascii="宋体" w:hAnsi="宋体" w:cs="宋体"/>
                <w:kern w:val="0"/>
                <w:sz w:val="18"/>
                <w:szCs w:val="18"/>
              </w:rPr>
            </w:pPr>
          </w:p>
        </w:tc>
        <w:tc>
          <w:tcPr>
            <w:tcW w:w="1948" w:type="dxa"/>
            <w:gridSpan w:val="4"/>
            <w:tcBorders>
              <w:top w:val="single" w:color="auto" w:sz="4" w:space="0"/>
              <w:left w:val="nil"/>
              <w:bottom w:val="single" w:color="auto" w:sz="4" w:space="0"/>
              <w:right w:val="single" w:color="auto" w:sz="4" w:space="0"/>
            </w:tcBorders>
            <w:vAlign w:val="center"/>
          </w:tcPr>
          <w:p w14:paraId="01B5FA2F">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1" w:type="dxa"/>
            <w:gridSpan w:val="2"/>
            <w:tcBorders>
              <w:top w:val="nil"/>
              <w:left w:val="nil"/>
              <w:bottom w:val="single" w:color="auto" w:sz="4" w:space="0"/>
              <w:right w:val="single" w:color="auto" w:sz="4" w:space="0"/>
            </w:tcBorders>
            <w:vAlign w:val="center"/>
          </w:tcPr>
          <w:p w14:paraId="2D4A37DD">
            <w:pPr>
              <w:widowControl/>
              <w:spacing w:line="240" w:lineRule="exact"/>
              <w:jc w:val="center"/>
              <w:rPr>
                <w:rFonts w:ascii="宋体" w:hAnsi="宋体" w:cs="宋体"/>
                <w:kern w:val="0"/>
                <w:sz w:val="18"/>
                <w:szCs w:val="18"/>
              </w:rPr>
            </w:pPr>
          </w:p>
        </w:tc>
        <w:tc>
          <w:tcPr>
            <w:tcW w:w="1116" w:type="dxa"/>
            <w:tcBorders>
              <w:top w:val="nil"/>
              <w:left w:val="nil"/>
              <w:bottom w:val="single" w:color="auto" w:sz="4" w:space="0"/>
              <w:right w:val="single" w:color="auto" w:sz="4" w:space="0"/>
            </w:tcBorders>
            <w:vAlign w:val="center"/>
          </w:tcPr>
          <w:p w14:paraId="3B690B98">
            <w:pPr>
              <w:widowControl/>
              <w:spacing w:line="240" w:lineRule="exact"/>
              <w:jc w:val="center"/>
              <w:rPr>
                <w:rFonts w:ascii="宋体" w:hAnsi="宋体" w:cs="宋体"/>
                <w:kern w:val="0"/>
                <w:sz w:val="18"/>
                <w:szCs w:val="18"/>
              </w:rPr>
            </w:pPr>
          </w:p>
        </w:tc>
        <w:tc>
          <w:tcPr>
            <w:tcW w:w="554" w:type="dxa"/>
            <w:gridSpan w:val="3"/>
            <w:tcBorders>
              <w:top w:val="nil"/>
              <w:left w:val="nil"/>
              <w:bottom w:val="single" w:color="auto" w:sz="4" w:space="0"/>
              <w:right w:val="single" w:color="auto" w:sz="4" w:space="0"/>
            </w:tcBorders>
            <w:vAlign w:val="center"/>
          </w:tcPr>
          <w:p w14:paraId="6C46AB2D">
            <w:pPr>
              <w:widowControl/>
              <w:spacing w:line="240" w:lineRule="exact"/>
              <w:jc w:val="center"/>
              <w:rPr>
                <w:rFonts w:ascii="宋体" w:hAnsi="宋体" w:cs="宋体"/>
                <w:kern w:val="0"/>
                <w:sz w:val="18"/>
                <w:szCs w:val="18"/>
              </w:rPr>
            </w:pPr>
          </w:p>
        </w:tc>
        <w:tc>
          <w:tcPr>
            <w:tcW w:w="550" w:type="dxa"/>
            <w:gridSpan w:val="2"/>
            <w:tcBorders>
              <w:top w:val="nil"/>
              <w:left w:val="nil"/>
              <w:bottom w:val="single" w:color="auto" w:sz="4" w:space="0"/>
              <w:right w:val="single" w:color="auto" w:sz="4" w:space="0"/>
            </w:tcBorders>
            <w:vAlign w:val="center"/>
          </w:tcPr>
          <w:p w14:paraId="4D773266">
            <w:pPr>
              <w:widowControl/>
              <w:spacing w:line="240" w:lineRule="exact"/>
              <w:jc w:val="center"/>
              <w:rPr>
                <w:rFonts w:ascii="宋体" w:hAnsi="宋体" w:cs="宋体"/>
                <w:kern w:val="0"/>
                <w:sz w:val="18"/>
                <w:szCs w:val="18"/>
              </w:rPr>
            </w:pPr>
          </w:p>
        </w:tc>
        <w:tc>
          <w:tcPr>
            <w:tcW w:w="5968" w:type="dxa"/>
            <w:gridSpan w:val="10"/>
            <w:tcBorders>
              <w:top w:val="single" w:color="auto" w:sz="4" w:space="0"/>
              <w:left w:val="nil"/>
              <w:bottom w:val="single" w:color="auto" w:sz="4" w:space="0"/>
              <w:right w:val="single" w:color="auto" w:sz="4" w:space="0"/>
            </w:tcBorders>
            <w:vAlign w:val="center"/>
          </w:tcPr>
          <w:p w14:paraId="68DAEEB1">
            <w:pPr>
              <w:widowControl/>
              <w:spacing w:line="240" w:lineRule="exact"/>
              <w:jc w:val="center"/>
              <w:rPr>
                <w:rFonts w:ascii="宋体" w:hAnsi="宋体" w:cs="宋体"/>
                <w:kern w:val="0"/>
                <w:sz w:val="18"/>
                <w:szCs w:val="18"/>
              </w:rPr>
            </w:pPr>
          </w:p>
        </w:tc>
      </w:tr>
      <w:tr w14:paraId="7A1E249D">
        <w:tblPrEx>
          <w:tblCellMar>
            <w:top w:w="0" w:type="dxa"/>
            <w:left w:w="108" w:type="dxa"/>
            <w:bottom w:w="0" w:type="dxa"/>
            <w:right w:w="108" w:type="dxa"/>
          </w:tblCellMar>
        </w:tblPrEx>
        <w:trPr>
          <w:gridAfter w:val="2"/>
          <w:wAfter w:w="949" w:type="dxa"/>
          <w:trHeight w:val="291" w:hRule="exact"/>
          <w:jc w:val="center"/>
        </w:trPr>
        <w:tc>
          <w:tcPr>
            <w:tcW w:w="571" w:type="dxa"/>
            <w:gridSpan w:val="2"/>
            <w:vMerge w:val="continue"/>
            <w:tcBorders>
              <w:left w:val="single" w:color="auto" w:sz="4" w:space="0"/>
              <w:right w:val="single" w:color="auto" w:sz="4" w:space="0"/>
            </w:tcBorders>
            <w:vAlign w:val="center"/>
          </w:tcPr>
          <w:p w14:paraId="4E314BF4">
            <w:pPr>
              <w:widowControl/>
              <w:spacing w:line="240" w:lineRule="exact"/>
              <w:jc w:val="center"/>
              <w:rPr>
                <w:rFonts w:ascii="宋体" w:hAnsi="宋体" w:cs="宋体"/>
                <w:kern w:val="0"/>
                <w:sz w:val="18"/>
                <w:szCs w:val="18"/>
              </w:rPr>
            </w:pPr>
          </w:p>
        </w:tc>
        <w:tc>
          <w:tcPr>
            <w:tcW w:w="951" w:type="dxa"/>
            <w:vMerge w:val="continue"/>
            <w:tcBorders>
              <w:top w:val="nil"/>
              <w:left w:val="single" w:color="auto" w:sz="4" w:space="0"/>
              <w:bottom w:val="single" w:color="auto" w:sz="4" w:space="0"/>
              <w:right w:val="single" w:color="auto" w:sz="4" w:space="0"/>
            </w:tcBorders>
            <w:vAlign w:val="center"/>
          </w:tcPr>
          <w:p w14:paraId="0E5D895C">
            <w:pPr>
              <w:widowControl/>
              <w:spacing w:line="240" w:lineRule="exact"/>
              <w:jc w:val="center"/>
              <w:rPr>
                <w:rFonts w:ascii="宋体" w:hAnsi="宋体" w:cs="宋体"/>
                <w:kern w:val="0"/>
                <w:sz w:val="18"/>
                <w:szCs w:val="18"/>
              </w:rPr>
            </w:pPr>
          </w:p>
        </w:tc>
        <w:tc>
          <w:tcPr>
            <w:tcW w:w="1060" w:type="dxa"/>
            <w:gridSpan w:val="2"/>
            <w:vMerge w:val="continue"/>
            <w:tcBorders>
              <w:top w:val="nil"/>
              <w:left w:val="single" w:color="auto" w:sz="4" w:space="0"/>
              <w:bottom w:val="single" w:color="auto" w:sz="4" w:space="0"/>
              <w:right w:val="single" w:color="auto" w:sz="4" w:space="0"/>
            </w:tcBorders>
            <w:vAlign w:val="center"/>
          </w:tcPr>
          <w:p w14:paraId="6729D9EC">
            <w:pPr>
              <w:widowControl/>
              <w:spacing w:line="240" w:lineRule="exact"/>
              <w:jc w:val="center"/>
              <w:rPr>
                <w:rFonts w:ascii="宋体" w:hAnsi="宋体" w:cs="宋体"/>
                <w:kern w:val="0"/>
                <w:sz w:val="18"/>
                <w:szCs w:val="18"/>
              </w:rPr>
            </w:pPr>
          </w:p>
        </w:tc>
        <w:tc>
          <w:tcPr>
            <w:tcW w:w="1948" w:type="dxa"/>
            <w:gridSpan w:val="4"/>
            <w:tcBorders>
              <w:top w:val="single" w:color="auto" w:sz="4" w:space="0"/>
              <w:left w:val="nil"/>
              <w:bottom w:val="single" w:color="auto" w:sz="4" w:space="0"/>
              <w:right w:val="single" w:color="auto" w:sz="4" w:space="0"/>
            </w:tcBorders>
            <w:vAlign w:val="center"/>
          </w:tcPr>
          <w:p w14:paraId="6E95C1F7">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1" w:type="dxa"/>
            <w:gridSpan w:val="2"/>
            <w:tcBorders>
              <w:top w:val="nil"/>
              <w:left w:val="nil"/>
              <w:bottom w:val="single" w:color="auto" w:sz="4" w:space="0"/>
              <w:right w:val="single" w:color="auto" w:sz="4" w:space="0"/>
            </w:tcBorders>
            <w:vAlign w:val="center"/>
          </w:tcPr>
          <w:p w14:paraId="69C42C5C">
            <w:pPr>
              <w:widowControl/>
              <w:spacing w:line="240" w:lineRule="exact"/>
              <w:jc w:val="center"/>
              <w:rPr>
                <w:rFonts w:ascii="宋体" w:hAnsi="宋体" w:cs="宋体"/>
                <w:kern w:val="0"/>
                <w:sz w:val="18"/>
                <w:szCs w:val="18"/>
              </w:rPr>
            </w:pPr>
          </w:p>
        </w:tc>
        <w:tc>
          <w:tcPr>
            <w:tcW w:w="1116" w:type="dxa"/>
            <w:tcBorders>
              <w:top w:val="nil"/>
              <w:left w:val="nil"/>
              <w:bottom w:val="single" w:color="auto" w:sz="4" w:space="0"/>
              <w:right w:val="single" w:color="auto" w:sz="4" w:space="0"/>
            </w:tcBorders>
            <w:vAlign w:val="center"/>
          </w:tcPr>
          <w:p w14:paraId="3CE71710">
            <w:pPr>
              <w:widowControl/>
              <w:spacing w:line="240" w:lineRule="exact"/>
              <w:jc w:val="center"/>
              <w:rPr>
                <w:rFonts w:ascii="宋体" w:hAnsi="宋体" w:cs="宋体"/>
                <w:kern w:val="0"/>
                <w:sz w:val="18"/>
                <w:szCs w:val="18"/>
              </w:rPr>
            </w:pPr>
          </w:p>
        </w:tc>
        <w:tc>
          <w:tcPr>
            <w:tcW w:w="554" w:type="dxa"/>
            <w:gridSpan w:val="3"/>
            <w:tcBorders>
              <w:top w:val="nil"/>
              <w:left w:val="nil"/>
              <w:bottom w:val="single" w:color="auto" w:sz="4" w:space="0"/>
              <w:right w:val="single" w:color="auto" w:sz="4" w:space="0"/>
            </w:tcBorders>
            <w:vAlign w:val="center"/>
          </w:tcPr>
          <w:p w14:paraId="6DF23A92">
            <w:pPr>
              <w:widowControl/>
              <w:spacing w:line="240" w:lineRule="exact"/>
              <w:jc w:val="center"/>
              <w:rPr>
                <w:rFonts w:ascii="宋体" w:hAnsi="宋体" w:cs="宋体"/>
                <w:kern w:val="0"/>
                <w:sz w:val="18"/>
                <w:szCs w:val="18"/>
              </w:rPr>
            </w:pPr>
          </w:p>
        </w:tc>
        <w:tc>
          <w:tcPr>
            <w:tcW w:w="550" w:type="dxa"/>
            <w:gridSpan w:val="2"/>
            <w:tcBorders>
              <w:top w:val="nil"/>
              <w:left w:val="nil"/>
              <w:bottom w:val="single" w:color="auto" w:sz="4" w:space="0"/>
              <w:right w:val="single" w:color="auto" w:sz="4" w:space="0"/>
            </w:tcBorders>
            <w:vAlign w:val="center"/>
          </w:tcPr>
          <w:p w14:paraId="24F3EB81">
            <w:pPr>
              <w:widowControl/>
              <w:spacing w:line="240" w:lineRule="exact"/>
              <w:jc w:val="center"/>
              <w:rPr>
                <w:rFonts w:ascii="宋体" w:hAnsi="宋体" w:cs="宋体"/>
                <w:kern w:val="0"/>
                <w:sz w:val="18"/>
                <w:szCs w:val="18"/>
              </w:rPr>
            </w:pPr>
          </w:p>
        </w:tc>
        <w:tc>
          <w:tcPr>
            <w:tcW w:w="5968" w:type="dxa"/>
            <w:gridSpan w:val="10"/>
            <w:tcBorders>
              <w:top w:val="single" w:color="auto" w:sz="4" w:space="0"/>
              <w:left w:val="nil"/>
              <w:bottom w:val="single" w:color="auto" w:sz="4" w:space="0"/>
              <w:right w:val="single" w:color="auto" w:sz="4" w:space="0"/>
            </w:tcBorders>
            <w:vAlign w:val="center"/>
          </w:tcPr>
          <w:p w14:paraId="13965D82">
            <w:pPr>
              <w:widowControl/>
              <w:spacing w:line="240" w:lineRule="exact"/>
              <w:jc w:val="center"/>
              <w:rPr>
                <w:rFonts w:ascii="宋体" w:hAnsi="宋体" w:cs="宋体"/>
                <w:kern w:val="0"/>
                <w:sz w:val="18"/>
                <w:szCs w:val="18"/>
              </w:rPr>
            </w:pPr>
          </w:p>
        </w:tc>
      </w:tr>
      <w:tr w14:paraId="6CCDC9B8">
        <w:tblPrEx>
          <w:tblCellMar>
            <w:top w:w="0" w:type="dxa"/>
            <w:left w:w="108" w:type="dxa"/>
            <w:bottom w:w="0" w:type="dxa"/>
            <w:right w:w="108" w:type="dxa"/>
          </w:tblCellMar>
        </w:tblPrEx>
        <w:trPr>
          <w:gridAfter w:val="2"/>
          <w:wAfter w:w="949" w:type="dxa"/>
          <w:trHeight w:val="267" w:hRule="exact"/>
          <w:jc w:val="center"/>
        </w:trPr>
        <w:tc>
          <w:tcPr>
            <w:tcW w:w="571" w:type="dxa"/>
            <w:gridSpan w:val="2"/>
            <w:vMerge w:val="continue"/>
            <w:tcBorders>
              <w:left w:val="single" w:color="auto" w:sz="4" w:space="0"/>
              <w:right w:val="single" w:color="auto" w:sz="4" w:space="0"/>
            </w:tcBorders>
            <w:vAlign w:val="center"/>
          </w:tcPr>
          <w:p w14:paraId="4586D70C">
            <w:pPr>
              <w:widowControl/>
              <w:spacing w:line="240" w:lineRule="exact"/>
              <w:jc w:val="center"/>
              <w:rPr>
                <w:rFonts w:ascii="宋体" w:hAnsi="宋体" w:cs="宋体"/>
                <w:kern w:val="0"/>
                <w:sz w:val="18"/>
                <w:szCs w:val="18"/>
              </w:rPr>
            </w:pPr>
          </w:p>
        </w:tc>
        <w:tc>
          <w:tcPr>
            <w:tcW w:w="951" w:type="dxa"/>
            <w:vMerge w:val="continue"/>
            <w:tcBorders>
              <w:top w:val="nil"/>
              <w:left w:val="single" w:color="auto" w:sz="4" w:space="0"/>
              <w:bottom w:val="single" w:color="auto" w:sz="4" w:space="0"/>
              <w:right w:val="single" w:color="auto" w:sz="4" w:space="0"/>
            </w:tcBorders>
            <w:vAlign w:val="center"/>
          </w:tcPr>
          <w:p w14:paraId="15CEA43B">
            <w:pPr>
              <w:widowControl/>
              <w:spacing w:line="240" w:lineRule="exact"/>
              <w:jc w:val="center"/>
              <w:rPr>
                <w:rFonts w:ascii="宋体" w:hAnsi="宋体" w:cs="宋体"/>
                <w:kern w:val="0"/>
                <w:sz w:val="18"/>
                <w:szCs w:val="18"/>
              </w:rPr>
            </w:pPr>
          </w:p>
        </w:tc>
        <w:tc>
          <w:tcPr>
            <w:tcW w:w="1060" w:type="dxa"/>
            <w:gridSpan w:val="2"/>
            <w:vMerge w:val="restart"/>
            <w:tcBorders>
              <w:top w:val="nil"/>
              <w:left w:val="single" w:color="auto" w:sz="4" w:space="0"/>
              <w:bottom w:val="single" w:color="auto" w:sz="4" w:space="0"/>
              <w:right w:val="single" w:color="auto" w:sz="4" w:space="0"/>
            </w:tcBorders>
            <w:vAlign w:val="center"/>
          </w:tcPr>
          <w:p w14:paraId="076820CE">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7F18E505">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948" w:type="dxa"/>
            <w:gridSpan w:val="4"/>
            <w:tcBorders>
              <w:top w:val="single" w:color="auto" w:sz="4" w:space="0"/>
              <w:left w:val="nil"/>
              <w:bottom w:val="single" w:color="auto" w:sz="4" w:space="0"/>
              <w:right w:val="single" w:color="auto" w:sz="4" w:space="0"/>
            </w:tcBorders>
            <w:vAlign w:val="center"/>
          </w:tcPr>
          <w:p w14:paraId="05D8BB09">
            <w:pPr>
              <w:widowControl/>
              <w:spacing w:line="240" w:lineRule="exact"/>
              <w:jc w:val="left"/>
              <w:rPr>
                <w:rFonts w:ascii="宋体" w:hAnsi="宋体" w:cs="宋体"/>
                <w:kern w:val="0"/>
                <w:sz w:val="18"/>
                <w:szCs w:val="18"/>
              </w:rPr>
            </w:pPr>
            <w:r>
              <w:rPr>
                <w:rFonts w:hint="eastAsia" w:ascii="宋体" w:hAnsi="宋体" w:cs="宋体"/>
                <w:kern w:val="0"/>
                <w:sz w:val="18"/>
                <w:szCs w:val="18"/>
              </w:rPr>
              <w:t>指标1：通过本次工程可妥善保护文物本体的真实性、完整性和沧桑古朴的历史风貌，使文物本体的突出普遍价值得以延续和传承。</w:t>
            </w:r>
          </w:p>
        </w:tc>
        <w:tc>
          <w:tcPr>
            <w:tcW w:w="931" w:type="dxa"/>
            <w:gridSpan w:val="2"/>
            <w:tcBorders>
              <w:top w:val="nil"/>
              <w:left w:val="nil"/>
              <w:bottom w:val="single" w:color="auto" w:sz="4" w:space="0"/>
              <w:right w:val="single" w:color="auto" w:sz="4" w:space="0"/>
            </w:tcBorders>
            <w:vAlign w:val="center"/>
          </w:tcPr>
          <w:p w14:paraId="168F4EA1">
            <w:pPr>
              <w:widowControl/>
              <w:spacing w:line="240" w:lineRule="exact"/>
              <w:jc w:val="center"/>
              <w:rPr>
                <w:rFonts w:ascii="宋体" w:hAnsi="宋体" w:cs="宋体"/>
                <w:kern w:val="0"/>
                <w:sz w:val="18"/>
                <w:szCs w:val="18"/>
              </w:rPr>
            </w:pPr>
            <w:r>
              <w:rPr>
                <w:rFonts w:hint="eastAsia" w:ascii="宋体" w:hAnsi="宋体" w:cs="宋体"/>
                <w:kern w:val="0"/>
                <w:sz w:val="18"/>
                <w:szCs w:val="18"/>
              </w:rPr>
              <w:t>高质量完成条件</w:t>
            </w:r>
          </w:p>
        </w:tc>
        <w:tc>
          <w:tcPr>
            <w:tcW w:w="1116" w:type="dxa"/>
            <w:tcBorders>
              <w:top w:val="nil"/>
              <w:left w:val="nil"/>
              <w:bottom w:val="single" w:color="auto" w:sz="4" w:space="0"/>
              <w:right w:val="single" w:color="auto" w:sz="4" w:space="0"/>
            </w:tcBorders>
            <w:vAlign w:val="center"/>
          </w:tcPr>
          <w:p w14:paraId="2D4C44A4">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tc>
        <w:tc>
          <w:tcPr>
            <w:tcW w:w="554" w:type="dxa"/>
            <w:gridSpan w:val="3"/>
            <w:tcBorders>
              <w:top w:val="nil"/>
              <w:left w:val="nil"/>
              <w:bottom w:val="single" w:color="auto" w:sz="4" w:space="0"/>
              <w:right w:val="single" w:color="auto" w:sz="4" w:space="0"/>
            </w:tcBorders>
            <w:vAlign w:val="center"/>
          </w:tcPr>
          <w:p w14:paraId="783CAC1C">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0" w:type="dxa"/>
            <w:gridSpan w:val="2"/>
            <w:tcBorders>
              <w:top w:val="nil"/>
              <w:left w:val="nil"/>
              <w:bottom w:val="single" w:color="auto" w:sz="4" w:space="0"/>
              <w:right w:val="single" w:color="auto" w:sz="4" w:space="0"/>
            </w:tcBorders>
            <w:vAlign w:val="center"/>
          </w:tcPr>
          <w:p w14:paraId="7966542E">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968" w:type="dxa"/>
            <w:gridSpan w:val="10"/>
            <w:tcBorders>
              <w:top w:val="single" w:color="auto" w:sz="4" w:space="0"/>
              <w:left w:val="nil"/>
              <w:bottom w:val="single" w:color="auto" w:sz="4" w:space="0"/>
              <w:right w:val="single" w:color="auto" w:sz="4" w:space="0"/>
            </w:tcBorders>
            <w:vAlign w:val="center"/>
          </w:tcPr>
          <w:p w14:paraId="32198D72">
            <w:pPr>
              <w:widowControl/>
              <w:spacing w:line="240" w:lineRule="exact"/>
              <w:jc w:val="center"/>
              <w:rPr>
                <w:rFonts w:ascii="宋体" w:hAnsi="宋体" w:cs="宋体"/>
                <w:kern w:val="0"/>
                <w:sz w:val="18"/>
                <w:szCs w:val="18"/>
              </w:rPr>
            </w:pPr>
          </w:p>
        </w:tc>
      </w:tr>
      <w:tr w14:paraId="22D6BAFA">
        <w:tblPrEx>
          <w:tblCellMar>
            <w:top w:w="0" w:type="dxa"/>
            <w:left w:w="108" w:type="dxa"/>
            <w:bottom w:w="0" w:type="dxa"/>
            <w:right w:w="108" w:type="dxa"/>
          </w:tblCellMar>
        </w:tblPrEx>
        <w:trPr>
          <w:gridAfter w:val="2"/>
          <w:wAfter w:w="949" w:type="dxa"/>
          <w:trHeight w:val="291" w:hRule="exact"/>
          <w:jc w:val="center"/>
        </w:trPr>
        <w:tc>
          <w:tcPr>
            <w:tcW w:w="571" w:type="dxa"/>
            <w:gridSpan w:val="2"/>
            <w:vMerge w:val="continue"/>
            <w:tcBorders>
              <w:left w:val="single" w:color="auto" w:sz="4" w:space="0"/>
              <w:right w:val="single" w:color="auto" w:sz="4" w:space="0"/>
            </w:tcBorders>
            <w:vAlign w:val="center"/>
          </w:tcPr>
          <w:p w14:paraId="30A6E184">
            <w:pPr>
              <w:widowControl/>
              <w:spacing w:line="240" w:lineRule="exact"/>
              <w:jc w:val="center"/>
              <w:rPr>
                <w:rFonts w:ascii="宋体" w:hAnsi="宋体" w:cs="宋体"/>
                <w:kern w:val="0"/>
                <w:sz w:val="18"/>
                <w:szCs w:val="18"/>
              </w:rPr>
            </w:pPr>
          </w:p>
        </w:tc>
        <w:tc>
          <w:tcPr>
            <w:tcW w:w="951" w:type="dxa"/>
            <w:vMerge w:val="continue"/>
            <w:tcBorders>
              <w:top w:val="nil"/>
              <w:left w:val="single" w:color="auto" w:sz="4" w:space="0"/>
              <w:bottom w:val="single" w:color="auto" w:sz="4" w:space="0"/>
              <w:right w:val="single" w:color="auto" w:sz="4" w:space="0"/>
            </w:tcBorders>
            <w:vAlign w:val="center"/>
          </w:tcPr>
          <w:p w14:paraId="06114C8C">
            <w:pPr>
              <w:widowControl/>
              <w:spacing w:line="240" w:lineRule="exact"/>
              <w:jc w:val="center"/>
              <w:rPr>
                <w:rFonts w:ascii="宋体" w:hAnsi="宋体" w:cs="宋体"/>
                <w:kern w:val="0"/>
                <w:sz w:val="18"/>
                <w:szCs w:val="18"/>
              </w:rPr>
            </w:pPr>
          </w:p>
        </w:tc>
        <w:tc>
          <w:tcPr>
            <w:tcW w:w="1060" w:type="dxa"/>
            <w:gridSpan w:val="2"/>
            <w:vMerge w:val="continue"/>
            <w:tcBorders>
              <w:top w:val="nil"/>
              <w:left w:val="single" w:color="auto" w:sz="4" w:space="0"/>
              <w:bottom w:val="single" w:color="auto" w:sz="4" w:space="0"/>
              <w:right w:val="single" w:color="auto" w:sz="4" w:space="0"/>
            </w:tcBorders>
            <w:vAlign w:val="center"/>
          </w:tcPr>
          <w:p w14:paraId="62C5E71C">
            <w:pPr>
              <w:widowControl/>
              <w:spacing w:line="240" w:lineRule="exact"/>
              <w:jc w:val="center"/>
              <w:rPr>
                <w:rFonts w:ascii="宋体" w:hAnsi="宋体" w:cs="宋体"/>
                <w:kern w:val="0"/>
                <w:sz w:val="18"/>
                <w:szCs w:val="18"/>
              </w:rPr>
            </w:pPr>
          </w:p>
        </w:tc>
        <w:tc>
          <w:tcPr>
            <w:tcW w:w="1948" w:type="dxa"/>
            <w:gridSpan w:val="4"/>
            <w:tcBorders>
              <w:top w:val="single" w:color="auto" w:sz="4" w:space="0"/>
              <w:left w:val="nil"/>
              <w:bottom w:val="single" w:color="auto" w:sz="4" w:space="0"/>
              <w:right w:val="single" w:color="auto" w:sz="4" w:space="0"/>
            </w:tcBorders>
            <w:vAlign w:val="center"/>
          </w:tcPr>
          <w:p w14:paraId="43B8B093">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1" w:type="dxa"/>
            <w:gridSpan w:val="2"/>
            <w:tcBorders>
              <w:top w:val="nil"/>
              <w:left w:val="nil"/>
              <w:bottom w:val="single" w:color="auto" w:sz="4" w:space="0"/>
              <w:right w:val="single" w:color="auto" w:sz="4" w:space="0"/>
            </w:tcBorders>
            <w:vAlign w:val="center"/>
          </w:tcPr>
          <w:p w14:paraId="2FAB7075">
            <w:pPr>
              <w:widowControl/>
              <w:spacing w:line="240" w:lineRule="exact"/>
              <w:jc w:val="center"/>
              <w:rPr>
                <w:rFonts w:ascii="宋体" w:hAnsi="宋体" w:cs="宋体"/>
                <w:kern w:val="0"/>
                <w:sz w:val="18"/>
                <w:szCs w:val="18"/>
              </w:rPr>
            </w:pPr>
          </w:p>
        </w:tc>
        <w:tc>
          <w:tcPr>
            <w:tcW w:w="1116" w:type="dxa"/>
            <w:tcBorders>
              <w:top w:val="nil"/>
              <w:left w:val="nil"/>
              <w:bottom w:val="single" w:color="auto" w:sz="4" w:space="0"/>
              <w:right w:val="single" w:color="auto" w:sz="4" w:space="0"/>
            </w:tcBorders>
            <w:vAlign w:val="center"/>
          </w:tcPr>
          <w:p w14:paraId="19402460">
            <w:pPr>
              <w:widowControl/>
              <w:spacing w:line="240" w:lineRule="exact"/>
              <w:jc w:val="center"/>
              <w:rPr>
                <w:rFonts w:ascii="宋体" w:hAnsi="宋体" w:cs="宋体"/>
                <w:kern w:val="0"/>
                <w:sz w:val="18"/>
                <w:szCs w:val="18"/>
              </w:rPr>
            </w:pPr>
          </w:p>
        </w:tc>
        <w:tc>
          <w:tcPr>
            <w:tcW w:w="554" w:type="dxa"/>
            <w:gridSpan w:val="3"/>
            <w:tcBorders>
              <w:top w:val="nil"/>
              <w:left w:val="nil"/>
              <w:bottom w:val="single" w:color="auto" w:sz="4" w:space="0"/>
              <w:right w:val="single" w:color="auto" w:sz="4" w:space="0"/>
            </w:tcBorders>
            <w:vAlign w:val="center"/>
          </w:tcPr>
          <w:p w14:paraId="028F688C">
            <w:pPr>
              <w:widowControl/>
              <w:spacing w:line="240" w:lineRule="exact"/>
              <w:jc w:val="center"/>
              <w:rPr>
                <w:rFonts w:ascii="宋体" w:hAnsi="宋体" w:cs="宋体"/>
                <w:kern w:val="0"/>
                <w:sz w:val="18"/>
                <w:szCs w:val="18"/>
              </w:rPr>
            </w:pPr>
          </w:p>
        </w:tc>
        <w:tc>
          <w:tcPr>
            <w:tcW w:w="550" w:type="dxa"/>
            <w:gridSpan w:val="2"/>
            <w:tcBorders>
              <w:top w:val="nil"/>
              <w:left w:val="nil"/>
              <w:bottom w:val="single" w:color="auto" w:sz="4" w:space="0"/>
              <w:right w:val="single" w:color="auto" w:sz="4" w:space="0"/>
            </w:tcBorders>
            <w:vAlign w:val="center"/>
          </w:tcPr>
          <w:p w14:paraId="59C26576">
            <w:pPr>
              <w:widowControl/>
              <w:spacing w:line="240" w:lineRule="exact"/>
              <w:jc w:val="center"/>
              <w:rPr>
                <w:rFonts w:ascii="宋体" w:hAnsi="宋体" w:cs="宋体"/>
                <w:kern w:val="0"/>
                <w:sz w:val="18"/>
                <w:szCs w:val="18"/>
              </w:rPr>
            </w:pPr>
          </w:p>
        </w:tc>
        <w:tc>
          <w:tcPr>
            <w:tcW w:w="5968" w:type="dxa"/>
            <w:gridSpan w:val="10"/>
            <w:tcBorders>
              <w:top w:val="single" w:color="auto" w:sz="4" w:space="0"/>
              <w:left w:val="nil"/>
              <w:bottom w:val="single" w:color="auto" w:sz="4" w:space="0"/>
              <w:right w:val="single" w:color="auto" w:sz="4" w:space="0"/>
            </w:tcBorders>
            <w:vAlign w:val="center"/>
          </w:tcPr>
          <w:p w14:paraId="6D6C3595">
            <w:pPr>
              <w:widowControl/>
              <w:spacing w:line="240" w:lineRule="exact"/>
              <w:jc w:val="center"/>
              <w:rPr>
                <w:rFonts w:ascii="宋体" w:hAnsi="宋体" w:cs="宋体"/>
                <w:kern w:val="0"/>
                <w:sz w:val="18"/>
                <w:szCs w:val="18"/>
              </w:rPr>
            </w:pPr>
          </w:p>
        </w:tc>
      </w:tr>
      <w:tr w14:paraId="30D25DBD">
        <w:tblPrEx>
          <w:tblCellMar>
            <w:top w:w="0" w:type="dxa"/>
            <w:left w:w="108" w:type="dxa"/>
            <w:bottom w:w="0" w:type="dxa"/>
            <w:right w:w="108" w:type="dxa"/>
          </w:tblCellMar>
        </w:tblPrEx>
        <w:trPr>
          <w:gridAfter w:val="2"/>
          <w:wAfter w:w="949" w:type="dxa"/>
          <w:trHeight w:val="291" w:hRule="exact"/>
          <w:jc w:val="center"/>
        </w:trPr>
        <w:tc>
          <w:tcPr>
            <w:tcW w:w="571" w:type="dxa"/>
            <w:gridSpan w:val="2"/>
            <w:vMerge w:val="continue"/>
            <w:tcBorders>
              <w:left w:val="single" w:color="auto" w:sz="4" w:space="0"/>
              <w:right w:val="single" w:color="auto" w:sz="4" w:space="0"/>
            </w:tcBorders>
            <w:vAlign w:val="center"/>
          </w:tcPr>
          <w:p w14:paraId="20372B52">
            <w:pPr>
              <w:widowControl/>
              <w:spacing w:line="240" w:lineRule="exact"/>
              <w:jc w:val="center"/>
              <w:rPr>
                <w:rFonts w:ascii="宋体" w:hAnsi="宋体" w:cs="宋体"/>
                <w:kern w:val="0"/>
                <w:sz w:val="18"/>
                <w:szCs w:val="18"/>
              </w:rPr>
            </w:pPr>
          </w:p>
        </w:tc>
        <w:tc>
          <w:tcPr>
            <w:tcW w:w="951" w:type="dxa"/>
            <w:vMerge w:val="continue"/>
            <w:tcBorders>
              <w:top w:val="nil"/>
              <w:left w:val="single" w:color="auto" w:sz="4" w:space="0"/>
              <w:bottom w:val="single" w:color="auto" w:sz="4" w:space="0"/>
              <w:right w:val="single" w:color="auto" w:sz="4" w:space="0"/>
            </w:tcBorders>
            <w:vAlign w:val="center"/>
          </w:tcPr>
          <w:p w14:paraId="0F8A243D">
            <w:pPr>
              <w:widowControl/>
              <w:spacing w:line="240" w:lineRule="exact"/>
              <w:jc w:val="center"/>
              <w:rPr>
                <w:rFonts w:ascii="宋体" w:hAnsi="宋体" w:cs="宋体"/>
                <w:kern w:val="0"/>
                <w:sz w:val="18"/>
                <w:szCs w:val="18"/>
              </w:rPr>
            </w:pPr>
          </w:p>
        </w:tc>
        <w:tc>
          <w:tcPr>
            <w:tcW w:w="1060" w:type="dxa"/>
            <w:gridSpan w:val="2"/>
            <w:vMerge w:val="continue"/>
            <w:tcBorders>
              <w:top w:val="nil"/>
              <w:left w:val="single" w:color="auto" w:sz="4" w:space="0"/>
              <w:bottom w:val="single" w:color="auto" w:sz="4" w:space="0"/>
              <w:right w:val="single" w:color="auto" w:sz="4" w:space="0"/>
            </w:tcBorders>
            <w:vAlign w:val="center"/>
          </w:tcPr>
          <w:p w14:paraId="5945A1FF">
            <w:pPr>
              <w:widowControl/>
              <w:spacing w:line="240" w:lineRule="exact"/>
              <w:jc w:val="center"/>
              <w:rPr>
                <w:rFonts w:ascii="宋体" w:hAnsi="宋体" w:cs="宋体"/>
                <w:kern w:val="0"/>
                <w:sz w:val="18"/>
                <w:szCs w:val="18"/>
              </w:rPr>
            </w:pPr>
          </w:p>
        </w:tc>
        <w:tc>
          <w:tcPr>
            <w:tcW w:w="1948" w:type="dxa"/>
            <w:gridSpan w:val="4"/>
            <w:tcBorders>
              <w:top w:val="single" w:color="auto" w:sz="4" w:space="0"/>
              <w:left w:val="nil"/>
              <w:bottom w:val="single" w:color="auto" w:sz="4" w:space="0"/>
              <w:right w:val="single" w:color="auto" w:sz="4" w:space="0"/>
            </w:tcBorders>
            <w:vAlign w:val="center"/>
          </w:tcPr>
          <w:p w14:paraId="1829720A">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1" w:type="dxa"/>
            <w:gridSpan w:val="2"/>
            <w:tcBorders>
              <w:top w:val="nil"/>
              <w:left w:val="nil"/>
              <w:bottom w:val="single" w:color="auto" w:sz="4" w:space="0"/>
              <w:right w:val="single" w:color="auto" w:sz="4" w:space="0"/>
            </w:tcBorders>
            <w:vAlign w:val="center"/>
          </w:tcPr>
          <w:p w14:paraId="7A4730CD">
            <w:pPr>
              <w:widowControl/>
              <w:spacing w:line="240" w:lineRule="exact"/>
              <w:jc w:val="center"/>
              <w:rPr>
                <w:rFonts w:ascii="宋体" w:hAnsi="宋体" w:cs="宋体"/>
                <w:kern w:val="0"/>
                <w:sz w:val="18"/>
                <w:szCs w:val="18"/>
              </w:rPr>
            </w:pPr>
          </w:p>
        </w:tc>
        <w:tc>
          <w:tcPr>
            <w:tcW w:w="1116" w:type="dxa"/>
            <w:tcBorders>
              <w:top w:val="nil"/>
              <w:left w:val="nil"/>
              <w:bottom w:val="single" w:color="auto" w:sz="4" w:space="0"/>
              <w:right w:val="single" w:color="auto" w:sz="4" w:space="0"/>
            </w:tcBorders>
            <w:vAlign w:val="center"/>
          </w:tcPr>
          <w:p w14:paraId="772FADA6">
            <w:pPr>
              <w:widowControl/>
              <w:spacing w:line="240" w:lineRule="exact"/>
              <w:jc w:val="center"/>
              <w:rPr>
                <w:rFonts w:ascii="宋体" w:hAnsi="宋体" w:cs="宋体"/>
                <w:kern w:val="0"/>
                <w:sz w:val="18"/>
                <w:szCs w:val="18"/>
              </w:rPr>
            </w:pPr>
          </w:p>
        </w:tc>
        <w:tc>
          <w:tcPr>
            <w:tcW w:w="554" w:type="dxa"/>
            <w:gridSpan w:val="3"/>
            <w:tcBorders>
              <w:top w:val="nil"/>
              <w:left w:val="nil"/>
              <w:bottom w:val="single" w:color="auto" w:sz="4" w:space="0"/>
              <w:right w:val="single" w:color="auto" w:sz="4" w:space="0"/>
            </w:tcBorders>
            <w:vAlign w:val="center"/>
          </w:tcPr>
          <w:p w14:paraId="6B2F0DA3">
            <w:pPr>
              <w:widowControl/>
              <w:spacing w:line="240" w:lineRule="exact"/>
              <w:jc w:val="center"/>
              <w:rPr>
                <w:rFonts w:ascii="宋体" w:hAnsi="宋体" w:cs="宋体"/>
                <w:kern w:val="0"/>
                <w:sz w:val="18"/>
                <w:szCs w:val="18"/>
              </w:rPr>
            </w:pPr>
          </w:p>
        </w:tc>
        <w:tc>
          <w:tcPr>
            <w:tcW w:w="550" w:type="dxa"/>
            <w:gridSpan w:val="2"/>
            <w:tcBorders>
              <w:top w:val="nil"/>
              <w:left w:val="nil"/>
              <w:bottom w:val="single" w:color="auto" w:sz="4" w:space="0"/>
              <w:right w:val="single" w:color="auto" w:sz="4" w:space="0"/>
            </w:tcBorders>
            <w:vAlign w:val="center"/>
          </w:tcPr>
          <w:p w14:paraId="39B6306E">
            <w:pPr>
              <w:widowControl/>
              <w:spacing w:line="240" w:lineRule="exact"/>
              <w:jc w:val="center"/>
              <w:rPr>
                <w:rFonts w:ascii="宋体" w:hAnsi="宋体" w:cs="宋体"/>
                <w:kern w:val="0"/>
                <w:sz w:val="18"/>
                <w:szCs w:val="18"/>
              </w:rPr>
            </w:pPr>
          </w:p>
        </w:tc>
        <w:tc>
          <w:tcPr>
            <w:tcW w:w="5968" w:type="dxa"/>
            <w:gridSpan w:val="10"/>
            <w:tcBorders>
              <w:top w:val="single" w:color="auto" w:sz="4" w:space="0"/>
              <w:left w:val="nil"/>
              <w:bottom w:val="single" w:color="auto" w:sz="4" w:space="0"/>
              <w:right w:val="single" w:color="auto" w:sz="4" w:space="0"/>
            </w:tcBorders>
            <w:vAlign w:val="center"/>
          </w:tcPr>
          <w:p w14:paraId="77B0EA48">
            <w:pPr>
              <w:widowControl/>
              <w:spacing w:line="240" w:lineRule="exact"/>
              <w:jc w:val="center"/>
              <w:rPr>
                <w:rFonts w:ascii="宋体" w:hAnsi="宋体" w:cs="宋体"/>
                <w:kern w:val="0"/>
                <w:sz w:val="18"/>
                <w:szCs w:val="18"/>
              </w:rPr>
            </w:pPr>
          </w:p>
        </w:tc>
      </w:tr>
      <w:tr w14:paraId="51E6E973">
        <w:tblPrEx>
          <w:tblCellMar>
            <w:top w:w="0" w:type="dxa"/>
            <w:left w:w="108" w:type="dxa"/>
            <w:bottom w:w="0" w:type="dxa"/>
            <w:right w:w="108" w:type="dxa"/>
          </w:tblCellMar>
        </w:tblPrEx>
        <w:trPr>
          <w:gridAfter w:val="2"/>
          <w:wAfter w:w="949" w:type="dxa"/>
          <w:trHeight w:val="291" w:hRule="exact"/>
          <w:jc w:val="center"/>
        </w:trPr>
        <w:tc>
          <w:tcPr>
            <w:tcW w:w="571" w:type="dxa"/>
            <w:gridSpan w:val="2"/>
            <w:vMerge w:val="continue"/>
            <w:tcBorders>
              <w:left w:val="single" w:color="auto" w:sz="4" w:space="0"/>
              <w:right w:val="single" w:color="auto" w:sz="4" w:space="0"/>
            </w:tcBorders>
            <w:vAlign w:val="center"/>
          </w:tcPr>
          <w:p w14:paraId="7A6D4ABA">
            <w:pPr>
              <w:widowControl/>
              <w:spacing w:line="240" w:lineRule="exact"/>
              <w:jc w:val="center"/>
              <w:rPr>
                <w:rFonts w:ascii="宋体" w:hAnsi="宋体" w:cs="宋体"/>
                <w:kern w:val="0"/>
                <w:sz w:val="18"/>
                <w:szCs w:val="18"/>
              </w:rPr>
            </w:pPr>
          </w:p>
        </w:tc>
        <w:tc>
          <w:tcPr>
            <w:tcW w:w="951" w:type="dxa"/>
            <w:vMerge w:val="continue"/>
            <w:tcBorders>
              <w:top w:val="nil"/>
              <w:left w:val="single" w:color="auto" w:sz="4" w:space="0"/>
              <w:bottom w:val="single" w:color="auto" w:sz="4" w:space="0"/>
              <w:right w:val="single" w:color="auto" w:sz="4" w:space="0"/>
            </w:tcBorders>
            <w:vAlign w:val="center"/>
          </w:tcPr>
          <w:p w14:paraId="0A687B57">
            <w:pPr>
              <w:widowControl/>
              <w:spacing w:line="240" w:lineRule="exact"/>
              <w:jc w:val="center"/>
              <w:rPr>
                <w:rFonts w:ascii="宋体" w:hAnsi="宋体" w:cs="宋体"/>
                <w:kern w:val="0"/>
                <w:sz w:val="18"/>
                <w:szCs w:val="18"/>
              </w:rPr>
            </w:pPr>
          </w:p>
        </w:tc>
        <w:tc>
          <w:tcPr>
            <w:tcW w:w="1060" w:type="dxa"/>
            <w:gridSpan w:val="2"/>
            <w:vMerge w:val="restart"/>
            <w:tcBorders>
              <w:top w:val="nil"/>
              <w:left w:val="single" w:color="auto" w:sz="4" w:space="0"/>
              <w:bottom w:val="single" w:color="auto" w:sz="4" w:space="0"/>
              <w:right w:val="single" w:color="auto" w:sz="4" w:space="0"/>
            </w:tcBorders>
            <w:vAlign w:val="center"/>
          </w:tcPr>
          <w:p w14:paraId="4E8E6151">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6DFF38E8">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948" w:type="dxa"/>
            <w:gridSpan w:val="4"/>
            <w:tcBorders>
              <w:top w:val="single" w:color="auto" w:sz="4" w:space="0"/>
              <w:left w:val="nil"/>
              <w:bottom w:val="single" w:color="auto" w:sz="4" w:space="0"/>
              <w:right w:val="single" w:color="auto" w:sz="4" w:space="0"/>
            </w:tcBorders>
            <w:vAlign w:val="center"/>
          </w:tcPr>
          <w:p w14:paraId="40D985D7">
            <w:pPr>
              <w:widowControl/>
              <w:spacing w:line="240" w:lineRule="exact"/>
              <w:jc w:val="left"/>
              <w:rPr>
                <w:rFonts w:ascii="宋体" w:hAnsi="宋体" w:cs="宋体"/>
                <w:kern w:val="0"/>
                <w:sz w:val="18"/>
                <w:szCs w:val="18"/>
              </w:rPr>
            </w:pPr>
            <w:r>
              <w:rPr>
                <w:rFonts w:hint="eastAsia" w:ascii="宋体" w:hAnsi="宋体" w:cs="宋体"/>
                <w:kern w:val="0"/>
                <w:sz w:val="18"/>
                <w:szCs w:val="18"/>
              </w:rPr>
              <w:t>指标1：</w:t>
            </w:r>
          </w:p>
        </w:tc>
        <w:tc>
          <w:tcPr>
            <w:tcW w:w="931" w:type="dxa"/>
            <w:gridSpan w:val="2"/>
            <w:tcBorders>
              <w:top w:val="nil"/>
              <w:left w:val="nil"/>
              <w:bottom w:val="single" w:color="auto" w:sz="4" w:space="0"/>
              <w:right w:val="single" w:color="auto" w:sz="4" w:space="0"/>
            </w:tcBorders>
            <w:vAlign w:val="center"/>
          </w:tcPr>
          <w:p w14:paraId="43E4BAD4">
            <w:pPr>
              <w:widowControl/>
              <w:spacing w:line="240" w:lineRule="exact"/>
              <w:jc w:val="center"/>
              <w:rPr>
                <w:rFonts w:ascii="宋体" w:hAnsi="宋体" w:cs="宋体"/>
                <w:kern w:val="0"/>
                <w:sz w:val="18"/>
                <w:szCs w:val="18"/>
              </w:rPr>
            </w:pPr>
          </w:p>
        </w:tc>
        <w:tc>
          <w:tcPr>
            <w:tcW w:w="1116" w:type="dxa"/>
            <w:tcBorders>
              <w:top w:val="nil"/>
              <w:left w:val="nil"/>
              <w:bottom w:val="single" w:color="auto" w:sz="4" w:space="0"/>
              <w:right w:val="single" w:color="auto" w:sz="4" w:space="0"/>
            </w:tcBorders>
            <w:vAlign w:val="center"/>
          </w:tcPr>
          <w:p w14:paraId="6AA870C4">
            <w:pPr>
              <w:widowControl/>
              <w:spacing w:line="240" w:lineRule="exact"/>
              <w:jc w:val="center"/>
              <w:rPr>
                <w:rFonts w:ascii="宋体" w:hAnsi="宋体" w:cs="宋体"/>
                <w:kern w:val="0"/>
                <w:sz w:val="18"/>
                <w:szCs w:val="18"/>
              </w:rPr>
            </w:pPr>
          </w:p>
        </w:tc>
        <w:tc>
          <w:tcPr>
            <w:tcW w:w="554" w:type="dxa"/>
            <w:gridSpan w:val="3"/>
            <w:tcBorders>
              <w:top w:val="nil"/>
              <w:left w:val="nil"/>
              <w:bottom w:val="single" w:color="auto" w:sz="4" w:space="0"/>
              <w:right w:val="single" w:color="auto" w:sz="4" w:space="0"/>
            </w:tcBorders>
            <w:vAlign w:val="center"/>
          </w:tcPr>
          <w:p w14:paraId="34558BE9">
            <w:pPr>
              <w:widowControl/>
              <w:spacing w:line="240" w:lineRule="exact"/>
              <w:jc w:val="center"/>
              <w:rPr>
                <w:rFonts w:ascii="宋体" w:hAnsi="宋体" w:cs="宋体"/>
                <w:kern w:val="0"/>
                <w:sz w:val="18"/>
                <w:szCs w:val="18"/>
              </w:rPr>
            </w:pPr>
          </w:p>
        </w:tc>
        <w:tc>
          <w:tcPr>
            <w:tcW w:w="550" w:type="dxa"/>
            <w:gridSpan w:val="2"/>
            <w:tcBorders>
              <w:top w:val="nil"/>
              <w:left w:val="nil"/>
              <w:bottom w:val="single" w:color="auto" w:sz="4" w:space="0"/>
              <w:right w:val="single" w:color="auto" w:sz="4" w:space="0"/>
            </w:tcBorders>
            <w:vAlign w:val="center"/>
          </w:tcPr>
          <w:p w14:paraId="321569FE">
            <w:pPr>
              <w:widowControl/>
              <w:spacing w:line="240" w:lineRule="exact"/>
              <w:jc w:val="center"/>
              <w:rPr>
                <w:rFonts w:ascii="宋体" w:hAnsi="宋体" w:cs="宋体"/>
                <w:kern w:val="0"/>
                <w:sz w:val="18"/>
                <w:szCs w:val="18"/>
              </w:rPr>
            </w:pPr>
          </w:p>
        </w:tc>
        <w:tc>
          <w:tcPr>
            <w:tcW w:w="5968" w:type="dxa"/>
            <w:gridSpan w:val="10"/>
            <w:tcBorders>
              <w:top w:val="single" w:color="auto" w:sz="4" w:space="0"/>
              <w:left w:val="nil"/>
              <w:bottom w:val="single" w:color="auto" w:sz="4" w:space="0"/>
              <w:right w:val="single" w:color="auto" w:sz="4" w:space="0"/>
            </w:tcBorders>
            <w:vAlign w:val="center"/>
          </w:tcPr>
          <w:p w14:paraId="543CC0A7">
            <w:pPr>
              <w:widowControl/>
              <w:spacing w:line="240" w:lineRule="exact"/>
              <w:jc w:val="center"/>
              <w:rPr>
                <w:rFonts w:ascii="宋体" w:hAnsi="宋体" w:cs="宋体"/>
                <w:kern w:val="0"/>
                <w:sz w:val="18"/>
                <w:szCs w:val="18"/>
              </w:rPr>
            </w:pPr>
          </w:p>
        </w:tc>
      </w:tr>
      <w:tr w14:paraId="057D1D53">
        <w:tblPrEx>
          <w:tblCellMar>
            <w:top w:w="0" w:type="dxa"/>
            <w:left w:w="108" w:type="dxa"/>
            <w:bottom w:w="0" w:type="dxa"/>
            <w:right w:w="108" w:type="dxa"/>
          </w:tblCellMar>
        </w:tblPrEx>
        <w:trPr>
          <w:gridAfter w:val="2"/>
          <w:wAfter w:w="949" w:type="dxa"/>
          <w:trHeight w:val="291" w:hRule="exact"/>
          <w:jc w:val="center"/>
        </w:trPr>
        <w:tc>
          <w:tcPr>
            <w:tcW w:w="571" w:type="dxa"/>
            <w:gridSpan w:val="2"/>
            <w:vMerge w:val="continue"/>
            <w:tcBorders>
              <w:left w:val="single" w:color="auto" w:sz="4" w:space="0"/>
              <w:right w:val="single" w:color="auto" w:sz="4" w:space="0"/>
            </w:tcBorders>
            <w:vAlign w:val="center"/>
          </w:tcPr>
          <w:p w14:paraId="51AFF628">
            <w:pPr>
              <w:widowControl/>
              <w:spacing w:line="240" w:lineRule="exact"/>
              <w:jc w:val="center"/>
              <w:rPr>
                <w:rFonts w:ascii="宋体" w:hAnsi="宋体" w:cs="宋体"/>
                <w:kern w:val="0"/>
                <w:sz w:val="18"/>
                <w:szCs w:val="18"/>
              </w:rPr>
            </w:pPr>
          </w:p>
        </w:tc>
        <w:tc>
          <w:tcPr>
            <w:tcW w:w="951" w:type="dxa"/>
            <w:vMerge w:val="continue"/>
            <w:tcBorders>
              <w:top w:val="nil"/>
              <w:left w:val="single" w:color="auto" w:sz="4" w:space="0"/>
              <w:bottom w:val="single" w:color="auto" w:sz="4" w:space="0"/>
              <w:right w:val="single" w:color="auto" w:sz="4" w:space="0"/>
            </w:tcBorders>
            <w:vAlign w:val="center"/>
          </w:tcPr>
          <w:p w14:paraId="4272B687">
            <w:pPr>
              <w:widowControl/>
              <w:spacing w:line="240" w:lineRule="exact"/>
              <w:jc w:val="center"/>
              <w:rPr>
                <w:rFonts w:ascii="宋体" w:hAnsi="宋体" w:cs="宋体"/>
                <w:kern w:val="0"/>
                <w:sz w:val="18"/>
                <w:szCs w:val="18"/>
              </w:rPr>
            </w:pPr>
          </w:p>
        </w:tc>
        <w:tc>
          <w:tcPr>
            <w:tcW w:w="1060" w:type="dxa"/>
            <w:gridSpan w:val="2"/>
            <w:vMerge w:val="continue"/>
            <w:tcBorders>
              <w:top w:val="nil"/>
              <w:left w:val="single" w:color="auto" w:sz="4" w:space="0"/>
              <w:bottom w:val="single" w:color="auto" w:sz="4" w:space="0"/>
              <w:right w:val="single" w:color="auto" w:sz="4" w:space="0"/>
            </w:tcBorders>
            <w:vAlign w:val="center"/>
          </w:tcPr>
          <w:p w14:paraId="40EADBDF">
            <w:pPr>
              <w:widowControl/>
              <w:spacing w:line="240" w:lineRule="exact"/>
              <w:jc w:val="center"/>
              <w:rPr>
                <w:rFonts w:ascii="宋体" w:hAnsi="宋体" w:cs="宋体"/>
                <w:kern w:val="0"/>
                <w:sz w:val="18"/>
                <w:szCs w:val="18"/>
              </w:rPr>
            </w:pPr>
          </w:p>
        </w:tc>
        <w:tc>
          <w:tcPr>
            <w:tcW w:w="1948" w:type="dxa"/>
            <w:gridSpan w:val="4"/>
            <w:tcBorders>
              <w:top w:val="single" w:color="auto" w:sz="4" w:space="0"/>
              <w:left w:val="nil"/>
              <w:bottom w:val="single" w:color="auto" w:sz="4" w:space="0"/>
              <w:right w:val="single" w:color="auto" w:sz="4" w:space="0"/>
            </w:tcBorders>
            <w:vAlign w:val="center"/>
          </w:tcPr>
          <w:p w14:paraId="04859DFA">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1" w:type="dxa"/>
            <w:gridSpan w:val="2"/>
            <w:tcBorders>
              <w:top w:val="nil"/>
              <w:left w:val="nil"/>
              <w:bottom w:val="single" w:color="auto" w:sz="4" w:space="0"/>
              <w:right w:val="single" w:color="auto" w:sz="4" w:space="0"/>
            </w:tcBorders>
            <w:vAlign w:val="center"/>
          </w:tcPr>
          <w:p w14:paraId="25D66E00">
            <w:pPr>
              <w:widowControl/>
              <w:spacing w:line="240" w:lineRule="exact"/>
              <w:jc w:val="center"/>
              <w:rPr>
                <w:rFonts w:ascii="宋体" w:hAnsi="宋体" w:cs="宋体"/>
                <w:kern w:val="0"/>
                <w:sz w:val="18"/>
                <w:szCs w:val="18"/>
              </w:rPr>
            </w:pPr>
          </w:p>
        </w:tc>
        <w:tc>
          <w:tcPr>
            <w:tcW w:w="1116" w:type="dxa"/>
            <w:tcBorders>
              <w:top w:val="nil"/>
              <w:left w:val="nil"/>
              <w:bottom w:val="single" w:color="auto" w:sz="4" w:space="0"/>
              <w:right w:val="single" w:color="auto" w:sz="4" w:space="0"/>
            </w:tcBorders>
            <w:vAlign w:val="center"/>
          </w:tcPr>
          <w:p w14:paraId="250E8D28">
            <w:pPr>
              <w:widowControl/>
              <w:spacing w:line="240" w:lineRule="exact"/>
              <w:jc w:val="center"/>
              <w:rPr>
                <w:rFonts w:ascii="宋体" w:hAnsi="宋体" w:cs="宋体"/>
                <w:kern w:val="0"/>
                <w:sz w:val="18"/>
                <w:szCs w:val="18"/>
              </w:rPr>
            </w:pPr>
          </w:p>
        </w:tc>
        <w:tc>
          <w:tcPr>
            <w:tcW w:w="554" w:type="dxa"/>
            <w:gridSpan w:val="3"/>
            <w:tcBorders>
              <w:top w:val="nil"/>
              <w:left w:val="nil"/>
              <w:bottom w:val="single" w:color="auto" w:sz="4" w:space="0"/>
              <w:right w:val="single" w:color="auto" w:sz="4" w:space="0"/>
            </w:tcBorders>
            <w:vAlign w:val="center"/>
          </w:tcPr>
          <w:p w14:paraId="23AFD81E">
            <w:pPr>
              <w:widowControl/>
              <w:spacing w:line="240" w:lineRule="exact"/>
              <w:jc w:val="center"/>
              <w:rPr>
                <w:rFonts w:ascii="宋体" w:hAnsi="宋体" w:cs="宋体"/>
                <w:kern w:val="0"/>
                <w:sz w:val="18"/>
                <w:szCs w:val="18"/>
              </w:rPr>
            </w:pPr>
          </w:p>
        </w:tc>
        <w:tc>
          <w:tcPr>
            <w:tcW w:w="550" w:type="dxa"/>
            <w:gridSpan w:val="2"/>
            <w:tcBorders>
              <w:top w:val="nil"/>
              <w:left w:val="nil"/>
              <w:bottom w:val="single" w:color="auto" w:sz="4" w:space="0"/>
              <w:right w:val="single" w:color="auto" w:sz="4" w:space="0"/>
            </w:tcBorders>
            <w:vAlign w:val="center"/>
          </w:tcPr>
          <w:p w14:paraId="4FCFA3D0">
            <w:pPr>
              <w:widowControl/>
              <w:spacing w:line="240" w:lineRule="exact"/>
              <w:jc w:val="center"/>
              <w:rPr>
                <w:rFonts w:ascii="宋体" w:hAnsi="宋体" w:cs="宋体"/>
                <w:kern w:val="0"/>
                <w:sz w:val="18"/>
                <w:szCs w:val="18"/>
              </w:rPr>
            </w:pPr>
          </w:p>
        </w:tc>
        <w:tc>
          <w:tcPr>
            <w:tcW w:w="5968" w:type="dxa"/>
            <w:gridSpan w:val="10"/>
            <w:tcBorders>
              <w:top w:val="single" w:color="auto" w:sz="4" w:space="0"/>
              <w:left w:val="nil"/>
              <w:bottom w:val="single" w:color="auto" w:sz="4" w:space="0"/>
              <w:right w:val="single" w:color="auto" w:sz="4" w:space="0"/>
            </w:tcBorders>
            <w:vAlign w:val="center"/>
          </w:tcPr>
          <w:p w14:paraId="0D4B400D">
            <w:pPr>
              <w:widowControl/>
              <w:spacing w:line="240" w:lineRule="exact"/>
              <w:jc w:val="center"/>
              <w:rPr>
                <w:rFonts w:ascii="宋体" w:hAnsi="宋体" w:cs="宋体"/>
                <w:kern w:val="0"/>
                <w:sz w:val="18"/>
                <w:szCs w:val="18"/>
              </w:rPr>
            </w:pPr>
          </w:p>
        </w:tc>
      </w:tr>
      <w:tr w14:paraId="0A4EB36D">
        <w:tblPrEx>
          <w:tblCellMar>
            <w:top w:w="0" w:type="dxa"/>
            <w:left w:w="108" w:type="dxa"/>
            <w:bottom w:w="0" w:type="dxa"/>
            <w:right w:w="108" w:type="dxa"/>
          </w:tblCellMar>
        </w:tblPrEx>
        <w:trPr>
          <w:gridAfter w:val="2"/>
          <w:wAfter w:w="949" w:type="dxa"/>
          <w:trHeight w:val="291" w:hRule="exact"/>
          <w:jc w:val="center"/>
        </w:trPr>
        <w:tc>
          <w:tcPr>
            <w:tcW w:w="571" w:type="dxa"/>
            <w:gridSpan w:val="2"/>
            <w:vMerge w:val="continue"/>
            <w:tcBorders>
              <w:left w:val="single" w:color="auto" w:sz="4" w:space="0"/>
              <w:bottom w:val="single" w:color="auto" w:sz="4" w:space="0"/>
              <w:right w:val="single" w:color="auto" w:sz="4" w:space="0"/>
            </w:tcBorders>
            <w:vAlign w:val="center"/>
          </w:tcPr>
          <w:p w14:paraId="3FB72179">
            <w:pPr>
              <w:widowControl/>
              <w:spacing w:line="240" w:lineRule="exact"/>
              <w:jc w:val="center"/>
              <w:rPr>
                <w:rFonts w:ascii="宋体" w:hAnsi="宋体" w:cs="宋体"/>
                <w:kern w:val="0"/>
                <w:sz w:val="18"/>
                <w:szCs w:val="18"/>
              </w:rPr>
            </w:pPr>
          </w:p>
        </w:tc>
        <w:tc>
          <w:tcPr>
            <w:tcW w:w="951" w:type="dxa"/>
            <w:vMerge w:val="continue"/>
            <w:tcBorders>
              <w:top w:val="nil"/>
              <w:left w:val="single" w:color="auto" w:sz="4" w:space="0"/>
              <w:bottom w:val="single" w:color="auto" w:sz="4" w:space="0"/>
              <w:right w:val="single" w:color="auto" w:sz="4" w:space="0"/>
            </w:tcBorders>
            <w:vAlign w:val="center"/>
          </w:tcPr>
          <w:p w14:paraId="7B638A65">
            <w:pPr>
              <w:widowControl/>
              <w:spacing w:line="240" w:lineRule="exact"/>
              <w:jc w:val="center"/>
              <w:rPr>
                <w:rFonts w:ascii="宋体" w:hAnsi="宋体" w:cs="宋体"/>
                <w:kern w:val="0"/>
                <w:sz w:val="18"/>
                <w:szCs w:val="18"/>
              </w:rPr>
            </w:pPr>
          </w:p>
        </w:tc>
        <w:tc>
          <w:tcPr>
            <w:tcW w:w="1060" w:type="dxa"/>
            <w:gridSpan w:val="2"/>
            <w:vMerge w:val="continue"/>
            <w:tcBorders>
              <w:top w:val="nil"/>
              <w:left w:val="single" w:color="auto" w:sz="4" w:space="0"/>
              <w:bottom w:val="single" w:color="auto" w:sz="4" w:space="0"/>
              <w:right w:val="single" w:color="auto" w:sz="4" w:space="0"/>
            </w:tcBorders>
            <w:vAlign w:val="center"/>
          </w:tcPr>
          <w:p w14:paraId="13CE7FAD">
            <w:pPr>
              <w:widowControl/>
              <w:spacing w:line="240" w:lineRule="exact"/>
              <w:jc w:val="center"/>
              <w:rPr>
                <w:rFonts w:ascii="宋体" w:hAnsi="宋体" w:cs="宋体"/>
                <w:kern w:val="0"/>
                <w:sz w:val="18"/>
                <w:szCs w:val="18"/>
              </w:rPr>
            </w:pPr>
          </w:p>
        </w:tc>
        <w:tc>
          <w:tcPr>
            <w:tcW w:w="1948" w:type="dxa"/>
            <w:gridSpan w:val="4"/>
            <w:tcBorders>
              <w:top w:val="single" w:color="auto" w:sz="4" w:space="0"/>
              <w:left w:val="nil"/>
              <w:bottom w:val="single" w:color="auto" w:sz="4" w:space="0"/>
              <w:right w:val="single" w:color="auto" w:sz="4" w:space="0"/>
            </w:tcBorders>
            <w:vAlign w:val="center"/>
          </w:tcPr>
          <w:p w14:paraId="2162ACED">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1" w:type="dxa"/>
            <w:gridSpan w:val="2"/>
            <w:tcBorders>
              <w:top w:val="nil"/>
              <w:left w:val="nil"/>
              <w:bottom w:val="single" w:color="auto" w:sz="4" w:space="0"/>
              <w:right w:val="single" w:color="auto" w:sz="4" w:space="0"/>
            </w:tcBorders>
            <w:vAlign w:val="center"/>
          </w:tcPr>
          <w:p w14:paraId="68EC88F0">
            <w:pPr>
              <w:widowControl/>
              <w:spacing w:line="240" w:lineRule="exact"/>
              <w:jc w:val="center"/>
              <w:rPr>
                <w:rFonts w:ascii="宋体" w:hAnsi="宋体" w:cs="宋体"/>
                <w:kern w:val="0"/>
                <w:sz w:val="18"/>
                <w:szCs w:val="18"/>
              </w:rPr>
            </w:pPr>
          </w:p>
        </w:tc>
        <w:tc>
          <w:tcPr>
            <w:tcW w:w="1116" w:type="dxa"/>
            <w:tcBorders>
              <w:top w:val="nil"/>
              <w:left w:val="nil"/>
              <w:bottom w:val="single" w:color="auto" w:sz="4" w:space="0"/>
              <w:right w:val="single" w:color="auto" w:sz="4" w:space="0"/>
            </w:tcBorders>
            <w:vAlign w:val="center"/>
          </w:tcPr>
          <w:p w14:paraId="432F7AD8">
            <w:pPr>
              <w:widowControl/>
              <w:spacing w:line="240" w:lineRule="exact"/>
              <w:jc w:val="center"/>
              <w:rPr>
                <w:rFonts w:ascii="宋体" w:hAnsi="宋体" w:cs="宋体"/>
                <w:kern w:val="0"/>
                <w:sz w:val="18"/>
                <w:szCs w:val="18"/>
              </w:rPr>
            </w:pPr>
          </w:p>
        </w:tc>
        <w:tc>
          <w:tcPr>
            <w:tcW w:w="554" w:type="dxa"/>
            <w:gridSpan w:val="3"/>
            <w:tcBorders>
              <w:top w:val="nil"/>
              <w:left w:val="nil"/>
              <w:bottom w:val="single" w:color="auto" w:sz="4" w:space="0"/>
              <w:right w:val="single" w:color="auto" w:sz="4" w:space="0"/>
            </w:tcBorders>
            <w:vAlign w:val="center"/>
          </w:tcPr>
          <w:p w14:paraId="6D013E87">
            <w:pPr>
              <w:widowControl/>
              <w:spacing w:line="240" w:lineRule="exact"/>
              <w:jc w:val="center"/>
              <w:rPr>
                <w:rFonts w:ascii="宋体" w:hAnsi="宋体" w:cs="宋体"/>
                <w:kern w:val="0"/>
                <w:sz w:val="18"/>
                <w:szCs w:val="18"/>
              </w:rPr>
            </w:pPr>
          </w:p>
        </w:tc>
        <w:tc>
          <w:tcPr>
            <w:tcW w:w="550" w:type="dxa"/>
            <w:gridSpan w:val="2"/>
            <w:tcBorders>
              <w:top w:val="nil"/>
              <w:left w:val="nil"/>
              <w:bottom w:val="single" w:color="auto" w:sz="4" w:space="0"/>
              <w:right w:val="single" w:color="auto" w:sz="4" w:space="0"/>
            </w:tcBorders>
            <w:vAlign w:val="center"/>
          </w:tcPr>
          <w:p w14:paraId="5F49C9C7">
            <w:pPr>
              <w:widowControl/>
              <w:spacing w:line="240" w:lineRule="exact"/>
              <w:jc w:val="center"/>
              <w:rPr>
                <w:rFonts w:ascii="宋体" w:hAnsi="宋体" w:cs="宋体"/>
                <w:kern w:val="0"/>
                <w:sz w:val="18"/>
                <w:szCs w:val="18"/>
              </w:rPr>
            </w:pPr>
          </w:p>
        </w:tc>
        <w:tc>
          <w:tcPr>
            <w:tcW w:w="5968" w:type="dxa"/>
            <w:gridSpan w:val="10"/>
            <w:tcBorders>
              <w:top w:val="single" w:color="auto" w:sz="4" w:space="0"/>
              <w:left w:val="nil"/>
              <w:bottom w:val="single" w:color="auto" w:sz="4" w:space="0"/>
              <w:right w:val="single" w:color="auto" w:sz="4" w:space="0"/>
            </w:tcBorders>
            <w:vAlign w:val="center"/>
          </w:tcPr>
          <w:p w14:paraId="6A3BDB19">
            <w:pPr>
              <w:widowControl/>
              <w:spacing w:line="240" w:lineRule="exact"/>
              <w:jc w:val="center"/>
              <w:rPr>
                <w:rFonts w:ascii="宋体" w:hAnsi="宋体" w:cs="宋体"/>
                <w:kern w:val="0"/>
                <w:sz w:val="18"/>
                <w:szCs w:val="18"/>
              </w:rPr>
            </w:pPr>
          </w:p>
        </w:tc>
      </w:tr>
      <w:tr w14:paraId="4EE2E064">
        <w:tblPrEx>
          <w:tblCellMar>
            <w:top w:w="0" w:type="dxa"/>
            <w:left w:w="108" w:type="dxa"/>
            <w:bottom w:w="0" w:type="dxa"/>
            <w:right w:w="108" w:type="dxa"/>
          </w:tblCellMar>
        </w:tblPrEx>
        <w:trPr>
          <w:gridAfter w:val="2"/>
          <w:wAfter w:w="949" w:type="dxa"/>
          <w:trHeight w:val="291" w:hRule="exact"/>
          <w:jc w:val="center"/>
        </w:trPr>
        <w:tc>
          <w:tcPr>
            <w:tcW w:w="571" w:type="dxa"/>
            <w:gridSpan w:val="2"/>
            <w:vMerge w:val="continue"/>
            <w:tcBorders>
              <w:top w:val="single" w:color="auto" w:sz="4" w:space="0"/>
              <w:left w:val="single" w:color="auto" w:sz="4" w:space="0"/>
              <w:right w:val="single" w:color="auto" w:sz="4" w:space="0"/>
            </w:tcBorders>
            <w:vAlign w:val="center"/>
          </w:tcPr>
          <w:p w14:paraId="6534D57C">
            <w:pPr>
              <w:widowControl/>
              <w:spacing w:line="240" w:lineRule="exact"/>
              <w:jc w:val="center"/>
              <w:rPr>
                <w:rFonts w:ascii="宋体" w:hAnsi="宋体" w:cs="宋体"/>
                <w:kern w:val="0"/>
                <w:sz w:val="18"/>
                <w:szCs w:val="18"/>
              </w:rPr>
            </w:pPr>
          </w:p>
        </w:tc>
        <w:tc>
          <w:tcPr>
            <w:tcW w:w="951" w:type="dxa"/>
            <w:vMerge w:val="continue"/>
            <w:tcBorders>
              <w:top w:val="single" w:color="auto" w:sz="4" w:space="0"/>
              <w:left w:val="single" w:color="auto" w:sz="4" w:space="0"/>
              <w:bottom w:val="single" w:color="auto" w:sz="4" w:space="0"/>
              <w:right w:val="single" w:color="auto" w:sz="4" w:space="0"/>
            </w:tcBorders>
            <w:vAlign w:val="center"/>
          </w:tcPr>
          <w:p w14:paraId="5969F912">
            <w:pPr>
              <w:widowControl/>
              <w:spacing w:line="240" w:lineRule="exact"/>
              <w:jc w:val="center"/>
              <w:rPr>
                <w:rFonts w:ascii="宋体" w:hAnsi="宋体" w:cs="宋体"/>
                <w:kern w:val="0"/>
                <w:sz w:val="18"/>
                <w:szCs w:val="18"/>
              </w:rPr>
            </w:pPr>
          </w:p>
        </w:tc>
        <w:tc>
          <w:tcPr>
            <w:tcW w:w="1060" w:type="dxa"/>
            <w:gridSpan w:val="2"/>
            <w:vMerge w:val="restart"/>
            <w:tcBorders>
              <w:top w:val="single" w:color="auto" w:sz="4" w:space="0"/>
              <w:left w:val="single" w:color="auto" w:sz="4" w:space="0"/>
              <w:bottom w:val="single" w:color="auto" w:sz="4" w:space="0"/>
              <w:right w:val="single" w:color="auto" w:sz="4" w:space="0"/>
            </w:tcBorders>
            <w:vAlign w:val="center"/>
          </w:tcPr>
          <w:p w14:paraId="61C0684E">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1948" w:type="dxa"/>
            <w:gridSpan w:val="4"/>
            <w:tcBorders>
              <w:top w:val="single" w:color="auto" w:sz="4" w:space="0"/>
              <w:left w:val="nil"/>
              <w:bottom w:val="single" w:color="auto" w:sz="4" w:space="0"/>
              <w:right w:val="single" w:color="auto" w:sz="4" w:space="0"/>
            </w:tcBorders>
            <w:vAlign w:val="center"/>
          </w:tcPr>
          <w:p w14:paraId="539F4988">
            <w:pPr>
              <w:widowControl/>
              <w:spacing w:line="240" w:lineRule="exact"/>
              <w:jc w:val="left"/>
              <w:rPr>
                <w:rFonts w:ascii="宋体" w:hAnsi="宋体" w:cs="宋体"/>
                <w:kern w:val="0"/>
                <w:sz w:val="18"/>
                <w:szCs w:val="18"/>
              </w:rPr>
            </w:pPr>
            <w:r>
              <w:rPr>
                <w:rFonts w:hint="eastAsia" w:ascii="宋体" w:hAnsi="宋体" w:cs="宋体"/>
                <w:kern w:val="0"/>
                <w:sz w:val="18"/>
                <w:szCs w:val="18"/>
              </w:rPr>
              <w:t>指标1：通过本次维修延缓局部破坏趋势，恢复其正常的使用功能。</w:t>
            </w:r>
          </w:p>
        </w:tc>
        <w:tc>
          <w:tcPr>
            <w:tcW w:w="931" w:type="dxa"/>
            <w:gridSpan w:val="2"/>
            <w:tcBorders>
              <w:top w:val="single" w:color="auto" w:sz="4" w:space="0"/>
              <w:left w:val="nil"/>
              <w:bottom w:val="single" w:color="auto" w:sz="4" w:space="0"/>
              <w:right w:val="single" w:color="auto" w:sz="4" w:space="0"/>
            </w:tcBorders>
            <w:vAlign w:val="center"/>
          </w:tcPr>
          <w:p w14:paraId="0850E9CF">
            <w:pPr>
              <w:widowControl/>
              <w:spacing w:line="240" w:lineRule="exact"/>
              <w:jc w:val="center"/>
              <w:rPr>
                <w:rFonts w:ascii="宋体" w:hAnsi="宋体" w:cs="宋体"/>
                <w:kern w:val="0"/>
                <w:sz w:val="18"/>
                <w:szCs w:val="18"/>
              </w:rPr>
            </w:pPr>
            <w:r>
              <w:rPr>
                <w:rFonts w:hint="eastAsia" w:ascii="宋体" w:hAnsi="宋体" w:cs="宋体"/>
                <w:kern w:val="0"/>
                <w:sz w:val="18"/>
                <w:szCs w:val="18"/>
              </w:rPr>
              <w:t>高质量完成</w:t>
            </w:r>
          </w:p>
        </w:tc>
        <w:tc>
          <w:tcPr>
            <w:tcW w:w="1116" w:type="dxa"/>
            <w:tcBorders>
              <w:top w:val="single" w:color="auto" w:sz="4" w:space="0"/>
              <w:left w:val="nil"/>
              <w:bottom w:val="single" w:color="auto" w:sz="4" w:space="0"/>
              <w:right w:val="single" w:color="auto" w:sz="4" w:space="0"/>
            </w:tcBorders>
            <w:vAlign w:val="center"/>
          </w:tcPr>
          <w:p w14:paraId="7DE79353">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tc>
        <w:tc>
          <w:tcPr>
            <w:tcW w:w="554" w:type="dxa"/>
            <w:gridSpan w:val="3"/>
            <w:tcBorders>
              <w:top w:val="single" w:color="auto" w:sz="4" w:space="0"/>
              <w:left w:val="nil"/>
              <w:bottom w:val="single" w:color="auto" w:sz="4" w:space="0"/>
              <w:right w:val="single" w:color="auto" w:sz="4" w:space="0"/>
            </w:tcBorders>
            <w:vAlign w:val="center"/>
          </w:tcPr>
          <w:p w14:paraId="07FEE076">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0" w:type="dxa"/>
            <w:gridSpan w:val="2"/>
            <w:tcBorders>
              <w:top w:val="single" w:color="auto" w:sz="4" w:space="0"/>
              <w:left w:val="nil"/>
              <w:bottom w:val="single" w:color="auto" w:sz="4" w:space="0"/>
              <w:right w:val="single" w:color="auto" w:sz="4" w:space="0"/>
            </w:tcBorders>
            <w:vAlign w:val="center"/>
          </w:tcPr>
          <w:p w14:paraId="184F559A">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968" w:type="dxa"/>
            <w:gridSpan w:val="10"/>
            <w:tcBorders>
              <w:top w:val="single" w:color="auto" w:sz="4" w:space="0"/>
              <w:left w:val="nil"/>
              <w:bottom w:val="single" w:color="auto" w:sz="4" w:space="0"/>
              <w:right w:val="single" w:color="auto" w:sz="4" w:space="0"/>
            </w:tcBorders>
            <w:vAlign w:val="center"/>
          </w:tcPr>
          <w:p w14:paraId="01BE5BD0">
            <w:pPr>
              <w:widowControl/>
              <w:spacing w:line="240" w:lineRule="exact"/>
              <w:jc w:val="center"/>
              <w:rPr>
                <w:rFonts w:ascii="宋体" w:hAnsi="宋体" w:cs="宋体"/>
                <w:kern w:val="0"/>
                <w:sz w:val="18"/>
                <w:szCs w:val="18"/>
              </w:rPr>
            </w:pPr>
          </w:p>
        </w:tc>
      </w:tr>
      <w:tr w14:paraId="375521E4">
        <w:tblPrEx>
          <w:tblCellMar>
            <w:top w:w="0" w:type="dxa"/>
            <w:left w:w="108" w:type="dxa"/>
            <w:bottom w:w="0" w:type="dxa"/>
            <w:right w:w="108" w:type="dxa"/>
          </w:tblCellMar>
        </w:tblPrEx>
        <w:trPr>
          <w:gridAfter w:val="2"/>
          <w:wAfter w:w="949" w:type="dxa"/>
          <w:trHeight w:val="291" w:hRule="exact"/>
          <w:jc w:val="center"/>
        </w:trPr>
        <w:tc>
          <w:tcPr>
            <w:tcW w:w="571" w:type="dxa"/>
            <w:gridSpan w:val="2"/>
            <w:vMerge w:val="continue"/>
            <w:tcBorders>
              <w:left w:val="single" w:color="auto" w:sz="4" w:space="0"/>
              <w:right w:val="single" w:color="auto" w:sz="4" w:space="0"/>
            </w:tcBorders>
            <w:vAlign w:val="center"/>
          </w:tcPr>
          <w:p w14:paraId="24ECE7AB">
            <w:pPr>
              <w:widowControl/>
              <w:spacing w:line="240" w:lineRule="exact"/>
              <w:jc w:val="center"/>
              <w:rPr>
                <w:rFonts w:ascii="宋体" w:hAnsi="宋体" w:cs="宋体"/>
                <w:kern w:val="0"/>
                <w:sz w:val="18"/>
                <w:szCs w:val="18"/>
              </w:rPr>
            </w:pPr>
          </w:p>
        </w:tc>
        <w:tc>
          <w:tcPr>
            <w:tcW w:w="951" w:type="dxa"/>
            <w:vMerge w:val="continue"/>
            <w:tcBorders>
              <w:top w:val="nil"/>
              <w:left w:val="single" w:color="auto" w:sz="4" w:space="0"/>
              <w:bottom w:val="single" w:color="auto" w:sz="4" w:space="0"/>
              <w:right w:val="single" w:color="auto" w:sz="4" w:space="0"/>
            </w:tcBorders>
            <w:vAlign w:val="center"/>
          </w:tcPr>
          <w:p w14:paraId="1FFEA95E">
            <w:pPr>
              <w:widowControl/>
              <w:spacing w:line="240" w:lineRule="exact"/>
              <w:jc w:val="center"/>
              <w:rPr>
                <w:rFonts w:ascii="宋体" w:hAnsi="宋体" w:cs="宋体"/>
                <w:kern w:val="0"/>
                <w:sz w:val="18"/>
                <w:szCs w:val="18"/>
              </w:rPr>
            </w:pPr>
          </w:p>
        </w:tc>
        <w:tc>
          <w:tcPr>
            <w:tcW w:w="1060" w:type="dxa"/>
            <w:gridSpan w:val="2"/>
            <w:vMerge w:val="continue"/>
            <w:tcBorders>
              <w:top w:val="nil"/>
              <w:left w:val="single" w:color="auto" w:sz="4" w:space="0"/>
              <w:bottom w:val="single" w:color="auto" w:sz="4" w:space="0"/>
              <w:right w:val="single" w:color="auto" w:sz="4" w:space="0"/>
            </w:tcBorders>
            <w:vAlign w:val="center"/>
          </w:tcPr>
          <w:p w14:paraId="231D268E">
            <w:pPr>
              <w:widowControl/>
              <w:spacing w:line="240" w:lineRule="exact"/>
              <w:jc w:val="center"/>
              <w:rPr>
                <w:rFonts w:ascii="宋体" w:hAnsi="宋体" w:cs="宋体"/>
                <w:kern w:val="0"/>
                <w:sz w:val="18"/>
                <w:szCs w:val="18"/>
              </w:rPr>
            </w:pPr>
          </w:p>
        </w:tc>
        <w:tc>
          <w:tcPr>
            <w:tcW w:w="1948" w:type="dxa"/>
            <w:gridSpan w:val="4"/>
            <w:tcBorders>
              <w:top w:val="single" w:color="auto" w:sz="4" w:space="0"/>
              <w:left w:val="nil"/>
              <w:bottom w:val="single" w:color="auto" w:sz="4" w:space="0"/>
              <w:right w:val="single" w:color="auto" w:sz="4" w:space="0"/>
            </w:tcBorders>
            <w:vAlign w:val="center"/>
          </w:tcPr>
          <w:p w14:paraId="24CDF52C">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1" w:type="dxa"/>
            <w:gridSpan w:val="2"/>
            <w:tcBorders>
              <w:top w:val="nil"/>
              <w:left w:val="nil"/>
              <w:bottom w:val="single" w:color="auto" w:sz="4" w:space="0"/>
              <w:right w:val="single" w:color="auto" w:sz="4" w:space="0"/>
            </w:tcBorders>
            <w:vAlign w:val="center"/>
          </w:tcPr>
          <w:p w14:paraId="22789F84">
            <w:pPr>
              <w:widowControl/>
              <w:spacing w:line="240" w:lineRule="exact"/>
              <w:jc w:val="center"/>
              <w:rPr>
                <w:rFonts w:ascii="宋体" w:hAnsi="宋体" w:cs="宋体"/>
                <w:kern w:val="0"/>
                <w:sz w:val="18"/>
                <w:szCs w:val="18"/>
              </w:rPr>
            </w:pPr>
          </w:p>
        </w:tc>
        <w:tc>
          <w:tcPr>
            <w:tcW w:w="1116" w:type="dxa"/>
            <w:tcBorders>
              <w:top w:val="nil"/>
              <w:left w:val="nil"/>
              <w:bottom w:val="single" w:color="auto" w:sz="4" w:space="0"/>
              <w:right w:val="single" w:color="auto" w:sz="4" w:space="0"/>
            </w:tcBorders>
            <w:vAlign w:val="center"/>
          </w:tcPr>
          <w:p w14:paraId="2E8E1E24">
            <w:pPr>
              <w:widowControl/>
              <w:spacing w:line="240" w:lineRule="exact"/>
              <w:jc w:val="center"/>
              <w:rPr>
                <w:rFonts w:ascii="宋体" w:hAnsi="宋体" w:cs="宋体"/>
                <w:kern w:val="0"/>
                <w:sz w:val="18"/>
                <w:szCs w:val="18"/>
              </w:rPr>
            </w:pPr>
          </w:p>
        </w:tc>
        <w:tc>
          <w:tcPr>
            <w:tcW w:w="554" w:type="dxa"/>
            <w:gridSpan w:val="3"/>
            <w:tcBorders>
              <w:top w:val="nil"/>
              <w:left w:val="nil"/>
              <w:bottom w:val="single" w:color="auto" w:sz="4" w:space="0"/>
              <w:right w:val="single" w:color="auto" w:sz="4" w:space="0"/>
            </w:tcBorders>
            <w:vAlign w:val="center"/>
          </w:tcPr>
          <w:p w14:paraId="3FA6A8A7">
            <w:pPr>
              <w:widowControl/>
              <w:spacing w:line="240" w:lineRule="exact"/>
              <w:jc w:val="center"/>
              <w:rPr>
                <w:rFonts w:ascii="宋体" w:hAnsi="宋体" w:cs="宋体"/>
                <w:kern w:val="0"/>
                <w:sz w:val="18"/>
                <w:szCs w:val="18"/>
              </w:rPr>
            </w:pPr>
          </w:p>
        </w:tc>
        <w:tc>
          <w:tcPr>
            <w:tcW w:w="550" w:type="dxa"/>
            <w:gridSpan w:val="2"/>
            <w:tcBorders>
              <w:top w:val="nil"/>
              <w:left w:val="nil"/>
              <w:bottom w:val="single" w:color="auto" w:sz="4" w:space="0"/>
              <w:right w:val="single" w:color="auto" w:sz="4" w:space="0"/>
            </w:tcBorders>
            <w:vAlign w:val="center"/>
          </w:tcPr>
          <w:p w14:paraId="0B1F6382">
            <w:pPr>
              <w:widowControl/>
              <w:spacing w:line="240" w:lineRule="exact"/>
              <w:jc w:val="center"/>
              <w:rPr>
                <w:rFonts w:ascii="宋体" w:hAnsi="宋体" w:cs="宋体"/>
                <w:kern w:val="0"/>
                <w:sz w:val="18"/>
                <w:szCs w:val="18"/>
              </w:rPr>
            </w:pPr>
          </w:p>
        </w:tc>
        <w:tc>
          <w:tcPr>
            <w:tcW w:w="5968" w:type="dxa"/>
            <w:gridSpan w:val="10"/>
            <w:tcBorders>
              <w:top w:val="single" w:color="auto" w:sz="4" w:space="0"/>
              <w:left w:val="nil"/>
              <w:bottom w:val="single" w:color="auto" w:sz="4" w:space="0"/>
              <w:right w:val="single" w:color="auto" w:sz="4" w:space="0"/>
            </w:tcBorders>
            <w:vAlign w:val="center"/>
          </w:tcPr>
          <w:p w14:paraId="40E14326">
            <w:pPr>
              <w:widowControl/>
              <w:spacing w:line="240" w:lineRule="exact"/>
              <w:jc w:val="center"/>
              <w:rPr>
                <w:rFonts w:ascii="宋体" w:hAnsi="宋体" w:cs="宋体"/>
                <w:kern w:val="0"/>
                <w:sz w:val="18"/>
                <w:szCs w:val="18"/>
              </w:rPr>
            </w:pPr>
          </w:p>
        </w:tc>
      </w:tr>
      <w:tr w14:paraId="05756DC7">
        <w:tblPrEx>
          <w:tblCellMar>
            <w:top w:w="0" w:type="dxa"/>
            <w:left w:w="108" w:type="dxa"/>
            <w:bottom w:w="0" w:type="dxa"/>
            <w:right w:w="108" w:type="dxa"/>
          </w:tblCellMar>
        </w:tblPrEx>
        <w:trPr>
          <w:gridAfter w:val="2"/>
          <w:wAfter w:w="949" w:type="dxa"/>
          <w:trHeight w:val="291" w:hRule="exact"/>
          <w:jc w:val="center"/>
        </w:trPr>
        <w:tc>
          <w:tcPr>
            <w:tcW w:w="571" w:type="dxa"/>
            <w:gridSpan w:val="2"/>
            <w:vMerge w:val="continue"/>
            <w:tcBorders>
              <w:left w:val="single" w:color="auto" w:sz="4" w:space="0"/>
              <w:right w:val="single" w:color="auto" w:sz="4" w:space="0"/>
            </w:tcBorders>
            <w:vAlign w:val="center"/>
          </w:tcPr>
          <w:p w14:paraId="0FEB813D">
            <w:pPr>
              <w:widowControl/>
              <w:spacing w:line="240" w:lineRule="exact"/>
              <w:jc w:val="center"/>
              <w:rPr>
                <w:rFonts w:ascii="宋体" w:hAnsi="宋体" w:cs="宋体"/>
                <w:kern w:val="0"/>
                <w:sz w:val="18"/>
                <w:szCs w:val="18"/>
              </w:rPr>
            </w:pPr>
          </w:p>
        </w:tc>
        <w:tc>
          <w:tcPr>
            <w:tcW w:w="951" w:type="dxa"/>
            <w:vMerge w:val="continue"/>
            <w:tcBorders>
              <w:top w:val="nil"/>
              <w:left w:val="single" w:color="auto" w:sz="4" w:space="0"/>
              <w:bottom w:val="single" w:color="auto" w:sz="4" w:space="0"/>
              <w:right w:val="single" w:color="auto" w:sz="4" w:space="0"/>
            </w:tcBorders>
            <w:vAlign w:val="center"/>
          </w:tcPr>
          <w:p w14:paraId="5BE1AAE9">
            <w:pPr>
              <w:widowControl/>
              <w:spacing w:line="240" w:lineRule="exact"/>
              <w:jc w:val="center"/>
              <w:rPr>
                <w:rFonts w:ascii="宋体" w:hAnsi="宋体" w:cs="宋体"/>
                <w:kern w:val="0"/>
                <w:sz w:val="18"/>
                <w:szCs w:val="18"/>
              </w:rPr>
            </w:pPr>
          </w:p>
        </w:tc>
        <w:tc>
          <w:tcPr>
            <w:tcW w:w="1060" w:type="dxa"/>
            <w:gridSpan w:val="2"/>
            <w:vMerge w:val="continue"/>
            <w:tcBorders>
              <w:top w:val="nil"/>
              <w:left w:val="single" w:color="auto" w:sz="4" w:space="0"/>
              <w:bottom w:val="single" w:color="auto" w:sz="4" w:space="0"/>
              <w:right w:val="single" w:color="auto" w:sz="4" w:space="0"/>
            </w:tcBorders>
            <w:vAlign w:val="center"/>
          </w:tcPr>
          <w:p w14:paraId="3420B502">
            <w:pPr>
              <w:widowControl/>
              <w:spacing w:line="240" w:lineRule="exact"/>
              <w:jc w:val="center"/>
              <w:rPr>
                <w:rFonts w:ascii="宋体" w:hAnsi="宋体" w:cs="宋体"/>
                <w:kern w:val="0"/>
                <w:sz w:val="18"/>
                <w:szCs w:val="18"/>
              </w:rPr>
            </w:pPr>
          </w:p>
        </w:tc>
        <w:tc>
          <w:tcPr>
            <w:tcW w:w="1948" w:type="dxa"/>
            <w:gridSpan w:val="4"/>
            <w:tcBorders>
              <w:top w:val="single" w:color="auto" w:sz="4" w:space="0"/>
              <w:left w:val="nil"/>
              <w:bottom w:val="single" w:color="auto" w:sz="4" w:space="0"/>
              <w:right w:val="single" w:color="auto" w:sz="4" w:space="0"/>
            </w:tcBorders>
            <w:vAlign w:val="center"/>
          </w:tcPr>
          <w:p w14:paraId="68B21BDD">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1" w:type="dxa"/>
            <w:gridSpan w:val="2"/>
            <w:tcBorders>
              <w:top w:val="nil"/>
              <w:left w:val="nil"/>
              <w:bottom w:val="single" w:color="auto" w:sz="4" w:space="0"/>
              <w:right w:val="single" w:color="auto" w:sz="4" w:space="0"/>
            </w:tcBorders>
            <w:vAlign w:val="center"/>
          </w:tcPr>
          <w:p w14:paraId="1DBF979F">
            <w:pPr>
              <w:widowControl/>
              <w:spacing w:line="240" w:lineRule="exact"/>
              <w:jc w:val="center"/>
              <w:rPr>
                <w:rFonts w:ascii="宋体" w:hAnsi="宋体" w:cs="宋体"/>
                <w:kern w:val="0"/>
                <w:sz w:val="18"/>
                <w:szCs w:val="18"/>
              </w:rPr>
            </w:pPr>
          </w:p>
        </w:tc>
        <w:tc>
          <w:tcPr>
            <w:tcW w:w="1116" w:type="dxa"/>
            <w:tcBorders>
              <w:top w:val="nil"/>
              <w:left w:val="nil"/>
              <w:bottom w:val="single" w:color="auto" w:sz="4" w:space="0"/>
              <w:right w:val="single" w:color="auto" w:sz="4" w:space="0"/>
            </w:tcBorders>
            <w:vAlign w:val="center"/>
          </w:tcPr>
          <w:p w14:paraId="637057DC">
            <w:pPr>
              <w:widowControl/>
              <w:spacing w:line="240" w:lineRule="exact"/>
              <w:jc w:val="center"/>
              <w:rPr>
                <w:rFonts w:ascii="宋体" w:hAnsi="宋体" w:cs="宋体"/>
                <w:kern w:val="0"/>
                <w:sz w:val="18"/>
                <w:szCs w:val="18"/>
              </w:rPr>
            </w:pPr>
          </w:p>
        </w:tc>
        <w:tc>
          <w:tcPr>
            <w:tcW w:w="554" w:type="dxa"/>
            <w:gridSpan w:val="3"/>
            <w:tcBorders>
              <w:top w:val="nil"/>
              <w:left w:val="nil"/>
              <w:bottom w:val="single" w:color="auto" w:sz="4" w:space="0"/>
              <w:right w:val="single" w:color="auto" w:sz="4" w:space="0"/>
            </w:tcBorders>
            <w:vAlign w:val="center"/>
          </w:tcPr>
          <w:p w14:paraId="0F55CD58">
            <w:pPr>
              <w:widowControl/>
              <w:spacing w:line="240" w:lineRule="exact"/>
              <w:jc w:val="center"/>
              <w:rPr>
                <w:rFonts w:ascii="宋体" w:hAnsi="宋体" w:cs="宋体"/>
                <w:kern w:val="0"/>
                <w:sz w:val="18"/>
                <w:szCs w:val="18"/>
              </w:rPr>
            </w:pPr>
          </w:p>
        </w:tc>
        <w:tc>
          <w:tcPr>
            <w:tcW w:w="550" w:type="dxa"/>
            <w:gridSpan w:val="2"/>
            <w:tcBorders>
              <w:top w:val="nil"/>
              <w:left w:val="nil"/>
              <w:bottom w:val="single" w:color="auto" w:sz="4" w:space="0"/>
              <w:right w:val="single" w:color="auto" w:sz="4" w:space="0"/>
            </w:tcBorders>
            <w:vAlign w:val="center"/>
          </w:tcPr>
          <w:p w14:paraId="195D978E">
            <w:pPr>
              <w:widowControl/>
              <w:spacing w:line="240" w:lineRule="exact"/>
              <w:jc w:val="center"/>
              <w:rPr>
                <w:rFonts w:ascii="宋体" w:hAnsi="宋体" w:cs="宋体"/>
                <w:kern w:val="0"/>
                <w:sz w:val="18"/>
                <w:szCs w:val="18"/>
              </w:rPr>
            </w:pPr>
          </w:p>
        </w:tc>
        <w:tc>
          <w:tcPr>
            <w:tcW w:w="5968" w:type="dxa"/>
            <w:gridSpan w:val="10"/>
            <w:tcBorders>
              <w:top w:val="single" w:color="auto" w:sz="4" w:space="0"/>
              <w:left w:val="nil"/>
              <w:bottom w:val="single" w:color="auto" w:sz="4" w:space="0"/>
              <w:right w:val="single" w:color="auto" w:sz="4" w:space="0"/>
            </w:tcBorders>
            <w:vAlign w:val="center"/>
          </w:tcPr>
          <w:p w14:paraId="70B9A1F9">
            <w:pPr>
              <w:widowControl/>
              <w:spacing w:line="240" w:lineRule="exact"/>
              <w:jc w:val="center"/>
              <w:rPr>
                <w:rFonts w:ascii="宋体" w:hAnsi="宋体" w:cs="宋体"/>
                <w:kern w:val="0"/>
                <w:sz w:val="18"/>
                <w:szCs w:val="18"/>
              </w:rPr>
            </w:pPr>
          </w:p>
        </w:tc>
      </w:tr>
      <w:tr w14:paraId="59E2DF2B">
        <w:tblPrEx>
          <w:tblCellMar>
            <w:top w:w="0" w:type="dxa"/>
            <w:left w:w="108" w:type="dxa"/>
            <w:bottom w:w="0" w:type="dxa"/>
            <w:right w:w="108" w:type="dxa"/>
          </w:tblCellMar>
        </w:tblPrEx>
        <w:trPr>
          <w:gridAfter w:val="2"/>
          <w:wAfter w:w="949" w:type="dxa"/>
          <w:trHeight w:val="291" w:hRule="exact"/>
          <w:jc w:val="center"/>
        </w:trPr>
        <w:tc>
          <w:tcPr>
            <w:tcW w:w="571" w:type="dxa"/>
            <w:gridSpan w:val="2"/>
            <w:vMerge w:val="continue"/>
            <w:tcBorders>
              <w:left w:val="single" w:color="auto" w:sz="4" w:space="0"/>
              <w:right w:val="single" w:color="auto" w:sz="4" w:space="0"/>
            </w:tcBorders>
            <w:vAlign w:val="center"/>
          </w:tcPr>
          <w:p w14:paraId="024EFA11">
            <w:pPr>
              <w:widowControl/>
              <w:spacing w:line="240" w:lineRule="exact"/>
              <w:jc w:val="center"/>
              <w:rPr>
                <w:rFonts w:ascii="宋体" w:hAnsi="宋体" w:cs="宋体"/>
                <w:kern w:val="0"/>
                <w:sz w:val="18"/>
                <w:szCs w:val="18"/>
              </w:rPr>
            </w:pPr>
          </w:p>
        </w:tc>
        <w:tc>
          <w:tcPr>
            <w:tcW w:w="951" w:type="dxa"/>
            <w:vMerge w:val="restart"/>
            <w:tcBorders>
              <w:top w:val="single" w:color="auto" w:sz="4" w:space="0"/>
              <w:left w:val="single" w:color="auto" w:sz="4" w:space="0"/>
              <w:right w:val="single" w:color="auto" w:sz="4" w:space="0"/>
            </w:tcBorders>
            <w:vAlign w:val="center"/>
          </w:tcPr>
          <w:p w14:paraId="76325A5E">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0D811E41">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060" w:type="dxa"/>
            <w:gridSpan w:val="2"/>
            <w:vMerge w:val="restart"/>
            <w:tcBorders>
              <w:top w:val="single" w:color="auto" w:sz="4" w:space="0"/>
              <w:left w:val="single" w:color="auto" w:sz="4" w:space="0"/>
              <w:bottom w:val="single" w:color="auto" w:sz="4" w:space="0"/>
              <w:right w:val="single" w:color="auto" w:sz="4" w:space="0"/>
            </w:tcBorders>
            <w:vAlign w:val="center"/>
          </w:tcPr>
          <w:p w14:paraId="2413C988">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1948" w:type="dxa"/>
            <w:gridSpan w:val="4"/>
            <w:tcBorders>
              <w:top w:val="single" w:color="auto" w:sz="4" w:space="0"/>
              <w:left w:val="nil"/>
              <w:bottom w:val="single" w:color="auto" w:sz="4" w:space="0"/>
              <w:right w:val="single" w:color="auto" w:sz="4" w:space="0"/>
            </w:tcBorders>
            <w:vAlign w:val="center"/>
          </w:tcPr>
          <w:p w14:paraId="64C2CC35">
            <w:pPr>
              <w:widowControl/>
              <w:spacing w:line="240" w:lineRule="exact"/>
              <w:jc w:val="left"/>
              <w:rPr>
                <w:rFonts w:ascii="宋体" w:hAnsi="宋体" w:cs="宋体"/>
                <w:kern w:val="0"/>
                <w:sz w:val="18"/>
                <w:szCs w:val="18"/>
              </w:rPr>
            </w:pPr>
            <w:r>
              <w:rPr>
                <w:rFonts w:hint="eastAsia" w:ascii="宋体" w:hAnsi="宋体" w:cs="宋体"/>
                <w:kern w:val="0"/>
                <w:sz w:val="18"/>
                <w:szCs w:val="18"/>
              </w:rPr>
              <w:t>指标1：满意度</w:t>
            </w:r>
          </w:p>
        </w:tc>
        <w:tc>
          <w:tcPr>
            <w:tcW w:w="931" w:type="dxa"/>
            <w:gridSpan w:val="2"/>
            <w:tcBorders>
              <w:top w:val="single" w:color="auto" w:sz="4" w:space="0"/>
              <w:left w:val="nil"/>
              <w:bottom w:val="single" w:color="auto" w:sz="4" w:space="0"/>
              <w:right w:val="single" w:color="auto" w:sz="4" w:space="0"/>
            </w:tcBorders>
            <w:vAlign w:val="center"/>
          </w:tcPr>
          <w:p w14:paraId="5733D220">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1116" w:type="dxa"/>
            <w:tcBorders>
              <w:top w:val="single" w:color="auto" w:sz="4" w:space="0"/>
              <w:left w:val="nil"/>
              <w:bottom w:val="single" w:color="auto" w:sz="4" w:space="0"/>
              <w:right w:val="single" w:color="auto" w:sz="4" w:space="0"/>
            </w:tcBorders>
            <w:vAlign w:val="center"/>
          </w:tcPr>
          <w:p w14:paraId="3B439957">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4" w:type="dxa"/>
            <w:gridSpan w:val="3"/>
            <w:tcBorders>
              <w:top w:val="single" w:color="auto" w:sz="4" w:space="0"/>
              <w:left w:val="nil"/>
              <w:bottom w:val="single" w:color="auto" w:sz="4" w:space="0"/>
              <w:right w:val="single" w:color="auto" w:sz="4" w:space="0"/>
            </w:tcBorders>
            <w:vAlign w:val="center"/>
          </w:tcPr>
          <w:p w14:paraId="72EFB26D">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0" w:type="dxa"/>
            <w:gridSpan w:val="2"/>
            <w:tcBorders>
              <w:top w:val="single" w:color="auto" w:sz="4" w:space="0"/>
              <w:left w:val="nil"/>
              <w:bottom w:val="single" w:color="auto" w:sz="4" w:space="0"/>
              <w:right w:val="single" w:color="auto" w:sz="4" w:space="0"/>
            </w:tcBorders>
            <w:vAlign w:val="center"/>
          </w:tcPr>
          <w:p w14:paraId="15F8D368">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968" w:type="dxa"/>
            <w:gridSpan w:val="10"/>
            <w:tcBorders>
              <w:top w:val="single" w:color="auto" w:sz="4" w:space="0"/>
              <w:left w:val="nil"/>
              <w:bottom w:val="single" w:color="auto" w:sz="4" w:space="0"/>
              <w:right w:val="single" w:color="auto" w:sz="4" w:space="0"/>
            </w:tcBorders>
            <w:vAlign w:val="center"/>
          </w:tcPr>
          <w:p w14:paraId="1467C924">
            <w:pPr>
              <w:widowControl/>
              <w:spacing w:line="240" w:lineRule="exact"/>
              <w:jc w:val="center"/>
              <w:rPr>
                <w:rFonts w:ascii="宋体" w:hAnsi="宋体" w:cs="宋体"/>
                <w:kern w:val="0"/>
                <w:sz w:val="18"/>
                <w:szCs w:val="18"/>
              </w:rPr>
            </w:pPr>
          </w:p>
        </w:tc>
      </w:tr>
      <w:tr w14:paraId="03078D9F">
        <w:tblPrEx>
          <w:tblCellMar>
            <w:top w:w="0" w:type="dxa"/>
            <w:left w:w="108" w:type="dxa"/>
            <w:bottom w:w="0" w:type="dxa"/>
            <w:right w:w="108" w:type="dxa"/>
          </w:tblCellMar>
        </w:tblPrEx>
        <w:trPr>
          <w:gridAfter w:val="2"/>
          <w:wAfter w:w="949" w:type="dxa"/>
          <w:trHeight w:val="291" w:hRule="exact"/>
          <w:jc w:val="center"/>
        </w:trPr>
        <w:tc>
          <w:tcPr>
            <w:tcW w:w="571" w:type="dxa"/>
            <w:gridSpan w:val="2"/>
            <w:vMerge w:val="continue"/>
            <w:tcBorders>
              <w:left w:val="single" w:color="auto" w:sz="4" w:space="0"/>
              <w:right w:val="single" w:color="auto" w:sz="4" w:space="0"/>
            </w:tcBorders>
            <w:vAlign w:val="center"/>
          </w:tcPr>
          <w:p w14:paraId="5CB7D976">
            <w:pPr>
              <w:widowControl/>
              <w:spacing w:line="240" w:lineRule="exact"/>
              <w:jc w:val="center"/>
              <w:rPr>
                <w:rFonts w:ascii="宋体" w:hAnsi="宋体" w:cs="宋体"/>
                <w:kern w:val="0"/>
                <w:sz w:val="18"/>
                <w:szCs w:val="18"/>
              </w:rPr>
            </w:pPr>
          </w:p>
        </w:tc>
        <w:tc>
          <w:tcPr>
            <w:tcW w:w="951" w:type="dxa"/>
            <w:vMerge w:val="continue"/>
            <w:tcBorders>
              <w:left w:val="single" w:color="auto" w:sz="4" w:space="0"/>
              <w:right w:val="single" w:color="auto" w:sz="4" w:space="0"/>
            </w:tcBorders>
            <w:vAlign w:val="center"/>
          </w:tcPr>
          <w:p w14:paraId="674D530C">
            <w:pPr>
              <w:widowControl/>
              <w:spacing w:line="240" w:lineRule="exact"/>
              <w:jc w:val="center"/>
              <w:rPr>
                <w:rFonts w:ascii="宋体" w:hAnsi="宋体" w:cs="宋体"/>
                <w:kern w:val="0"/>
                <w:sz w:val="18"/>
                <w:szCs w:val="18"/>
              </w:rPr>
            </w:pPr>
          </w:p>
        </w:tc>
        <w:tc>
          <w:tcPr>
            <w:tcW w:w="1060" w:type="dxa"/>
            <w:gridSpan w:val="2"/>
            <w:vMerge w:val="continue"/>
            <w:tcBorders>
              <w:top w:val="nil"/>
              <w:left w:val="single" w:color="auto" w:sz="4" w:space="0"/>
              <w:bottom w:val="single" w:color="auto" w:sz="4" w:space="0"/>
              <w:right w:val="single" w:color="auto" w:sz="4" w:space="0"/>
            </w:tcBorders>
            <w:vAlign w:val="center"/>
          </w:tcPr>
          <w:p w14:paraId="1C05B8E0">
            <w:pPr>
              <w:widowControl/>
              <w:spacing w:line="240" w:lineRule="exact"/>
              <w:jc w:val="center"/>
              <w:rPr>
                <w:rFonts w:ascii="宋体" w:hAnsi="宋体" w:cs="宋体"/>
                <w:kern w:val="0"/>
                <w:sz w:val="18"/>
                <w:szCs w:val="18"/>
              </w:rPr>
            </w:pPr>
          </w:p>
        </w:tc>
        <w:tc>
          <w:tcPr>
            <w:tcW w:w="1948" w:type="dxa"/>
            <w:gridSpan w:val="4"/>
            <w:tcBorders>
              <w:top w:val="single" w:color="auto" w:sz="4" w:space="0"/>
              <w:left w:val="nil"/>
              <w:bottom w:val="single" w:color="auto" w:sz="4" w:space="0"/>
              <w:right w:val="single" w:color="auto" w:sz="4" w:space="0"/>
            </w:tcBorders>
            <w:vAlign w:val="center"/>
          </w:tcPr>
          <w:p w14:paraId="47D93794">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1" w:type="dxa"/>
            <w:gridSpan w:val="2"/>
            <w:tcBorders>
              <w:top w:val="nil"/>
              <w:left w:val="nil"/>
              <w:bottom w:val="single" w:color="auto" w:sz="4" w:space="0"/>
              <w:right w:val="single" w:color="auto" w:sz="4" w:space="0"/>
            </w:tcBorders>
            <w:vAlign w:val="center"/>
          </w:tcPr>
          <w:p w14:paraId="08DA8CDA">
            <w:pPr>
              <w:widowControl/>
              <w:spacing w:line="240" w:lineRule="exact"/>
              <w:jc w:val="center"/>
              <w:rPr>
                <w:rFonts w:ascii="宋体" w:hAnsi="宋体" w:cs="宋体"/>
                <w:kern w:val="0"/>
                <w:sz w:val="18"/>
                <w:szCs w:val="18"/>
              </w:rPr>
            </w:pPr>
          </w:p>
        </w:tc>
        <w:tc>
          <w:tcPr>
            <w:tcW w:w="1116" w:type="dxa"/>
            <w:tcBorders>
              <w:top w:val="nil"/>
              <w:left w:val="nil"/>
              <w:bottom w:val="single" w:color="auto" w:sz="4" w:space="0"/>
              <w:right w:val="single" w:color="auto" w:sz="4" w:space="0"/>
            </w:tcBorders>
            <w:vAlign w:val="center"/>
          </w:tcPr>
          <w:p w14:paraId="320F7D95">
            <w:pPr>
              <w:widowControl/>
              <w:spacing w:line="240" w:lineRule="exact"/>
              <w:jc w:val="center"/>
              <w:rPr>
                <w:rFonts w:ascii="宋体" w:hAnsi="宋体" w:cs="宋体"/>
                <w:kern w:val="0"/>
                <w:sz w:val="18"/>
                <w:szCs w:val="18"/>
              </w:rPr>
            </w:pPr>
          </w:p>
        </w:tc>
        <w:tc>
          <w:tcPr>
            <w:tcW w:w="554" w:type="dxa"/>
            <w:gridSpan w:val="3"/>
            <w:tcBorders>
              <w:top w:val="nil"/>
              <w:left w:val="nil"/>
              <w:bottom w:val="single" w:color="auto" w:sz="4" w:space="0"/>
              <w:right w:val="single" w:color="auto" w:sz="4" w:space="0"/>
            </w:tcBorders>
            <w:vAlign w:val="center"/>
          </w:tcPr>
          <w:p w14:paraId="7FFB6506">
            <w:pPr>
              <w:widowControl/>
              <w:spacing w:line="240" w:lineRule="exact"/>
              <w:jc w:val="center"/>
              <w:rPr>
                <w:rFonts w:ascii="宋体" w:hAnsi="宋体" w:cs="宋体"/>
                <w:kern w:val="0"/>
                <w:sz w:val="18"/>
                <w:szCs w:val="18"/>
              </w:rPr>
            </w:pPr>
          </w:p>
        </w:tc>
        <w:tc>
          <w:tcPr>
            <w:tcW w:w="550" w:type="dxa"/>
            <w:gridSpan w:val="2"/>
            <w:tcBorders>
              <w:top w:val="nil"/>
              <w:left w:val="nil"/>
              <w:bottom w:val="single" w:color="auto" w:sz="4" w:space="0"/>
              <w:right w:val="single" w:color="auto" w:sz="4" w:space="0"/>
            </w:tcBorders>
            <w:vAlign w:val="center"/>
          </w:tcPr>
          <w:p w14:paraId="39E8ED32">
            <w:pPr>
              <w:widowControl/>
              <w:spacing w:line="240" w:lineRule="exact"/>
              <w:jc w:val="center"/>
              <w:rPr>
                <w:rFonts w:ascii="宋体" w:hAnsi="宋体" w:cs="宋体"/>
                <w:kern w:val="0"/>
                <w:sz w:val="18"/>
                <w:szCs w:val="18"/>
              </w:rPr>
            </w:pPr>
          </w:p>
        </w:tc>
        <w:tc>
          <w:tcPr>
            <w:tcW w:w="5968" w:type="dxa"/>
            <w:gridSpan w:val="10"/>
            <w:tcBorders>
              <w:top w:val="single" w:color="auto" w:sz="4" w:space="0"/>
              <w:left w:val="nil"/>
              <w:bottom w:val="single" w:color="auto" w:sz="4" w:space="0"/>
              <w:right w:val="single" w:color="auto" w:sz="4" w:space="0"/>
            </w:tcBorders>
            <w:vAlign w:val="center"/>
          </w:tcPr>
          <w:p w14:paraId="55D79B5A">
            <w:pPr>
              <w:widowControl/>
              <w:spacing w:line="240" w:lineRule="exact"/>
              <w:jc w:val="center"/>
              <w:rPr>
                <w:rFonts w:ascii="宋体" w:hAnsi="宋体" w:cs="宋体"/>
                <w:kern w:val="0"/>
                <w:sz w:val="18"/>
                <w:szCs w:val="18"/>
              </w:rPr>
            </w:pPr>
          </w:p>
        </w:tc>
      </w:tr>
      <w:tr w14:paraId="427639AB">
        <w:tblPrEx>
          <w:tblCellMar>
            <w:top w:w="0" w:type="dxa"/>
            <w:left w:w="108" w:type="dxa"/>
            <w:bottom w:w="0" w:type="dxa"/>
            <w:right w:w="108" w:type="dxa"/>
          </w:tblCellMar>
        </w:tblPrEx>
        <w:trPr>
          <w:gridAfter w:val="2"/>
          <w:wAfter w:w="949" w:type="dxa"/>
          <w:trHeight w:val="291" w:hRule="exact"/>
          <w:jc w:val="center"/>
        </w:trPr>
        <w:tc>
          <w:tcPr>
            <w:tcW w:w="571" w:type="dxa"/>
            <w:gridSpan w:val="2"/>
            <w:vMerge w:val="continue"/>
            <w:tcBorders>
              <w:left w:val="single" w:color="auto" w:sz="4" w:space="0"/>
              <w:bottom w:val="single" w:color="auto" w:sz="4" w:space="0"/>
              <w:right w:val="single" w:color="auto" w:sz="4" w:space="0"/>
            </w:tcBorders>
            <w:vAlign w:val="center"/>
          </w:tcPr>
          <w:p w14:paraId="705F391A">
            <w:pPr>
              <w:widowControl/>
              <w:spacing w:line="240" w:lineRule="exact"/>
              <w:jc w:val="center"/>
              <w:rPr>
                <w:rFonts w:ascii="宋体" w:hAnsi="宋体" w:cs="宋体"/>
                <w:kern w:val="0"/>
                <w:sz w:val="18"/>
                <w:szCs w:val="18"/>
              </w:rPr>
            </w:pPr>
          </w:p>
        </w:tc>
        <w:tc>
          <w:tcPr>
            <w:tcW w:w="951" w:type="dxa"/>
            <w:vMerge w:val="continue"/>
            <w:tcBorders>
              <w:left w:val="single" w:color="auto" w:sz="4" w:space="0"/>
              <w:bottom w:val="single" w:color="auto" w:sz="4" w:space="0"/>
              <w:right w:val="single" w:color="auto" w:sz="4" w:space="0"/>
            </w:tcBorders>
            <w:vAlign w:val="center"/>
          </w:tcPr>
          <w:p w14:paraId="0A0A5ACA">
            <w:pPr>
              <w:widowControl/>
              <w:spacing w:line="240" w:lineRule="exact"/>
              <w:jc w:val="center"/>
              <w:rPr>
                <w:rFonts w:ascii="宋体" w:hAnsi="宋体" w:cs="宋体"/>
                <w:kern w:val="0"/>
                <w:sz w:val="18"/>
                <w:szCs w:val="18"/>
              </w:rPr>
            </w:pPr>
          </w:p>
        </w:tc>
        <w:tc>
          <w:tcPr>
            <w:tcW w:w="1060" w:type="dxa"/>
            <w:gridSpan w:val="2"/>
            <w:vMerge w:val="continue"/>
            <w:tcBorders>
              <w:top w:val="nil"/>
              <w:left w:val="single" w:color="auto" w:sz="4" w:space="0"/>
              <w:bottom w:val="single" w:color="auto" w:sz="4" w:space="0"/>
              <w:right w:val="single" w:color="auto" w:sz="4" w:space="0"/>
            </w:tcBorders>
            <w:vAlign w:val="center"/>
          </w:tcPr>
          <w:p w14:paraId="3D226F3E">
            <w:pPr>
              <w:widowControl/>
              <w:spacing w:line="240" w:lineRule="exact"/>
              <w:jc w:val="center"/>
              <w:rPr>
                <w:rFonts w:ascii="宋体" w:hAnsi="宋体" w:cs="宋体"/>
                <w:kern w:val="0"/>
                <w:sz w:val="18"/>
                <w:szCs w:val="18"/>
              </w:rPr>
            </w:pPr>
          </w:p>
        </w:tc>
        <w:tc>
          <w:tcPr>
            <w:tcW w:w="1948" w:type="dxa"/>
            <w:gridSpan w:val="4"/>
            <w:tcBorders>
              <w:top w:val="single" w:color="auto" w:sz="4" w:space="0"/>
              <w:left w:val="nil"/>
              <w:bottom w:val="single" w:color="auto" w:sz="4" w:space="0"/>
              <w:right w:val="single" w:color="auto" w:sz="4" w:space="0"/>
            </w:tcBorders>
            <w:vAlign w:val="center"/>
          </w:tcPr>
          <w:p w14:paraId="1E669E6F">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1" w:type="dxa"/>
            <w:gridSpan w:val="2"/>
            <w:tcBorders>
              <w:top w:val="nil"/>
              <w:left w:val="nil"/>
              <w:bottom w:val="single" w:color="auto" w:sz="4" w:space="0"/>
              <w:right w:val="single" w:color="auto" w:sz="4" w:space="0"/>
            </w:tcBorders>
            <w:vAlign w:val="center"/>
          </w:tcPr>
          <w:p w14:paraId="19107701">
            <w:pPr>
              <w:widowControl/>
              <w:spacing w:line="240" w:lineRule="exact"/>
              <w:jc w:val="center"/>
              <w:rPr>
                <w:rFonts w:ascii="宋体" w:hAnsi="宋体" w:cs="宋体"/>
                <w:kern w:val="0"/>
                <w:sz w:val="18"/>
                <w:szCs w:val="18"/>
              </w:rPr>
            </w:pPr>
          </w:p>
        </w:tc>
        <w:tc>
          <w:tcPr>
            <w:tcW w:w="1116" w:type="dxa"/>
            <w:tcBorders>
              <w:top w:val="nil"/>
              <w:left w:val="nil"/>
              <w:bottom w:val="single" w:color="auto" w:sz="4" w:space="0"/>
              <w:right w:val="single" w:color="auto" w:sz="4" w:space="0"/>
            </w:tcBorders>
            <w:vAlign w:val="center"/>
          </w:tcPr>
          <w:p w14:paraId="7793FA03">
            <w:pPr>
              <w:widowControl/>
              <w:spacing w:line="240" w:lineRule="exact"/>
              <w:jc w:val="center"/>
              <w:rPr>
                <w:rFonts w:ascii="宋体" w:hAnsi="宋体" w:cs="宋体"/>
                <w:kern w:val="0"/>
                <w:sz w:val="18"/>
                <w:szCs w:val="18"/>
              </w:rPr>
            </w:pPr>
          </w:p>
        </w:tc>
        <w:tc>
          <w:tcPr>
            <w:tcW w:w="554" w:type="dxa"/>
            <w:gridSpan w:val="3"/>
            <w:tcBorders>
              <w:top w:val="nil"/>
              <w:left w:val="nil"/>
              <w:bottom w:val="single" w:color="auto" w:sz="4" w:space="0"/>
              <w:right w:val="single" w:color="auto" w:sz="4" w:space="0"/>
            </w:tcBorders>
            <w:vAlign w:val="center"/>
          </w:tcPr>
          <w:p w14:paraId="55C695AD">
            <w:pPr>
              <w:widowControl/>
              <w:spacing w:line="240" w:lineRule="exact"/>
              <w:jc w:val="center"/>
              <w:rPr>
                <w:rFonts w:ascii="宋体" w:hAnsi="宋体" w:cs="宋体"/>
                <w:kern w:val="0"/>
                <w:sz w:val="18"/>
                <w:szCs w:val="18"/>
              </w:rPr>
            </w:pPr>
          </w:p>
        </w:tc>
        <w:tc>
          <w:tcPr>
            <w:tcW w:w="550" w:type="dxa"/>
            <w:gridSpan w:val="2"/>
            <w:tcBorders>
              <w:top w:val="nil"/>
              <w:left w:val="nil"/>
              <w:bottom w:val="single" w:color="auto" w:sz="4" w:space="0"/>
              <w:right w:val="single" w:color="auto" w:sz="4" w:space="0"/>
            </w:tcBorders>
            <w:vAlign w:val="center"/>
          </w:tcPr>
          <w:p w14:paraId="3DB82AE0">
            <w:pPr>
              <w:widowControl/>
              <w:spacing w:line="240" w:lineRule="exact"/>
              <w:jc w:val="center"/>
              <w:rPr>
                <w:rFonts w:ascii="宋体" w:hAnsi="宋体" w:cs="宋体"/>
                <w:kern w:val="0"/>
                <w:sz w:val="18"/>
                <w:szCs w:val="18"/>
              </w:rPr>
            </w:pPr>
          </w:p>
        </w:tc>
        <w:tc>
          <w:tcPr>
            <w:tcW w:w="5968" w:type="dxa"/>
            <w:gridSpan w:val="10"/>
            <w:tcBorders>
              <w:top w:val="single" w:color="auto" w:sz="4" w:space="0"/>
              <w:left w:val="nil"/>
              <w:bottom w:val="single" w:color="auto" w:sz="4" w:space="0"/>
              <w:right w:val="single" w:color="auto" w:sz="4" w:space="0"/>
            </w:tcBorders>
            <w:vAlign w:val="center"/>
          </w:tcPr>
          <w:p w14:paraId="7E2140A7">
            <w:pPr>
              <w:widowControl/>
              <w:spacing w:line="240" w:lineRule="exact"/>
              <w:jc w:val="center"/>
              <w:rPr>
                <w:rFonts w:ascii="宋体" w:hAnsi="宋体" w:cs="宋体"/>
                <w:kern w:val="0"/>
                <w:sz w:val="18"/>
                <w:szCs w:val="18"/>
              </w:rPr>
            </w:pPr>
          </w:p>
        </w:tc>
      </w:tr>
      <w:tr w14:paraId="442CC216">
        <w:tblPrEx>
          <w:tblCellMar>
            <w:top w:w="0" w:type="dxa"/>
            <w:left w:w="108" w:type="dxa"/>
            <w:bottom w:w="0" w:type="dxa"/>
            <w:right w:w="108" w:type="dxa"/>
          </w:tblCellMar>
        </w:tblPrEx>
        <w:trPr>
          <w:gridAfter w:val="2"/>
          <w:wAfter w:w="949" w:type="dxa"/>
          <w:trHeight w:val="291" w:hRule="exact"/>
          <w:jc w:val="center"/>
        </w:trPr>
        <w:tc>
          <w:tcPr>
            <w:tcW w:w="6577" w:type="dxa"/>
            <w:gridSpan w:val="12"/>
            <w:tcBorders>
              <w:top w:val="single" w:color="auto" w:sz="4" w:space="0"/>
              <w:left w:val="single" w:color="auto" w:sz="4" w:space="0"/>
              <w:bottom w:val="single" w:color="auto" w:sz="4" w:space="0"/>
              <w:right w:val="single" w:color="auto" w:sz="4" w:space="0"/>
            </w:tcBorders>
            <w:vAlign w:val="center"/>
          </w:tcPr>
          <w:p w14:paraId="42ABA2D7">
            <w:pPr>
              <w:widowControl/>
              <w:spacing w:line="240" w:lineRule="exact"/>
              <w:jc w:val="center"/>
              <w:rPr>
                <w:rFonts w:ascii="宋体" w:hAnsi="宋体" w:cs="宋体"/>
                <w:kern w:val="0"/>
                <w:sz w:val="18"/>
                <w:szCs w:val="18"/>
              </w:rPr>
            </w:pPr>
            <w:r>
              <w:rPr>
                <w:rFonts w:hint="eastAsia" w:ascii="宋体" w:hAnsi="宋体" w:cs="宋体"/>
                <w:kern w:val="0"/>
                <w:sz w:val="18"/>
                <w:szCs w:val="18"/>
              </w:rPr>
              <w:t>总分</w:t>
            </w:r>
          </w:p>
        </w:tc>
        <w:tc>
          <w:tcPr>
            <w:tcW w:w="554" w:type="dxa"/>
            <w:gridSpan w:val="3"/>
            <w:tcBorders>
              <w:top w:val="nil"/>
              <w:left w:val="nil"/>
              <w:bottom w:val="single" w:color="auto" w:sz="4" w:space="0"/>
              <w:right w:val="single" w:color="auto" w:sz="4" w:space="0"/>
            </w:tcBorders>
            <w:vAlign w:val="center"/>
          </w:tcPr>
          <w:p w14:paraId="555E0829">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0" w:type="dxa"/>
            <w:gridSpan w:val="2"/>
            <w:tcBorders>
              <w:top w:val="nil"/>
              <w:left w:val="nil"/>
              <w:bottom w:val="single" w:color="auto" w:sz="4" w:space="0"/>
              <w:right w:val="single" w:color="auto" w:sz="4" w:space="0"/>
            </w:tcBorders>
            <w:vAlign w:val="center"/>
          </w:tcPr>
          <w:p w14:paraId="2ECD0FC4">
            <w:pPr>
              <w:widowControl/>
              <w:spacing w:line="240" w:lineRule="exact"/>
              <w:jc w:val="center"/>
              <w:rPr>
                <w:rFonts w:ascii="宋体" w:hAnsi="宋体" w:cs="宋体"/>
                <w:kern w:val="0"/>
                <w:sz w:val="18"/>
                <w:szCs w:val="18"/>
              </w:rPr>
            </w:pPr>
            <w:r>
              <w:rPr>
                <w:rFonts w:hint="eastAsia" w:ascii="宋体" w:hAnsi="宋体" w:cs="宋体"/>
                <w:kern w:val="0"/>
                <w:sz w:val="18"/>
                <w:szCs w:val="18"/>
              </w:rPr>
              <w:t>65</w:t>
            </w:r>
          </w:p>
        </w:tc>
        <w:tc>
          <w:tcPr>
            <w:tcW w:w="5968" w:type="dxa"/>
            <w:gridSpan w:val="10"/>
            <w:tcBorders>
              <w:top w:val="single" w:color="auto" w:sz="4" w:space="0"/>
              <w:left w:val="nil"/>
              <w:bottom w:val="single" w:color="auto" w:sz="4" w:space="0"/>
              <w:right w:val="single" w:color="auto" w:sz="4" w:space="0"/>
            </w:tcBorders>
            <w:vAlign w:val="center"/>
          </w:tcPr>
          <w:p w14:paraId="6E0CE19D">
            <w:pPr>
              <w:widowControl/>
              <w:spacing w:line="240" w:lineRule="exact"/>
              <w:jc w:val="center"/>
              <w:rPr>
                <w:rFonts w:ascii="宋体" w:hAnsi="宋体" w:cs="宋体"/>
                <w:kern w:val="0"/>
                <w:sz w:val="18"/>
                <w:szCs w:val="18"/>
              </w:rPr>
            </w:pPr>
          </w:p>
        </w:tc>
      </w:tr>
    </w:tbl>
    <w:p w14:paraId="79C3E564">
      <w:pPr>
        <w:pStyle w:val="12"/>
        <w:ind w:firstLine="0" w:firstLineChars="0"/>
      </w:pPr>
    </w:p>
    <w:tbl>
      <w:tblPr>
        <w:tblStyle w:val="13"/>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2833FF4B">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14:paraId="1E01DA63">
            <w:pPr>
              <w:widowControl/>
              <w:spacing w:line="50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706A0FA4">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14:paraId="7847ABA2">
            <w:pPr>
              <w:widowControl/>
              <w:jc w:val="center"/>
              <w:rPr>
                <w:rFonts w:ascii="宋体" w:hAnsi="宋体" w:cs="宋体"/>
                <w:kern w:val="0"/>
                <w:sz w:val="22"/>
              </w:rPr>
            </w:pPr>
            <w:r>
              <w:rPr>
                <w:rFonts w:hint="eastAsia" w:ascii="宋体" w:hAnsi="宋体" w:cs="宋体"/>
                <w:kern w:val="0"/>
                <w:sz w:val="22"/>
              </w:rPr>
              <w:t>（2024年度）</w:t>
            </w:r>
          </w:p>
        </w:tc>
      </w:tr>
      <w:tr w14:paraId="7B837A4E">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30776362">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5BA49579">
            <w:pPr>
              <w:widowControl/>
              <w:spacing w:line="240" w:lineRule="exact"/>
              <w:jc w:val="center"/>
              <w:rPr>
                <w:rFonts w:ascii="宋体" w:hAnsi="宋体" w:cs="宋体"/>
                <w:kern w:val="0"/>
                <w:sz w:val="18"/>
                <w:szCs w:val="18"/>
              </w:rPr>
            </w:pPr>
            <w:r>
              <w:rPr>
                <w:rFonts w:hint="eastAsia" w:ascii="宋体" w:hAnsi="宋体" w:cs="宋体"/>
                <w:color w:val="000000"/>
                <w:kern w:val="0"/>
                <w:sz w:val="22"/>
                <w:szCs w:val="22"/>
                <w:lang w:bidi="ar"/>
              </w:rPr>
              <w:t>通州区张家湾镇三间房村"日寇机窝、暗堡"-西机窝遗址保护工程</w:t>
            </w:r>
          </w:p>
        </w:tc>
      </w:tr>
      <w:tr w14:paraId="7BC764B7">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6037BD27">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14:paraId="713EFDE4">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通州区文化和旅游局</w:t>
            </w:r>
          </w:p>
        </w:tc>
        <w:tc>
          <w:tcPr>
            <w:tcW w:w="1050" w:type="dxa"/>
            <w:gridSpan w:val="2"/>
            <w:tcBorders>
              <w:top w:val="nil"/>
              <w:left w:val="nil"/>
              <w:bottom w:val="single" w:color="auto" w:sz="4" w:space="0"/>
              <w:right w:val="single" w:color="auto" w:sz="4" w:space="0"/>
            </w:tcBorders>
            <w:vAlign w:val="center"/>
          </w:tcPr>
          <w:p w14:paraId="1937C42B">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048C2590">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通州区文物管理所</w:t>
            </w:r>
          </w:p>
        </w:tc>
      </w:tr>
      <w:tr w14:paraId="556EA211">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6148A1B5">
            <w:pPr>
              <w:widowControl/>
              <w:spacing w:line="240" w:lineRule="exact"/>
              <w:jc w:val="center"/>
              <w:rPr>
                <w:rFonts w:ascii="宋体" w:hAnsi="宋体" w:cs="宋体"/>
                <w:kern w:val="0"/>
                <w:sz w:val="18"/>
                <w:szCs w:val="18"/>
              </w:rPr>
            </w:pPr>
            <w:r>
              <w:rPr>
                <w:rFonts w:hint="eastAsia" w:ascii="宋体" w:hAnsi="宋体" w:cs="宋体"/>
                <w:kern w:val="0"/>
                <w:sz w:val="18"/>
                <w:szCs w:val="18"/>
              </w:rPr>
              <w:t>项目</w:t>
            </w:r>
            <w:r>
              <w:rPr>
                <w:rFonts w:ascii="宋体" w:hAnsi="宋体" w:cs="宋体"/>
                <w:kern w:val="0"/>
                <w:sz w:val="18"/>
                <w:szCs w:val="18"/>
              </w:rPr>
              <w:t>负责人</w:t>
            </w:r>
          </w:p>
        </w:tc>
        <w:tc>
          <w:tcPr>
            <w:tcW w:w="4025" w:type="dxa"/>
            <w:gridSpan w:val="5"/>
            <w:tcBorders>
              <w:top w:val="single" w:color="auto" w:sz="4" w:space="0"/>
              <w:left w:val="nil"/>
              <w:bottom w:val="single" w:color="auto" w:sz="4" w:space="0"/>
              <w:right w:val="single" w:color="auto" w:sz="4" w:space="0"/>
            </w:tcBorders>
            <w:vAlign w:val="center"/>
          </w:tcPr>
          <w:p w14:paraId="598C3FFF">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4532DD73">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color="auto" w:sz="4" w:space="0"/>
              <w:left w:val="nil"/>
              <w:bottom w:val="single" w:color="auto" w:sz="4" w:space="0"/>
              <w:right w:val="single" w:color="auto" w:sz="4" w:space="0"/>
            </w:tcBorders>
            <w:vAlign w:val="center"/>
          </w:tcPr>
          <w:p w14:paraId="7CAD8EAA">
            <w:pPr>
              <w:widowControl/>
              <w:spacing w:line="240" w:lineRule="exact"/>
              <w:jc w:val="center"/>
              <w:rPr>
                <w:rFonts w:ascii="宋体" w:hAnsi="宋体" w:cs="宋体"/>
                <w:kern w:val="0"/>
                <w:sz w:val="18"/>
                <w:szCs w:val="18"/>
              </w:rPr>
            </w:pPr>
          </w:p>
        </w:tc>
      </w:tr>
      <w:tr w14:paraId="5AE1B3E9">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14:paraId="57EF01C4">
            <w:pPr>
              <w:widowControl/>
              <w:spacing w:line="560" w:lineRule="exact"/>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2BD8066D">
            <w:pPr>
              <w:widowControl/>
              <w:spacing w:line="240" w:lineRule="exact"/>
              <w:jc w:val="center"/>
              <w:rPr>
                <w:rFonts w:ascii="宋体" w:hAnsi="宋体" w:cs="宋体"/>
                <w:kern w:val="0"/>
                <w:sz w:val="18"/>
                <w:szCs w:val="18"/>
              </w:rPr>
            </w:pPr>
          </w:p>
        </w:tc>
        <w:tc>
          <w:tcPr>
            <w:tcW w:w="1114" w:type="dxa"/>
            <w:tcBorders>
              <w:top w:val="nil"/>
              <w:left w:val="nil"/>
              <w:bottom w:val="single" w:color="auto" w:sz="4" w:space="0"/>
              <w:right w:val="single" w:color="auto" w:sz="4" w:space="0"/>
            </w:tcBorders>
            <w:vAlign w:val="center"/>
          </w:tcPr>
          <w:p w14:paraId="21A2C007">
            <w:pPr>
              <w:widowControl/>
              <w:spacing w:line="240" w:lineRule="exact"/>
              <w:jc w:val="center"/>
              <w:rPr>
                <w:rFonts w:ascii="宋体" w:hAnsi="宋体" w:cs="宋体"/>
                <w:kern w:val="0"/>
                <w:sz w:val="18"/>
                <w:szCs w:val="18"/>
              </w:rPr>
            </w:pPr>
            <w:r>
              <w:rPr>
                <w:rFonts w:hint="eastAsia" w:ascii="宋体" w:hAnsi="宋体" w:cs="宋体"/>
                <w:kern w:val="0"/>
                <w:sz w:val="18"/>
                <w:szCs w:val="18"/>
              </w:rPr>
              <w:t>年初     预算数</w:t>
            </w:r>
          </w:p>
        </w:tc>
        <w:tc>
          <w:tcPr>
            <w:tcW w:w="1107" w:type="dxa"/>
            <w:gridSpan w:val="2"/>
            <w:tcBorders>
              <w:top w:val="nil"/>
              <w:left w:val="nil"/>
              <w:bottom w:val="single" w:color="auto" w:sz="4" w:space="0"/>
              <w:right w:val="single" w:color="auto" w:sz="4" w:space="0"/>
            </w:tcBorders>
            <w:vAlign w:val="center"/>
          </w:tcPr>
          <w:p w14:paraId="641025DA">
            <w:pPr>
              <w:widowControl/>
              <w:spacing w:line="240" w:lineRule="exact"/>
              <w:jc w:val="center"/>
              <w:rPr>
                <w:rFonts w:ascii="宋体" w:hAnsi="宋体" w:cs="宋体"/>
                <w:kern w:val="0"/>
                <w:sz w:val="18"/>
                <w:szCs w:val="18"/>
              </w:rPr>
            </w:pPr>
            <w:r>
              <w:rPr>
                <w:rFonts w:hint="eastAsia" w:ascii="宋体" w:hAnsi="宋体" w:cs="宋体"/>
                <w:kern w:val="0"/>
                <w:sz w:val="18"/>
                <w:szCs w:val="18"/>
              </w:rPr>
              <w:t>全年     预算数</w:t>
            </w:r>
          </w:p>
        </w:tc>
        <w:tc>
          <w:tcPr>
            <w:tcW w:w="1050" w:type="dxa"/>
            <w:gridSpan w:val="2"/>
            <w:tcBorders>
              <w:top w:val="nil"/>
              <w:left w:val="nil"/>
              <w:bottom w:val="single" w:color="auto" w:sz="4" w:space="0"/>
              <w:right w:val="single" w:color="auto" w:sz="4" w:space="0"/>
            </w:tcBorders>
            <w:vAlign w:val="center"/>
          </w:tcPr>
          <w:p w14:paraId="6A72B336">
            <w:pPr>
              <w:widowControl/>
              <w:spacing w:line="240" w:lineRule="exact"/>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vAlign w:val="center"/>
          </w:tcPr>
          <w:p w14:paraId="3E46D51A">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005DEDC5">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vAlign w:val="center"/>
          </w:tcPr>
          <w:p w14:paraId="77BBBC52">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5EE1ECD0">
        <w:tblPrEx>
          <w:tblCellMar>
            <w:top w:w="0" w:type="dxa"/>
            <w:left w:w="108" w:type="dxa"/>
            <w:bottom w:w="0" w:type="dxa"/>
            <w:right w:w="108" w:type="dxa"/>
          </w:tblCellMar>
        </w:tblPrEx>
        <w:trPr>
          <w:trHeight w:val="309"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2E6AF1CE">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014A5F36">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14:paraId="5EE3A44C">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4EECC214">
            <w:pPr>
              <w:widowControl/>
              <w:spacing w:line="240" w:lineRule="exact"/>
              <w:jc w:val="center"/>
              <w:rPr>
                <w:rFonts w:ascii="宋体" w:hAnsi="宋体" w:cs="宋体"/>
                <w:kern w:val="0"/>
                <w:sz w:val="18"/>
                <w:szCs w:val="18"/>
              </w:rPr>
            </w:pPr>
            <w:r>
              <w:rPr>
                <w:rFonts w:hint="eastAsia" w:ascii="宋体" w:hAnsi="宋体" w:cs="宋体"/>
                <w:kern w:val="0"/>
                <w:sz w:val="18"/>
                <w:szCs w:val="18"/>
              </w:rPr>
              <w:t>94.051852</w:t>
            </w:r>
          </w:p>
        </w:tc>
        <w:tc>
          <w:tcPr>
            <w:tcW w:w="1050" w:type="dxa"/>
            <w:gridSpan w:val="2"/>
            <w:tcBorders>
              <w:top w:val="nil"/>
              <w:left w:val="nil"/>
              <w:bottom w:val="single" w:color="auto" w:sz="4" w:space="0"/>
              <w:right w:val="single" w:color="auto" w:sz="4" w:space="0"/>
            </w:tcBorders>
            <w:vAlign w:val="center"/>
          </w:tcPr>
          <w:p w14:paraId="73566EFC">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771" w:type="dxa"/>
            <w:gridSpan w:val="2"/>
            <w:tcBorders>
              <w:top w:val="nil"/>
              <w:left w:val="nil"/>
              <w:bottom w:val="single" w:color="auto" w:sz="4" w:space="0"/>
              <w:right w:val="single" w:color="auto" w:sz="4" w:space="0"/>
            </w:tcBorders>
            <w:vAlign w:val="center"/>
          </w:tcPr>
          <w:p w14:paraId="2119ED6B">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5084434E">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699" w:type="dxa"/>
            <w:tcBorders>
              <w:top w:val="nil"/>
              <w:left w:val="nil"/>
              <w:bottom w:val="single" w:color="auto" w:sz="4" w:space="0"/>
              <w:right w:val="single" w:color="auto" w:sz="4" w:space="0"/>
            </w:tcBorders>
            <w:vAlign w:val="center"/>
          </w:tcPr>
          <w:p w14:paraId="191F873A">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r>
      <w:tr w14:paraId="7A925EAD">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26A8F42E">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25357854">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5B56DC66">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25FCE263">
            <w:pPr>
              <w:widowControl/>
              <w:spacing w:line="240" w:lineRule="exact"/>
              <w:jc w:val="center"/>
              <w:rPr>
                <w:rFonts w:ascii="宋体" w:hAnsi="宋体" w:cs="宋体"/>
                <w:kern w:val="0"/>
                <w:sz w:val="18"/>
                <w:szCs w:val="18"/>
              </w:rPr>
            </w:pPr>
            <w:r>
              <w:rPr>
                <w:rFonts w:hint="eastAsia" w:ascii="宋体" w:hAnsi="宋体" w:cs="宋体"/>
                <w:kern w:val="0"/>
                <w:sz w:val="18"/>
                <w:szCs w:val="18"/>
              </w:rPr>
              <w:t>94.051852</w:t>
            </w:r>
          </w:p>
        </w:tc>
        <w:tc>
          <w:tcPr>
            <w:tcW w:w="1050" w:type="dxa"/>
            <w:gridSpan w:val="2"/>
            <w:tcBorders>
              <w:top w:val="nil"/>
              <w:left w:val="nil"/>
              <w:bottom w:val="single" w:color="auto" w:sz="4" w:space="0"/>
              <w:right w:val="single" w:color="auto" w:sz="4" w:space="0"/>
            </w:tcBorders>
            <w:vAlign w:val="center"/>
          </w:tcPr>
          <w:p w14:paraId="1A8729F7">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3A865543">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2ED53244">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60F41647">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2B301C93">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347AA957">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773D67BB">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002C2B82">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216A90D6">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6A73D9F3">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16C43616">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7E59FB96">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54331434">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759307E6">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3A95051A">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4B62169D">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5098483B">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26C9361F">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12168F9E">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4B38DD7F">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58C9CFF4">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30B39BCC">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19A47D7D">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14:paraId="01158490">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14:paraId="778886FA">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14:paraId="2FE6A445">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2E6D800C">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vAlign w:val="center"/>
          </w:tcPr>
          <w:p w14:paraId="03C498FB">
            <w:pPr>
              <w:widowControl/>
              <w:spacing w:line="240" w:lineRule="exact"/>
              <w:jc w:val="center"/>
              <w:rPr>
                <w:rFonts w:ascii="宋体" w:hAnsi="宋体" w:cs="宋体"/>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14:paraId="6A8F6A40">
            <w:pPr>
              <w:widowControl/>
              <w:spacing w:line="240" w:lineRule="exact"/>
              <w:jc w:val="center"/>
              <w:rPr>
                <w:rFonts w:ascii="宋体" w:hAnsi="宋体" w:cs="宋体"/>
                <w:kern w:val="0"/>
                <w:sz w:val="18"/>
                <w:szCs w:val="18"/>
              </w:rPr>
            </w:pPr>
            <w:r>
              <w:rPr>
                <w:rFonts w:hint="eastAsia" w:ascii="宋体" w:hAnsi="宋体" w:cs="宋体"/>
                <w:kern w:val="0"/>
                <w:sz w:val="18"/>
                <w:szCs w:val="18"/>
              </w:rPr>
              <w:t>工程入场</w:t>
            </w:r>
          </w:p>
        </w:tc>
        <w:tc>
          <w:tcPr>
            <w:tcW w:w="3356" w:type="dxa"/>
            <w:gridSpan w:val="7"/>
            <w:tcBorders>
              <w:top w:val="single" w:color="auto" w:sz="4" w:space="0"/>
              <w:left w:val="nil"/>
              <w:bottom w:val="single" w:color="auto" w:sz="4" w:space="0"/>
              <w:right w:val="single" w:color="auto" w:sz="4" w:space="0"/>
            </w:tcBorders>
            <w:vAlign w:val="center"/>
          </w:tcPr>
          <w:p w14:paraId="5EFDFE57">
            <w:pPr>
              <w:widowControl/>
              <w:spacing w:line="240" w:lineRule="exact"/>
              <w:jc w:val="center"/>
              <w:rPr>
                <w:rFonts w:ascii="宋体" w:hAnsi="宋体" w:cs="宋体"/>
                <w:kern w:val="0"/>
                <w:sz w:val="18"/>
                <w:szCs w:val="18"/>
              </w:rPr>
            </w:pPr>
            <w:r>
              <w:rPr>
                <w:rFonts w:hint="eastAsia" w:ascii="宋体" w:hAnsi="宋体" w:cs="宋体"/>
                <w:kern w:val="0"/>
                <w:sz w:val="18"/>
                <w:szCs w:val="18"/>
              </w:rPr>
              <w:t>工程完成前期手续，准备采购</w:t>
            </w:r>
          </w:p>
        </w:tc>
      </w:tr>
      <w:tr w14:paraId="3BC91CE1">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14:paraId="39702E96">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vAlign w:val="center"/>
          </w:tcPr>
          <w:p w14:paraId="08A2368C">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vAlign w:val="center"/>
          </w:tcPr>
          <w:p w14:paraId="166D2F6F">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43053A76">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938" w:type="dxa"/>
            <w:tcBorders>
              <w:top w:val="nil"/>
              <w:left w:val="nil"/>
              <w:bottom w:val="single" w:color="auto" w:sz="4" w:space="0"/>
              <w:right w:val="single" w:color="auto" w:sz="4" w:space="0"/>
            </w:tcBorders>
            <w:vAlign w:val="center"/>
          </w:tcPr>
          <w:p w14:paraId="4C5DFB6D">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4EB8BE75">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48" w:type="dxa"/>
            <w:tcBorders>
              <w:top w:val="nil"/>
              <w:left w:val="nil"/>
              <w:bottom w:val="single" w:color="auto" w:sz="4" w:space="0"/>
              <w:right w:val="single" w:color="auto" w:sz="4" w:space="0"/>
            </w:tcBorders>
            <w:vAlign w:val="center"/>
          </w:tcPr>
          <w:p w14:paraId="7C0FEE95">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69C230E3">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502BA358">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7F55B4CA">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5E1B8C09">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00573CC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427F9E0">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2CB31268">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14:paraId="5B45ACB7">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41ED0093">
            <w:pPr>
              <w:widowControl/>
              <w:spacing w:line="240" w:lineRule="exact"/>
              <w:jc w:val="left"/>
              <w:rPr>
                <w:rFonts w:ascii="宋体" w:hAnsi="宋体" w:cs="宋体"/>
                <w:kern w:val="0"/>
                <w:sz w:val="18"/>
                <w:szCs w:val="18"/>
              </w:rPr>
            </w:pPr>
            <w:r>
              <w:rPr>
                <w:rFonts w:hint="eastAsia" w:ascii="宋体" w:hAnsi="宋体" w:cs="宋体"/>
                <w:kern w:val="0"/>
                <w:sz w:val="18"/>
                <w:szCs w:val="18"/>
              </w:rPr>
              <w:t>指标1：机窝做遗址保护</w:t>
            </w:r>
          </w:p>
        </w:tc>
        <w:tc>
          <w:tcPr>
            <w:tcW w:w="938" w:type="dxa"/>
            <w:tcBorders>
              <w:top w:val="nil"/>
              <w:left w:val="nil"/>
              <w:bottom w:val="single" w:color="auto" w:sz="4" w:space="0"/>
              <w:right w:val="single" w:color="auto" w:sz="4" w:space="0"/>
            </w:tcBorders>
            <w:vAlign w:val="center"/>
          </w:tcPr>
          <w:p w14:paraId="53222DC0">
            <w:pPr>
              <w:widowControl/>
              <w:tabs>
                <w:tab w:val="left" w:pos="285"/>
              </w:tabs>
              <w:spacing w:line="240" w:lineRule="exact"/>
              <w:ind w:firstLine="180" w:firstLineChars="100"/>
              <w:jc w:val="left"/>
              <w:rPr>
                <w:rFonts w:ascii="宋体" w:hAnsi="宋体" w:cs="宋体"/>
                <w:kern w:val="0"/>
                <w:sz w:val="18"/>
                <w:szCs w:val="18"/>
              </w:rPr>
            </w:pPr>
            <w:r>
              <w:rPr>
                <w:rFonts w:hint="eastAsia" w:ascii="宋体" w:hAnsi="宋体" w:cs="宋体"/>
                <w:kern w:val="0"/>
                <w:sz w:val="18"/>
                <w:szCs w:val="18"/>
              </w:rPr>
              <w:t>1处</w:t>
            </w:r>
          </w:p>
        </w:tc>
        <w:tc>
          <w:tcPr>
            <w:tcW w:w="848" w:type="dxa"/>
            <w:tcBorders>
              <w:top w:val="nil"/>
              <w:left w:val="nil"/>
              <w:bottom w:val="single" w:color="auto" w:sz="4" w:space="0"/>
              <w:right w:val="single" w:color="auto" w:sz="4" w:space="0"/>
            </w:tcBorders>
            <w:vAlign w:val="center"/>
          </w:tcPr>
          <w:p w14:paraId="512DFA19">
            <w:pPr>
              <w:widowControl/>
              <w:spacing w:line="240" w:lineRule="exact"/>
              <w:jc w:val="center"/>
              <w:rPr>
                <w:rFonts w:ascii="宋体" w:hAnsi="宋体" w:cs="宋体"/>
                <w:kern w:val="0"/>
                <w:sz w:val="18"/>
                <w:szCs w:val="18"/>
              </w:rPr>
            </w:pPr>
            <w:r>
              <w:rPr>
                <w:rFonts w:hint="eastAsia" w:ascii="宋体" w:hAnsi="宋体" w:cs="宋体"/>
                <w:kern w:val="0"/>
                <w:sz w:val="18"/>
                <w:szCs w:val="18"/>
              </w:rPr>
              <w:t>1处</w:t>
            </w:r>
          </w:p>
        </w:tc>
        <w:tc>
          <w:tcPr>
            <w:tcW w:w="557" w:type="dxa"/>
            <w:gridSpan w:val="2"/>
            <w:tcBorders>
              <w:top w:val="nil"/>
              <w:left w:val="nil"/>
              <w:bottom w:val="single" w:color="auto" w:sz="4" w:space="0"/>
              <w:right w:val="single" w:color="auto" w:sz="4" w:space="0"/>
            </w:tcBorders>
            <w:vAlign w:val="center"/>
          </w:tcPr>
          <w:p w14:paraId="62BF8999">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462AF544">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09878E49">
            <w:pPr>
              <w:widowControl/>
              <w:spacing w:line="240" w:lineRule="exact"/>
              <w:jc w:val="center"/>
              <w:rPr>
                <w:rFonts w:ascii="宋体" w:hAnsi="宋体" w:cs="宋体"/>
                <w:kern w:val="0"/>
                <w:sz w:val="18"/>
                <w:szCs w:val="18"/>
              </w:rPr>
            </w:pPr>
          </w:p>
        </w:tc>
      </w:tr>
      <w:tr w14:paraId="047E3BD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7763E6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4B18C4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38696C9">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E8D9A2D">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1C885843">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A50EE9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6ADF7E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3A7E08A">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53E60BF">
            <w:pPr>
              <w:widowControl/>
              <w:spacing w:line="240" w:lineRule="exact"/>
              <w:jc w:val="center"/>
              <w:rPr>
                <w:rFonts w:ascii="宋体" w:hAnsi="宋体" w:cs="宋体"/>
                <w:kern w:val="0"/>
                <w:sz w:val="18"/>
                <w:szCs w:val="18"/>
              </w:rPr>
            </w:pPr>
          </w:p>
        </w:tc>
      </w:tr>
      <w:tr w14:paraId="417CC72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CAC94F5">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312B091">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01619C1">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7CC674C">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4D2254E9">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3B73DE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64D5B2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1FCA79D">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113FCDD">
            <w:pPr>
              <w:widowControl/>
              <w:spacing w:line="240" w:lineRule="exact"/>
              <w:jc w:val="center"/>
              <w:rPr>
                <w:rFonts w:ascii="宋体" w:hAnsi="宋体" w:cs="宋体"/>
                <w:kern w:val="0"/>
                <w:sz w:val="18"/>
                <w:szCs w:val="18"/>
              </w:rPr>
            </w:pPr>
          </w:p>
        </w:tc>
      </w:tr>
      <w:tr w14:paraId="614EE8C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74BB200">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33F29C7">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01F95F1F">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5F5E87F7">
            <w:pPr>
              <w:widowControl/>
              <w:spacing w:line="240" w:lineRule="exact"/>
              <w:jc w:val="left"/>
              <w:rPr>
                <w:rFonts w:ascii="宋体" w:hAnsi="宋体" w:cs="宋体"/>
                <w:kern w:val="0"/>
                <w:sz w:val="18"/>
                <w:szCs w:val="18"/>
              </w:rPr>
            </w:pPr>
            <w:r>
              <w:rPr>
                <w:rFonts w:hint="eastAsia" w:ascii="宋体" w:hAnsi="宋体" w:cs="宋体"/>
                <w:kern w:val="0"/>
                <w:sz w:val="18"/>
                <w:szCs w:val="18"/>
              </w:rPr>
              <w:t>指标1：符合文物保护工程验收要求，质量合格</w:t>
            </w:r>
          </w:p>
        </w:tc>
        <w:tc>
          <w:tcPr>
            <w:tcW w:w="938" w:type="dxa"/>
            <w:tcBorders>
              <w:top w:val="nil"/>
              <w:left w:val="nil"/>
              <w:bottom w:val="single" w:color="auto" w:sz="4" w:space="0"/>
              <w:right w:val="single" w:color="auto" w:sz="4" w:space="0"/>
            </w:tcBorders>
            <w:vAlign w:val="center"/>
          </w:tcPr>
          <w:p w14:paraId="11276E6B">
            <w:pPr>
              <w:widowControl/>
              <w:tabs>
                <w:tab w:val="left" w:pos="249"/>
              </w:tabs>
              <w:spacing w:line="240" w:lineRule="exact"/>
              <w:jc w:val="left"/>
              <w:rPr>
                <w:rFonts w:ascii="宋体" w:hAnsi="宋体" w:cs="宋体"/>
                <w:kern w:val="0"/>
                <w:sz w:val="18"/>
                <w:szCs w:val="18"/>
              </w:rPr>
            </w:pPr>
            <w:r>
              <w:rPr>
                <w:rFonts w:hint="eastAsia" w:ascii="宋体" w:hAnsi="宋体" w:cs="宋体"/>
                <w:kern w:val="0"/>
                <w:sz w:val="18"/>
                <w:szCs w:val="18"/>
              </w:rPr>
              <w:t>验收合格</w:t>
            </w:r>
          </w:p>
        </w:tc>
        <w:tc>
          <w:tcPr>
            <w:tcW w:w="848" w:type="dxa"/>
            <w:tcBorders>
              <w:top w:val="nil"/>
              <w:left w:val="nil"/>
              <w:bottom w:val="single" w:color="auto" w:sz="4" w:space="0"/>
              <w:right w:val="single" w:color="auto" w:sz="4" w:space="0"/>
            </w:tcBorders>
            <w:vAlign w:val="center"/>
          </w:tcPr>
          <w:p w14:paraId="186850BF">
            <w:pPr>
              <w:widowControl/>
              <w:spacing w:line="240" w:lineRule="exact"/>
              <w:jc w:val="center"/>
              <w:rPr>
                <w:rFonts w:ascii="宋体" w:hAnsi="宋体" w:cs="宋体"/>
                <w:kern w:val="0"/>
                <w:sz w:val="18"/>
                <w:szCs w:val="18"/>
              </w:rPr>
            </w:pPr>
            <w:r>
              <w:rPr>
                <w:rFonts w:hint="eastAsia" w:ascii="宋体" w:hAnsi="宋体" w:cs="宋体"/>
                <w:kern w:val="0"/>
                <w:sz w:val="18"/>
                <w:szCs w:val="18"/>
              </w:rPr>
              <w:t>未开工</w:t>
            </w:r>
          </w:p>
        </w:tc>
        <w:tc>
          <w:tcPr>
            <w:tcW w:w="557" w:type="dxa"/>
            <w:gridSpan w:val="2"/>
            <w:tcBorders>
              <w:top w:val="nil"/>
              <w:left w:val="nil"/>
              <w:bottom w:val="single" w:color="auto" w:sz="4" w:space="0"/>
              <w:right w:val="single" w:color="auto" w:sz="4" w:space="0"/>
            </w:tcBorders>
            <w:vAlign w:val="center"/>
          </w:tcPr>
          <w:p w14:paraId="24022A8D">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5A4FB5CA">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1394" w:type="dxa"/>
            <w:gridSpan w:val="2"/>
            <w:tcBorders>
              <w:top w:val="single" w:color="auto" w:sz="4" w:space="0"/>
              <w:left w:val="nil"/>
              <w:bottom w:val="single" w:color="auto" w:sz="4" w:space="0"/>
              <w:right w:val="single" w:color="auto" w:sz="4" w:space="0"/>
            </w:tcBorders>
            <w:vAlign w:val="center"/>
          </w:tcPr>
          <w:p w14:paraId="10F6D69E">
            <w:pPr>
              <w:widowControl/>
              <w:spacing w:line="240" w:lineRule="exact"/>
              <w:jc w:val="center"/>
              <w:rPr>
                <w:rFonts w:ascii="宋体" w:hAnsi="宋体" w:cs="宋体"/>
                <w:kern w:val="0"/>
                <w:sz w:val="18"/>
                <w:szCs w:val="18"/>
              </w:rPr>
            </w:pPr>
          </w:p>
        </w:tc>
      </w:tr>
      <w:tr w14:paraId="754F41E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B6E6CA6">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D430CF5">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FB1AC42">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3EE4C77">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67C577FA">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F50640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C5FA40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6F2C582">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672FD93">
            <w:pPr>
              <w:widowControl/>
              <w:spacing w:line="240" w:lineRule="exact"/>
              <w:jc w:val="center"/>
              <w:rPr>
                <w:rFonts w:ascii="宋体" w:hAnsi="宋体" w:cs="宋体"/>
                <w:kern w:val="0"/>
                <w:sz w:val="18"/>
                <w:szCs w:val="18"/>
              </w:rPr>
            </w:pPr>
          </w:p>
        </w:tc>
      </w:tr>
      <w:tr w14:paraId="3311ECF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A4C22A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4CDB01A">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EF1F307">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7918AAF">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0B267F76">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4D1ACD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0B6D7E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7145F68">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5A77419">
            <w:pPr>
              <w:widowControl/>
              <w:spacing w:line="240" w:lineRule="exact"/>
              <w:jc w:val="center"/>
              <w:rPr>
                <w:rFonts w:ascii="宋体" w:hAnsi="宋体" w:cs="宋体"/>
                <w:kern w:val="0"/>
                <w:sz w:val="18"/>
                <w:szCs w:val="18"/>
              </w:rPr>
            </w:pPr>
          </w:p>
        </w:tc>
      </w:tr>
      <w:tr w14:paraId="45F3DB3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23F485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4A61D66">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73DCAE33">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14:paraId="2253A316">
            <w:pPr>
              <w:widowControl/>
              <w:spacing w:line="240" w:lineRule="exact"/>
              <w:jc w:val="left"/>
              <w:rPr>
                <w:rFonts w:ascii="宋体" w:hAnsi="宋体" w:cs="宋体"/>
                <w:kern w:val="0"/>
                <w:sz w:val="18"/>
                <w:szCs w:val="18"/>
              </w:rPr>
            </w:pPr>
            <w:r>
              <w:rPr>
                <w:rFonts w:hint="eastAsia" w:ascii="宋体" w:hAnsi="宋体" w:cs="宋体"/>
                <w:kern w:val="0"/>
                <w:sz w:val="18"/>
                <w:szCs w:val="18"/>
              </w:rPr>
              <w:t>指标1：主体完工</w:t>
            </w:r>
          </w:p>
        </w:tc>
        <w:tc>
          <w:tcPr>
            <w:tcW w:w="938" w:type="dxa"/>
            <w:tcBorders>
              <w:top w:val="nil"/>
              <w:left w:val="nil"/>
              <w:bottom w:val="single" w:color="auto" w:sz="4" w:space="0"/>
              <w:right w:val="single" w:color="auto" w:sz="4" w:space="0"/>
            </w:tcBorders>
            <w:vAlign w:val="center"/>
          </w:tcPr>
          <w:p w14:paraId="18D34754">
            <w:pPr>
              <w:widowControl/>
              <w:spacing w:line="240" w:lineRule="exact"/>
              <w:jc w:val="left"/>
              <w:rPr>
                <w:rFonts w:ascii="宋体" w:hAnsi="宋体" w:cs="宋体"/>
                <w:kern w:val="0"/>
                <w:sz w:val="18"/>
                <w:szCs w:val="18"/>
              </w:rPr>
            </w:pPr>
            <w:r>
              <w:rPr>
                <w:rFonts w:hint="eastAsia" w:ascii="宋体" w:hAnsi="宋体" w:cs="宋体"/>
                <w:kern w:val="0"/>
                <w:sz w:val="18"/>
                <w:szCs w:val="18"/>
              </w:rPr>
              <w:t>2025年底年12月底</w:t>
            </w:r>
          </w:p>
        </w:tc>
        <w:tc>
          <w:tcPr>
            <w:tcW w:w="848" w:type="dxa"/>
            <w:tcBorders>
              <w:top w:val="nil"/>
              <w:left w:val="nil"/>
              <w:bottom w:val="single" w:color="auto" w:sz="4" w:space="0"/>
              <w:right w:val="single" w:color="auto" w:sz="4" w:space="0"/>
            </w:tcBorders>
            <w:vAlign w:val="center"/>
          </w:tcPr>
          <w:p w14:paraId="26BEFABE">
            <w:pPr>
              <w:widowControl/>
              <w:spacing w:line="240" w:lineRule="exact"/>
              <w:jc w:val="center"/>
              <w:rPr>
                <w:rFonts w:ascii="宋体" w:hAnsi="宋体" w:cs="宋体"/>
                <w:kern w:val="0"/>
                <w:sz w:val="18"/>
                <w:szCs w:val="18"/>
              </w:rPr>
            </w:pPr>
            <w:r>
              <w:rPr>
                <w:rFonts w:hint="eastAsia" w:ascii="宋体" w:hAnsi="宋体" w:cs="宋体"/>
                <w:kern w:val="0"/>
                <w:sz w:val="18"/>
                <w:szCs w:val="18"/>
              </w:rPr>
              <w:t>完成前期手续</w:t>
            </w:r>
          </w:p>
        </w:tc>
        <w:tc>
          <w:tcPr>
            <w:tcW w:w="557" w:type="dxa"/>
            <w:gridSpan w:val="2"/>
            <w:tcBorders>
              <w:top w:val="nil"/>
              <w:left w:val="nil"/>
              <w:bottom w:val="single" w:color="auto" w:sz="4" w:space="0"/>
              <w:right w:val="single" w:color="auto" w:sz="4" w:space="0"/>
            </w:tcBorders>
            <w:vAlign w:val="center"/>
          </w:tcPr>
          <w:p w14:paraId="083B6AFC">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6311C169">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2E6B4E1F">
            <w:pPr>
              <w:widowControl/>
              <w:spacing w:line="240" w:lineRule="exact"/>
              <w:jc w:val="center"/>
              <w:rPr>
                <w:rFonts w:ascii="宋体" w:hAnsi="宋体" w:cs="宋体"/>
                <w:kern w:val="0"/>
                <w:sz w:val="18"/>
                <w:szCs w:val="18"/>
              </w:rPr>
            </w:pPr>
          </w:p>
        </w:tc>
      </w:tr>
      <w:tr w14:paraId="5B7CF0B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228F8C1">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C8C5068">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D3EDA2B">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230CF09">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2A75A794">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3B3D77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EF78FF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30A6DF2">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530D430">
            <w:pPr>
              <w:widowControl/>
              <w:spacing w:line="240" w:lineRule="exact"/>
              <w:jc w:val="center"/>
              <w:rPr>
                <w:rFonts w:ascii="宋体" w:hAnsi="宋体" w:cs="宋体"/>
                <w:kern w:val="0"/>
                <w:sz w:val="18"/>
                <w:szCs w:val="18"/>
              </w:rPr>
            </w:pPr>
          </w:p>
        </w:tc>
      </w:tr>
      <w:tr w14:paraId="43E0934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D85E3D6">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E361E81">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CAB5521">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4501A98">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75A5873D">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DC457C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093557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8458C55">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22890B4">
            <w:pPr>
              <w:widowControl/>
              <w:spacing w:line="240" w:lineRule="exact"/>
              <w:jc w:val="center"/>
              <w:rPr>
                <w:rFonts w:ascii="宋体" w:hAnsi="宋体" w:cs="宋体"/>
                <w:kern w:val="0"/>
                <w:sz w:val="18"/>
                <w:szCs w:val="18"/>
              </w:rPr>
            </w:pPr>
          </w:p>
        </w:tc>
      </w:tr>
      <w:tr w14:paraId="3C0E14C4">
        <w:tblPrEx>
          <w:tblCellMar>
            <w:top w:w="0" w:type="dxa"/>
            <w:left w:w="108" w:type="dxa"/>
            <w:bottom w:w="0" w:type="dxa"/>
            <w:right w:w="108" w:type="dxa"/>
          </w:tblCellMar>
        </w:tblPrEx>
        <w:trPr>
          <w:trHeight w:val="279" w:hRule="exact"/>
          <w:jc w:val="center"/>
        </w:trPr>
        <w:tc>
          <w:tcPr>
            <w:tcW w:w="578" w:type="dxa"/>
            <w:vMerge w:val="continue"/>
            <w:tcBorders>
              <w:left w:val="single" w:color="auto" w:sz="4" w:space="0"/>
              <w:right w:val="single" w:color="auto" w:sz="4" w:space="0"/>
            </w:tcBorders>
            <w:vAlign w:val="center"/>
          </w:tcPr>
          <w:p w14:paraId="1B79C1AD">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FAA8694">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1BB3D880">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14:paraId="24E4106D">
            <w:pPr>
              <w:widowControl/>
              <w:spacing w:line="240" w:lineRule="exact"/>
              <w:jc w:val="left"/>
              <w:rPr>
                <w:rFonts w:ascii="宋体" w:hAnsi="宋体" w:cs="宋体"/>
                <w:kern w:val="0"/>
                <w:sz w:val="18"/>
                <w:szCs w:val="18"/>
              </w:rPr>
            </w:pPr>
            <w:r>
              <w:rPr>
                <w:rFonts w:hint="eastAsia" w:ascii="宋体" w:hAnsi="宋体" w:cs="宋体"/>
                <w:kern w:val="0"/>
                <w:sz w:val="18"/>
                <w:szCs w:val="18"/>
              </w:rPr>
              <w:t>指标1：预算168.58万</w:t>
            </w:r>
          </w:p>
        </w:tc>
        <w:tc>
          <w:tcPr>
            <w:tcW w:w="938" w:type="dxa"/>
            <w:tcBorders>
              <w:top w:val="nil"/>
              <w:left w:val="nil"/>
              <w:bottom w:val="single" w:color="auto" w:sz="4" w:space="0"/>
              <w:right w:val="single" w:color="auto" w:sz="4" w:space="0"/>
            </w:tcBorders>
            <w:vAlign w:val="center"/>
          </w:tcPr>
          <w:p w14:paraId="05FC321E">
            <w:pPr>
              <w:widowControl/>
              <w:spacing w:line="240" w:lineRule="exact"/>
              <w:jc w:val="center"/>
              <w:rPr>
                <w:rFonts w:ascii="宋体" w:hAnsi="宋体" w:cs="宋体"/>
                <w:kern w:val="0"/>
                <w:sz w:val="18"/>
                <w:szCs w:val="18"/>
              </w:rPr>
            </w:pPr>
            <w:r>
              <w:rPr>
                <w:rFonts w:hint="eastAsia" w:ascii="宋体" w:hAnsi="宋体" w:cs="宋体"/>
                <w:kern w:val="0"/>
                <w:sz w:val="18"/>
                <w:szCs w:val="18"/>
              </w:rPr>
              <w:t>168.58万</w:t>
            </w:r>
          </w:p>
        </w:tc>
        <w:tc>
          <w:tcPr>
            <w:tcW w:w="848" w:type="dxa"/>
            <w:tcBorders>
              <w:top w:val="nil"/>
              <w:left w:val="nil"/>
              <w:bottom w:val="single" w:color="auto" w:sz="4" w:space="0"/>
              <w:right w:val="single" w:color="auto" w:sz="4" w:space="0"/>
            </w:tcBorders>
            <w:vAlign w:val="center"/>
          </w:tcPr>
          <w:p w14:paraId="11B6B2B4">
            <w:pPr>
              <w:widowControl/>
              <w:spacing w:line="240" w:lineRule="exact"/>
              <w:jc w:val="center"/>
              <w:rPr>
                <w:rFonts w:ascii="宋体" w:hAnsi="宋体" w:cs="宋体"/>
                <w:kern w:val="0"/>
                <w:sz w:val="18"/>
                <w:szCs w:val="18"/>
              </w:rPr>
            </w:pPr>
            <w:r>
              <w:rPr>
                <w:rFonts w:hint="eastAsia" w:ascii="宋体" w:hAnsi="宋体" w:cs="宋体"/>
                <w:kern w:val="0"/>
                <w:sz w:val="18"/>
                <w:szCs w:val="18"/>
              </w:rPr>
              <w:t>94.051852</w:t>
            </w:r>
          </w:p>
        </w:tc>
        <w:tc>
          <w:tcPr>
            <w:tcW w:w="557" w:type="dxa"/>
            <w:gridSpan w:val="2"/>
            <w:tcBorders>
              <w:top w:val="nil"/>
              <w:left w:val="nil"/>
              <w:bottom w:val="single" w:color="auto" w:sz="4" w:space="0"/>
              <w:right w:val="single" w:color="auto" w:sz="4" w:space="0"/>
            </w:tcBorders>
            <w:vAlign w:val="center"/>
          </w:tcPr>
          <w:p w14:paraId="43B4910C">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006519F2">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14:paraId="7E3F1A26">
            <w:pPr>
              <w:widowControl/>
              <w:spacing w:line="240" w:lineRule="exact"/>
              <w:jc w:val="center"/>
              <w:rPr>
                <w:rFonts w:ascii="宋体" w:hAnsi="宋体" w:cs="宋体"/>
                <w:kern w:val="0"/>
                <w:sz w:val="18"/>
                <w:szCs w:val="18"/>
              </w:rPr>
            </w:pPr>
          </w:p>
        </w:tc>
      </w:tr>
      <w:tr w14:paraId="76323CA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9A041B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CAD8A89">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0A3AA6E">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09D8926">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26DB70A9">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49E7F0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2D19ED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1EEA071">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34BBFA8">
            <w:pPr>
              <w:widowControl/>
              <w:spacing w:line="240" w:lineRule="exact"/>
              <w:jc w:val="center"/>
              <w:rPr>
                <w:rFonts w:ascii="宋体" w:hAnsi="宋体" w:cs="宋体"/>
                <w:kern w:val="0"/>
                <w:sz w:val="18"/>
                <w:szCs w:val="18"/>
              </w:rPr>
            </w:pPr>
          </w:p>
        </w:tc>
      </w:tr>
      <w:tr w14:paraId="14281B1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44424EA">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C374FE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2CBA976">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8DCE6C7">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296EF1F3">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6A694A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57D608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A777FAB">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B089D89">
            <w:pPr>
              <w:widowControl/>
              <w:spacing w:line="240" w:lineRule="exact"/>
              <w:jc w:val="center"/>
              <w:rPr>
                <w:rFonts w:ascii="宋体" w:hAnsi="宋体" w:cs="宋体"/>
                <w:kern w:val="0"/>
                <w:sz w:val="18"/>
                <w:szCs w:val="18"/>
              </w:rPr>
            </w:pPr>
          </w:p>
        </w:tc>
      </w:tr>
      <w:tr w14:paraId="37310BE5">
        <w:tblPrEx>
          <w:tblCellMar>
            <w:top w:w="0" w:type="dxa"/>
            <w:left w:w="108" w:type="dxa"/>
            <w:bottom w:w="0" w:type="dxa"/>
            <w:right w:w="108" w:type="dxa"/>
          </w:tblCellMar>
        </w:tblPrEx>
        <w:trPr>
          <w:trHeight w:val="303" w:hRule="exact"/>
          <w:jc w:val="center"/>
        </w:trPr>
        <w:tc>
          <w:tcPr>
            <w:tcW w:w="578" w:type="dxa"/>
            <w:vMerge w:val="continue"/>
            <w:tcBorders>
              <w:left w:val="single" w:color="auto" w:sz="4" w:space="0"/>
              <w:right w:val="single" w:color="auto" w:sz="4" w:space="0"/>
            </w:tcBorders>
            <w:vAlign w:val="center"/>
          </w:tcPr>
          <w:p w14:paraId="3C639ECD">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44887443">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vAlign w:val="center"/>
          </w:tcPr>
          <w:p w14:paraId="2A689FBD">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27753B24">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70D9BF15">
            <w:pPr>
              <w:widowControl/>
              <w:spacing w:line="240" w:lineRule="exact"/>
              <w:jc w:val="left"/>
              <w:rPr>
                <w:rFonts w:ascii="宋体" w:hAnsi="宋体" w:cs="宋体"/>
                <w:kern w:val="0"/>
                <w:sz w:val="18"/>
                <w:szCs w:val="18"/>
              </w:rPr>
            </w:pPr>
            <w:r>
              <w:rPr>
                <w:rFonts w:hint="eastAsia" w:ascii="宋体" w:hAnsi="宋体" w:cs="宋体"/>
                <w:kern w:val="0"/>
                <w:sz w:val="18"/>
                <w:szCs w:val="18"/>
              </w:rPr>
              <w:t>指标1：</w:t>
            </w:r>
          </w:p>
        </w:tc>
        <w:tc>
          <w:tcPr>
            <w:tcW w:w="938" w:type="dxa"/>
            <w:tcBorders>
              <w:top w:val="nil"/>
              <w:left w:val="nil"/>
              <w:bottom w:val="single" w:color="auto" w:sz="4" w:space="0"/>
              <w:right w:val="single" w:color="auto" w:sz="4" w:space="0"/>
            </w:tcBorders>
            <w:vAlign w:val="center"/>
          </w:tcPr>
          <w:p w14:paraId="222B3CF5">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882E94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F7F1E8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6FF5F1F">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E491A55">
            <w:pPr>
              <w:widowControl/>
              <w:spacing w:line="240" w:lineRule="exact"/>
              <w:jc w:val="center"/>
              <w:rPr>
                <w:rFonts w:ascii="宋体" w:hAnsi="宋体" w:cs="宋体"/>
                <w:kern w:val="0"/>
                <w:sz w:val="18"/>
                <w:szCs w:val="18"/>
              </w:rPr>
            </w:pPr>
          </w:p>
        </w:tc>
      </w:tr>
      <w:tr w14:paraId="4D670B5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8516DAB">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166D657">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91DE687">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A64682F">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020FE35B">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9396CB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3B7B50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FB1E11C">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4C1057F">
            <w:pPr>
              <w:widowControl/>
              <w:spacing w:line="240" w:lineRule="exact"/>
              <w:jc w:val="center"/>
              <w:rPr>
                <w:rFonts w:ascii="宋体" w:hAnsi="宋体" w:cs="宋体"/>
                <w:kern w:val="0"/>
                <w:sz w:val="18"/>
                <w:szCs w:val="18"/>
              </w:rPr>
            </w:pPr>
          </w:p>
        </w:tc>
      </w:tr>
      <w:tr w14:paraId="211F961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A58B170">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8C49748">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8AAA5E9">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ACBD99E">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66127AF7">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99191C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54853B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75B291E">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980543F">
            <w:pPr>
              <w:widowControl/>
              <w:spacing w:line="240" w:lineRule="exact"/>
              <w:jc w:val="center"/>
              <w:rPr>
                <w:rFonts w:ascii="宋体" w:hAnsi="宋体" w:cs="宋体"/>
                <w:kern w:val="0"/>
                <w:sz w:val="18"/>
                <w:szCs w:val="18"/>
              </w:rPr>
            </w:pPr>
          </w:p>
        </w:tc>
      </w:tr>
      <w:tr w14:paraId="463C71F4">
        <w:tblPrEx>
          <w:tblCellMar>
            <w:top w:w="0" w:type="dxa"/>
            <w:left w:w="108" w:type="dxa"/>
            <w:bottom w:w="0" w:type="dxa"/>
            <w:right w:w="108" w:type="dxa"/>
          </w:tblCellMar>
        </w:tblPrEx>
        <w:trPr>
          <w:trHeight w:val="267" w:hRule="exact"/>
          <w:jc w:val="center"/>
        </w:trPr>
        <w:tc>
          <w:tcPr>
            <w:tcW w:w="578" w:type="dxa"/>
            <w:vMerge w:val="continue"/>
            <w:tcBorders>
              <w:left w:val="single" w:color="auto" w:sz="4" w:space="0"/>
              <w:right w:val="single" w:color="auto" w:sz="4" w:space="0"/>
            </w:tcBorders>
            <w:vAlign w:val="center"/>
          </w:tcPr>
          <w:p w14:paraId="00D0C8ED">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A5DCFD2">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1F0A684B">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3A685E58">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4215E592">
            <w:pPr>
              <w:widowControl/>
              <w:spacing w:line="240" w:lineRule="exact"/>
              <w:jc w:val="left"/>
              <w:rPr>
                <w:rFonts w:ascii="宋体" w:hAnsi="宋体" w:cs="宋体"/>
                <w:kern w:val="0"/>
                <w:sz w:val="18"/>
                <w:szCs w:val="18"/>
              </w:rPr>
            </w:pPr>
            <w:r>
              <w:rPr>
                <w:rFonts w:hint="eastAsia" w:ascii="宋体" w:hAnsi="宋体" w:cs="宋体"/>
                <w:kern w:val="0"/>
                <w:sz w:val="18"/>
                <w:szCs w:val="18"/>
              </w:rPr>
              <w:t>指标1：成为爱国主义教育基地及村民休闲场所</w:t>
            </w:r>
          </w:p>
        </w:tc>
        <w:tc>
          <w:tcPr>
            <w:tcW w:w="938" w:type="dxa"/>
            <w:tcBorders>
              <w:top w:val="nil"/>
              <w:left w:val="nil"/>
              <w:bottom w:val="single" w:color="auto" w:sz="4" w:space="0"/>
              <w:right w:val="single" w:color="auto" w:sz="4" w:space="0"/>
            </w:tcBorders>
            <w:vAlign w:val="center"/>
          </w:tcPr>
          <w:p w14:paraId="30A15847">
            <w:pPr>
              <w:widowControl/>
              <w:spacing w:line="240" w:lineRule="exact"/>
              <w:jc w:val="center"/>
              <w:rPr>
                <w:rFonts w:ascii="宋体" w:hAnsi="宋体" w:cs="宋体"/>
                <w:kern w:val="0"/>
                <w:sz w:val="18"/>
                <w:szCs w:val="18"/>
              </w:rPr>
            </w:pPr>
            <w:r>
              <w:rPr>
                <w:rFonts w:hint="eastAsia" w:ascii="宋体" w:hAnsi="宋体" w:cs="宋体"/>
                <w:kern w:val="0"/>
                <w:sz w:val="18"/>
                <w:szCs w:val="18"/>
              </w:rPr>
              <w:t>高质量完成条件</w:t>
            </w:r>
          </w:p>
        </w:tc>
        <w:tc>
          <w:tcPr>
            <w:tcW w:w="848" w:type="dxa"/>
            <w:tcBorders>
              <w:top w:val="nil"/>
              <w:left w:val="nil"/>
              <w:bottom w:val="single" w:color="auto" w:sz="4" w:space="0"/>
              <w:right w:val="single" w:color="auto" w:sz="4" w:space="0"/>
            </w:tcBorders>
            <w:vAlign w:val="center"/>
          </w:tcPr>
          <w:p w14:paraId="34B99885">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tc>
        <w:tc>
          <w:tcPr>
            <w:tcW w:w="557" w:type="dxa"/>
            <w:gridSpan w:val="2"/>
            <w:tcBorders>
              <w:top w:val="nil"/>
              <w:left w:val="nil"/>
              <w:bottom w:val="single" w:color="auto" w:sz="4" w:space="0"/>
              <w:right w:val="single" w:color="auto" w:sz="4" w:space="0"/>
            </w:tcBorders>
            <w:vAlign w:val="center"/>
          </w:tcPr>
          <w:p w14:paraId="05D03C06">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2AA1968C">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0575E81A">
            <w:pPr>
              <w:widowControl/>
              <w:spacing w:line="240" w:lineRule="exact"/>
              <w:jc w:val="center"/>
              <w:rPr>
                <w:rFonts w:ascii="宋体" w:hAnsi="宋体" w:cs="宋体"/>
                <w:kern w:val="0"/>
                <w:sz w:val="18"/>
                <w:szCs w:val="18"/>
              </w:rPr>
            </w:pPr>
          </w:p>
        </w:tc>
      </w:tr>
      <w:tr w14:paraId="611B418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42977A6">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2D644A7">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B5905CD">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8A0E98C">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004AB337">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66715B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59F5B3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A67C813">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E0E9ABC">
            <w:pPr>
              <w:widowControl/>
              <w:spacing w:line="240" w:lineRule="exact"/>
              <w:jc w:val="center"/>
              <w:rPr>
                <w:rFonts w:ascii="宋体" w:hAnsi="宋体" w:cs="宋体"/>
                <w:kern w:val="0"/>
                <w:sz w:val="18"/>
                <w:szCs w:val="18"/>
              </w:rPr>
            </w:pPr>
          </w:p>
        </w:tc>
      </w:tr>
      <w:tr w14:paraId="5EC120B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6BC8B84">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0D0C42A">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5013039">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26DE26C">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705FEBAF">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DFC7DE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3197EF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05E8FE7">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B96BBB8">
            <w:pPr>
              <w:widowControl/>
              <w:spacing w:line="240" w:lineRule="exact"/>
              <w:jc w:val="center"/>
              <w:rPr>
                <w:rFonts w:ascii="宋体" w:hAnsi="宋体" w:cs="宋体"/>
                <w:kern w:val="0"/>
                <w:sz w:val="18"/>
                <w:szCs w:val="18"/>
              </w:rPr>
            </w:pPr>
          </w:p>
        </w:tc>
      </w:tr>
      <w:tr w14:paraId="0E36705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5510DE6">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60A07B9">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4BB97212">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3D02C84A">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4E8BB4B3">
            <w:pPr>
              <w:widowControl/>
              <w:spacing w:line="240" w:lineRule="exact"/>
              <w:jc w:val="left"/>
              <w:rPr>
                <w:rFonts w:ascii="宋体" w:hAnsi="宋体" w:cs="宋体"/>
                <w:kern w:val="0"/>
                <w:sz w:val="18"/>
                <w:szCs w:val="18"/>
              </w:rPr>
            </w:pPr>
            <w:r>
              <w:rPr>
                <w:rFonts w:hint="eastAsia" w:ascii="宋体" w:hAnsi="宋体" w:cs="宋体"/>
                <w:kern w:val="0"/>
                <w:sz w:val="18"/>
                <w:szCs w:val="18"/>
              </w:rPr>
              <w:t>指标1：渣土清理，环境整治</w:t>
            </w:r>
          </w:p>
        </w:tc>
        <w:tc>
          <w:tcPr>
            <w:tcW w:w="938" w:type="dxa"/>
            <w:tcBorders>
              <w:top w:val="nil"/>
              <w:left w:val="nil"/>
              <w:bottom w:val="single" w:color="auto" w:sz="4" w:space="0"/>
              <w:right w:val="single" w:color="auto" w:sz="4" w:space="0"/>
            </w:tcBorders>
            <w:vAlign w:val="center"/>
          </w:tcPr>
          <w:p w14:paraId="78BC00CB">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tc>
        <w:tc>
          <w:tcPr>
            <w:tcW w:w="848" w:type="dxa"/>
            <w:tcBorders>
              <w:top w:val="nil"/>
              <w:left w:val="nil"/>
              <w:bottom w:val="single" w:color="auto" w:sz="4" w:space="0"/>
              <w:right w:val="single" w:color="auto" w:sz="4" w:space="0"/>
            </w:tcBorders>
            <w:vAlign w:val="center"/>
          </w:tcPr>
          <w:p w14:paraId="2641CE19">
            <w:pPr>
              <w:widowControl/>
              <w:spacing w:line="240" w:lineRule="exact"/>
              <w:jc w:val="center"/>
              <w:rPr>
                <w:rFonts w:ascii="宋体" w:hAnsi="宋体" w:cs="宋体"/>
                <w:kern w:val="0"/>
                <w:sz w:val="18"/>
                <w:szCs w:val="18"/>
              </w:rPr>
            </w:pPr>
            <w:r>
              <w:rPr>
                <w:rFonts w:hint="eastAsia" w:ascii="宋体" w:hAnsi="宋体" w:cs="宋体"/>
                <w:kern w:val="0"/>
                <w:sz w:val="18"/>
                <w:szCs w:val="18"/>
              </w:rPr>
              <w:t>未完成</w:t>
            </w:r>
          </w:p>
        </w:tc>
        <w:tc>
          <w:tcPr>
            <w:tcW w:w="557" w:type="dxa"/>
            <w:gridSpan w:val="2"/>
            <w:tcBorders>
              <w:top w:val="nil"/>
              <w:left w:val="nil"/>
              <w:bottom w:val="single" w:color="auto" w:sz="4" w:space="0"/>
              <w:right w:val="single" w:color="auto" w:sz="4" w:space="0"/>
            </w:tcBorders>
            <w:vAlign w:val="center"/>
          </w:tcPr>
          <w:p w14:paraId="55737E14">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66DA00F8">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1394" w:type="dxa"/>
            <w:gridSpan w:val="2"/>
            <w:tcBorders>
              <w:top w:val="single" w:color="auto" w:sz="4" w:space="0"/>
              <w:left w:val="nil"/>
              <w:bottom w:val="single" w:color="auto" w:sz="4" w:space="0"/>
              <w:right w:val="single" w:color="auto" w:sz="4" w:space="0"/>
            </w:tcBorders>
            <w:vAlign w:val="center"/>
          </w:tcPr>
          <w:p w14:paraId="2A4F71C4">
            <w:pPr>
              <w:widowControl/>
              <w:spacing w:line="240" w:lineRule="exact"/>
              <w:jc w:val="center"/>
              <w:rPr>
                <w:rFonts w:ascii="宋体" w:hAnsi="宋体" w:cs="宋体"/>
                <w:kern w:val="0"/>
                <w:sz w:val="18"/>
                <w:szCs w:val="18"/>
              </w:rPr>
            </w:pPr>
          </w:p>
        </w:tc>
      </w:tr>
      <w:tr w14:paraId="76BBA69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83E3C86">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2F149AB">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FA23C11">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CB7A7B9">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332F0539">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521CE2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1F3D3B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C2E768E">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5B5E95C">
            <w:pPr>
              <w:widowControl/>
              <w:spacing w:line="240" w:lineRule="exact"/>
              <w:jc w:val="center"/>
              <w:rPr>
                <w:rFonts w:ascii="宋体" w:hAnsi="宋体" w:cs="宋体"/>
                <w:kern w:val="0"/>
                <w:sz w:val="18"/>
                <w:szCs w:val="18"/>
              </w:rPr>
            </w:pPr>
          </w:p>
        </w:tc>
      </w:tr>
      <w:tr w14:paraId="3F63803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14:paraId="07E8AB56">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13B4B9A">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878CA75">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BAE8323">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57674840">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E204FF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53D902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938377C">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A7AEEBE">
            <w:pPr>
              <w:widowControl/>
              <w:spacing w:line="240" w:lineRule="exact"/>
              <w:jc w:val="center"/>
              <w:rPr>
                <w:rFonts w:ascii="宋体" w:hAnsi="宋体" w:cs="宋体"/>
                <w:kern w:val="0"/>
                <w:sz w:val="18"/>
                <w:szCs w:val="18"/>
              </w:rPr>
            </w:pPr>
          </w:p>
        </w:tc>
      </w:tr>
      <w:tr w14:paraId="4F499927">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vAlign w:val="center"/>
          </w:tcPr>
          <w:p w14:paraId="71335F2C">
            <w:pPr>
              <w:widowControl/>
              <w:spacing w:line="240" w:lineRule="exact"/>
              <w:jc w:val="center"/>
              <w:rPr>
                <w:rFonts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034F6598">
            <w:pPr>
              <w:widowControl/>
              <w:spacing w:line="240" w:lineRule="exact"/>
              <w:jc w:val="center"/>
              <w:rPr>
                <w:rFonts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7D3B39DE">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14:paraId="4B422CEC">
            <w:pPr>
              <w:widowControl/>
              <w:spacing w:line="240" w:lineRule="exact"/>
              <w:jc w:val="left"/>
              <w:rPr>
                <w:rFonts w:ascii="宋体" w:hAnsi="宋体" w:cs="宋体"/>
                <w:kern w:val="0"/>
                <w:sz w:val="18"/>
                <w:szCs w:val="18"/>
              </w:rPr>
            </w:pPr>
            <w:r>
              <w:rPr>
                <w:rFonts w:hint="eastAsia" w:ascii="宋体" w:hAnsi="宋体" w:cs="宋体"/>
                <w:kern w:val="0"/>
                <w:sz w:val="18"/>
                <w:szCs w:val="18"/>
              </w:rPr>
              <w:t>指标1：文物得到长期保护</w:t>
            </w:r>
          </w:p>
        </w:tc>
        <w:tc>
          <w:tcPr>
            <w:tcW w:w="938" w:type="dxa"/>
            <w:tcBorders>
              <w:top w:val="single" w:color="auto" w:sz="4" w:space="0"/>
              <w:left w:val="nil"/>
              <w:bottom w:val="single" w:color="auto" w:sz="4" w:space="0"/>
              <w:right w:val="single" w:color="auto" w:sz="4" w:space="0"/>
            </w:tcBorders>
            <w:vAlign w:val="center"/>
          </w:tcPr>
          <w:p w14:paraId="1C1BD5A4">
            <w:pPr>
              <w:widowControl/>
              <w:spacing w:line="240" w:lineRule="exact"/>
              <w:jc w:val="center"/>
              <w:rPr>
                <w:rFonts w:ascii="宋体" w:hAnsi="宋体" w:cs="宋体"/>
                <w:kern w:val="0"/>
                <w:sz w:val="18"/>
                <w:szCs w:val="18"/>
              </w:rPr>
            </w:pPr>
            <w:r>
              <w:rPr>
                <w:rFonts w:hint="eastAsia" w:ascii="宋体" w:hAnsi="宋体" w:cs="宋体"/>
                <w:kern w:val="0"/>
                <w:sz w:val="18"/>
                <w:szCs w:val="18"/>
              </w:rPr>
              <w:t>高质量完成</w:t>
            </w:r>
          </w:p>
        </w:tc>
        <w:tc>
          <w:tcPr>
            <w:tcW w:w="848" w:type="dxa"/>
            <w:tcBorders>
              <w:top w:val="single" w:color="auto" w:sz="4" w:space="0"/>
              <w:left w:val="nil"/>
              <w:bottom w:val="single" w:color="auto" w:sz="4" w:space="0"/>
              <w:right w:val="single" w:color="auto" w:sz="4" w:space="0"/>
            </w:tcBorders>
            <w:vAlign w:val="center"/>
          </w:tcPr>
          <w:p w14:paraId="508B06A8">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tc>
        <w:tc>
          <w:tcPr>
            <w:tcW w:w="557" w:type="dxa"/>
            <w:gridSpan w:val="2"/>
            <w:tcBorders>
              <w:top w:val="single" w:color="auto" w:sz="4" w:space="0"/>
              <w:left w:val="nil"/>
              <w:bottom w:val="single" w:color="auto" w:sz="4" w:space="0"/>
              <w:right w:val="single" w:color="auto" w:sz="4" w:space="0"/>
            </w:tcBorders>
            <w:vAlign w:val="center"/>
          </w:tcPr>
          <w:p w14:paraId="715063D4">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3024DF84">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14CADC08">
            <w:pPr>
              <w:widowControl/>
              <w:spacing w:line="240" w:lineRule="exact"/>
              <w:jc w:val="center"/>
              <w:rPr>
                <w:rFonts w:ascii="宋体" w:hAnsi="宋体" w:cs="宋体"/>
                <w:kern w:val="0"/>
                <w:sz w:val="18"/>
                <w:szCs w:val="18"/>
              </w:rPr>
            </w:pPr>
          </w:p>
        </w:tc>
      </w:tr>
      <w:tr w14:paraId="1C0ECD4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FF5F4CE">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19CCE12">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DB42308">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2241D8E">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639619AB">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40C852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6E00C6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410FECB">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526329C">
            <w:pPr>
              <w:widowControl/>
              <w:spacing w:line="240" w:lineRule="exact"/>
              <w:jc w:val="center"/>
              <w:rPr>
                <w:rFonts w:ascii="宋体" w:hAnsi="宋体" w:cs="宋体"/>
                <w:kern w:val="0"/>
                <w:sz w:val="18"/>
                <w:szCs w:val="18"/>
              </w:rPr>
            </w:pPr>
          </w:p>
        </w:tc>
      </w:tr>
      <w:tr w14:paraId="57CC472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07D9F1F">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E551B82">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D1FA88E">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2FEA33E">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1BDE2DF7">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187381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C3B7E6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60981D5">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C5E40B2">
            <w:pPr>
              <w:widowControl/>
              <w:spacing w:line="240" w:lineRule="exact"/>
              <w:jc w:val="center"/>
              <w:rPr>
                <w:rFonts w:ascii="宋体" w:hAnsi="宋体" w:cs="宋体"/>
                <w:kern w:val="0"/>
                <w:sz w:val="18"/>
                <w:szCs w:val="18"/>
              </w:rPr>
            </w:pPr>
          </w:p>
        </w:tc>
      </w:tr>
      <w:tr w14:paraId="67A621A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41DCC3F">
            <w:pPr>
              <w:widowControl/>
              <w:spacing w:line="240" w:lineRule="exact"/>
              <w:jc w:val="center"/>
              <w:rPr>
                <w:rFonts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vAlign w:val="center"/>
          </w:tcPr>
          <w:p w14:paraId="701087A7">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5A44076D">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47BC0CDA">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14:paraId="3116228A">
            <w:pPr>
              <w:widowControl/>
              <w:spacing w:line="240" w:lineRule="exact"/>
              <w:jc w:val="left"/>
              <w:rPr>
                <w:rFonts w:ascii="宋体" w:hAnsi="宋体" w:cs="宋体"/>
                <w:kern w:val="0"/>
                <w:sz w:val="18"/>
                <w:szCs w:val="18"/>
              </w:rPr>
            </w:pPr>
            <w:r>
              <w:rPr>
                <w:rFonts w:hint="eastAsia" w:ascii="宋体" w:hAnsi="宋体" w:cs="宋体"/>
                <w:kern w:val="0"/>
                <w:sz w:val="18"/>
                <w:szCs w:val="18"/>
              </w:rPr>
              <w:t>指标1：满意度</w:t>
            </w:r>
          </w:p>
        </w:tc>
        <w:tc>
          <w:tcPr>
            <w:tcW w:w="938" w:type="dxa"/>
            <w:tcBorders>
              <w:top w:val="single" w:color="auto" w:sz="4" w:space="0"/>
              <w:left w:val="nil"/>
              <w:bottom w:val="single" w:color="auto" w:sz="4" w:space="0"/>
              <w:right w:val="single" w:color="auto" w:sz="4" w:space="0"/>
            </w:tcBorders>
            <w:vAlign w:val="center"/>
          </w:tcPr>
          <w:p w14:paraId="2BF55A5F">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single" w:color="auto" w:sz="4" w:space="0"/>
              <w:left w:val="nil"/>
              <w:bottom w:val="single" w:color="auto" w:sz="4" w:space="0"/>
              <w:right w:val="single" w:color="auto" w:sz="4" w:space="0"/>
            </w:tcBorders>
            <w:vAlign w:val="center"/>
          </w:tcPr>
          <w:p w14:paraId="79F281CB">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single" w:color="auto" w:sz="4" w:space="0"/>
              <w:left w:val="nil"/>
              <w:bottom w:val="single" w:color="auto" w:sz="4" w:space="0"/>
              <w:right w:val="single" w:color="auto" w:sz="4" w:space="0"/>
            </w:tcBorders>
            <w:vAlign w:val="center"/>
          </w:tcPr>
          <w:p w14:paraId="12833E82">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486B3051">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087A480F">
            <w:pPr>
              <w:widowControl/>
              <w:spacing w:line="240" w:lineRule="exact"/>
              <w:jc w:val="center"/>
              <w:rPr>
                <w:rFonts w:ascii="宋体" w:hAnsi="宋体" w:cs="宋体"/>
                <w:kern w:val="0"/>
                <w:sz w:val="18"/>
                <w:szCs w:val="18"/>
              </w:rPr>
            </w:pPr>
          </w:p>
        </w:tc>
      </w:tr>
      <w:tr w14:paraId="7088364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9956C43">
            <w:pPr>
              <w:widowControl/>
              <w:spacing w:line="240" w:lineRule="exact"/>
              <w:jc w:val="center"/>
              <w:rPr>
                <w:rFonts w:ascii="宋体" w:hAnsi="宋体" w:cs="宋体"/>
                <w:kern w:val="0"/>
                <w:sz w:val="18"/>
                <w:szCs w:val="18"/>
              </w:rPr>
            </w:pPr>
          </w:p>
        </w:tc>
        <w:tc>
          <w:tcPr>
            <w:tcW w:w="969" w:type="dxa"/>
            <w:vMerge w:val="continue"/>
            <w:tcBorders>
              <w:left w:val="single" w:color="auto" w:sz="4" w:space="0"/>
              <w:right w:val="single" w:color="auto" w:sz="4" w:space="0"/>
            </w:tcBorders>
            <w:vAlign w:val="center"/>
          </w:tcPr>
          <w:p w14:paraId="735599C3">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2C42C5F">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97B3B05">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70621094">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A69202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C8A3C9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3FB0CE5">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DB18C96">
            <w:pPr>
              <w:widowControl/>
              <w:spacing w:line="240" w:lineRule="exact"/>
              <w:jc w:val="center"/>
              <w:rPr>
                <w:rFonts w:ascii="宋体" w:hAnsi="宋体" w:cs="宋体"/>
                <w:kern w:val="0"/>
                <w:sz w:val="18"/>
                <w:szCs w:val="18"/>
              </w:rPr>
            </w:pPr>
          </w:p>
        </w:tc>
      </w:tr>
      <w:tr w14:paraId="4053C0A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14:paraId="0BD7775C">
            <w:pPr>
              <w:widowControl/>
              <w:spacing w:line="240" w:lineRule="exact"/>
              <w:jc w:val="center"/>
              <w:rPr>
                <w:rFonts w:ascii="宋体" w:hAnsi="宋体" w:cs="宋体"/>
                <w:kern w:val="0"/>
                <w:sz w:val="18"/>
                <w:szCs w:val="18"/>
              </w:rPr>
            </w:pPr>
          </w:p>
        </w:tc>
        <w:tc>
          <w:tcPr>
            <w:tcW w:w="969" w:type="dxa"/>
            <w:vMerge w:val="continue"/>
            <w:tcBorders>
              <w:left w:val="single" w:color="auto" w:sz="4" w:space="0"/>
              <w:bottom w:val="single" w:color="auto" w:sz="4" w:space="0"/>
              <w:right w:val="single" w:color="auto" w:sz="4" w:space="0"/>
            </w:tcBorders>
            <w:vAlign w:val="center"/>
          </w:tcPr>
          <w:p w14:paraId="77D10DE8">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53E7A77">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92FED2B">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01D029F1">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C52C98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9BBCF6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3F8ADD3">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5F9241C">
            <w:pPr>
              <w:widowControl/>
              <w:spacing w:line="240" w:lineRule="exact"/>
              <w:jc w:val="center"/>
              <w:rPr>
                <w:rFonts w:ascii="宋体" w:hAnsi="宋体" w:cs="宋体"/>
                <w:kern w:val="0"/>
                <w:sz w:val="18"/>
                <w:szCs w:val="18"/>
              </w:rPr>
            </w:pPr>
          </w:p>
        </w:tc>
      </w:tr>
      <w:tr w14:paraId="770FA624">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14:paraId="2E8A3D4E">
            <w:pPr>
              <w:widowControl/>
              <w:spacing w:line="240" w:lineRule="exact"/>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54042A62">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68644561">
            <w:pPr>
              <w:widowControl/>
              <w:spacing w:line="240" w:lineRule="exact"/>
              <w:jc w:val="center"/>
              <w:rPr>
                <w:rFonts w:ascii="宋体" w:hAnsi="宋体" w:cs="宋体"/>
                <w:kern w:val="0"/>
                <w:sz w:val="18"/>
                <w:szCs w:val="18"/>
              </w:rPr>
            </w:pPr>
            <w:r>
              <w:rPr>
                <w:rFonts w:hint="eastAsia" w:ascii="宋体" w:hAnsi="宋体" w:cs="宋体"/>
                <w:kern w:val="0"/>
                <w:sz w:val="18"/>
                <w:szCs w:val="18"/>
              </w:rPr>
              <w:t>65</w:t>
            </w:r>
          </w:p>
        </w:tc>
        <w:tc>
          <w:tcPr>
            <w:tcW w:w="1394" w:type="dxa"/>
            <w:gridSpan w:val="2"/>
            <w:tcBorders>
              <w:top w:val="single" w:color="auto" w:sz="4" w:space="0"/>
              <w:left w:val="nil"/>
              <w:bottom w:val="single" w:color="auto" w:sz="4" w:space="0"/>
              <w:right w:val="single" w:color="auto" w:sz="4" w:space="0"/>
            </w:tcBorders>
            <w:vAlign w:val="center"/>
          </w:tcPr>
          <w:p w14:paraId="40AEB0B5">
            <w:pPr>
              <w:widowControl/>
              <w:spacing w:line="240" w:lineRule="exact"/>
              <w:jc w:val="center"/>
              <w:rPr>
                <w:rFonts w:ascii="宋体" w:hAnsi="宋体" w:cs="宋体"/>
                <w:kern w:val="0"/>
                <w:sz w:val="18"/>
                <w:szCs w:val="18"/>
              </w:rPr>
            </w:pPr>
          </w:p>
        </w:tc>
      </w:tr>
    </w:tbl>
    <w:p w14:paraId="4D4E02AE">
      <w:pPr>
        <w:pStyle w:val="12"/>
        <w:ind w:firstLine="0" w:firstLineChars="0"/>
      </w:pPr>
    </w:p>
    <w:tbl>
      <w:tblPr>
        <w:tblStyle w:val="13"/>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59ADC9FE">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14:paraId="69A9FAE1">
            <w:pPr>
              <w:widowControl/>
              <w:spacing w:line="50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044E18BD">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14:paraId="1116C1BD">
            <w:pPr>
              <w:widowControl/>
              <w:jc w:val="center"/>
              <w:rPr>
                <w:rFonts w:ascii="宋体" w:hAnsi="宋体" w:cs="宋体"/>
                <w:kern w:val="0"/>
                <w:sz w:val="22"/>
              </w:rPr>
            </w:pPr>
            <w:r>
              <w:rPr>
                <w:rFonts w:hint="eastAsia" w:ascii="宋体" w:hAnsi="宋体" w:cs="宋体"/>
                <w:kern w:val="0"/>
                <w:sz w:val="22"/>
              </w:rPr>
              <w:t>（2024年度）</w:t>
            </w:r>
          </w:p>
        </w:tc>
      </w:tr>
      <w:tr w14:paraId="606A2D34">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4C8FED4B">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03F8B2A2">
            <w:pPr>
              <w:widowControl/>
              <w:spacing w:line="240" w:lineRule="exact"/>
              <w:jc w:val="center"/>
              <w:rPr>
                <w:rFonts w:ascii="宋体" w:hAnsi="宋体" w:cs="宋体"/>
                <w:kern w:val="0"/>
                <w:sz w:val="18"/>
                <w:szCs w:val="18"/>
              </w:rPr>
            </w:pPr>
            <w:r>
              <w:rPr>
                <w:rFonts w:hint="eastAsia" w:ascii="宋体" w:hAnsi="宋体" w:cs="宋体"/>
                <w:color w:val="000000"/>
                <w:kern w:val="0"/>
                <w:sz w:val="22"/>
                <w:szCs w:val="22"/>
                <w:lang w:bidi="ar"/>
              </w:rPr>
              <w:t>通州区万字会院外檐油饰及彩画修缮工程</w:t>
            </w:r>
          </w:p>
        </w:tc>
      </w:tr>
      <w:tr w14:paraId="5EF8A0B1">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52253583">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14:paraId="2B3439F7">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通州区文化和旅游局</w:t>
            </w:r>
          </w:p>
        </w:tc>
        <w:tc>
          <w:tcPr>
            <w:tcW w:w="1050" w:type="dxa"/>
            <w:gridSpan w:val="2"/>
            <w:tcBorders>
              <w:top w:val="nil"/>
              <w:left w:val="nil"/>
              <w:bottom w:val="single" w:color="auto" w:sz="4" w:space="0"/>
              <w:right w:val="single" w:color="auto" w:sz="4" w:space="0"/>
            </w:tcBorders>
            <w:vAlign w:val="center"/>
          </w:tcPr>
          <w:p w14:paraId="24BED2A2">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44C94EF0">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通州区文物管理所</w:t>
            </w:r>
          </w:p>
        </w:tc>
      </w:tr>
      <w:tr w14:paraId="10404E0B">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4D18863C">
            <w:pPr>
              <w:widowControl/>
              <w:spacing w:line="240" w:lineRule="exact"/>
              <w:jc w:val="center"/>
              <w:rPr>
                <w:rFonts w:ascii="宋体" w:hAnsi="宋体" w:cs="宋体"/>
                <w:kern w:val="0"/>
                <w:sz w:val="18"/>
                <w:szCs w:val="18"/>
              </w:rPr>
            </w:pPr>
            <w:r>
              <w:rPr>
                <w:rFonts w:hint="eastAsia" w:ascii="宋体" w:hAnsi="宋体" w:cs="宋体"/>
                <w:kern w:val="0"/>
                <w:sz w:val="18"/>
                <w:szCs w:val="18"/>
              </w:rPr>
              <w:t>项目</w:t>
            </w:r>
            <w:r>
              <w:rPr>
                <w:rFonts w:ascii="宋体" w:hAnsi="宋体" w:cs="宋体"/>
                <w:kern w:val="0"/>
                <w:sz w:val="18"/>
                <w:szCs w:val="18"/>
              </w:rPr>
              <w:t>负责人</w:t>
            </w:r>
          </w:p>
        </w:tc>
        <w:tc>
          <w:tcPr>
            <w:tcW w:w="4025" w:type="dxa"/>
            <w:gridSpan w:val="5"/>
            <w:tcBorders>
              <w:top w:val="single" w:color="auto" w:sz="4" w:space="0"/>
              <w:left w:val="nil"/>
              <w:bottom w:val="single" w:color="auto" w:sz="4" w:space="0"/>
              <w:right w:val="single" w:color="auto" w:sz="4" w:space="0"/>
            </w:tcBorders>
            <w:vAlign w:val="center"/>
          </w:tcPr>
          <w:p w14:paraId="4C65C59A">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53AB6520">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color="auto" w:sz="4" w:space="0"/>
              <w:left w:val="nil"/>
              <w:bottom w:val="single" w:color="auto" w:sz="4" w:space="0"/>
              <w:right w:val="single" w:color="auto" w:sz="4" w:space="0"/>
            </w:tcBorders>
            <w:vAlign w:val="center"/>
          </w:tcPr>
          <w:p w14:paraId="471EDD7F">
            <w:pPr>
              <w:widowControl/>
              <w:spacing w:line="240" w:lineRule="exact"/>
              <w:jc w:val="center"/>
              <w:rPr>
                <w:rFonts w:ascii="宋体" w:hAnsi="宋体" w:cs="宋体"/>
                <w:kern w:val="0"/>
                <w:sz w:val="18"/>
                <w:szCs w:val="18"/>
              </w:rPr>
            </w:pPr>
          </w:p>
        </w:tc>
      </w:tr>
      <w:tr w14:paraId="7E8D8B3F">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14:paraId="0DFA1802">
            <w:pPr>
              <w:widowControl/>
              <w:spacing w:line="560" w:lineRule="exact"/>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0093E4B5">
            <w:pPr>
              <w:widowControl/>
              <w:spacing w:line="240" w:lineRule="exact"/>
              <w:jc w:val="center"/>
              <w:rPr>
                <w:rFonts w:ascii="宋体" w:hAnsi="宋体" w:cs="宋体"/>
                <w:kern w:val="0"/>
                <w:sz w:val="18"/>
                <w:szCs w:val="18"/>
              </w:rPr>
            </w:pPr>
          </w:p>
        </w:tc>
        <w:tc>
          <w:tcPr>
            <w:tcW w:w="1114" w:type="dxa"/>
            <w:tcBorders>
              <w:top w:val="nil"/>
              <w:left w:val="nil"/>
              <w:bottom w:val="single" w:color="auto" w:sz="4" w:space="0"/>
              <w:right w:val="single" w:color="auto" w:sz="4" w:space="0"/>
            </w:tcBorders>
            <w:vAlign w:val="center"/>
          </w:tcPr>
          <w:p w14:paraId="5A701FAF">
            <w:pPr>
              <w:widowControl/>
              <w:spacing w:line="240" w:lineRule="exact"/>
              <w:jc w:val="center"/>
              <w:rPr>
                <w:rFonts w:ascii="宋体" w:hAnsi="宋体" w:cs="宋体"/>
                <w:kern w:val="0"/>
                <w:sz w:val="18"/>
                <w:szCs w:val="18"/>
              </w:rPr>
            </w:pPr>
            <w:r>
              <w:rPr>
                <w:rFonts w:hint="eastAsia" w:ascii="宋体" w:hAnsi="宋体" w:cs="宋体"/>
                <w:kern w:val="0"/>
                <w:sz w:val="18"/>
                <w:szCs w:val="18"/>
              </w:rPr>
              <w:t>年初     预算数</w:t>
            </w:r>
          </w:p>
        </w:tc>
        <w:tc>
          <w:tcPr>
            <w:tcW w:w="1107" w:type="dxa"/>
            <w:gridSpan w:val="2"/>
            <w:tcBorders>
              <w:top w:val="nil"/>
              <w:left w:val="nil"/>
              <w:bottom w:val="single" w:color="auto" w:sz="4" w:space="0"/>
              <w:right w:val="single" w:color="auto" w:sz="4" w:space="0"/>
            </w:tcBorders>
            <w:vAlign w:val="center"/>
          </w:tcPr>
          <w:p w14:paraId="2BAA95F2">
            <w:pPr>
              <w:widowControl/>
              <w:spacing w:line="240" w:lineRule="exact"/>
              <w:jc w:val="center"/>
              <w:rPr>
                <w:rFonts w:ascii="宋体" w:hAnsi="宋体" w:cs="宋体"/>
                <w:kern w:val="0"/>
                <w:sz w:val="18"/>
                <w:szCs w:val="18"/>
              </w:rPr>
            </w:pPr>
            <w:r>
              <w:rPr>
                <w:rFonts w:hint="eastAsia" w:ascii="宋体" w:hAnsi="宋体" w:cs="宋体"/>
                <w:kern w:val="0"/>
                <w:sz w:val="18"/>
                <w:szCs w:val="18"/>
              </w:rPr>
              <w:t>全年     预算数</w:t>
            </w:r>
          </w:p>
        </w:tc>
        <w:tc>
          <w:tcPr>
            <w:tcW w:w="1050" w:type="dxa"/>
            <w:gridSpan w:val="2"/>
            <w:tcBorders>
              <w:top w:val="nil"/>
              <w:left w:val="nil"/>
              <w:bottom w:val="single" w:color="auto" w:sz="4" w:space="0"/>
              <w:right w:val="single" w:color="auto" w:sz="4" w:space="0"/>
            </w:tcBorders>
            <w:vAlign w:val="center"/>
          </w:tcPr>
          <w:p w14:paraId="4003A9D1">
            <w:pPr>
              <w:widowControl/>
              <w:spacing w:line="240" w:lineRule="exact"/>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vAlign w:val="center"/>
          </w:tcPr>
          <w:p w14:paraId="3C141777">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6992F3E1">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vAlign w:val="center"/>
          </w:tcPr>
          <w:p w14:paraId="63F61399">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3AB6ADC4">
        <w:tblPrEx>
          <w:tblCellMar>
            <w:top w:w="0" w:type="dxa"/>
            <w:left w:w="108" w:type="dxa"/>
            <w:bottom w:w="0" w:type="dxa"/>
            <w:right w:w="108" w:type="dxa"/>
          </w:tblCellMar>
        </w:tblPrEx>
        <w:trPr>
          <w:trHeight w:val="30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130C8501">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3FBA48EE">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14:paraId="105A29CE">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2C7AF036">
            <w:pPr>
              <w:widowControl/>
              <w:spacing w:line="240" w:lineRule="exact"/>
              <w:jc w:val="center"/>
              <w:rPr>
                <w:rFonts w:ascii="宋体" w:hAnsi="宋体" w:cs="宋体"/>
                <w:kern w:val="0"/>
                <w:sz w:val="18"/>
                <w:szCs w:val="18"/>
              </w:rPr>
            </w:pPr>
            <w:r>
              <w:rPr>
                <w:rFonts w:hint="eastAsia" w:ascii="宋体" w:hAnsi="宋体" w:cs="宋体"/>
                <w:kern w:val="0"/>
                <w:sz w:val="18"/>
                <w:szCs w:val="18"/>
              </w:rPr>
              <w:t>97.823791</w:t>
            </w:r>
          </w:p>
        </w:tc>
        <w:tc>
          <w:tcPr>
            <w:tcW w:w="1050" w:type="dxa"/>
            <w:gridSpan w:val="2"/>
            <w:tcBorders>
              <w:top w:val="nil"/>
              <w:left w:val="nil"/>
              <w:bottom w:val="single" w:color="auto" w:sz="4" w:space="0"/>
              <w:right w:val="single" w:color="auto" w:sz="4" w:space="0"/>
            </w:tcBorders>
            <w:vAlign w:val="center"/>
          </w:tcPr>
          <w:p w14:paraId="5DEEC22A">
            <w:pPr>
              <w:widowControl/>
              <w:spacing w:line="240" w:lineRule="exact"/>
              <w:jc w:val="center"/>
              <w:rPr>
                <w:rFonts w:ascii="宋体" w:hAnsi="宋体" w:cs="宋体"/>
                <w:kern w:val="0"/>
                <w:sz w:val="18"/>
                <w:szCs w:val="18"/>
              </w:rPr>
            </w:pPr>
            <w:r>
              <w:rPr>
                <w:rFonts w:hint="eastAsia" w:ascii="宋体" w:hAnsi="宋体" w:cs="宋体"/>
                <w:kern w:val="0"/>
                <w:sz w:val="18"/>
                <w:szCs w:val="18"/>
              </w:rPr>
              <w:t>36.683298</w:t>
            </w:r>
          </w:p>
        </w:tc>
        <w:tc>
          <w:tcPr>
            <w:tcW w:w="771" w:type="dxa"/>
            <w:gridSpan w:val="2"/>
            <w:tcBorders>
              <w:top w:val="nil"/>
              <w:left w:val="nil"/>
              <w:bottom w:val="single" w:color="auto" w:sz="4" w:space="0"/>
              <w:right w:val="single" w:color="auto" w:sz="4" w:space="0"/>
            </w:tcBorders>
            <w:vAlign w:val="center"/>
          </w:tcPr>
          <w:p w14:paraId="656C15F0">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76FA2E59">
            <w:pPr>
              <w:widowControl/>
              <w:spacing w:line="240" w:lineRule="exact"/>
              <w:jc w:val="center"/>
              <w:rPr>
                <w:rFonts w:ascii="宋体" w:hAnsi="宋体" w:cs="宋体"/>
                <w:kern w:val="0"/>
                <w:sz w:val="18"/>
                <w:szCs w:val="18"/>
              </w:rPr>
            </w:pPr>
            <w:r>
              <w:rPr>
                <w:rFonts w:hint="eastAsia" w:ascii="宋体" w:hAnsi="宋体" w:cs="宋体"/>
                <w:kern w:val="0"/>
                <w:sz w:val="18"/>
                <w:szCs w:val="18"/>
              </w:rPr>
              <w:t>37.5%</w:t>
            </w:r>
          </w:p>
        </w:tc>
        <w:tc>
          <w:tcPr>
            <w:tcW w:w="699" w:type="dxa"/>
            <w:tcBorders>
              <w:top w:val="nil"/>
              <w:left w:val="nil"/>
              <w:bottom w:val="single" w:color="auto" w:sz="4" w:space="0"/>
              <w:right w:val="single" w:color="auto" w:sz="4" w:space="0"/>
            </w:tcBorders>
            <w:vAlign w:val="center"/>
          </w:tcPr>
          <w:p w14:paraId="4F2640FA">
            <w:pPr>
              <w:widowControl/>
              <w:spacing w:line="240" w:lineRule="exact"/>
              <w:jc w:val="center"/>
              <w:rPr>
                <w:rFonts w:ascii="宋体" w:hAnsi="宋体" w:cs="宋体"/>
                <w:kern w:val="0"/>
                <w:sz w:val="18"/>
                <w:szCs w:val="18"/>
              </w:rPr>
            </w:pPr>
            <w:r>
              <w:rPr>
                <w:rFonts w:hint="eastAsia" w:ascii="宋体" w:hAnsi="宋体" w:cs="宋体"/>
                <w:kern w:val="0"/>
                <w:sz w:val="18"/>
                <w:szCs w:val="18"/>
              </w:rPr>
              <w:t>4</w:t>
            </w:r>
          </w:p>
        </w:tc>
      </w:tr>
      <w:tr w14:paraId="70EAF7CB">
        <w:tblPrEx>
          <w:tblCellMar>
            <w:top w:w="0" w:type="dxa"/>
            <w:left w:w="108" w:type="dxa"/>
            <w:bottom w:w="0" w:type="dxa"/>
            <w:right w:w="108" w:type="dxa"/>
          </w:tblCellMar>
        </w:tblPrEx>
        <w:trPr>
          <w:trHeight w:val="319"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6580BC04">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5763D05C">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46309F1F">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33BEB32B">
            <w:pPr>
              <w:widowControl/>
              <w:spacing w:line="240" w:lineRule="exact"/>
              <w:jc w:val="center"/>
              <w:rPr>
                <w:rFonts w:ascii="宋体" w:hAnsi="宋体" w:cs="宋体"/>
                <w:kern w:val="0"/>
                <w:sz w:val="18"/>
                <w:szCs w:val="18"/>
              </w:rPr>
            </w:pPr>
            <w:r>
              <w:rPr>
                <w:rFonts w:hint="eastAsia" w:ascii="宋体" w:hAnsi="宋体" w:cs="宋体"/>
                <w:kern w:val="0"/>
                <w:sz w:val="18"/>
                <w:szCs w:val="18"/>
              </w:rPr>
              <w:t>97.823791</w:t>
            </w:r>
          </w:p>
        </w:tc>
        <w:tc>
          <w:tcPr>
            <w:tcW w:w="1050" w:type="dxa"/>
            <w:gridSpan w:val="2"/>
            <w:tcBorders>
              <w:top w:val="nil"/>
              <w:left w:val="nil"/>
              <w:bottom w:val="single" w:color="auto" w:sz="4" w:space="0"/>
              <w:right w:val="single" w:color="auto" w:sz="4" w:space="0"/>
            </w:tcBorders>
            <w:vAlign w:val="center"/>
          </w:tcPr>
          <w:p w14:paraId="431E155C">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38188E81">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533EEEDB">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0185EAE4">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42BD2BE8">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1F84665D">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67964303">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582A436A">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794DD8E7">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5ABCC0DD">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574A9B48">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564055D9">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376A2D2D">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16505376">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57CDC95E">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61ADFCE6">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223B9F60">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76676D6B">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0DC80307">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4EC84EE4">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7EB771E9">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578A2FA3">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12CA174A">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14:paraId="370320AB">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14:paraId="47A4A2B0">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14:paraId="5D8D5D5E">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55E3F7A5">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vAlign w:val="center"/>
          </w:tcPr>
          <w:p w14:paraId="22437CB9">
            <w:pPr>
              <w:widowControl/>
              <w:spacing w:line="240" w:lineRule="exact"/>
              <w:jc w:val="center"/>
              <w:rPr>
                <w:rFonts w:ascii="宋体" w:hAnsi="宋体" w:cs="宋体"/>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14:paraId="3C1D1272">
            <w:pPr>
              <w:widowControl/>
              <w:spacing w:line="240" w:lineRule="exact"/>
              <w:jc w:val="center"/>
              <w:rPr>
                <w:rFonts w:ascii="宋体" w:hAnsi="宋体" w:cs="宋体"/>
                <w:kern w:val="0"/>
                <w:sz w:val="18"/>
                <w:szCs w:val="18"/>
              </w:rPr>
            </w:pPr>
            <w:r>
              <w:rPr>
                <w:rFonts w:hint="eastAsia" w:ascii="宋体" w:hAnsi="宋体" w:cs="宋体"/>
                <w:kern w:val="0"/>
                <w:sz w:val="18"/>
                <w:szCs w:val="18"/>
              </w:rPr>
              <w:t>工程入场</w:t>
            </w:r>
          </w:p>
        </w:tc>
        <w:tc>
          <w:tcPr>
            <w:tcW w:w="3356" w:type="dxa"/>
            <w:gridSpan w:val="7"/>
            <w:tcBorders>
              <w:top w:val="single" w:color="auto" w:sz="4" w:space="0"/>
              <w:left w:val="nil"/>
              <w:bottom w:val="single" w:color="auto" w:sz="4" w:space="0"/>
              <w:right w:val="single" w:color="auto" w:sz="4" w:space="0"/>
            </w:tcBorders>
            <w:vAlign w:val="center"/>
          </w:tcPr>
          <w:p w14:paraId="78EF55D8">
            <w:pPr>
              <w:widowControl/>
              <w:spacing w:line="240" w:lineRule="exact"/>
              <w:jc w:val="center"/>
              <w:rPr>
                <w:rFonts w:ascii="宋体" w:hAnsi="宋体" w:cs="宋体"/>
                <w:kern w:val="0"/>
                <w:sz w:val="18"/>
                <w:szCs w:val="18"/>
              </w:rPr>
            </w:pPr>
            <w:r>
              <w:rPr>
                <w:rFonts w:hint="eastAsia" w:ascii="宋体" w:hAnsi="宋体" w:cs="宋体"/>
                <w:kern w:val="0"/>
                <w:sz w:val="18"/>
                <w:szCs w:val="18"/>
              </w:rPr>
              <w:t>工程完成前期手续，准备入场</w:t>
            </w:r>
          </w:p>
        </w:tc>
      </w:tr>
      <w:tr w14:paraId="2ED4ADFC">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14:paraId="06854514">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vAlign w:val="center"/>
          </w:tcPr>
          <w:p w14:paraId="2256A353">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vAlign w:val="center"/>
          </w:tcPr>
          <w:p w14:paraId="453AA4B5">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0354CD26">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938" w:type="dxa"/>
            <w:tcBorders>
              <w:top w:val="nil"/>
              <w:left w:val="nil"/>
              <w:bottom w:val="single" w:color="auto" w:sz="4" w:space="0"/>
              <w:right w:val="single" w:color="auto" w:sz="4" w:space="0"/>
            </w:tcBorders>
            <w:vAlign w:val="center"/>
          </w:tcPr>
          <w:p w14:paraId="51C96A1A">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000C8F1C">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48" w:type="dxa"/>
            <w:tcBorders>
              <w:top w:val="nil"/>
              <w:left w:val="nil"/>
              <w:bottom w:val="single" w:color="auto" w:sz="4" w:space="0"/>
              <w:right w:val="single" w:color="auto" w:sz="4" w:space="0"/>
            </w:tcBorders>
            <w:vAlign w:val="center"/>
          </w:tcPr>
          <w:p w14:paraId="0F921790">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74A3B092">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74B1A827">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127D4BAD">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18C1568E">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404D82B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804E6B6">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243A61A4">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14:paraId="62B309C1">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4BF0DBE3">
            <w:pPr>
              <w:widowControl/>
              <w:spacing w:line="240" w:lineRule="exact"/>
              <w:jc w:val="left"/>
              <w:rPr>
                <w:rFonts w:ascii="宋体" w:hAnsi="宋体" w:cs="宋体"/>
                <w:kern w:val="0"/>
                <w:sz w:val="18"/>
                <w:szCs w:val="18"/>
              </w:rPr>
            </w:pPr>
            <w:r>
              <w:rPr>
                <w:rFonts w:hint="eastAsia" w:ascii="宋体" w:hAnsi="宋体" w:cs="宋体"/>
                <w:kern w:val="0"/>
                <w:sz w:val="18"/>
                <w:szCs w:val="18"/>
              </w:rPr>
              <w:t>指标1：油饰面积</w:t>
            </w:r>
          </w:p>
        </w:tc>
        <w:tc>
          <w:tcPr>
            <w:tcW w:w="938" w:type="dxa"/>
            <w:tcBorders>
              <w:top w:val="nil"/>
              <w:left w:val="nil"/>
              <w:bottom w:val="single" w:color="auto" w:sz="4" w:space="0"/>
              <w:right w:val="single" w:color="auto" w:sz="4" w:space="0"/>
            </w:tcBorders>
            <w:vAlign w:val="center"/>
          </w:tcPr>
          <w:p w14:paraId="5D62F960">
            <w:pPr>
              <w:widowControl/>
              <w:tabs>
                <w:tab w:val="left" w:pos="285"/>
              </w:tabs>
              <w:spacing w:line="240" w:lineRule="exact"/>
              <w:jc w:val="left"/>
              <w:rPr>
                <w:rFonts w:ascii="宋体" w:hAnsi="宋体" w:cs="宋体"/>
                <w:kern w:val="0"/>
                <w:sz w:val="18"/>
                <w:szCs w:val="18"/>
              </w:rPr>
            </w:pPr>
            <w:r>
              <w:rPr>
                <w:rFonts w:ascii="宋体" w:hAnsi="宋体" w:cs="宋体"/>
                <w:kern w:val="0"/>
                <w:sz w:val="18"/>
                <w:szCs w:val="18"/>
              </w:rPr>
              <w:t>1322.76平</w:t>
            </w:r>
          </w:p>
        </w:tc>
        <w:tc>
          <w:tcPr>
            <w:tcW w:w="848" w:type="dxa"/>
            <w:tcBorders>
              <w:top w:val="nil"/>
              <w:left w:val="nil"/>
              <w:bottom w:val="single" w:color="auto" w:sz="4" w:space="0"/>
              <w:right w:val="single" w:color="auto" w:sz="4" w:space="0"/>
            </w:tcBorders>
            <w:vAlign w:val="center"/>
          </w:tcPr>
          <w:p w14:paraId="1662CDB9">
            <w:pPr>
              <w:widowControl/>
              <w:spacing w:line="240" w:lineRule="exact"/>
              <w:jc w:val="center"/>
              <w:rPr>
                <w:rFonts w:ascii="宋体" w:hAnsi="宋体" w:cs="宋体"/>
                <w:kern w:val="0"/>
                <w:sz w:val="18"/>
                <w:szCs w:val="18"/>
              </w:rPr>
            </w:pPr>
            <w:r>
              <w:rPr>
                <w:rFonts w:ascii="宋体" w:hAnsi="宋体" w:cs="宋体"/>
                <w:kern w:val="0"/>
                <w:sz w:val="18"/>
                <w:szCs w:val="18"/>
              </w:rPr>
              <w:t>1322.76平</w:t>
            </w:r>
          </w:p>
        </w:tc>
        <w:tc>
          <w:tcPr>
            <w:tcW w:w="557" w:type="dxa"/>
            <w:gridSpan w:val="2"/>
            <w:tcBorders>
              <w:top w:val="nil"/>
              <w:left w:val="nil"/>
              <w:bottom w:val="single" w:color="auto" w:sz="4" w:space="0"/>
              <w:right w:val="single" w:color="auto" w:sz="4" w:space="0"/>
            </w:tcBorders>
            <w:vAlign w:val="center"/>
          </w:tcPr>
          <w:p w14:paraId="7F48DDBE">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52535B59">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1394" w:type="dxa"/>
            <w:gridSpan w:val="2"/>
            <w:tcBorders>
              <w:top w:val="single" w:color="auto" w:sz="4" w:space="0"/>
              <w:left w:val="nil"/>
              <w:bottom w:val="single" w:color="auto" w:sz="4" w:space="0"/>
              <w:right w:val="single" w:color="auto" w:sz="4" w:space="0"/>
            </w:tcBorders>
            <w:vAlign w:val="center"/>
          </w:tcPr>
          <w:p w14:paraId="39CE9FC6">
            <w:pPr>
              <w:widowControl/>
              <w:spacing w:line="240" w:lineRule="exact"/>
              <w:jc w:val="center"/>
              <w:rPr>
                <w:rFonts w:ascii="宋体" w:hAnsi="宋体" w:cs="宋体"/>
                <w:kern w:val="0"/>
                <w:sz w:val="18"/>
                <w:szCs w:val="18"/>
              </w:rPr>
            </w:pPr>
          </w:p>
        </w:tc>
      </w:tr>
      <w:tr w14:paraId="7E1E607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1AD6B61">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AADC24D">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CBBBA13">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2EF5479">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3FD611B0">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186077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8B77AA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83BB606">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5F63AF4">
            <w:pPr>
              <w:widowControl/>
              <w:spacing w:line="240" w:lineRule="exact"/>
              <w:jc w:val="center"/>
              <w:rPr>
                <w:rFonts w:ascii="宋体" w:hAnsi="宋体" w:cs="宋体"/>
                <w:kern w:val="0"/>
                <w:sz w:val="18"/>
                <w:szCs w:val="18"/>
              </w:rPr>
            </w:pPr>
          </w:p>
        </w:tc>
      </w:tr>
      <w:tr w14:paraId="640C4B5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D76529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6FAC580">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21FAEDD">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C8C80A4">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56B70804">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85005A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F966FE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B0EC69F">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FD191ED">
            <w:pPr>
              <w:widowControl/>
              <w:spacing w:line="240" w:lineRule="exact"/>
              <w:jc w:val="center"/>
              <w:rPr>
                <w:rFonts w:ascii="宋体" w:hAnsi="宋体" w:cs="宋体"/>
                <w:kern w:val="0"/>
                <w:sz w:val="18"/>
                <w:szCs w:val="18"/>
              </w:rPr>
            </w:pPr>
          </w:p>
        </w:tc>
      </w:tr>
      <w:tr w14:paraId="35E42CC6">
        <w:tblPrEx>
          <w:tblCellMar>
            <w:top w:w="0" w:type="dxa"/>
            <w:left w:w="108" w:type="dxa"/>
            <w:bottom w:w="0" w:type="dxa"/>
            <w:right w:w="108" w:type="dxa"/>
          </w:tblCellMar>
        </w:tblPrEx>
        <w:trPr>
          <w:trHeight w:val="279" w:hRule="exact"/>
          <w:jc w:val="center"/>
        </w:trPr>
        <w:tc>
          <w:tcPr>
            <w:tcW w:w="578" w:type="dxa"/>
            <w:vMerge w:val="continue"/>
            <w:tcBorders>
              <w:left w:val="single" w:color="auto" w:sz="4" w:space="0"/>
              <w:right w:val="single" w:color="auto" w:sz="4" w:space="0"/>
            </w:tcBorders>
            <w:vAlign w:val="center"/>
          </w:tcPr>
          <w:p w14:paraId="17F736C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F5127C4">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5FE5C5FA">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0E964F6B">
            <w:pPr>
              <w:widowControl/>
              <w:spacing w:line="240" w:lineRule="exact"/>
              <w:jc w:val="left"/>
              <w:rPr>
                <w:rFonts w:ascii="宋体" w:hAnsi="宋体" w:cs="宋体"/>
                <w:kern w:val="0"/>
                <w:sz w:val="18"/>
                <w:szCs w:val="18"/>
              </w:rPr>
            </w:pPr>
            <w:r>
              <w:rPr>
                <w:rFonts w:hint="eastAsia" w:ascii="宋体" w:hAnsi="宋体" w:cs="宋体"/>
                <w:kern w:val="0"/>
                <w:sz w:val="18"/>
                <w:szCs w:val="18"/>
              </w:rPr>
              <w:t>指标1：需要有资质的设计、施工、监理企业承担本工程项目，达到文物工程质量验收标准。</w:t>
            </w:r>
          </w:p>
        </w:tc>
        <w:tc>
          <w:tcPr>
            <w:tcW w:w="938" w:type="dxa"/>
            <w:tcBorders>
              <w:top w:val="nil"/>
              <w:left w:val="nil"/>
              <w:bottom w:val="single" w:color="auto" w:sz="4" w:space="0"/>
              <w:right w:val="single" w:color="auto" w:sz="4" w:space="0"/>
            </w:tcBorders>
            <w:vAlign w:val="center"/>
          </w:tcPr>
          <w:p w14:paraId="3119CB28">
            <w:pPr>
              <w:widowControl/>
              <w:tabs>
                <w:tab w:val="left" w:pos="249"/>
              </w:tabs>
              <w:spacing w:line="240" w:lineRule="exact"/>
              <w:jc w:val="left"/>
              <w:rPr>
                <w:rFonts w:ascii="宋体" w:hAnsi="宋体" w:cs="宋体"/>
                <w:kern w:val="0"/>
                <w:sz w:val="18"/>
                <w:szCs w:val="18"/>
              </w:rPr>
            </w:pPr>
            <w:r>
              <w:rPr>
                <w:rFonts w:hint="eastAsia" w:ascii="宋体" w:hAnsi="宋体" w:cs="宋体"/>
                <w:kern w:val="0"/>
                <w:sz w:val="18"/>
                <w:szCs w:val="18"/>
              </w:rPr>
              <w:t>高质量完成</w:t>
            </w:r>
          </w:p>
        </w:tc>
        <w:tc>
          <w:tcPr>
            <w:tcW w:w="848" w:type="dxa"/>
            <w:tcBorders>
              <w:top w:val="nil"/>
              <w:left w:val="nil"/>
              <w:bottom w:val="single" w:color="auto" w:sz="4" w:space="0"/>
              <w:right w:val="single" w:color="auto" w:sz="4" w:space="0"/>
            </w:tcBorders>
            <w:vAlign w:val="center"/>
          </w:tcPr>
          <w:p w14:paraId="3A9D7B72">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tc>
        <w:tc>
          <w:tcPr>
            <w:tcW w:w="557" w:type="dxa"/>
            <w:gridSpan w:val="2"/>
            <w:tcBorders>
              <w:top w:val="nil"/>
              <w:left w:val="nil"/>
              <w:bottom w:val="single" w:color="auto" w:sz="4" w:space="0"/>
              <w:right w:val="single" w:color="auto" w:sz="4" w:space="0"/>
            </w:tcBorders>
            <w:vAlign w:val="center"/>
          </w:tcPr>
          <w:p w14:paraId="75553588">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528FF83B">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14:paraId="72C2DF67">
            <w:pPr>
              <w:widowControl/>
              <w:spacing w:line="240" w:lineRule="exact"/>
              <w:jc w:val="center"/>
              <w:rPr>
                <w:rFonts w:ascii="宋体" w:hAnsi="宋体" w:cs="宋体"/>
                <w:kern w:val="0"/>
                <w:sz w:val="18"/>
                <w:szCs w:val="18"/>
              </w:rPr>
            </w:pPr>
          </w:p>
        </w:tc>
      </w:tr>
      <w:tr w14:paraId="1BA7400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E262F21">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D27FB58">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9C78031">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325824F">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25459479">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9C4D8D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4BAE93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8707E36">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34EC097">
            <w:pPr>
              <w:widowControl/>
              <w:spacing w:line="240" w:lineRule="exact"/>
              <w:jc w:val="center"/>
              <w:rPr>
                <w:rFonts w:ascii="宋体" w:hAnsi="宋体" w:cs="宋体"/>
                <w:kern w:val="0"/>
                <w:sz w:val="18"/>
                <w:szCs w:val="18"/>
              </w:rPr>
            </w:pPr>
          </w:p>
        </w:tc>
      </w:tr>
      <w:tr w14:paraId="33495CE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90FE644">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174B76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19817F0">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E377EBA">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1662C8CC">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53A396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9EFFDB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B277D47">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98D2D67">
            <w:pPr>
              <w:widowControl/>
              <w:spacing w:line="240" w:lineRule="exact"/>
              <w:jc w:val="center"/>
              <w:rPr>
                <w:rFonts w:ascii="宋体" w:hAnsi="宋体" w:cs="宋体"/>
                <w:kern w:val="0"/>
                <w:sz w:val="18"/>
                <w:szCs w:val="18"/>
              </w:rPr>
            </w:pPr>
          </w:p>
        </w:tc>
      </w:tr>
      <w:tr w14:paraId="0FCCFD6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771E8CB">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63BD467">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441C0B39">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14:paraId="685403AB">
            <w:pPr>
              <w:widowControl/>
              <w:spacing w:line="240" w:lineRule="exact"/>
              <w:jc w:val="left"/>
              <w:rPr>
                <w:rFonts w:ascii="宋体" w:hAnsi="宋体" w:cs="宋体"/>
                <w:kern w:val="0"/>
                <w:sz w:val="18"/>
                <w:szCs w:val="18"/>
              </w:rPr>
            </w:pPr>
            <w:r>
              <w:rPr>
                <w:rFonts w:hint="eastAsia" w:ascii="宋体" w:hAnsi="宋体" w:cs="宋体"/>
                <w:kern w:val="0"/>
                <w:sz w:val="18"/>
                <w:szCs w:val="18"/>
              </w:rPr>
              <w:t>指标1：工程完工</w:t>
            </w:r>
          </w:p>
        </w:tc>
        <w:tc>
          <w:tcPr>
            <w:tcW w:w="938" w:type="dxa"/>
            <w:tcBorders>
              <w:top w:val="nil"/>
              <w:left w:val="nil"/>
              <w:bottom w:val="single" w:color="auto" w:sz="4" w:space="0"/>
              <w:right w:val="single" w:color="auto" w:sz="4" w:space="0"/>
            </w:tcBorders>
            <w:vAlign w:val="center"/>
          </w:tcPr>
          <w:p w14:paraId="302719BB">
            <w:pPr>
              <w:widowControl/>
              <w:spacing w:line="240" w:lineRule="exact"/>
              <w:jc w:val="left"/>
              <w:rPr>
                <w:rFonts w:ascii="宋体" w:hAnsi="宋体" w:cs="宋体"/>
                <w:kern w:val="0"/>
                <w:sz w:val="18"/>
                <w:szCs w:val="18"/>
              </w:rPr>
            </w:pPr>
            <w:r>
              <w:rPr>
                <w:rFonts w:hint="eastAsia" w:ascii="宋体" w:hAnsi="宋体" w:cs="宋体"/>
                <w:kern w:val="0"/>
                <w:sz w:val="18"/>
                <w:szCs w:val="18"/>
              </w:rPr>
              <w:t>2025年底年12月底</w:t>
            </w:r>
          </w:p>
        </w:tc>
        <w:tc>
          <w:tcPr>
            <w:tcW w:w="848" w:type="dxa"/>
            <w:tcBorders>
              <w:top w:val="nil"/>
              <w:left w:val="nil"/>
              <w:bottom w:val="single" w:color="auto" w:sz="4" w:space="0"/>
              <w:right w:val="single" w:color="auto" w:sz="4" w:space="0"/>
            </w:tcBorders>
            <w:vAlign w:val="center"/>
          </w:tcPr>
          <w:p w14:paraId="04FA9BC0">
            <w:pPr>
              <w:widowControl/>
              <w:spacing w:line="240" w:lineRule="exact"/>
              <w:jc w:val="center"/>
              <w:rPr>
                <w:rFonts w:ascii="宋体" w:hAnsi="宋体" w:cs="宋体"/>
                <w:kern w:val="0"/>
                <w:sz w:val="18"/>
                <w:szCs w:val="18"/>
              </w:rPr>
            </w:pPr>
            <w:r>
              <w:rPr>
                <w:rFonts w:hint="eastAsia" w:ascii="宋体" w:hAnsi="宋体" w:cs="宋体"/>
                <w:kern w:val="0"/>
                <w:sz w:val="18"/>
                <w:szCs w:val="18"/>
              </w:rPr>
              <w:t>完成前期手续</w:t>
            </w:r>
          </w:p>
        </w:tc>
        <w:tc>
          <w:tcPr>
            <w:tcW w:w="557" w:type="dxa"/>
            <w:gridSpan w:val="2"/>
            <w:tcBorders>
              <w:top w:val="nil"/>
              <w:left w:val="nil"/>
              <w:bottom w:val="single" w:color="auto" w:sz="4" w:space="0"/>
              <w:right w:val="single" w:color="auto" w:sz="4" w:space="0"/>
            </w:tcBorders>
            <w:vAlign w:val="center"/>
          </w:tcPr>
          <w:p w14:paraId="0E606374">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6AAC26A7">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14:paraId="0A2F90E0">
            <w:pPr>
              <w:widowControl/>
              <w:spacing w:line="240" w:lineRule="exact"/>
              <w:jc w:val="center"/>
              <w:rPr>
                <w:rFonts w:ascii="宋体" w:hAnsi="宋体" w:cs="宋体"/>
                <w:kern w:val="0"/>
                <w:sz w:val="18"/>
                <w:szCs w:val="18"/>
              </w:rPr>
            </w:pPr>
          </w:p>
        </w:tc>
      </w:tr>
      <w:tr w14:paraId="3843FE2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0085CD4">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602E788">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4243BBA">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124B11F">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7EFB1CE6">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CDABD2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44D04E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F036882">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52A1B87">
            <w:pPr>
              <w:widowControl/>
              <w:spacing w:line="240" w:lineRule="exact"/>
              <w:jc w:val="center"/>
              <w:rPr>
                <w:rFonts w:ascii="宋体" w:hAnsi="宋体" w:cs="宋体"/>
                <w:kern w:val="0"/>
                <w:sz w:val="18"/>
                <w:szCs w:val="18"/>
              </w:rPr>
            </w:pPr>
          </w:p>
        </w:tc>
      </w:tr>
      <w:tr w14:paraId="4585DA8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F243A2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4FBE106">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7728641">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69FF864">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5C261272">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A5BCC1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09AB35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274318E">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0C1FDF6">
            <w:pPr>
              <w:widowControl/>
              <w:spacing w:line="240" w:lineRule="exact"/>
              <w:jc w:val="center"/>
              <w:rPr>
                <w:rFonts w:ascii="宋体" w:hAnsi="宋体" w:cs="宋体"/>
                <w:kern w:val="0"/>
                <w:sz w:val="18"/>
                <w:szCs w:val="18"/>
              </w:rPr>
            </w:pPr>
          </w:p>
        </w:tc>
      </w:tr>
      <w:tr w14:paraId="285DA868">
        <w:tblPrEx>
          <w:tblCellMar>
            <w:top w:w="0" w:type="dxa"/>
            <w:left w:w="108" w:type="dxa"/>
            <w:bottom w:w="0" w:type="dxa"/>
            <w:right w:w="108" w:type="dxa"/>
          </w:tblCellMar>
        </w:tblPrEx>
        <w:trPr>
          <w:trHeight w:val="243" w:hRule="exact"/>
          <w:jc w:val="center"/>
        </w:trPr>
        <w:tc>
          <w:tcPr>
            <w:tcW w:w="578" w:type="dxa"/>
            <w:vMerge w:val="continue"/>
            <w:tcBorders>
              <w:left w:val="single" w:color="auto" w:sz="4" w:space="0"/>
              <w:right w:val="single" w:color="auto" w:sz="4" w:space="0"/>
            </w:tcBorders>
            <w:vAlign w:val="center"/>
          </w:tcPr>
          <w:p w14:paraId="07D19A26">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6865BC9">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2AAEE416">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14:paraId="30A28A77">
            <w:pPr>
              <w:widowControl/>
              <w:spacing w:line="240" w:lineRule="exact"/>
              <w:jc w:val="left"/>
              <w:rPr>
                <w:rFonts w:ascii="宋体" w:hAnsi="宋体" w:cs="宋体"/>
                <w:kern w:val="0"/>
                <w:sz w:val="18"/>
                <w:szCs w:val="18"/>
              </w:rPr>
            </w:pPr>
            <w:r>
              <w:rPr>
                <w:rFonts w:hint="eastAsia" w:ascii="宋体" w:hAnsi="宋体" w:cs="宋体"/>
                <w:kern w:val="0"/>
                <w:sz w:val="18"/>
                <w:szCs w:val="18"/>
              </w:rPr>
              <w:t>指标1：预算180万</w:t>
            </w:r>
          </w:p>
        </w:tc>
        <w:tc>
          <w:tcPr>
            <w:tcW w:w="938" w:type="dxa"/>
            <w:tcBorders>
              <w:top w:val="nil"/>
              <w:left w:val="nil"/>
              <w:bottom w:val="single" w:color="auto" w:sz="4" w:space="0"/>
              <w:right w:val="single" w:color="auto" w:sz="4" w:space="0"/>
            </w:tcBorders>
            <w:vAlign w:val="center"/>
          </w:tcPr>
          <w:p w14:paraId="708FA1A4">
            <w:pPr>
              <w:widowControl/>
              <w:spacing w:line="240" w:lineRule="exact"/>
              <w:jc w:val="center"/>
              <w:rPr>
                <w:rFonts w:ascii="宋体" w:hAnsi="宋体" w:cs="宋体"/>
                <w:kern w:val="0"/>
                <w:sz w:val="18"/>
                <w:szCs w:val="18"/>
              </w:rPr>
            </w:pPr>
            <w:r>
              <w:rPr>
                <w:rFonts w:hint="eastAsia" w:ascii="宋体" w:hAnsi="宋体" w:cs="宋体"/>
                <w:kern w:val="0"/>
                <w:sz w:val="18"/>
                <w:szCs w:val="18"/>
              </w:rPr>
              <w:t>180万</w:t>
            </w:r>
          </w:p>
        </w:tc>
        <w:tc>
          <w:tcPr>
            <w:tcW w:w="848" w:type="dxa"/>
            <w:tcBorders>
              <w:top w:val="nil"/>
              <w:left w:val="nil"/>
              <w:bottom w:val="single" w:color="auto" w:sz="4" w:space="0"/>
              <w:right w:val="single" w:color="auto" w:sz="4" w:space="0"/>
            </w:tcBorders>
            <w:vAlign w:val="center"/>
          </w:tcPr>
          <w:p w14:paraId="1D3EE66C">
            <w:pPr>
              <w:widowControl/>
              <w:spacing w:line="240" w:lineRule="exact"/>
              <w:jc w:val="center"/>
              <w:rPr>
                <w:rFonts w:ascii="宋体" w:hAnsi="宋体" w:cs="宋体"/>
                <w:kern w:val="0"/>
                <w:sz w:val="18"/>
                <w:szCs w:val="18"/>
              </w:rPr>
            </w:pPr>
            <w:r>
              <w:rPr>
                <w:rFonts w:hint="eastAsia" w:ascii="宋体" w:hAnsi="宋体" w:cs="宋体"/>
                <w:kern w:val="0"/>
                <w:sz w:val="18"/>
                <w:szCs w:val="18"/>
              </w:rPr>
              <w:t>97.823791</w:t>
            </w:r>
          </w:p>
        </w:tc>
        <w:tc>
          <w:tcPr>
            <w:tcW w:w="557" w:type="dxa"/>
            <w:gridSpan w:val="2"/>
            <w:tcBorders>
              <w:top w:val="nil"/>
              <w:left w:val="nil"/>
              <w:bottom w:val="single" w:color="auto" w:sz="4" w:space="0"/>
              <w:right w:val="single" w:color="auto" w:sz="4" w:space="0"/>
            </w:tcBorders>
            <w:vAlign w:val="center"/>
          </w:tcPr>
          <w:p w14:paraId="0E18F2BE">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25486488">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14:paraId="228B0661">
            <w:pPr>
              <w:widowControl/>
              <w:spacing w:line="240" w:lineRule="exact"/>
              <w:jc w:val="center"/>
              <w:rPr>
                <w:rFonts w:ascii="宋体" w:hAnsi="宋体" w:cs="宋体"/>
                <w:kern w:val="0"/>
                <w:sz w:val="18"/>
                <w:szCs w:val="18"/>
              </w:rPr>
            </w:pPr>
          </w:p>
        </w:tc>
      </w:tr>
      <w:tr w14:paraId="13B6F7E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DD76E6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B36714E">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FBEB792">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E314CE8">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2708398F">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E33BF8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F8E68B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C8579CE">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ED33B83">
            <w:pPr>
              <w:widowControl/>
              <w:spacing w:line="240" w:lineRule="exact"/>
              <w:jc w:val="center"/>
              <w:rPr>
                <w:rFonts w:ascii="宋体" w:hAnsi="宋体" w:cs="宋体"/>
                <w:kern w:val="0"/>
                <w:sz w:val="18"/>
                <w:szCs w:val="18"/>
              </w:rPr>
            </w:pPr>
          </w:p>
        </w:tc>
      </w:tr>
      <w:tr w14:paraId="59FE616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3709AF6">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68294A5">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50D1E25">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6C093F7">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400AC7B8">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EBA6E6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565AEB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A0FD15C">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5A4CCAE">
            <w:pPr>
              <w:widowControl/>
              <w:spacing w:line="240" w:lineRule="exact"/>
              <w:jc w:val="center"/>
              <w:rPr>
                <w:rFonts w:ascii="宋体" w:hAnsi="宋体" w:cs="宋体"/>
                <w:kern w:val="0"/>
                <w:sz w:val="18"/>
                <w:szCs w:val="18"/>
              </w:rPr>
            </w:pPr>
          </w:p>
        </w:tc>
      </w:tr>
      <w:tr w14:paraId="3FA257DD">
        <w:tblPrEx>
          <w:tblCellMar>
            <w:top w:w="0" w:type="dxa"/>
            <w:left w:w="108" w:type="dxa"/>
            <w:bottom w:w="0" w:type="dxa"/>
            <w:right w:w="108" w:type="dxa"/>
          </w:tblCellMar>
        </w:tblPrEx>
        <w:trPr>
          <w:trHeight w:val="303" w:hRule="exact"/>
          <w:jc w:val="center"/>
        </w:trPr>
        <w:tc>
          <w:tcPr>
            <w:tcW w:w="578" w:type="dxa"/>
            <w:vMerge w:val="continue"/>
            <w:tcBorders>
              <w:left w:val="single" w:color="auto" w:sz="4" w:space="0"/>
              <w:right w:val="single" w:color="auto" w:sz="4" w:space="0"/>
            </w:tcBorders>
            <w:vAlign w:val="center"/>
          </w:tcPr>
          <w:p w14:paraId="4C4E76FB">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40966002">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vAlign w:val="center"/>
          </w:tcPr>
          <w:p w14:paraId="1B59919A">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02A2612C">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46138095">
            <w:pPr>
              <w:widowControl/>
              <w:spacing w:line="240" w:lineRule="exact"/>
              <w:jc w:val="left"/>
              <w:rPr>
                <w:rFonts w:ascii="宋体" w:hAnsi="宋体" w:cs="宋体"/>
                <w:kern w:val="0"/>
                <w:sz w:val="18"/>
                <w:szCs w:val="18"/>
              </w:rPr>
            </w:pPr>
            <w:r>
              <w:rPr>
                <w:rFonts w:hint="eastAsia" w:ascii="宋体" w:hAnsi="宋体" w:cs="宋体"/>
                <w:kern w:val="0"/>
                <w:sz w:val="18"/>
                <w:szCs w:val="18"/>
              </w:rPr>
              <w:t>指标1：</w:t>
            </w:r>
          </w:p>
        </w:tc>
        <w:tc>
          <w:tcPr>
            <w:tcW w:w="938" w:type="dxa"/>
            <w:tcBorders>
              <w:top w:val="nil"/>
              <w:left w:val="nil"/>
              <w:bottom w:val="single" w:color="auto" w:sz="4" w:space="0"/>
              <w:right w:val="single" w:color="auto" w:sz="4" w:space="0"/>
            </w:tcBorders>
            <w:vAlign w:val="center"/>
          </w:tcPr>
          <w:p w14:paraId="2B14F977">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EB8361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499AFA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1915255">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9F4F82C">
            <w:pPr>
              <w:widowControl/>
              <w:spacing w:line="240" w:lineRule="exact"/>
              <w:jc w:val="center"/>
              <w:rPr>
                <w:rFonts w:ascii="宋体" w:hAnsi="宋体" w:cs="宋体"/>
                <w:kern w:val="0"/>
                <w:sz w:val="18"/>
                <w:szCs w:val="18"/>
              </w:rPr>
            </w:pPr>
          </w:p>
        </w:tc>
      </w:tr>
      <w:tr w14:paraId="6827438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184FB9E">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B96D7A3">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544D68D">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C7189B4">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3E0DFA4F">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CFC4F4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282DF2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0DFF868">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41ABAA8">
            <w:pPr>
              <w:widowControl/>
              <w:spacing w:line="240" w:lineRule="exact"/>
              <w:jc w:val="center"/>
              <w:rPr>
                <w:rFonts w:ascii="宋体" w:hAnsi="宋体" w:cs="宋体"/>
                <w:kern w:val="0"/>
                <w:sz w:val="18"/>
                <w:szCs w:val="18"/>
              </w:rPr>
            </w:pPr>
          </w:p>
        </w:tc>
      </w:tr>
      <w:tr w14:paraId="560D119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0F3A9B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595805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FDF848A">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E3FD40D">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19BF0AEF">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187EE8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62B4DD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8B80899">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BBAEAC5">
            <w:pPr>
              <w:widowControl/>
              <w:spacing w:line="240" w:lineRule="exact"/>
              <w:jc w:val="center"/>
              <w:rPr>
                <w:rFonts w:ascii="宋体" w:hAnsi="宋体" w:cs="宋体"/>
                <w:kern w:val="0"/>
                <w:sz w:val="18"/>
                <w:szCs w:val="18"/>
              </w:rPr>
            </w:pPr>
          </w:p>
        </w:tc>
      </w:tr>
      <w:tr w14:paraId="0E601123">
        <w:tblPrEx>
          <w:tblCellMar>
            <w:top w:w="0" w:type="dxa"/>
            <w:left w:w="108" w:type="dxa"/>
            <w:bottom w:w="0" w:type="dxa"/>
            <w:right w:w="108" w:type="dxa"/>
          </w:tblCellMar>
        </w:tblPrEx>
        <w:trPr>
          <w:trHeight w:val="267" w:hRule="exact"/>
          <w:jc w:val="center"/>
        </w:trPr>
        <w:tc>
          <w:tcPr>
            <w:tcW w:w="578" w:type="dxa"/>
            <w:vMerge w:val="continue"/>
            <w:tcBorders>
              <w:left w:val="single" w:color="auto" w:sz="4" w:space="0"/>
              <w:right w:val="single" w:color="auto" w:sz="4" w:space="0"/>
            </w:tcBorders>
            <w:vAlign w:val="center"/>
          </w:tcPr>
          <w:p w14:paraId="6C81EEB5">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0CCD5AC">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09F67089">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25365F62">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7F94FA97">
            <w:pPr>
              <w:widowControl/>
              <w:spacing w:line="240" w:lineRule="exact"/>
              <w:jc w:val="left"/>
              <w:rPr>
                <w:rFonts w:ascii="宋体" w:hAnsi="宋体" w:cs="宋体"/>
                <w:kern w:val="0"/>
                <w:sz w:val="18"/>
                <w:szCs w:val="18"/>
              </w:rPr>
            </w:pPr>
            <w:r>
              <w:rPr>
                <w:rFonts w:hint="eastAsia" w:ascii="宋体" w:hAnsi="宋体" w:cs="宋体"/>
                <w:kern w:val="0"/>
                <w:sz w:val="18"/>
                <w:szCs w:val="18"/>
              </w:rPr>
              <w:t>指标1：保护传统历史文化</w:t>
            </w:r>
          </w:p>
        </w:tc>
        <w:tc>
          <w:tcPr>
            <w:tcW w:w="938" w:type="dxa"/>
            <w:tcBorders>
              <w:top w:val="nil"/>
              <w:left w:val="nil"/>
              <w:bottom w:val="single" w:color="auto" w:sz="4" w:space="0"/>
              <w:right w:val="single" w:color="auto" w:sz="4" w:space="0"/>
            </w:tcBorders>
            <w:vAlign w:val="center"/>
          </w:tcPr>
          <w:p w14:paraId="4A4DF9D9">
            <w:pPr>
              <w:widowControl/>
              <w:spacing w:line="240" w:lineRule="exact"/>
              <w:jc w:val="center"/>
              <w:rPr>
                <w:rFonts w:ascii="宋体" w:hAnsi="宋体" w:cs="宋体"/>
                <w:kern w:val="0"/>
                <w:sz w:val="18"/>
                <w:szCs w:val="18"/>
              </w:rPr>
            </w:pPr>
            <w:r>
              <w:rPr>
                <w:rFonts w:hint="eastAsia" w:ascii="宋体" w:hAnsi="宋体" w:cs="宋体"/>
                <w:kern w:val="0"/>
                <w:sz w:val="18"/>
                <w:szCs w:val="18"/>
              </w:rPr>
              <w:t>高质量完成条件</w:t>
            </w:r>
          </w:p>
        </w:tc>
        <w:tc>
          <w:tcPr>
            <w:tcW w:w="848" w:type="dxa"/>
            <w:tcBorders>
              <w:top w:val="nil"/>
              <w:left w:val="nil"/>
              <w:bottom w:val="single" w:color="auto" w:sz="4" w:space="0"/>
              <w:right w:val="single" w:color="auto" w:sz="4" w:space="0"/>
            </w:tcBorders>
            <w:vAlign w:val="center"/>
          </w:tcPr>
          <w:p w14:paraId="4DA2E5F9">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tc>
        <w:tc>
          <w:tcPr>
            <w:tcW w:w="557" w:type="dxa"/>
            <w:gridSpan w:val="2"/>
            <w:tcBorders>
              <w:top w:val="nil"/>
              <w:left w:val="nil"/>
              <w:bottom w:val="single" w:color="auto" w:sz="4" w:space="0"/>
              <w:right w:val="single" w:color="auto" w:sz="4" w:space="0"/>
            </w:tcBorders>
            <w:vAlign w:val="center"/>
          </w:tcPr>
          <w:p w14:paraId="4D13C05B">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116FF033">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399F76F9">
            <w:pPr>
              <w:widowControl/>
              <w:spacing w:line="240" w:lineRule="exact"/>
              <w:jc w:val="center"/>
              <w:rPr>
                <w:rFonts w:ascii="宋体" w:hAnsi="宋体" w:cs="宋体"/>
                <w:kern w:val="0"/>
                <w:sz w:val="18"/>
                <w:szCs w:val="18"/>
              </w:rPr>
            </w:pPr>
          </w:p>
        </w:tc>
      </w:tr>
      <w:tr w14:paraId="143A39A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487600B">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72435FD">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2B892C8">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BA5D25D">
            <w:pPr>
              <w:widowControl/>
              <w:spacing w:line="240" w:lineRule="exact"/>
              <w:jc w:val="left"/>
              <w:rPr>
                <w:rFonts w:ascii="宋体" w:hAnsi="宋体" w:cs="宋体"/>
                <w:kern w:val="0"/>
                <w:sz w:val="18"/>
                <w:szCs w:val="18"/>
              </w:rPr>
            </w:pPr>
            <w:r>
              <w:rPr>
                <w:rFonts w:hint="eastAsia" w:ascii="宋体" w:hAnsi="宋体" w:cs="宋体"/>
                <w:kern w:val="0"/>
                <w:sz w:val="18"/>
                <w:szCs w:val="18"/>
              </w:rPr>
              <w:t>指标2：群众文化自信和保护意识</w:t>
            </w:r>
          </w:p>
        </w:tc>
        <w:tc>
          <w:tcPr>
            <w:tcW w:w="938" w:type="dxa"/>
            <w:tcBorders>
              <w:top w:val="nil"/>
              <w:left w:val="nil"/>
              <w:bottom w:val="single" w:color="auto" w:sz="4" w:space="0"/>
              <w:right w:val="single" w:color="auto" w:sz="4" w:space="0"/>
            </w:tcBorders>
            <w:vAlign w:val="center"/>
          </w:tcPr>
          <w:p w14:paraId="6E8E09A3">
            <w:pPr>
              <w:widowControl/>
              <w:spacing w:line="240" w:lineRule="exact"/>
              <w:jc w:val="center"/>
              <w:rPr>
                <w:rFonts w:ascii="宋体" w:hAnsi="宋体" w:cs="宋体"/>
                <w:kern w:val="0"/>
                <w:sz w:val="18"/>
                <w:szCs w:val="18"/>
              </w:rPr>
            </w:pPr>
            <w:r>
              <w:rPr>
                <w:rFonts w:hint="eastAsia" w:ascii="宋体" w:hAnsi="宋体" w:cs="宋体"/>
                <w:kern w:val="0"/>
                <w:sz w:val="18"/>
                <w:szCs w:val="18"/>
              </w:rPr>
              <w:t>高质量完成</w:t>
            </w:r>
          </w:p>
        </w:tc>
        <w:tc>
          <w:tcPr>
            <w:tcW w:w="848" w:type="dxa"/>
            <w:tcBorders>
              <w:top w:val="nil"/>
              <w:left w:val="nil"/>
              <w:bottom w:val="single" w:color="auto" w:sz="4" w:space="0"/>
              <w:right w:val="single" w:color="auto" w:sz="4" w:space="0"/>
            </w:tcBorders>
            <w:vAlign w:val="center"/>
          </w:tcPr>
          <w:p w14:paraId="26727B77">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tc>
        <w:tc>
          <w:tcPr>
            <w:tcW w:w="557" w:type="dxa"/>
            <w:gridSpan w:val="2"/>
            <w:tcBorders>
              <w:top w:val="nil"/>
              <w:left w:val="nil"/>
              <w:bottom w:val="single" w:color="auto" w:sz="4" w:space="0"/>
              <w:right w:val="single" w:color="auto" w:sz="4" w:space="0"/>
            </w:tcBorders>
            <w:vAlign w:val="center"/>
          </w:tcPr>
          <w:p w14:paraId="79E0E057">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203B2CFE">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72B2CDD2">
            <w:pPr>
              <w:widowControl/>
              <w:spacing w:line="240" w:lineRule="exact"/>
              <w:jc w:val="center"/>
              <w:rPr>
                <w:rFonts w:ascii="宋体" w:hAnsi="宋体" w:cs="宋体"/>
                <w:kern w:val="0"/>
                <w:sz w:val="18"/>
                <w:szCs w:val="18"/>
              </w:rPr>
            </w:pPr>
          </w:p>
        </w:tc>
      </w:tr>
      <w:tr w14:paraId="6D4E7FE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67582AF">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F13BA4C">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327DB4D">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57AC41A">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66BC98A3">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72213D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BC1ED5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B1F9F9B">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AC84ABE">
            <w:pPr>
              <w:widowControl/>
              <w:spacing w:line="240" w:lineRule="exact"/>
              <w:jc w:val="center"/>
              <w:rPr>
                <w:rFonts w:ascii="宋体" w:hAnsi="宋体" w:cs="宋体"/>
                <w:kern w:val="0"/>
                <w:sz w:val="18"/>
                <w:szCs w:val="18"/>
              </w:rPr>
            </w:pPr>
          </w:p>
        </w:tc>
      </w:tr>
      <w:tr w14:paraId="52426F4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65F3B9A">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9E80831">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3CA4C718">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5BF55135">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518C51DC">
            <w:pPr>
              <w:widowControl/>
              <w:spacing w:line="240" w:lineRule="exact"/>
              <w:jc w:val="left"/>
              <w:rPr>
                <w:rFonts w:ascii="宋体" w:hAnsi="宋体" w:cs="宋体"/>
                <w:kern w:val="0"/>
                <w:sz w:val="18"/>
                <w:szCs w:val="18"/>
              </w:rPr>
            </w:pPr>
            <w:r>
              <w:rPr>
                <w:rFonts w:hint="eastAsia" w:ascii="宋体" w:hAnsi="宋体" w:cs="宋体"/>
                <w:kern w:val="0"/>
                <w:sz w:val="18"/>
                <w:szCs w:val="18"/>
              </w:rPr>
              <w:t>指标1：</w:t>
            </w:r>
          </w:p>
        </w:tc>
        <w:tc>
          <w:tcPr>
            <w:tcW w:w="938" w:type="dxa"/>
            <w:tcBorders>
              <w:top w:val="nil"/>
              <w:left w:val="nil"/>
              <w:bottom w:val="single" w:color="auto" w:sz="4" w:space="0"/>
              <w:right w:val="single" w:color="auto" w:sz="4" w:space="0"/>
            </w:tcBorders>
            <w:vAlign w:val="center"/>
          </w:tcPr>
          <w:p w14:paraId="1D5FEEEE">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439ED1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8E5125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016B297">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39CE5D6">
            <w:pPr>
              <w:widowControl/>
              <w:spacing w:line="240" w:lineRule="exact"/>
              <w:jc w:val="center"/>
              <w:rPr>
                <w:rFonts w:ascii="宋体" w:hAnsi="宋体" w:cs="宋体"/>
                <w:kern w:val="0"/>
                <w:sz w:val="18"/>
                <w:szCs w:val="18"/>
              </w:rPr>
            </w:pPr>
          </w:p>
        </w:tc>
      </w:tr>
      <w:tr w14:paraId="61F7F1B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2F0F3E5">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64A04DE">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7CA9E42">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FF5CCF9">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730BEF31">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FE44D7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09EEA3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DB6D109">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279A0DF">
            <w:pPr>
              <w:widowControl/>
              <w:spacing w:line="240" w:lineRule="exact"/>
              <w:jc w:val="center"/>
              <w:rPr>
                <w:rFonts w:ascii="宋体" w:hAnsi="宋体" w:cs="宋体"/>
                <w:kern w:val="0"/>
                <w:sz w:val="18"/>
                <w:szCs w:val="18"/>
              </w:rPr>
            </w:pPr>
          </w:p>
        </w:tc>
      </w:tr>
      <w:tr w14:paraId="42EB825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14:paraId="4C91943B">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D2D87C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ACAF1ED">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2FBCAE8">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6C7EFADD">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438A9D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A73722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84B882E">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1452310">
            <w:pPr>
              <w:widowControl/>
              <w:spacing w:line="240" w:lineRule="exact"/>
              <w:jc w:val="center"/>
              <w:rPr>
                <w:rFonts w:ascii="宋体" w:hAnsi="宋体" w:cs="宋体"/>
                <w:kern w:val="0"/>
                <w:sz w:val="18"/>
                <w:szCs w:val="18"/>
              </w:rPr>
            </w:pPr>
          </w:p>
        </w:tc>
      </w:tr>
      <w:tr w14:paraId="0B028A64">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vAlign w:val="center"/>
          </w:tcPr>
          <w:p w14:paraId="472920D3">
            <w:pPr>
              <w:widowControl/>
              <w:spacing w:line="240" w:lineRule="exact"/>
              <w:jc w:val="center"/>
              <w:rPr>
                <w:rFonts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193A3A1A">
            <w:pPr>
              <w:widowControl/>
              <w:spacing w:line="240" w:lineRule="exact"/>
              <w:jc w:val="center"/>
              <w:rPr>
                <w:rFonts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0C651AE7">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14:paraId="7AFA8F5C">
            <w:pPr>
              <w:widowControl/>
              <w:spacing w:line="240" w:lineRule="exact"/>
              <w:jc w:val="left"/>
              <w:rPr>
                <w:rFonts w:ascii="宋体" w:hAnsi="宋体" w:cs="宋体"/>
                <w:kern w:val="0"/>
                <w:sz w:val="18"/>
                <w:szCs w:val="18"/>
              </w:rPr>
            </w:pPr>
            <w:r>
              <w:rPr>
                <w:rFonts w:hint="eastAsia" w:ascii="宋体" w:hAnsi="宋体" w:cs="宋体"/>
                <w:kern w:val="0"/>
                <w:sz w:val="18"/>
                <w:szCs w:val="18"/>
              </w:rPr>
              <w:t>指标1：保护和利用相结合，注重社会效益和经济效益。</w:t>
            </w:r>
          </w:p>
        </w:tc>
        <w:tc>
          <w:tcPr>
            <w:tcW w:w="938" w:type="dxa"/>
            <w:tcBorders>
              <w:top w:val="single" w:color="auto" w:sz="4" w:space="0"/>
              <w:left w:val="nil"/>
              <w:bottom w:val="single" w:color="auto" w:sz="4" w:space="0"/>
              <w:right w:val="single" w:color="auto" w:sz="4" w:space="0"/>
            </w:tcBorders>
            <w:vAlign w:val="center"/>
          </w:tcPr>
          <w:p w14:paraId="33404516">
            <w:pPr>
              <w:widowControl/>
              <w:spacing w:line="240" w:lineRule="exact"/>
              <w:jc w:val="center"/>
              <w:rPr>
                <w:rFonts w:ascii="宋体" w:hAnsi="宋体" w:cs="宋体"/>
                <w:kern w:val="0"/>
                <w:sz w:val="18"/>
                <w:szCs w:val="18"/>
              </w:rPr>
            </w:pPr>
            <w:r>
              <w:rPr>
                <w:rFonts w:hint="eastAsia" w:ascii="宋体" w:hAnsi="宋体" w:cs="宋体"/>
                <w:kern w:val="0"/>
                <w:sz w:val="18"/>
                <w:szCs w:val="18"/>
              </w:rPr>
              <w:t>高质量完成</w:t>
            </w:r>
          </w:p>
        </w:tc>
        <w:tc>
          <w:tcPr>
            <w:tcW w:w="848" w:type="dxa"/>
            <w:tcBorders>
              <w:top w:val="single" w:color="auto" w:sz="4" w:space="0"/>
              <w:left w:val="nil"/>
              <w:bottom w:val="single" w:color="auto" w:sz="4" w:space="0"/>
              <w:right w:val="single" w:color="auto" w:sz="4" w:space="0"/>
            </w:tcBorders>
            <w:vAlign w:val="center"/>
          </w:tcPr>
          <w:p w14:paraId="254BF414">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tc>
        <w:tc>
          <w:tcPr>
            <w:tcW w:w="557" w:type="dxa"/>
            <w:gridSpan w:val="2"/>
            <w:tcBorders>
              <w:top w:val="single" w:color="auto" w:sz="4" w:space="0"/>
              <w:left w:val="nil"/>
              <w:bottom w:val="single" w:color="auto" w:sz="4" w:space="0"/>
              <w:right w:val="single" w:color="auto" w:sz="4" w:space="0"/>
            </w:tcBorders>
            <w:vAlign w:val="center"/>
          </w:tcPr>
          <w:p w14:paraId="60D3427C">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33659AFD">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79F701E8">
            <w:pPr>
              <w:widowControl/>
              <w:spacing w:line="240" w:lineRule="exact"/>
              <w:jc w:val="center"/>
              <w:rPr>
                <w:rFonts w:ascii="宋体" w:hAnsi="宋体" w:cs="宋体"/>
                <w:kern w:val="0"/>
                <w:sz w:val="18"/>
                <w:szCs w:val="18"/>
              </w:rPr>
            </w:pPr>
          </w:p>
        </w:tc>
      </w:tr>
      <w:tr w14:paraId="1E85ED2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9AB6824">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41EF9DC">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5762A84">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0FCB89E">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10BB1E96">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428F9E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0A8CC9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E0E1F68">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768D733">
            <w:pPr>
              <w:widowControl/>
              <w:spacing w:line="240" w:lineRule="exact"/>
              <w:jc w:val="center"/>
              <w:rPr>
                <w:rFonts w:ascii="宋体" w:hAnsi="宋体" w:cs="宋体"/>
                <w:kern w:val="0"/>
                <w:sz w:val="18"/>
                <w:szCs w:val="18"/>
              </w:rPr>
            </w:pPr>
          </w:p>
        </w:tc>
      </w:tr>
      <w:tr w14:paraId="2BA3B1B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9AEF3B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9207FD2">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6D3804F">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4E38D9F">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53AC19A2">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C5E8E3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07FC94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DC9B855">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F72A140">
            <w:pPr>
              <w:widowControl/>
              <w:spacing w:line="240" w:lineRule="exact"/>
              <w:jc w:val="center"/>
              <w:rPr>
                <w:rFonts w:ascii="宋体" w:hAnsi="宋体" w:cs="宋体"/>
                <w:kern w:val="0"/>
                <w:sz w:val="18"/>
                <w:szCs w:val="18"/>
              </w:rPr>
            </w:pPr>
          </w:p>
        </w:tc>
      </w:tr>
      <w:tr w14:paraId="2A4C6DB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FCAC670">
            <w:pPr>
              <w:widowControl/>
              <w:spacing w:line="240" w:lineRule="exact"/>
              <w:jc w:val="center"/>
              <w:rPr>
                <w:rFonts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vAlign w:val="center"/>
          </w:tcPr>
          <w:p w14:paraId="5535981D">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03FB183C">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446260BE">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14:paraId="7E9088F5">
            <w:pPr>
              <w:widowControl/>
              <w:spacing w:line="240" w:lineRule="exact"/>
              <w:jc w:val="left"/>
              <w:rPr>
                <w:rFonts w:ascii="宋体" w:hAnsi="宋体" w:cs="宋体"/>
                <w:kern w:val="0"/>
                <w:sz w:val="18"/>
                <w:szCs w:val="18"/>
              </w:rPr>
            </w:pPr>
            <w:r>
              <w:rPr>
                <w:rFonts w:hint="eastAsia" w:ascii="宋体" w:hAnsi="宋体" w:cs="宋体"/>
                <w:kern w:val="0"/>
                <w:sz w:val="18"/>
                <w:szCs w:val="18"/>
              </w:rPr>
              <w:t>指标1：满意度</w:t>
            </w:r>
          </w:p>
        </w:tc>
        <w:tc>
          <w:tcPr>
            <w:tcW w:w="938" w:type="dxa"/>
            <w:tcBorders>
              <w:top w:val="single" w:color="auto" w:sz="4" w:space="0"/>
              <w:left w:val="nil"/>
              <w:bottom w:val="single" w:color="auto" w:sz="4" w:space="0"/>
              <w:right w:val="single" w:color="auto" w:sz="4" w:space="0"/>
            </w:tcBorders>
            <w:vAlign w:val="center"/>
          </w:tcPr>
          <w:p w14:paraId="29065C13">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single" w:color="auto" w:sz="4" w:space="0"/>
              <w:left w:val="nil"/>
              <w:bottom w:val="single" w:color="auto" w:sz="4" w:space="0"/>
              <w:right w:val="single" w:color="auto" w:sz="4" w:space="0"/>
            </w:tcBorders>
            <w:vAlign w:val="center"/>
          </w:tcPr>
          <w:p w14:paraId="6DBED995">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single" w:color="auto" w:sz="4" w:space="0"/>
              <w:left w:val="nil"/>
              <w:bottom w:val="single" w:color="auto" w:sz="4" w:space="0"/>
              <w:right w:val="single" w:color="auto" w:sz="4" w:space="0"/>
            </w:tcBorders>
            <w:vAlign w:val="center"/>
          </w:tcPr>
          <w:p w14:paraId="21DD68AD">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7338A1DE">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45E87937">
            <w:pPr>
              <w:widowControl/>
              <w:spacing w:line="240" w:lineRule="exact"/>
              <w:jc w:val="center"/>
              <w:rPr>
                <w:rFonts w:ascii="宋体" w:hAnsi="宋体" w:cs="宋体"/>
                <w:kern w:val="0"/>
                <w:sz w:val="18"/>
                <w:szCs w:val="18"/>
              </w:rPr>
            </w:pPr>
          </w:p>
        </w:tc>
      </w:tr>
      <w:tr w14:paraId="25ADD58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0C75DF5">
            <w:pPr>
              <w:widowControl/>
              <w:spacing w:line="240" w:lineRule="exact"/>
              <w:jc w:val="center"/>
              <w:rPr>
                <w:rFonts w:ascii="宋体" w:hAnsi="宋体" w:cs="宋体"/>
                <w:kern w:val="0"/>
                <w:sz w:val="18"/>
                <w:szCs w:val="18"/>
              </w:rPr>
            </w:pPr>
          </w:p>
        </w:tc>
        <w:tc>
          <w:tcPr>
            <w:tcW w:w="969" w:type="dxa"/>
            <w:vMerge w:val="continue"/>
            <w:tcBorders>
              <w:left w:val="single" w:color="auto" w:sz="4" w:space="0"/>
              <w:right w:val="single" w:color="auto" w:sz="4" w:space="0"/>
            </w:tcBorders>
            <w:vAlign w:val="center"/>
          </w:tcPr>
          <w:p w14:paraId="59CCEA88">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C29BA06">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8D3BC38">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0F29EE58">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BE7671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D2D36A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5580332">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70BB420">
            <w:pPr>
              <w:widowControl/>
              <w:spacing w:line="240" w:lineRule="exact"/>
              <w:jc w:val="center"/>
              <w:rPr>
                <w:rFonts w:ascii="宋体" w:hAnsi="宋体" w:cs="宋体"/>
                <w:kern w:val="0"/>
                <w:sz w:val="18"/>
                <w:szCs w:val="18"/>
              </w:rPr>
            </w:pPr>
          </w:p>
        </w:tc>
      </w:tr>
      <w:tr w14:paraId="64A9F87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14:paraId="6C598039">
            <w:pPr>
              <w:widowControl/>
              <w:spacing w:line="240" w:lineRule="exact"/>
              <w:jc w:val="center"/>
              <w:rPr>
                <w:rFonts w:ascii="宋体" w:hAnsi="宋体" w:cs="宋体"/>
                <w:kern w:val="0"/>
                <w:sz w:val="18"/>
                <w:szCs w:val="18"/>
              </w:rPr>
            </w:pPr>
          </w:p>
        </w:tc>
        <w:tc>
          <w:tcPr>
            <w:tcW w:w="969" w:type="dxa"/>
            <w:vMerge w:val="continue"/>
            <w:tcBorders>
              <w:left w:val="single" w:color="auto" w:sz="4" w:space="0"/>
              <w:bottom w:val="single" w:color="auto" w:sz="4" w:space="0"/>
              <w:right w:val="single" w:color="auto" w:sz="4" w:space="0"/>
            </w:tcBorders>
            <w:vAlign w:val="center"/>
          </w:tcPr>
          <w:p w14:paraId="09F08DA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18D7E7C">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2246480">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73C12C31">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55EA4D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B903AD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ABFD5AE">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EA6603F">
            <w:pPr>
              <w:widowControl/>
              <w:spacing w:line="240" w:lineRule="exact"/>
              <w:jc w:val="center"/>
              <w:rPr>
                <w:rFonts w:ascii="宋体" w:hAnsi="宋体" w:cs="宋体"/>
                <w:kern w:val="0"/>
                <w:sz w:val="18"/>
                <w:szCs w:val="18"/>
              </w:rPr>
            </w:pPr>
          </w:p>
        </w:tc>
      </w:tr>
      <w:tr w14:paraId="597CA0B3">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14:paraId="485B5EE0">
            <w:pPr>
              <w:widowControl/>
              <w:spacing w:line="240" w:lineRule="exact"/>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5C938EC4">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127C308A">
            <w:pPr>
              <w:widowControl/>
              <w:spacing w:line="240" w:lineRule="exact"/>
              <w:jc w:val="center"/>
              <w:rPr>
                <w:rFonts w:ascii="宋体" w:hAnsi="宋体" w:cs="宋体"/>
                <w:kern w:val="0"/>
                <w:sz w:val="18"/>
                <w:szCs w:val="18"/>
              </w:rPr>
            </w:pPr>
            <w:r>
              <w:rPr>
                <w:rFonts w:hint="eastAsia" w:ascii="宋体" w:hAnsi="宋体" w:cs="宋体"/>
                <w:kern w:val="0"/>
                <w:sz w:val="18"/>
                <w:szCs w:val="18"/>
              </w:rPr>
              <w:t>79</w:t>
            </w:r>
          </w:p>
        </w:tc>
        <w:tc>
          <w:tcPr>
            <w:tcW w:w="1394" w:type="dxa"/>
            <w:gridSpan w:val="2"/>
            <w:tcBorders>
              <w:top w:val="single" w:color="auto" w:sz="4" w:space="0"/>
              <w:left w:val="nil"/>
              <w:bottom w:val="single" w:color="auto" w:sz="4" w:space="0"/>
              <w:right w:val="single" w:color="auto" w:sz="4" w:space="0"/>
            </w:tcBorders>
            <w:vAlign w:val="center"/>
          </w:tcPr>
          <w:p w14:paraId="06389642">
            <w:pPr>
              <w:widowControl/>
              <w:spacing w:line="240" w:lineRule="exact"/>
              <w:jc w:val="center"/>
              <w:rPr>
                <w:rFonts w:ascii="宋体" w:hAnsi="宋体" w:cs="宋体"/>
                <w:kern w:val="0"/>
                <w:sz w:val="18"/>
                <w:szCs w:val="18"/>
              </w:rPr>
            </w:pPr>
          </w:p>
        </w:tc>
      </w:tr>
    </w:tbl>
    <w:p w14:paraId="40EEED2E">
      <w:pPr>
        <w:pStyle w:val="12"/>
        <w:ind w:firstLine="0" w:firstLineChars="0"/>
      </w:pPr>
    </w:p>
    <w:tbl>
      <w:tblPr>
        <w:tblStyle w:val="13"/>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7E48093E">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14:paraId="5FD9248C">
            <w:pPr>
              <w:widowControl/>
              <w:spacing w:line="50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581D6E23">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14:paraId="799DE950">
            <w:pPr>
              <w:widowControl/>
              <w:jc w:val="center"/>
              <w:rPr>
                <w:rFonts w:ascii="宋体" w:hAnsi="宋体" w:cs="宋体"/>
                <w:kern w:val="0"/>
                <w:sz w:val="22"/>
              </w:rPr>
            </w:pPr>
            <w:r>
              <w:rPr>
                <w:rFonts w:hint="eastAsia" w:ascii="宋体" w:hAnsi="宋体" w:cs="宋体"/>
                <w:kern w:val="0"/>
                <w:sz w:val="22"/>
              </w:rPr>
              <w:t>（2024年度）</w:t>
            </w:r>
          </w:p>
        </w:tc>
      </w:tr>
      <w:tr w14:paraId="58D39D85">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640D3257">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65166C1A">
            <w:pPr>
              <w:widowControl/>
              <w:spacing w:line="240" w:lineRule="exact"/>
              <w:jc w:val="center"/>
              <w:rPr>
                <w:rFonts w:ascii="宋体" w:hAnsi="宋体" w:cs="宋体"/>
                <w:kern w:val="0"/>
                <w:sz w:val="18"/>
                <w:szCs w:val="18"/>
              </w:rPr>
            </w:pPr>
            <w:r>
              <w:rPr>
                <w:rFonts w:hint="eastAsia" w:ascii="宋体" w:hAnsi="宋体" w:cs="宋体"/>
                <w:color w:val="000000"/>
                <w:kern w:val="0"/>
                <w:sz w:val="22"/>
                <w:szCs w:val="22"/>
                <w:lang w:bidi="ar"/>
              </w:rPr>
              <w:t>通州区三大冢修缮工程</w:t>
            </w:r>
          </w:p>
        </w:tc>
      </w:tr>
      <w:tr w14:paraId="16AA8A03">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1B48668F">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14:paraId="68D1DE80">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通州区文化和旅游局</w:t>
            </w:r>
          </w:p>
        </w:tc>
        <w:tc>
          <w:tcPr>
            <w:tcW w:w="1050" w:type="dxa"/>
            <w:gridSpan w:val="2"/>
            <w:tcBorders>
              <w:top w:val="nil"/>
              <w:left w:val="nil"/>
              <w:bottom w:val="single" w:color="auto" w:sz="4" w:space="0"/>
              <w:right w:val="single" w:color="auto" w:sz="4" w:space="0"/>
            </w:tcBorders>
            <w:vAlign w:val="center"/>
          </w:tcPr>
          <w:p w14:paraId="269A68C9">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2BBBBB18">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通州区文物管理所</w:t>
            </w:r>
          </w:p>
        </w:tc>
      </w:tr>
      <w:tr w14:paraId="672A9A1C">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66370EF3">
            <w:pPr>
              <w:widowControl/>
              <w:spacing w:line="240" w:lineRule="exact"/>
              <w:jc w:val="center"/>
              <w:rPr>
                <w:rFonts w:ascii="宋体" w:hAnsi="宋体" w:cs="宋体"/>
                <w:kern w:val="0"/>
                <w:sz w:val="18"/>
                <w:szCs w:val="18"/>
              </w:rPr>
            </w:pPr>
            <w:r>
              <w:rPr>
                <w:rFonts w:hint="eastAsia" w:ascii="宋体" w:hAnsi="宋体" w:cs="宋体"/>
                <w:kern w:val="0"/>
                <w:sz w:val="18"/>
                <w:szCs w:val="18"/>
              </w:rPr>
              <w:t>项目</w:t>
            </w:r>
            <w:r>
              <w:rPr>
                <w:rFonts w:ascii="宋体" w:hAnsi="宋体" w:cs="宋体"/>
                <w:kern w:val="0"/>
                <w:sz w:val="18"/>
                <w:szCs w:val="18"/>
              </w:rPr>
              <w:t>负责人</w:t>
            </w:r>
          </w:p>
        </w:tc>
        <w:tc>
          <w:tcPr>
            <w:tcW w:w="4025" w:type="dxa"/>
            <w:gridSpan w:val="5"/>
            <w:tcBorders>
              <w:top w:val="single" w:color="auto" w:sz="4" w:space="0"/>
              <w:left w:val="nil"/>
              <w:bottom w:val="single" w:color="auto" w:sz="4" w:space="0"/>
              <w:right w:val="single" w:color="auto" w:sz="4" w:space="0"/>
            </w:tcBorders>
            <w:vAlign w:val="center"/>
          </w:tcPr>
          <w:p w14:paraId="58293C17">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27F03A79">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color="auto" w:sz="4" w:space="0"/>
              <w:left w:val="nil"/>
              <w:bottom w:val="single" w:color="auto" w:sz="4" w:space="0"/>
              <w:right w:val="single" w:color="auto" w:sz="4" w:space="0"/>
            </w:tcBorders>
            <w:vAlign w:val="center"/>
          </w:tcPr>
          <w:p w14:paraId="5F67F35B">
            <w:pPr>
              <w:widowControl/>
              <w:spacing w:line="240" w:lineRule="exact"/>
              <w:jc w:val="center"/>
              <w:rPr>
                <w:rFonts w:ascii="宋体" w:hAnsi="宋体" w:cs="宋体"/>
                <w:kern w:val="0"/>
                <w:sz w:val="18"/>
                <w:szCs w:val="18"/>
              </w:rPr>
            </w:pPr>
          </w:p>
        </w:tc>
      </w:tr>
      <w:tr w14:paraId="72B2811F">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14:paraId="595B82D7">
            <w:pPr>
              <w:widowControl/>
              <w:spacing w:line="560" w:lineRule="exact"/>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4C3CDB49">
            <w:pPr>
              <w:widowControl/>
              <w:spacing w:line="240" w:lineRule="exact"/>
              <w:jc w:val="center"/>
              <w:rPr>
                <w:rFonts w:ascii="宋体" w:hAnsi="宋体" w:cs="宋体"/>
                <w:kern w:val="0"/>
                <w:sz w:val="18"/>
                <w:szCs w:val="18"/>
              </w:rPr>
            </w:pPr>
          </w:p>
        </w:tc>
        <w:tc>
          <w:tcPr>
            <w:tcW w:w="1114" w:type="dxa"/>
            <w:tcBorders>
              <w:top w:val="nil"/>
              <w:left w:val="nil"/>
              <w:bottom w:val="single" w:color="auto" w:sz="4" w:space="0"/>
              <w:right w:val="single" w:color="auto" w:sz="4" w:space="0"/>
            </w:tcBorders>
            <w:vAlign w:val="center"/>
          </w:tcPr>
          <w:p w14:paraId="668F2D2A">
            <w:pPr>
              <w:widowControl/>
              <w:spacing w:line="240" w:lineRule="exact"/>
              <w:jc w:val="center"/>
              <w:rPr>
                <w:rFonts w:ascii="宋体" w:hAnsi="宋体" w:cs="宋体"/>
                <w:kern w:val="0"/>
                <w:sz w:val="18"/>
                <w:szCs w:val="18"/>
              </w:rPr>
            </w:pPr>
            <w:r>
              <w:rPr>
                <w:rFonts w:hint="eastAsia" w:ascii="宋体" w:hAnsi="宋体" w:cs="宋体"/>
                <w:kern w:val="0"/>
                <w:sz w:val="18"/>
                <w:szCs w:val="18"/>
              </w:rPr>
              <w:t>年初     预算数</w:t>
            </w:r>
          </w:p>
        </w:tc>
        <w:tc>
          <w:tcPr>
            <w:tcW w:w="1107" w:type="dxa"/>
            <w:gridSpan w:val="2"/>
            <w:tcBorders>
              <w:top w:val="nil"/>
              <w:left w:val="nil"/>
              <w:bottom w:val="single" w:color="auto" w:sz="4" w:space="0"/>
              <w:right w:val="single" w:color="auto" w:sz="4" w:space="0"/>
            </w:tcBorders>
            <w:vAlign w:val="center"/>
          </w:tcPr>
          <w:p w14:paraId="3A6F1116">
            <w:pPr>
              <w:widowControl/>
              <w:spacing w:line="240" w:lineRule="exact"/>
              <w:jc w:val="center"/>
              <w:rPr>
                <w:rFonts w:ascii="宋体" w:hAnsi="宋体" w:cs="宋体"/>
                <w:kern w:val="0"/>
                <w:sz w:val="18"/>
                <w:szCs w:val="18"/>
              </w:rPr>
            </w:pPr>
            <w:r>
              <w:rPr>
                <w:rFonts w:hint="eastAsia" w:ascii="宋体" w:hAnsi="宋体" w:cs="宋体"/>
                <w:kern w:val="0"/>
                <w:sz w:val="18"/>
                <w:szCs w:val="18"/>
              </w:rPr>
              <w:t>全年     预算数</w:t>
            </w:r>
          </w:p>
        </w:tc>
        <w:tc>
          <w:tcPr>
            <w:tcW w:w="1050" w:type="dxa"/>
            <w:gridSpan w:val="2"/>
            <w:tcBorders>
              <w:top w:val="nil"/>
              <w:left w:val="nil"/>
              <w:bottom w:val="single" w:color="auto" w:sz="4" w:space="0"/>
              <w:right w:val="single" w:color="auto" w:sz="4" w:space="0"/>
            </w:tcBorders>
            <w:vAlign w:val="center"/>
          </w:tcPr>
          <w:p w14:paraId="36A775D1">
            <w:pPr>
              <w:widowControl/>
              <w:spacing w:line="240" w:lineRule="exact"/>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vAlign w:val="center"/>
          </w:tcPr>
          <w:p w14:paraId="75BE85EA">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166E655C">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vAlign w:val="center"/>
          </w:tcPr>
          <w:p w14:paraId="093AF532">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2C32E344">
        <w:tblPrEx>
          <w:tblCellMar>
            <w:top w:w="0" w:type="dxa"/>
            <w:left w:w="108" w:type="dxa"/>
            <w:bottom w:w="0" w:type="dxa"/>
            <w:right w:w="108" w:type="dxa"/>
          </w:tblCellMar>
        </w:tblPrEx>
        <w:trPr>
          <w:trHeight w:val="26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47C3AAD4">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2F5C4C51">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14:paraId="1A910DBF">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42B2B7C5">
            <w:pPr>
              <w:widowControl/>
              <w:spacing w:line="240" w:lineRule="exact"/>
              <w:jc w:val="center"/>
              <w:rPr>
                <w:rFonts w:ascii="宋体" w:hAnsi="宋体" w:cs="宋体"/>
                <w:kern w:val="0"/>
                <w:sz w:val="18"/>
                <w:szCs w:val="18"/>
              </w:rPr>
            </w:pPr>
            <w:r>
              <w:rPr>
                <w:rFonts w:hint="eastAsia" w:ascii="宋体" w:hAnsi="宋体" w:cs="宋体"/>
                <w:kern w:val="0"/>
                <w:sz w:val="18"/>
                <w:szCs w:val="18"/>
              </w:rPr>
              <w:t>238.673825</w:t>
            </w:r>
          </w:p>
        </w:tc>
        <w:tc>
          <w:tcPr>
            <w:tcW w:w="1050" w:type="dxa"/>
            <w:gridSpan w:val="2"/>
            <w:tcBorders>
              <w:top w:val="nil"/>
              <w:left w:val="nil"/>
              <w:bottom w:val="single" w:color="auto" w:sz="4" w:space="0"/>
              <w:right w:val="single" w:color="auto" w:sz="4" w:space="0"/>
            </w:tcBorders>
            <w:vAlign w:val="center"/>
          </w:tcPr>
          <w:p w14:paraId="436CE7F8">
            <w:pPr>
              <w:widowControl/>
              <w:spacing w:line="240" w:lineRule="exact"/>
              <w:jc w:val="center"/>
              <w:rPr>
                <w:rFonts w:ascii="宋体" w:hAnsi="宋体" w:cs="宋体"/>
                <w:kern w:val="0"/>
                <w:sz w:val="18"/>
                <w:szCs w:val="18"/>
              </w:rPr>
            </w:pPr>
            <w:r>
              <w:rPr>
                <w:rFonts w:hint="eastAsia" w:ascii="宋体" w:hAnsi="宋体" w:cs="宋体"/>
                <w:kern w:val="0"/>
                <w:sz w:val="18"/>
                <w:szCs w:val="18"/>
              </w:rPr>
              <w:t>80.256642</w:t>
            </w:r>
          </w:p>
        </w:tc>
        <w:tc>
          <w:tcPr>
            <w:tcW w:w="771" w:type="dxa"/>
            <w:gridSpan w:val="2"/>
            <w:tcBorders>
              <w:top w:val="nil"/>
              <w:left w:val="nil"/>
              <w:bottom w:val="single" w:color="auto" w:sz="4" w:space="0"/>
              <w:right w:val="single" w:color="auto" w:sz="4" w:space="0"/>
            </w:tcBorders>
            <w:vAlign w:val="center"/>
          </w:tcPr>
          <w:p w14:paraId="78732B58">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2CFC415D">
            <w:pPr>
              <w:widowControl/>
              <w:spacing w:line="240" w:lineRule="exact"/>
              <w:jc w:val="center"/>
              <w:rPr>
                <w:rFonts w:ascii="宋体" w:hAnsi="宋体" w:cs="宋体"/>
                <w:kern w:val="0"/>
                <w:sz w:val="18"/>
                <w:szCs w:val="18"/>
              </w:rPr>
            </w:pPr>
            <w:r>
              <w:rPr>
                <w:rFonts w:hint="eastAsia" w:ascii="宋体" w:hAnsi="宋体" w:cs="宋体"/>
                <w:kern w:val="0"/>
                <w:sz w:val="18"/>
                <w:szCs w:val="18"/>
              </w:rPr>
              <w:t>33.63%</w:t>
            </w:r>
          </w:p>
        </w:tc>
        <w:tc>
          <w:tcPr>
            <w:tcW w:w="699" w:type="dxa"/>
            <w:tcBorders>
              <w:top w:val="nil"/>
              <w:left w:val="nil"/>
              <w:bottom w:val="single" w:color="auto" w:sz="4" w:space="0"/>
              <w:right w:val="single" w:color="auto" w:sz="4" w:space="0"/>
            </w:tcBorders>
            <w:vAlign w:val="center"/>
          </w:tcPr>
          <w:p w14:paraId="351790C6">
            <w:pPr>
              <w:widowControl/>
              <w:spacing w:line="240" w:lineRule="exact"/>
              <w:jc w:val="center"/>
              <w:rPr>
                <w:rFonts w:ascii="宋体" w:hAnsi="宋体" w:cs="宋体"/>
                <w:kern w:val="0"/>
                <w:sz w:val="18"/>
                <w:szCs w:val="18"/>
              </w:rPr>
            </w:pPr>
            <w:r>
              <w:rPr>
                <w:rFonts w:hint="eastAsia" w:ascii="宋体" w:hAnsi="宋体" w:cs="宋体"/>
                <w:kern w:val="0"/>
                <w:sz w:val="18"/>
                <w:szCs w:val="18"/>
              </w:rPr>
              <w:t>3</w:t>
            </w:r>
          </w:p>
        </w:tc>
      </w:tr>
      <w:tr w14:paraId="0D922FCB">
        <w:tblPrEx>
          <w:tblCellMar>
            <w:top w:w="0" w:type="dxa"/>
            <w:left w:w="108" w:type="dxa"/>
            <w:bottom w:w="0" w:type="dxa"/>
            <w:right w:w="108" w:type="dxa"/>
          </w:tblCellMar>
        </w:tblPrEx>
        <w:trPr>
          <w:trHeight w:val="26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06A9F77A">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0A9DBF61">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41DB3814">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6A6872BF">
            <w:pPr>
              <w:widowControl/>
              <w:spacing w:line="240" w:lineRule="exact"/>
              <w:jc w:val="center"/>
              <w:rPr>
                <w:rFonts w:ascii="宋体" w:hAnsi="宋体" w:cs="宋体"/>
                <w:kern w:val="0"/>
                <w:sz w:val="18"/>
                <w:szCs w:val="18"/>
              </w:rPr>
            </w:pPr>
            <w:r>
              <w:rPr>
                <w:rFonts w:hint="eastAsia" w:ascii="宋体" w:hAnsi="宋体" w:cs="宋体"/>
                <w:kern w:val="0"/>
                <w:sz w:val="18"/>
                <w:szCs w:val="18"/>
              </w:rPr>
              <w:t>238.673825</w:t>
            </w:r>
          </w:p>
        </w:tc>
        <w:tc>
          <w:tcPr>
            <w:tcW w:w="1050" w:type="dxa"/>
            <w:gridSpan w:val="2"/>
            <w:tcBorders>
              <w:top w:val="nil"/>
              <w:left w:val="nil"/>
              <w:bottom w:val="single" w:color="auto" w:sz="4" w:space="0"/>
              <w:right w:val="single" w:color="auto" w:sz="4" w:space="0"/>
            </w:tcBorders>
            <w:vAlign w:val="center"/>
          </w:tcPr>
          <w:p w14:paraId="43ED290F">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560DEAA2">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77F2C997">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0F954ED1">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0EFC267D">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3B30BE9F">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106B7FB1">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4C291C2C">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74052631">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30F34163">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7720AF6C">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35BEE65D">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11ABB3F5">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5D7CDE9E">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4D002DC9">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0BBB1F05">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0308EF1A">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060F0AE2">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305D655A">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5B505517">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78419F46">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2E8208C9">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6D8AD936">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14:paraId="58A61804">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14:paraId="24994260">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14:paraId="171CE2C9">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260DEE51">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vAlign w:val="center"/>
          </w:tcPr>
          <w:p w14:paraId="638FFC84">
            <w:pPr>
              <w:widowControl/>
              <w:spacing w:line="240" w:lineRule="exact"/>
              <w:jc w:val="center"/>
              <w:rPr>
                <w:rFonts w:ascii="宋体" w:hAnsi="宋体" w:cs="宋体"/>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14:paraId="3544100F">
            <w:pPr>
              <w:widowControl/>
              <w:spacing w:line="240" w:lineRule="exact"/>
              <w:jc w:val="center"/>
              <w:rPr>
                <w:rFonts w:ascii="宋体" w:hAnsi="宋体" w:cs="宋体"/>
                <w:kern w:val="0"/>
                <w:sz w:val="18"/>
                <w:szCs w:val="18"/>
              </w:rPr>
            </w:pPr>
            <w:r>
              <w:rPr>
                <w:rFonts w:hint="eastAsia" w:ascii="宋体" w:hAnsi="宋体" w:cs="宋体"/>
                <w:kern w:val="0"/>
                <w:sz w:val="18"/>
                <w:szCs w:val="18"/>
              </w:rPr>
              <w:t>工程主体完工</w:t>
            </w:r>
          </w:p>
        </w:tc>
        <w:tc>
          <w:tcPr>
            <w:tcW w:w="3356" w:type="dxa"/>
            <w:gridSpan w:val="7"/>
            <w:tcBorders>
              <w:top w:val="single" w:color="auto" w:sz="4" w:space="0"/>
              <w:left w:val="nil"/>
              <w:bottom w:val="single" w:color="auto" w:sz="4" w:space="0"/>
              <w:right w:val="single" w:color="auto" w:sz="4" w:space="0"/>
            </w:tcBorders>
            <w:vAlign w:val="center"/>
          </w:tcPr>
          <w:p w14:paraId="0679EBF0">
            <w:pPr>
              <w:widowControl/>
              <w:spacing w:line="240" w:lineRule="exact"/>
              <w:jc w:val="center"/>
              <w:rPr>
                <w:rFonts w:ascii="宋体" w:hAnsi="宋体" w:cs="宋体"/>
                <w:kern w:val="0"/>
                <w:sz w:val="18"/>
                <w:szCs w:val="18"/>
              </w:rPr>
            </w:pPr>
            <w:r>
              <w:rPr>
                <w:rFonts w:hint="eastAsia" w:ascii="宋体" w:hAnsi="宋体" w:cs="宋体"/>
                <w:kern w:val="0"/>
                <w:sz w:val="18"/>
                <w:szCs w:val="18"/>
              </w:rPr>
              <w:t>工程主体未完工</w:t>
            </w:r>
          </w:p>
        </w:tc>
      </w:tr>
      <w:tr w14:paraId="4386D103">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14:paraId="70DE0332">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vAlign w:val="center"/>
          </w:tcPr>
          <w:p w14:paraId="7984F71F">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vAlign w:val="center"/>
          </w:tcPr>
          <w:p w14:paraId="17FE551F">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364B8C76">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938" w:type="dxa"/>
            <w:tcBorders>
              <w:top w:val="nil"/>
              <w:left w:val="nil"/>
              <w:bottom w:val="single" w:color="auto" w:sz="4" w:space="0"/>
              <w:right w:val="single" w:color="auto" w:sz="4" w:space="0"/>
            </w:tcBorders>
            <w:vAlign w:val="center"/>
          </w:tcPr>
          <w:p w14:paraId="76CBB0A1">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2D0769FB">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48" w:type="dxa"/>
            <w:tcBorders>
              <w:top w:val="nil"/>
              <w:left w:val="nil"/>
              <w:bottom w:val="single" w:color="auto" w:sz="4" w:space="0"/>
              <w:right w:val="single" w:color="auto" w:sz="4" w:space="0"/>
            </w:tcBorders>
            <w:vAlign w:val="center"/>
          </w:tcPr>
          <w:p w14:paraId="108CD1FA">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42A2EA41">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27204D04">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7AC518C3">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39908B2C">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727A3357">
        <w:tblPrEx>
          <w:tblCellMar>
            <w:top w:w="0" w:type="dxa"/>
            <w:left w:w="108" w:type="dxa"/>
            <w:bottom w:w="0" w:type="dxa"/>
            <w:right w:w="108" w:type="dxa"/>
          </w:tblCellMar>
        </w:tblPrEx>
        <w:trPr>
          <w:trHeight w:val="279" w:hRule="exact"/>
          <w:jc w:val="center"/>
        </w:trPr>
        <w:tc>
          <w:tcPr>
            <w:tcW w:w="578" w:type="dxa"/>
            <w:vMerge w:val="continue"/>
            <w:tcBorders>
              <w:left w:val="single" w:color="auto" w:sz="4" w:space="0"/>
              <w:right w:val="single" w:color="auto" w:sz="4" w:space="0"/>
            </w:tcBorders>
            <w:vAlign w:val="center"/>
          </w:tcPr>
          <w:p w14:paraId="27545FA9">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313F445F">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14:paraId="288BB328">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63197F9A">
            <w:pPr>
              <w:widowControl/>
              <w:spacing w:line="240" w:lineRule="exact"/>
              <w:jc w:val="left"/>
              <w:rPr>
                <w:rFonts w:ascii="宋体" w:hAnsi="宋体" w:cs="宋体"/>
                <w:kern w:val="0"/>
                <w:sz w:val="18"/>
                <w:szCs w:val="18"/>
              </w:rPr>
            </w:pPr>
            <w:r>
              <w:rPr>
                <w:rFonts w:hint="eastAsia" w:ascii="宋体" w:hAnsi="宋体" w:cs="宋体"/>
                <w:kern w:val="0"/>
                <w:sz w:val="18"/>
                <w:szCs w:val="18"/>
              </w:rPr>
              <w:t>指标1：修缮面积</w:t>
            </w:r>
          </w:p>
        </w:tc>
        <w:tc>
          <w:tcPr>
            <w:tcW w:w="938" w:type="dxa"/>
            <w:tcBorders>
              <w:top w:val="nil"/>
              <w:left w:val="nil"/>
              <w:bottom w:val="single" w:color="auto" w:sz="4" w:space="0"/>
              <w:right w:val="single" w:color="auto" w:sz="4" w:space="0"/>
            </w:tcBorders>
            <w:vAlign w:val="center"/>
          </w:tcPr>
          <w:p w14:paraId="07C673C8">
            <w:pPr>
              <w:widowControl/>
              <w:tabs>
                <w:tab w:val="left" w:pos="285"/>
              </w:tabs>
              <w:spacing w:line="240" w:lineRule="exact"/>
              <w:jc w:val="left"/>
              <w:rPr>
                <w:rFonts w:ascii="宋体" w:hAnsi="宋体" w:cs="宋体"/>
                <w:kern w:val="0"/>
                <w:sz w:val="18"/>
                <w:szCs w:val="18"/>
              </w:rPr>
            </w:pPr>
            <w:r>
              <w:rPr>
                <w:rFonts w:hint="eastAsia" w:ascii="宋体" w:hAnsi="宋体" w:cs="宋体"/>
                <w:kern w:val="0"/>
                <w:sz w:val="18"/>
                <w:szCs w:val="18"/>
              </w:rPr>
              <w:t>210平</w:t>
            </w:r>
          </w:p>
        </w:tc>
        <w:tc>
          <w:tcPr>
            <w:tcW w:w="848" w:type="dxa"/>
            <w:tcBorders>
              <w:top w:val="nil"/>
              <w:left w:val="nil"/>
              <w:bottom w:val="single" w:color="auto" w:sz="4" w:space="0"/>
              <w:right w:val="single" w:color="auto" w:sz="4" w:space="0"/>
            </w:tcBorders>
            <w:vAlign w:val="center"/>
          </w:tcPr>
          <w:p w14:paraId="1FF807A9">
            <w:pPr>
              <w:widowControl/>
              <w:spacing w:line="240" w:lineRule="exact"/>
              <w:jc w:val="center"/>
              <w:rPr>
                <w:rFonts w:ascii="宋体" w:hAnsi="宋体" w:cs="宋体"/>
                <w:kern w:val="0"/>
                <w:sz w:val="18"/>
                <w:szCs w:val="18"/>
              </w:rPr>
            </w:pPr>
            <w:r>
              <w:rPr>
                <w:rFonts w:hint="eastAsia" w:ascii="宋体" w:hAnsi="宋体" w:cs="宋体"/>
                <w:kern w:val="0"/>
                <w:sz w:val="18"/>
                <w:szCs w:val="18"/>
              </w:rPr>
              <w:t>100平</w:t>
            </w:r>
          </w:p>
        </w:tc>
        <w:tc>
          <w:tcPr>
            <w:tcW w:w="557" w:type="dxa"/>
            <w:gridSpan w:val="2"/>
            <w:tcBorders>
              <w:top w:val="nil"/>
              <w:left w:val="nil"/>
              <w:bottom w:val="single" w:color="auto" w:sz="4" w:space="0"/>
              <w:right w:val="single" w:color="auto" w:sz="4" w:space="0"/>
            </w:tcBorders>
            <w:vAlign w:val="center"/>
          </w:tcPr>
          <w:p w14:paraId="4B111002">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4F8E7A11">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14:paraId="5ABF4584">
            <w:pPr>
              <w:widowControl/>
              <w:spacing w:line="240" w:lineRule="exact"/>
              <w:jc w:val="center"/>
              <w:rPr>
                <w:rFonts w:ascii="宋体" w:hAnsi="宋体" w:cs="宋体"/>
                <w:kern w:val="0"/>
                <w:sz w:val="18"/>
                <w:szCs w:val="18"/>
              </w:rPr>
            </w:pPr>
          </w:p>
        </w:tc>
      </w:tr>
      <w:tr w14:paraId="154D1B3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EA45E04">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B2768D3">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64CB297">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FCE8C82">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2F2717AC">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4D6ABC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890A55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FE41C27">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72E3EA7">
            <w:pPr>
              <w:widowControl/>
              <w:spacing w:line="240" w:lineRule="exact"/>
              <w:jc w:val="center"/>
              <w:rPr>
                <w:rFonts w:ascii="宋体" w:hAnsi="宋体" w:cs="宋体"/>
                <w:kern w:val="0"/>
                <w:sz w:val="18"/>
                <w:szCs w:val="18"/>
              </w:rPr>
            </w:pPr>
          </w:p>
        </w:tc>
      </w:tr>
      <w:tr w14:paraId="313D231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DBEE0EA">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DC761DE">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58210D6">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C623614">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7D962D9F">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A3B0E2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957A4E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DF2653C">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7BA94D2">
            <w:pPr>
              <w:widowControl/>
              <w:spacing w:line="240" w:lineRule="exact"/>
              <w:jc w:val="center"/>
              <w:rPr>
                <w:rFonts w:ascii="宋体" w:hAnsi="宋体" w:cs="宋体"/>
                <w:kern w:val="0"/>
                <w:sz w:val="18"/>
                <w:szCs w:val="18"/>
              </w:rPr>
            </w:pPr>
          </w:p>
        </w:tc>
      </w:tr>
      <w:tr w14:paraId="222DB1DD">
        <w:tblPrEx>
          <w:tblCellMar>
            <w:top w:w="0" w:type="dxa"/>
            <w:left w:w="108" w:type="dxa"/>
            <w:bottom w:w="0" w:type="dxa"/>
            <w:right w:w="108" w:type="dxa"/>
          </w:tblCellMar>
        </w:tblPrEx>
        <w:trPr>
          <w:trHeight w:val="363" w:hRule="exact"/>
          <w:jc w:val="center"/>
        </w:trPr>
        <w:tc>
          <w:tcPr>
            <w:tcW w:w="578" w:type="dxa"/>
            <w:vMerge w:val="continue"/>
            <w:tcBorders>
              <w:left w:val="single" w:color="auto" w:sz="4" w:space="0"/>
              <w:right w:val="single" w:color="auto" w:sz="4" w:space="0"/>
            </w:tcBorders>
            <w:vAlign w:val="center"/>
          </w:tcPr>
          <w:p w14:paraId="42616D56">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90F6368">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2B6F1D5A">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7E1DC0BC">
            <w:pPr>
              <w:widowControl/>
              <w:spacing w:line="240" w:lineRule="exact"/>
              <w:jc w:val="left"/>
              <w:rPr>
                <w:rFonts w:ascii="宋体" w:hAnsi="宋体" w:cs="宋体"/>
                <w:kern w:val="0"/>
                <w:sz w:val="18"/>
                <w:szCs w:val="18"/>
              </w:rPr>
            </w:pPr>
            <w:r>
              <w:rPr>
                <w:rFonts w:hint="eastAsia" w:ascii="宋体" w:hAnsi="宋体" w:cs="宋体"/>
                <w:kern w:val="0"/>
                <w:sz w:val="18"/>
                <w:szCs w:val="18"/>
              </w:rPr>
              <w:t>指标1：工程质量</w:t>
            </w:r>
          </w:p>
        </w:tc>
        <w:tc>
          <w:tcPr>
            <w:tcW w:w="938" w:type="dxa"/>
            <w:tcBorders>
              <w:top w:val="nil"/>
              <w:left w:val="nil"/>
              <w:bottom w:val="single" w:color="auto" w:sz="4" w:space="0"/>
              <w:right w:val="single" w:color="auto" w:sz="4" w:space="0"/>
            </w:tcBorders>
            <w:vAlign w:val="center"/>
          </w:tcPr>
          <w:p w14:paraId="7EBD494D">
            <w:pPr>
              <w:widowControl/>
              <w:tabs>
                <w:tab w:val="left" w:pos="249"/>
              </w:tabs>
              <w:spacing w:line="240" w:lineRule="exact"/>
              <w:jc w:val="left"/>
              <w:rPr>
                <w:rFonts w:ascii="宋体" w:hAnsi="宋体" w:cs="宋体"/>
                <w:kern w:val="0"/>
                <w:sz w:val="18"/>
                <w:szCs w:val="18"/>
              </w:rPr>
            </w:pPr>
            <w:r>
              <w:rPr>
                <w:rFonts w:hint="eastAsia" w:ascii="宋体" w:hAnsi="宋体" w:cs="宋体"/>
                <w:kern w:val="0"/>
                <w:sz w:val="18"/>
                <w:szCs w:val="18"/>
              </w:rPr>
              <w:t>合格</w:t>
            </w:r>
          </w:p>
        </w:tc>
        <w:tc>
          <w:tcPr>
            <w:tcW w:w="848" w:type="dxa"/>
            <w:tcBorders>
              <w:top w:val="nil"/>
              <w:left w:val="nil"/>
              <w:bottom w:val="single" w:color="auto" w:sz="4" w:space="0"/>
              <w:right w:val="single" w:color="auto" w:sz="4" w:space="0"/>
            </w:tcBorders>
            <w:vAlign w:val="center"/>
          </w:tcPr>
          <w:p w14:paraId="0ED74FF4">
            <w:pPr>
              <w:widowControl/>
              <w:spacing w:line="240" w:lineRule="exact"/>
              <w:jc w:val="center"/>
              <w:rPr>
                <w:rFonts w:ascii="宋体" w:hAnsi="宋体" w:cs="宋体"/>
                <w:kern w:val="0"/>
                <w:sz w:val="18"/>
                <w:szCs w:val="18"/>
              </w:rPr>
            </w:pPr>
            <w:r>
              <w:rPr>
                <w:rFonts w:hint="eastAsia" w:ascii="宋体" w:hAnsi="宋体" w:cs="宋体"/>
                <w:kern w:val="0"/>
                <w:sz w:val="18"/>
                <w:szCs w:val="18"/>
              </w:rPr>
              <w:t>合格</w:t>
            </w:r>
          </w:p>
        </w:tc>
        <w:tc>
          <w:tcPr>
            <w:tcW w:w="557" w:type="dxa"/>
            <w:gridSpan w:val="2"/>
            <w:tcBorders>
              <w:top w:val="nil"/>
              <w:left w:val="nil"/>
              <w:bottom w:val="single" w:color="auto" w:sz="4" w:space="0"/>
              <w:right w:val="single" w:color="auto" w:sz="4" w:space="0"/>
            </w:tcBorders>
            <w:vAlign w:val="center"/>
          </w:tcPr>
          <w:p w14:paraId="69C51D91">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6CF86B02">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14:paraId="7C712BD9">
            <w:pPr>
              <w:widowControl/>
              <w:spacing w:line="240" w:lineRule="exact"/>
              <w:jc w:val="center"/>
              <w:rPr>
                <w:rFonts w:ascii="宋体" w:hAnsi="宋体" w:cs="宋体"/>
                <w:kern w:val="0"/>
                <w:sz w:val="18"/>
                <w:szCs w:val="18"/>
              </w:rPr>
            </w:pPr>
          </w:p>
        </w:tc>
      </w:tr>
      <w:tr w14:paraId="4C3862D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1B16B7B">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BE9E5D6">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31D43BD">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0B6D1C9">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1D3D4C1E">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7A1E87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BA41BE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26C8BEA">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6831F8A">
            <w:pPr>
              <w:widowControl/>
              <w:spacing w:line="240" w:lineRule="exact"/>
              <w:jc w:val="center"/>
              <w:rPr>
                <w:rFonts w:ascii="宋体" w:hAnsi="宋体" w:cs="宋体"/>
                <w:kern w:val="0"/>
                <w:sz w:val="18"/>
                <w:szCs w:val="18"/>
              </w:rPr>
            </w:pPr>
          </w:p>
        </w:tc>
      </w:tr>
      <w:tr w14:paraId="0F36E99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B880C7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9565222">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A4E654A">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0A6949C">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5D4E6F00">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EA9381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5A4B10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31BC5FC">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5DC8757">
            <w:pPr>
              <w:widowControl/>
              <w:spacing w:line="240" w:lineRule="exact"/>
              <w:jc w:val="center"/>
              <w:rPr>
                <w:rFonts w:ascii="宋体" w:hAnsi="宋体" w:cs="宋体"/>
                <w:kern w:val="0"/>
                <w:sz w:val="18"/>
                <w:szCs w:val="18"/>
              </w:rPr>
            </w:pPr>
          </w:p>
        </w:tc>
      </w:tr>
      <w:tr w14:paraId="4010EA5D">
        <w:tblPrEx>
          <w:tblCellMar>
            <w:top w:w="0" w:type="dxa"/>
            <w:left w:w="108" w:type="dxa"/>
            <w:bottom w:w="0" w:type="dxa"/>
            <w:right w:w="108" w:type="dxa"/>
          </w:tblCellMar>
        </w:tblPrEx>
        <w:trPr>
          <w:trHeight w:val="279" w:hRule="exact"/>
          <w:jc w:val="center"/>
        </w:trPr>
        <w:tc>
          <w:tcPr>
            <w:tcW w:w="578" w:type="dxa"/>
            <w:vMerge w:val="continue"/>
            <w:tcBorders>
              <w:left w:val="single" w:color="auto" w:sz="4" w:space="0"/>
              <w:right w:val="single" w:color="auto" w:sz="4" w:space="0"/>
            </w:tcBorders>
            <w:vAlign w:val="center"/>
          </w:tcPr>
          <w:p w14:paraId="2BC7DC5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3EE7025">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4AFC190F">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14:paraId="4659FFCE">
            <w:pPr>
              <w:widowControl/>
              <w:spacing w:line="240" w:lineRule="exact"/>
              <w:jc w:val="left"/>
              <w:rPr>
                <w:rFonts w:ascii="宋体" w:hAnsi="宋体" w:cs="宋体"/>
                <w:kern w:val="0"/>
                <w:sz w:val="18"/>
                <w:szCs w:val="18"/>
              </w:rPr>
            </w:pPr>
            <w:r>
              <w:rPr>
                <w:rFonts w:hint="eastAsia" w:ascii="宋体" w:hAnsi="宋体" w:cs="宋体"/>
                <w:kern w:val="0"/>
                <w:sz w:val="18"/>
                <w:szCs w:val="18"/>
              </w:rPr>
              <w:t>指标1：工程验收</w:t>
            </w:r>
          </w:p>
        </w:tc>
        <w:tc>
          <w:tcPr>
            <w:tcW w:w="938" w:type="dxa"/>
            <w:tcBorders>
              <w:top w:val="nil"/>
              <w:left w:val="nil"/>
              <w:bottom w:val="single" w:color="auto" w:sz="4" w:space="0"/>
              <w:right w:val="single" w:color="auto" w:sz="4" w:space="0"/>
            </w:tcBorders>
            <w:vAlign w:val="center"/>
          </w:tcPr>
          <w:p w14:paraId="73F91D5E">
            <w:pPr>
              <w:widowControl/>
              <w:spacing w:line="240" w:lineRule="exact"/>
              <w:jc w:val="left"/>
              <w:rPr>
                <w:rFonts w:ascii="宋体" w:hAnsi="宋体" w:cs="宋体"/>
                <w:kern w:val="0"/>
                <w:sz w:val="18"/>
                <w:szCs w:val="18"/>
              </w:rPr>
            </w:pPr>
            <w:r>
              <w:rPr>
                <w:rFonts w:hint="eastAsia" w:ascii="宋体" w:hAnsi="宋体" w:cs="宋体"/>
                <w:kern w:val="0"/>
                <w:sz w:val="18"/>
                <w:szCs w:val="18"/>
              </w:rPr>
              <w:t>2024年12月底</w:t>
            </w:r>
          </w:p>
        </w:tc>
        <w:tc>
          <w:tcPr>
            <w:tcW w:w="848" w:type="dxa"/>
            <w:tcBorders>
              <w:top w:val="nil"/>
              <w:left w:val="nil"/>
              <w:bottom w:val="single" w:color="auto" w:sz="4" w:space="0"/>
              <w:right w:val="single" w:color="auto" w:sz="4" w:space="0"/>
            </w:tcBorders>
            <w:vAlign w:val="center"/>
          </w:tcPr>
          <w:p w14:paraId="20DFBB59">
            <w:pPr>
              <w:widowControl/>
              <w:spacing w:line="240" w:lineRule="exact"/>
              <w:jc w:val="center"/>
              <w:rPr>
                <w:rFonts w:ascii="宋体" w:hAnsi="宋体" w:cs="宋体"/>
                <w:kern w:val="0"/>
                <w:sz w:val="18"/>
                <w:szCs w:val="18"/>
              </w:rPr>
            </w:pPr>
            <w:r>
              <w:rPr>
                <w:rFonts w:hint="eastAsia" w:ascii="宋体" w:hAnsi="宋体" w:cs="宋体"/>
                <w:kern w:val="0"/>
                <w:sz w:val="18"/>
                <w:szCs w:val="18"/>
              </w:rPr>
              <w:t>未验收</w:t>
            </w:r>
          </w:p>
        </w:tc>
        <w:tc>
          <w:tcPr>
            <w:tcW w:w="557" w:type="dxa"/>
            <w:gridSpan w:val="2"/>
            <w:tcBorders>
              <w:top w:val="nil"/>
              <w:left w:val="nil"/>
              <w:bottom w:val="single" w:color="auto" w:sz="4" w:space="0"/>
              <w:right w:val="single" w:color="auto" w:sz="4" w:space="0"/>
            </w:tcBorders>
            <w:vAlign w:val="center"/>
          </w:tcPr>
          <w:p w14:paraId="09F4FEB6">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75117F4E">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14:paraId="43FB8671">
            <w:pPr>
              <w:widowControl/>
              <w:spacing w:line="240" w:lineRule="exact"/>
              <w:jc w:val="center"/>
              <w:rPr>
                <w:rFonts w:ascii="宋体" w:hAnsi="宋体" w:cs="宋体"/>
                <w:kern w:val="0"/>
                <w:sz w:val="18"/>
                <w:szCs w:val="18"/>
              </w:rPr>
            </w:pPr>
          </w:p>
        </w:tc>
      </w:tr>
      <w:tr w14:paraId="2ED2356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D2C65DA">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794009F">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347995E">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0F6563F">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35ED42C2">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88FFC6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855F91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B4CC3A0">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CEAC036">
            <w:pPr>
              <w:widowControl/>
              <w:spacing w:line="240" w:lineRule="exact"/>
              <w:jc w:val="center"/>
              <w:rPr>
                <w:rFonts w:ascii="宋体" w:hAnsi="宋体" w:cs="宋体"/>
                <w:kern w:val="0"/>
                <w:sz w:val="18"/>
                <w:szCs w:val="18"/>
              </w:rPr>
            </w:pPr>
          </w:p>
        </w:tc>
      </w:tr>
      <w:tr w14:paraId="39338E7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FB156C0">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95557B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9CBB423">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36DCDC4">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5C6EC1B4">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2ED28D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4B70EB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EBB3966">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A7640D7">
            <w:pPr>
              <w:widowControl/>
              <w:spacing w:line="240" w:lineRule="exact"/>
              <w:jc w:val="center"/>
              <w:rPr>
                <w:rFonts w:ascii="宋体" w:hAnsi="宋体" w:cs="宋体"/>
                <w:kern w:val="0"/>
                <w:sz w:val="18"/>
                <w:szCs w:val="18"/>
              </w:rPr>
            </w:pPr>
          </w:p>
        </w:tc>
      </w:tr>
      <w:tr w14:paraId="01A6344F">
        <w:tblPrEx>
          <w:tblCellMar>
            <w:top w:w="0" w:type="dxa"/>
            <w:left w:w="108" w:type="dxa"/>
            <w:bottom w:w="0" w:type="dxa"/>
            <w:right w:w="108" w:type="dxa"/>
          </w:tblCellMar>
        </w:tblPrEx>
        <w:trPr>
          <w:trHeight w:val="279" w:hRule="exact"/>
          <w:jc w:val="center"/>
        </w:trPr>
        <w:tc>
          <w:tcPr>
            <w:tcW w:w="578" w:type="dxa"/>
            <w:vMerge w:val="continue"/>
            <w:tcBorders>
              <w:left w:val="single" w:color="auto" w:sz="4" w:space="0"/>
              <w:right w:val="single" w:color="auto" w:sz="4" w:space="0"/>
            </w:tcBorders>
            <w:vAlign w:val="center"/>
          </w:tcPr>
          <w:p w14:paraId="52718874">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A97EE66">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77EC70E5">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14:paraId="05F47F1B">
            <w:pPr>
              <w:widowControl/>
              <w:spacing w:line="240" w:lineRule="exact"/>
              <w:jc w:val="left"/>
              <w:rPr>
                <w:rFonts w:ascii="宋体" w:hAnsi="宋体" w:cs="宋体"/>
                <w:kern w:val="0"/>
                <w:sz w:val="18"/>
                <w:szCs w:val="18"/>
              </w:rPr>
            </w:pPr>
            <w:r>
              <w:rPr>
                <w:rFonts w:hint="eastAsia" w:ascii="宋体" w:hAnsi="宋体" w:cs="宋体"/>
                <w:kern w:val="0"/>
                <w:sz w:val="18"/>
                <w:szCs w:val="18"/>
              </w:rPr>
              <w:t>指标1：预算300万</w:t>
            </w:r>
          </w:p>
        </w:tc>
        <w:tc>
          <w:tcPr>
            <w:tcW w:w="938" w:type="dxa"/>
            <w:tcBorders>
              <w:top w:val="nil"/>
              <w:left w:val="nil"/>
              <w:bottom w:val="single" w:color="auto" w:sz="4" w:space="0"/>
              <w:right w:val="single" w:color="auto" w:sz="4" w:space="0"/>
            </w:tcBorders>
            <w:vAlign w:val="center"/>
          </w:tcPr>
          <w:p w14:paraId="1374E9BB">
            <w:pPr>
              <w:widowControl/>
              <w:spacing w:line="240" w:lineRule="exact"/>
              <w:jc w:val="center"/>
              <w:rPr>
                <w:rFonts w:ascii="宋体" w:hAnsi="宋体" w:cs="宋体"/>
                <w:kern w:val="0"/>
                <w:sz w:val="18"/>
                <w:szCs w:val="18"/>
              </w:rPr>
            </w:pPr>
            <w:r>
              <w:rPr>
                <w:rFonts w:hint="eastAsia" w:ascii="宋体" w:hAnsi="宋体" w:cs="宋体"/>
                <w:kern w:val="0"/>
                <w:sz w:val="18"/>
                <w:szCs w:val="18"/>
              </w:rPr>
              <w:t>300万</w:t>
            </w:r>
          </w:p>
        </w:tc>
        <w:tc>
          <w:tcPr>
            <w:tcW w:w="848" w:type="dxa"/>
            <w:tcBorders>
              <w:top w:val="nil"/>
              <w:left w:val="nil"/>
              <w:bottom w:val="single" w:color="auto" w:sz="4" w:space="0"/>
              <w:right w:val="single" w:color="auto" w:sz="4" w:space="0"/>
            </w:tcBorders>
            <w:vAlign w:val="center"/>
          </w:tcPr>
          <w:p w14:paraId="5AA30399">
            <w:pPr>
              <w:widowControl/>
              <w:spacing w:line="240" w:lineRule="exact"/>
              <w:jc w:val="center"/>
              <w:rPr>
                <w:rFonts w:ascii="宋体" w:hAnsi="宋体" w:cs="宋体"/>
                <w:kern w:val="0"/>
                <w:sz w:val="18"/>
                <w:szCs w:val="18"/>
              </w:rPr>
            </w:pPr>
            <w:r>
              <w:rPr>
                <w:rFonts w:hint="eastAsia" w:ascii="宋体" w:hAnsi="宋体" w:cs="宋体"/>
                <w:kern w:val="0"/>
                <w:sz w:val="18"/>
                <w:szCs w:val="18"/>
              </w:rPr>
              <w:t>238.673825万</w:t>
            </w:r>
          </w:p>
        </w:tc>
        <w:tc>
          <w:tcPr>
            <w:tcW w:w="557" w:type="dxa"/>
            <w:gridSpan w:val="2"/>
            <w:tcBorders>
              <w:top w:val="nil"/>
              <w:left w:val="nil"/>
              <w:bottom w:val="single" w:color="auto" w:sz="4" w:space="0"/>
              <w:right w:val="single" w:color="auto" w:sz="4" w:space="0"/>
            </w:tcBorders>
            <w:vAlign w:val="center"/>
          </w:tcPr>
          <w:p w14:paraId="4EC2EE06">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29C9004B">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14:paraId="4AE17DC3">
            <w:pPr>
              <w:widowControl/>
              <w:spacing w:line="240" w:lineRule="exact"/>
              <w:jc w:val="center"/>
              <w:rPr>
                <w:rFonts w:ascii="宋体" w:hAnsi="宋体" w:cs="宋体"/>
                <w:kern w:val="0"/>
                <w:sz w:val="18"/>
                <w:szCs w:val="18"/>
              </w:rPr>
            </w:pPr>
          </w:p>
        </w:tc>
      </w:tr>
      <w:tr w14:paraId="11052C8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0D949ED">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B17EC67">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5C114C9">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AC8B23D">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30BFB8BC">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9DF443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338761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98FADEE">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74FC124">
            <w:pPr>
              <w:widowControl/>
              <w:spacing w:line="240" w:lineRule="exact"/>
              <w:jc w:val="center"/>
              <w:rPr>
                <w:rFonts w:ascii="宋体" w:hAnsi="宋体" w:cs="宋体"/>
                <w:kern w:val="0"/>
                <w:sz w:val="18"/>
                <w:szCs w:val="18"/>
              </w:rPr>
            </w:pPr>
          </w:p>
        </w:tc>
      </w:tr>
      <w:tr w14:paraId="7D7532A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859260B">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99BCC1C">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2C49D04">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64869E0">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2F4510AE">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FAE966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9E5813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88D3FEA">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3907000">
            <w:pPr>
              <w:widowControl/>
              <w:spacing w:line="240" w:lineRule="exact"/>
              <w:jc w:val="center"/>
              <w:rPr>
                <w:rFonts w:ascii="宋体" w:hAnsi="宋体" w:cs="宋体"/>
                <w:kern w:val="0"/>
                <w:sz w:val="18"/>
                <w:szCs w:val="18"/>
              </w:rPr>
            </w:pPr>
          </w:p>
        </w:tc>
      </w:tr>
      <w:tr w14:paraId="600DCEBB">
        <w:tblPrEx>
          <w:tblCellMar>
            <w:top w:w="0" w:type="dxa"/>
            <w:left w:w="108" w:type="dxa"/>
            <w:bottom w:w="0" w:type="dxa"/>
            <w:right w:w="108" w:type="dxa"/>
          </w:tblCellMar>
        </w:tblPrEx>
        <w:trPr>
          <w:trHeight w:val="279" w:hRule="exact"/>
          <w:jc w:val="center"/>
        </w:trPr>
        <w:tc>
          <w:tcPr>
            <w:tcW w:w="578" w:type="dxa"/>
            <w:vMerge w:val="continue"/>
            <w:tcBorders>
              <w:left w:val="single" w:color="auto" w:sz="4" w:space="0"/>
              <w:right w:val="single" w:color="auto" w:sz="4" w:space="0"/>
            </w:tcBorders>
            <w:vAlign w:val="center"/>
          </w:tcPr>
          <w:p w14:paraId="35C437DD">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0F92D659">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vAlign w:val="center"/>
          </w:tcPr>
          <w:p w14:paraId="6B919C1D">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04244D6C">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60AC4491">
            <w:pPr>
              <w:widowControl/>
              <w:spacing w:line="240" w:lineRule="exact"/>
              <w:jc w:val="left"/>
              <w:rPr>
                <w:rFonts w:ascii="宋体" w:hAnsi="宋体" w:cs="宋体"/>
                <w:kern w:val="0"/>
                <w:sz w:val="18"/>
                <w:szCs w:val="18"/>
              </w:rPr>
            </w:pPr>
            <w:r>
              <w:rPr>
                <w:rFonts w:hint="eastAsia" w:ascii="宋体" w:hAnsi="宋体" w:cs="宋体"/>
                <w:kern w:val="0"/>
                <w:sz w:val="18"/>
                <w:szCs w:val="18"/>
              </w:rPr>
              <w:t>指标1：资金投入不超过300万</w:t>
            </w:r>
          </w:p>
        </w:tc>
        <w:tc>
          <w:tcPr>
            <w:tcW w:w="938" w:type="dxa"/>
            <w:tcBorders>
              <w:top w:val="nil"/>
              <w:left w:val="nil"/>
              <w:bottom w:val="single" w:color="auto" w:sz="4" w:space="0"/>
              <w:right w:val="single" w:color="auto" w:sz="4" w:space="0"/>
            </w:tcBorders>
            <w:vAlign w:val="center"/>
          </w:tcPr>
          <w:p w14:paraId="56549362">
            <w:pPr>
              <w:widowControl/>
              <w:spacing w:line="240" w:lineRule="exact"/>
              <w:jc w:val="center"/>
              <w:rPr>
                <w:rFonts w:ascii="宋体" w:hAnsi="宋体" w:cs="宋体"/>
                <w:kern w:val="0"/>
                <w:sz w:val="18"/>
                <w:szCs w:val="18"/>
              </w:rPr>
            </w:pPr>
            <w:r>
              <w:rPr>
                <w:rFonts w:hint="eastAsia" w:ascii="宋体" w:hAnsi="宋体" w:cs="宋体"/>
                <w:kern w:val="0"/>
                <w:sz w:val="18"/>
                <w:szCs w:val="18"/>
              </w:rPr>
              <w:t>300万</w:t>
            </w:r>
          </w:p>
        </w:tc>
        <w:tc>
          <w:tcPr>
            <w:tcW w:w="848" w:type="dxa"/>
            <w:tcBorders>
              <w:top w:val="nil"/>
              <w:left w:val="nil"/>
              <w:bottom w:val="single" w:color="auto" w:sz="4" w:space="0"/>
              <w:right w:val="single" w:color="auto" w:sz="4" w:space="0"/>
            </w:tcBorders>
            <w:vAlign w:val="center"/>
          </w:tcPr>
          <w:tbl>
            <w:tblPr>
              <w:tblStyle w:val="13"/>
              <w:tblW w:w="8928" w:type="dxa"/>
              <w:jc w:val="center"/>
              <w:tblLayout w:type="fixed"/>
              <w:tblCellMar>
                <w:top w:w="0" w:type="dxa"/>
                <w:left w:w="108" w:type="dxa"/>
                <w:bottom w:w="0" w:type="dxa"/>
                <w:right w:w="108" w:type="dxa"/>
              </w:tblCellMar>
            </w:tblPr>
            <w:tblGrid>
              <w:gridCol w:w="8928"/>
            </w:tblGrid>
            <w:tr w14:paraId="013DDCD0">
              <w:tblPrEx>
                <w:tblCellMar>
                  <w:top w:w="0" w:type="dxa"/>
                  <w:left w:w="108" w:type="dxa"/>
                  <w:bottom w:w="0" w:type="dxa"/>
                  <w:right w:w="108" w:type="dxa"/>
                </w:tblCellMar>
              </w:tblPrEx>
              <w:trPr>
                <w:trHeight w:val="435" w:hRule="exact"/>
                <w:jc w:val="center"/>
              </w:trPr>
              <w:tc>
                <w:tcPr>
                  <w:tcW w:w="848" w:type="dxa"/>
                  <w:tcBorders>
                    <w:top w:val="nil"/>
                    <w:left w:val="nil"/>
                    <w:bottom w:val="single" w:color="auto" w:sz="4" w:space="0"/>
                    <w:right w:val="single" w:color="auto" w:sz="4" w:space="0"/>
                  </w:tcBorders>
                  <w:vAlign w:val="center"/>
                </w:tcPr>
                <w:p w14:paraId="599A3B5B">
                  <w:pPr>
                    <w:widowControl/>
                    <w:spacing w:line="240" w:lineRule="exact"/>
                    <w:jc w:val="center"/>
                    <w:rPr>
                      <w:rFonts w:ascii="宋体" w:hAnsi="宋体" w:cs="宋体"/>
                      <w:kern w:val="0"/>
                      <w:sz w:val="18"/>
                      <w:szCs w:val="18"/>
                    </w:rPr>
                  </w:pPr>
                  <w:r>
                    <w:rPr>
                      <w:rFonts w:hint="eastAsia" w:ascii="宋体" w:hAnsi="宋体" w:cs="宋体"/>
                      <w:kern w:val="0"/>
                      <w:sz w:val="18"/>
                      <w:szCs w:val="18"/>
                    </w:rPr>
                    <w:t>238.673825万</w:t>
                  </w:r>
                </w:p>
              </w:tc>
            </w:tr>
          </w:tbl>
          <w:p w14:paraId="0CDA4C0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4DF8F47">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517BB94E">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22C956E7">
            <w:pPr>
              <w:widowControl/>
              <w:spacing w:line="240" w:lineRule="exact"/>
              <w:jc w:val="center"/>
              <w:rPr>
                <w:rFonts w:ascii="宋体" w:hAnsi="宋体" w:cs="宋体"/>
                <w:kern w:val="0"/>
                <w:sz w:val="18"/>
                <w:szCs w:val="18"/>
              </w:rPr>
            </w:pPr>
          </w:p>
        </w:tc>
      </w:tr>
      <w:tr w14:paraId="3ACC322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EAFCD5A">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3F1AF2C">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E2CC45A">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256041B">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7EA63BC0">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1DE5A1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681C5E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C2642FC">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031CEBE">
            <w:pPr>
              <w:widowControl/>
              <w:spacing w:line="240" w:lineRule="exact"/>
              <w:jc w:val="center"/>
              <w:rPr>
                <w:rFonts w:ascii="宋体" w:hAnsi="宋体" w:cs="宋体"/>
                <w:kern w:val="0"/>
                <w:sz w:val="18"/>
                <w:szCs w:val="18"/>
              </w:rPr>
            </w:pPr>
          </w:p>
        </w:tc>
      </w:tr>
      <w:tr w14:paraId="3386642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52E9A96">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9FB4768">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886658C">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A5FA3A3">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19564089">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599847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FDE3A5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8547E6A">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8907DE0">
            <w:pPr>
              <w:widowControl/>
              <w:spacing w:line="240" w:lineRule="exact"/>
              <w:jc w:val="center"/>
              <w:rPr>
                <w:rFonts w:ascii="宋体" w:hAnsi="宋体" w:cs="宋体"/>
                <w:kern w:val="0"/>
                <w:sz w:val="18"/>
                <w:szCs w:val="18"/>
              </w:rPr>
            </w:pPr>
          </w:p>
        </w:tc>
      </w:tr>
      <w:tr w14:paraId="67F6E5AE">
        <w:tblPrEx>
          <w:tblCellMar>
            <w:top w:w="0" w:type="dxa"/>
            <w:left w:w="108" w:type="dxa"/>
            <w:bottom w:w="0" w:type="dxa"/>
            <w:right w:w="108" w:type="dxa"/>
          </w:tblCellMar>
        </w:tblPrEx>
        <w:trPr>
          <w:trHeight w:val="255" w:hRule="exact"/>
          <w:jc w:val="center"/>
        </w:trPr>
        <w:tc>
          <w:tcPr>
            <w:tcW w:w="578" w:type="dxa"/>
            <w:vMerge w:val="continue"/>
            <w:tcBorders>
              <w:left w:val="single" w:color="auto" w:sz="4" w:space="0"/>
              <w:right w:val="single" w:color="auto" w:sz="4" w:space="0"/>
            </w:tcBorders>
            <w:vAlign w:val="center"/>
          </w:tcPr>
          <w:p w14:paraId="17DC66B5">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CF34AD0">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5CEE62FA">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5AD656F6">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2EFE85D0">
            <w:pPr>
              <w:widowControl/>
              <w:spacing w:line="240" w:lineRule="exact"/>
              <w:jc w:val="left"/>
              <w:rPr>
                <w:rFonts w:ascii="宋体" w:hAnsi="宋体" w:cs="宋体"/>
                <w:kern w:val="0"/>
                <w:sz w:val="18"/>
                <w:szCs w:val="18"/>
              </w:rPr>
            </w:pPr>
            <w:r>
              <w:rPr>
                <w:rFonts w:hint="eastAsia" w:ascii="宋体" w:hAnsi="宋体" w:cs="宋体"/>
                <w:kern w:val="0"/>
                <w:sz w:val="18"/>
                <w:szCs w:val="18"/>
              </w:rPr>
              <w:t>指标1：文物开放</w:t>
            </w:r>
          </w:p>
        </w:tc>
        <w:tc>
          <w:tcPr>
            <w:tcW w:w="938" w:type="dxa"/>
            <w:tcBorders>
              <w:top w:val="nil"/>
              <w:left w:val="nil"/>
              <w:bottom w:val="single" w:color="auto" w:sz="4" w:space="0"/>
              <w:right w:val="single" w:color="auto" w:sz="4" w:space="0"/>
            </w:tcBorders>
            <w:vAlign w:val="center"/>
          </w:tcPr>
          <w:p w14:paraId="0414E479">
            <w:pPr>
              <w:widowControl/>
              <w:spacing w:line="240" w:lineRule="exact"/>
              <w:jc w:val="center"/>
              <w:rPr>
                <w:rFonts w:ascii="宋体" w:hAnsi="宋体" w:cs="宋体"/>
                <w:kern w:val="0"/>
                <w:sz w:val="18"/>
                <w:szCs w:val="18"/>
              </w:rPr>
            </w:pPr>
            <w:r>
              <w:rPr>
                <w:rFonts w:hint="eastAsia" w:ascii="宋体" w:hAnsi="宋体" w:cs="宋体"/>
                <w:kern w:val="0"/>
                <w:sz w:val="18"/>
                <w:szCs w:val="18"/>
              </w:rPr>
              <w:t>达到开放条件</w:t>
            </w:r>
          </w:p>
        </w:tc>
        <w:tc>
          <w:tcPr>
            <w:tcW w:w="848" w:type="dxa"/>
            <w:tcBorders>
              <w:top w:val="nil"/>
              <w:left w:val="nil"/>
              <w:bottom w:val="single" w:color="auto" w:sz="4" w:space="0"/>
              <w:right w:val="single" w:color="auto" w:sz="4" w:space="0"/>
            </w:tcBorders>
            <w:vAlign w:val="center"/>
          </w:tcPr>
          <w:p w14:paraId="1D2129E6">
            <w:pPr>
              <w:widowControl/>
              <w:spacing w:line="240" w:lineRule="exact"/>
              <w:jc w:val="center"/>
              <w:rPr>
                <w:rFonts w:ascii="宋体" w:hAnsi="宋体" w:cs="宋体"/>
                <w:kern w:val="0"/>
                <w:sz w:val="18"/>
                <w:szCs w:val="18"/>
              </w:rPr>
            </w:pPr>
            <w:r>
              <w:rPr>
                <w:rFonts w:hint="eastAsia" w:ascii="宋体" w:hAnsi="宋体" w:cs="宋体"/>
                <w:kern w:val="0"/>
                <w:sz w:val="18"/>
                <w:szCs w:val="18"/>
              </w:rPr>
              <w:t>未达到</w:t>
            </w:r>
          </w:p>
        </w:tc>
        <w:tc>
          <w:tcPr>
            <w:tcW w:w="557" w:type="dxa"/>
            <w:gridSpan w:val="2"/>
            <w:tcBorders>
              <w:top w:val="nil"/>
              <w:left w:val="nil"/>
              <w:bottom w:val="single" w:color="auto" w:sz="4" w:space="0"/>
              <w:right w:val="single" w:color="auto" w:sz="4" w:space="0"/>
            </w:tcBorders>
            <w:vAlign w:val="center"/>
          </w:tcPr>
          <w:p w14:paraId="1827EB84">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557" w:type="dxa"/>
            <w:gridSpan w:val="2"/>
            <w:tcBorders>
              <w:top w:val="nil"/>
              <w:left w:val="nil"/>
              <w:bottom w:val="single" w:color="auto" w:sz="4" w:space="0"/>
              <w:right w:val="single" w:color="auto" w:sz="4" w:space="0"/>
            </w:tcBorders>
            <w:vAlign w:val="center"/>
          </w:tcPr>
          <w:p w14:paraId="289BF110">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1394" w:type="dxa"/>
            <w:gridSpan w:val="2"/>
            <w:tcBorders>
              <w:top w:val="single" w:color="auto" w:sz="4" w:space="0"/>
              <w:left w:val="nil"/>
              <w:bottom w:val="single" w:color="auto" w:sz="4" w:space="0"/>
              <w:right w:val="single" w:color="auto" w:sz="4" w:space="0"/>
            </w:tcBorders>
            <w:vAlign w:val="center"/>
          </w:tcPr>
          <w:p w14:paraId="3D7D8A3E">
            <w:pPr>
              <w:widowControl/>
              <w:spacing w:line="240" w:lineRule="exact"/>
              <w:jc w:val="center"/>
              <w:rPr>
                <w:rFonts w:ascii="宋体" w:hAnsi="宋体" w:cs="宋体"/>
                <w:kern w:val="0"/>
                <w:sz w:val="18"/>
                <w:szCs w:val="18"/>
              </w:rPr>
            </w:pPr>
          </w:p>
        </w:tc>
      </w:tr>
      <w:tr w14:paraId="1050D6E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57BDE3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34E216D">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BC637A4">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CB4E96F">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7D65A163">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9AB2CC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F25928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655EE5B">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1B16610">
            <w:pPr>
              <w:widowControl/>
              <w:spacing w:line="240" w:lineRule="exact"/>
              <w:jc w:val="center"/>
              <w:rPr>
                <w:rFonts w:ascii="宋体" w:hAnsi="宋体" w:cs="宋体"/>
                <w:kern w:val="0"/>
                <w:sz w:val="18"/>
                <w:szCs w:val="18"/>
              </w:rPr>
            </w:pPr>
          </w:p>
        </w:tc>
      </w:tr>
      <w:tr w14:paraId="7CCD23F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FC52BAA">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740986B">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4502C91">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D698DA8">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0E783DBF">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36D571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91C212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90CBB9A">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3817FFA">
            <w:pPr>
              <w:widowControl/>
              <w:spacing w:line="240" w:lineRule="exact"/>
              <w:jc w:val="center"/>
              <w:rPr>
                <w:rFonts w:ascii="宋体" w:hAnsi="宋体" w:cs="宋体"/>
                <w:kern w:val="0"/>
                <w:sz w:val="18"/>
                <w:szCs w:val="18"/>
              </w:rPr>
            </w:pPr>
          </w:p>
        </w:tc>
      </w:tr>
      <w:tr w14:paraId="562EFC59">
        <w:tblPrEx>
          <w:tblCellMar>
            <w:top w:w="0" w:type="dxa"/>
            <w:left w:w="108" w:type="dxa"/>
            <w:bottom w:w="0" w:type="dxa"/>
            <w:right w:w="108" w:type="dxa"/>
          </w:tblCellMar>
        </w:tblPrEx>
        <w:trPr>
          <w:trHeight w:val="399" w:hRule="exact"/>
          <w:jc w:val="center"/>
        </w:trPr>
        <w:tc>
          <w:tcPr>
            <w:tcW w:w="578" w:type="dxa"/>
            <w:vMerge w:val="continue"/>
            <w:tcBorders>
              <w:left w:val="single" w:color="auto" w:sz="4" w:space="0"/>
              <w:right w:val="single" w:color="auto" w:sz="4" w:space="0"/>
            </w:tcBorders>
            <w:vAlign w:val="center"/>
          </w:tcPr>
          <w:p w14:paraId="0CEAECE9">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7520BC6">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7055A2DA">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6CE1B6FE">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70454AFE">
            <w:pPr>
              <w:widowControl/>
              <w:spacing w:line="240" w:lineRule="exact"/>
              <w:jc w:val="left"/>
              <w:rPr>
                <w:rFonts w:ascii="宋体" w:hAnsi="宋体" w:cs="宋体"/>
                <w:kern w:val="0"/>
                <w:sz w:val="18"/>
                <w:szCs w:val="18"/>
              </w:rPr>
            </w:pPr>
            <w:r>
              <w:rPr>
                <w:rFonts w:hint="eastAsia" w:ascii="宋体" w:hAnsi="宋体" w:cs="宋体"/>
                <w:kern w:val="0"/>
                <w:sz w:val="18"/>
                <w:szCs w:val="18"/>
              </w:rPr>
              <w:t>指标1：环境改善面积</w:t>
            </w:r>
          </w:p>
        </w:tc>
        <w:tc>
          <w:tcPr>
            <w:tcW w:w="938" w:type="dxa"/>
            <w:tcBorders>
              <w:top w:val="nil"/>
              <w:left w:val="nil"/>
              <w:bottom w:val="single" w:color="auto" w:sz="4" w:space="0"/>
              <w:right w:val="single" w:color="auto" w:sz="4" w:space="0"/>
            </w:tcBorders>
            <w:vAlign w:val="center"/>
          </w:tcPr>
          <w:p w14:paraId="61FB2D1C">
            <w:pPr>
              <w:widowControl/>
              <w:spacing w:line="240" w:lineRule="exact"/>
              <w:jc w:val="center"/>
              <w:rPr>
                <w:rFonts w:ascii="宋体" w:hAnsi="宋体" w:cs="宋体"/>
                <w:kern w:val="0"/>
                <w:sz w:val="18"/>
                <w:szCs w:val="18"/>
              </w:rPr>
            </w:pPr>
            <w:r>
              <w:rPr>
                <w:rFonts w:hint="eastAsia" w:ascii="宋体" w:hAnsi="宋体" w:cs="宋体"/>
                <w:kern w:val="0"/>
                <w:sz w:val="18"/>
                <w:szCs w:val="18"/>
              </w:rPr>
              <w:t>2800平</w:t>
            </w:r>
          </w:p>
        </w:tc>
        <w:tc>
          <w:tcPr>
            <w:tcW w:w="848" w:type="dxa"/>
            <w:tcBorders>
              <w:top w:val="nil"/>
              <w:left w:val="nil"/>
              <w:bottom w:val="single" w:color="auto" w:sz="4" w:space="0"/>
              <w:right w:val="single" w:color="auto" w:sz="4" w:space="0"/>
            </w:tcBorders>
            <w:vAlign w:val="center"/>
          </w:tcPr>
          <w:p w14:paraId="148D56BC">
            <w:pPr>
              <w:widowControl/>
              <w:spacing w:line="240" w:lineRule="exact"/>
              <w:jc w:val="center"/>
              <w:rPr>
                <w:rFonts w:ascii="宋体" w:hAnsi="宋体" w:cs="宋体"/>
                <w:kern w:val="0"/>
                <w:sz w:val="18"/>
                <w:szCs w:val="18"/>
              </w:rPr>
            </w:pPr>
            <w:r>
              <w:rPr>
                <w:rFonts w:hint="eastAsia" w:ascii="宋体" w:hAnsi="宋体" w:cs="宋体"/>
                <w:kern w:val="0"/>
                <w:sz w:val="18"/>
                <w:szCs w:val="18"/>
              </w:rPr>
              <w:t>210平</w:t>
            </w:r>
          </w:p>
        </w:tc>
        <w:tc>
          <w:tcPr>
            <w:tcW w:w="557" w:type="dxa"/>
            <w:gridSpan w:val="2"/>
            <w:tcBorders>
              <w:top w:val="nil"/>
              <w:left w:val="nil"/>
              <w:bottom w:val="single" w:color="auto" w:sz="4" w:space="0"/>
              <w:right w:val="single" w:color="auto" w:sz="4" w:space="0"/>
            </w:tcBorders>
            <w:vAlign w:val="center"/>
          </w:tcPr>
          <w:p w14:paraId="3DB853B8">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557" w:type="dxa"/>
            <w:gridSpan w:val="2"/>
            <w:tcBorders>
              <w:top w:val="nil"/>
              <w:left w:val="nil"/>
              <w:bottom w:val="single" w:color="auto" w:sz="4" w:space="0"/>
              <w:right w:val="single" w:color="auto" w:sz="4" w:space="0"/>
            </w:tcBorders>
            <w:vAlign w:val="center"/>
          </w:tcPr>
          <w:p w14:paraId="5C5A449E">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1394" w:type="dxa"/>
            <w:gridSpan w:val="2"/>
            <w:tcBorders>
              <w:top w:val="single" w:color="auto" w:sz="4" w:space="0"/>
              <w:left w:val="nil"/>
              <w:bottom w:val="single" w:color="auto" w:sz="4" w:space="0"/>
              <w:right w:val="single" w:color="auto" w:sz="4" w:space="0"/>
            </w:tcBorders>
            <w:vAlign w:val="center"/>
          </w:tcPr>
          <w:p w14:paraId="39D0D035">
            <w:pPr>
              <w:widowControl/>
              <w:spacing w:line="240" w:lineRule="exact"/>
              <w:jc w:val="center"/>
              <w:rPr>
                <w:rFonts w:ascii="宋体" w:hAnsi="宋体" w:cs="宋体"/>
                <w:kern w:val="0"/>
                <w:sz w:val="18"/>
                <w:szCs w:val="18"/>
              </w:rPr>
            </w:pPr>
          </w:p>
        </w:tc>
      </w:tr>
      <w:tr w14:paraId="770F933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D0F88D4">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36DC875">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975632D">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001FD0C">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5851A85F">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5B4233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5C6166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DB36C66">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5EA47CA">
            <w:pPr>
              <w:widowControl/>
              <w:spacing w:line="240" w:lineRule="exact"/>
              <w:jc w:val="center"/>
              <w:rPr>
                <w:rFonts w:ascii="宋体" w:hAnsi="宋体" w:cs="宋体"/>
                <w:kern w:val="0"/>
                <w:sz w:val="18"/>
                <w:szCs w:val="18"/>
              </w:rPr>
            </w:pPr>
          </w:p>
        </w:tc>
      </w:tr>
      <w:tr w14:paraId="151E1AB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14:paraId="226F261A">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C3293E9">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BCF69BB">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11DE24B">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3DB856C6">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860428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E8A52B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0319932">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4340475">
            <w:pPr>
              <w:widowControl/>
              <w:spacing w:line="240" w:lineRule="exact"/>
              <w:jc w:val="center"/>
              <w:rPr>
                <w:rFonts w:ascii="宋体" w:hAnsi="宋体" w:cs="宋体"/>
                <w:kern w:val="0"/>
                <w:sz w:val="18"/>
                <w:szCs w:val="18"/>
              </w:rPr>
            </w:pPr>
          </w:p>
        </w:tc>
      </w:tr>
      <w:tr w14:paraId="028CC8D7">
        <w:tblPrEx>
          <w:tblCellMar>
            <w:top w:w="0" w:type="dxa"/>
            <w:left w:w="108" w:type="dxa"/>
            <w:bottom w:w="0" w:type="dxa"/>
            <w:right w:w="108" w:type="dxa"/>
          </w:tblCellMar>
        </w:tblPrEx>
        <w:trPr>
          <w:trHeight w:val="343" w:hRule="exact"/>
          <w:jc w:val="center"/>
        </w:trPr>
        <w:tc>
          <w:tcPr>
            <w:tcW w:w="578" w:type="dxa"/>
            <w:vMerge w:val="continue"/>
            <w:tcBorders>
              <w:top w:val="single" w:color="auto" w:sz="4" w:space="0"/>
              <w:left w:val="single" w:color="auto" w:sz="4" w:space="0"/>
              <w:right w:val="single" w:color="auto" w:sz="4" w:space="0"/>
            </w:tcBorders>
            <w:vAlign w:val="center"/>
          </w:tcPr>
          <w:p w14:paraId="7D002790">
            <w:pPr>
              <w:widowControl/>
              <w:spacing w:line="240" w:lineRule="exact"/>
              <w:jc w:val="center"/>
              <w:rPr>
                <w:rFonts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1E0A2D00">
            <w:pPr>
              <w:widowControl/>
              <w:spacing w:line="240" w:lineRule="exact"/>
              <w:jc w:val="center"/>
              <w:rPr>
                <w:rFonts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17627E2F">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14:paraId="157D7F9C">
            <w:pPr>
              <w:widowControl/>
              <w:spacing w:line="240" w:lineRule="exact"/>
              <w:jc w:val="left"/>
              <w:rPr>
                <w:rFonts w:ascii="宋体" w:hAnsi="宋体" w:cs="宋体"/>
                <w:kern w:val="0"/>
                <w:sz w:val="18"/>
                <w:szCs w:val="18"/>
              </w:rPr>
            </w:pPr>
            <w:r>
              <w:rPr>
                <w:rFonts w:hint="eastAsia" w:ascii="宋体" w:hAnsi="宋体" w:cs="宋体"/>
                <w:kern w:val="0"/>
                <w:sz w:val="18"/>
                <w:szCs w:val="18"/>
              </w:rPr>
              <w:t>指标1：文物保护宣传</w:t>
            </w:r>
          </w:p>
        </w:tc>
        <w:tc>
          <w:tcPr>
            <w:tcW w:w="938" w:type="dxa"/>
            <w:tcBorders>
              <w:top w:val="single" w:color="auto" w:sz="4" w:space="0"/>
              <w:left w:val="nil"/>
              <w:bottom w:val="single" w:color="auto" w:sz="4" w:space="0"/>
              <w:right w:val="single" w:color="auto" w:sz="4" w:space="0"/>
            </w:tcBorders>
            <w:vAlign w:val="center"/>
          </w:tcPr>
          <w:p w14:paraId="15B4A24B">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848" w:type="dxa"/>
            <w:tcBorders>
              <w:top w:val="single" w:color="auto" w:sz="4" w:space="0"/>
              <w:left w:val="nil"/>
              <w:bottom w:val="single" w:color="auto" w:sz="4" w:space="0"/>
              <w:right w:val="single" w:color="auto" w:sz="4" w:space="0"/>
            </w:tcBorders>
            <w:vAlign w:val="center"/>
          </w:tcPr>
          <w:p w14:paraId="0ACD5FF6">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single" w:color="auto" w:sz="4" w:space="0"/>
              <w:left w:val="nil"/>
              <w:bottom w:val="single" w:color="auto" w:sz="4" w:space="0"/>
              <w:right w:val="single" w:color="auto" w:sz="4" w:space="0"/>
            </w:tcBorders>
            <w:vAlign w:val="center"/>
          </w:tcPr>
          <w:p w14:paraId="723FA0FA">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6F7A1BF1">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11AD03C8">
            <w:pPr>
              <w:widowControl/>
              <w:spacing w:line="240" w:lineRule="exact"/>
              <w:jc w:val="center"/>
              <w:rPr>
                <w:rFonts w:ascii="宋体" w:hAnsi="宋体" w:cs="宋体"/>
                <w:kern w:val="0"/>
                <w:sz w:val="18"/>
                <w:szCs w:val="18"/>
              </w:rPr>
            </w:pPr>
          </w:p>
        </w:tc>
      </w:tr>
      <w:tr w14:paraId="5973E93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97ED29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4B7777A">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3427720">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C9DA5C5">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620B1A08">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FC7169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12EC8E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4A87C00">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4490E2F">
            <w:pPr>
              <w:widowControl/>
              <w:spacing w:line="240" w:lineRule="exact"/>
              <w:jc w:val="center"/>
              <w:rPr>
                <w:rFonts w:ascii="宋体" w:hAnsi="宋体" w:cs="宋体"/>
                <w:kern w:val="0"/>
                <w:sz w:val="18"/>
                <w:szCs w:val="18"/>
              </w:rPr>
            </w:pPr>
          </w:p>
        </w:tc>
      </w:tr>
      <w:tr w14:paraId="73572FA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49FC8A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ED139FE">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FC05D73">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DB0CE8F">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37D2831D">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EAD931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11FA3A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5C606EF">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770E96F">
            <w:pPr>
              <w:widowControl/>
              <w:spacing w:line="240" w:lineRule="exact"/>
              <w:jc w:val="center"/>
              <w:rPr>
                <w:rFonts w:ascii="宋体" w:hAnsi="宋体" w:cs="宋体"/>
                <w:kern w:val="0"/>
                <w:sz w:val="18"/>
                <w:szCs w:val="18"/>
              </w:rPr>
            </w:pPr>
          </w:p>
        </w:tc>
      </w:tr>
      <w:tr w14:paraId="4D45E07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D780B48">
            <w:pPr>
              <w:widowControl/>
              <w:spacing w:line="240" w:lineRule="exact"/>
              <w:jc w:val="center"/>
              <w:rPr>
                <w:rFonts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vAlign w:val="center"/>
          </w:tcPr>
          <w:p w14:paraId="7C440928">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65C70669">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362AE79B">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14:paraId="7F940980">
            <w:pPr>
              <w:widowControl/>
              <w:spacing w:line="240" w:lineRule="exact"/>
              <w:jc w:val="left"/>
              <w:rPr>
                <w:rFonts w:ascii="宋体" w:hAnsi="宋体" w:cs="宋体"/>
                <w:kern w:val="0"/>
                <w:sz w:val="18"/>
                <w:szCs w:val="18"/>
              </w:rPr>
            </w:pPr>
            <w:r>
              <w:rPr>
                <w:rFonts w:hint="eastAsia" w:ascii="宋体" w:hAnsi="宋体" w:cs="宋体"/>
                <w:kern w:val="0"/>
                <w:sz w:val="18"/>
                <w:szCs w:val="18"/>
              </w:rPr>
              <w:t>指标1：满意度</w:t>
            </w:r>
          </w:p>
        </w:tc>
        <w:tc>
          <w:tcPr>
            <w:tcW w:w="938" w:type="dxa"/>
            <w:tcBorders>
              <w:top w:val="single" w:color="auto" w:sz="4" w:space="0"/>
              <w:left w:val="nil"/>
              <w:bottom w:val="single" w:color="auto" w:sz="4" w:space="0"/>
              <w:right w:val="single" w:color="auto" w:sz="4" w:space="0"/>
            </w:tcBorders>
            <w:vAlign w:val="center"/>
          </w:tcPr>
          <w:p w14:paraId="1E25262E">
            <w:pPr>
              <w:widowControl/>
              <w:spacing w:line="240" w:lineRule="exact"/>
              <w:jc w:val="center"/>
              <w:rPr>
                <w:rFonts w:ascii="宋体" w:hAnsi="宋体" w:cs="宋体"/>
                <w:kern w:val="0"/>
                <w:sz w:val="18"/>
                <w:szCs w:val="18"/>
              </w:rPr>
            </w:pPr>
            <w:r>
              <w:rPr>
                <w:rFonts w:hint="eastAsia" w:ascii="宋体" w:hAnsi="宋体" w:cs="宋体"/>
                <w:kern w:val="0"/>
                <w:sz w:val="18"/>
                <w:szCs w:val="18"/>
              </w:rPr>
              <w:t>大于95%</w:t>
            </w:r>
          </w:p>
        </w:tc>
        <w:tc>
          <w:tcPr>
            <w:tcW w:w="848" w:type="dxa"/>
            <w:tcBorders>
              <w:top w:val="single" w:color="auto" w:sz="4" w:space="0"/>
              <w:left w:val="nil"/>
              <w:bottom w:val="single" w:color="auto" w:sz="4" w:space="0"/>
              <w:right w:val="single" w:color="auto" w:sz="4" w:space="0"/>
            </w:tcBorders>
            <w:vAlign w:val="center"/>
          </w:tcPr>
          <w:p w14:paraId="3C495D15">
            <w:pPr>
              <w:widowControl/>
              <w:spacing w:line="240" w:lineRule="exact"/>
              <w:jc w:val="center"/>
              <w:rPr>
                <w:rFonts w:ascii="宋体" w:hAnsi="宋体" w:cs="宋体"/>
                <w:kern w:val="0"/>
                <w:sz w:val="18"/>
                <w:szCs w:val="18"/>
              </w:rPr>
            </w:pPr>
            <w:r>
              <w:rPr>
                <w:rFonts w:hint="eastAsia" w:ascii="宋体" w:hAnsi="宋体" w:cs="宋体"/>
                <w:kern w:val="0"/>
                <w:sz w:val="18"/>
                <w:szCs w:val="18"/>
              </w:rPr>
              <w:t>95</w:t>
            </w:r>
          </w:p>
        </w:tc>
        <w:tc>
          <w:tcPr>
            <w:tcW w:w="557" w:type="dxa"/>
            <w:gridSpan w:val="2"/>
            <w:tcBorders>
              <w:top w:val="single" w:color="auto" w:sz="4" w:space="0"/>
              <w:left w:val="nil"/>
              <w:bottom w:val="single" w:color="auto" w:sz="4" w:space="0"/>
              <w:right w:val="single" w:color="auto" w:sz="4" w:space="0"/>
            </w:tcBorders>
            <w:vAlign w:val="center"/>
          </w:tcPr>
          <w:p w14:paraId="48B475C4">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2D379B86">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01143382">
            <w:pPr>
              <w:widowControl/>
              <w:spacing w:line="240" w:lineRule="exact"/>
              <w:jc w:val="center"/>
              <w:rPr>
                <w:rFonts w:ascii="宋体" w:hAnsi="宋体" w:cs="宋体"/>
                <w:kern w:val="0"/>
                <w:sz w:val="18"/>
                <w:szCs w:val="18"/>
              </w:rPr>
            </w:pPr>
          </w:p>
        </w:tc>
      </w:tr>
      <w:tr w14:paraId="4296B7D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ADC746B">
            <w:pPr>
              <w:widowControl/>
              <w:spacing w:line="240" w:lineRule="exact"/>
              <w:jc w:val="center"/>
              <w:rPr>
                <w:rFonts w:ascii="宋体" w:hAnsi="宋体" w:cs="宋体"/>
                <w:kern w:val="0"/>
                <w:sz w:val="18"/>
                <w:szCs w:val="18"/>
              </w:rPr>
            </w:pPr>
          </w:p>
        </w:tc>
        <w:tc>
          <w:tcPr>
            <w:tcW w:w="969" w:type="dxa"/>
            <w:vMerge w:val="continue"/>
            <w:tcBorders>
              <w:left w:val="single" w:color="auto" w:sz="4" w:space="0"/>
              <w:right w:val="single" w:color="auto" w:sz="4" w:space="0"/>
            </w:tcBorders>
            <w:vAlign w:val="center"/>
          </w:tcPr>
          <w:p w14:paraId="01085B40">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FE1DF0E">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5C37548">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71175807">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3224F7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4D4377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F0E23AE">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6524C1A">
            <w:pPr>
              <w:widowControl/>
              <w:spacing w:line="240" w:lineRule="exact"/>
              <w:jc w:val="center"/>
              <w:rPr>
                <w:rFonts w:ascii="宋体" w:hAnsi="宋体" w:cs="宋体"/>
                <w:kern w:val="0"/>
                <w:sz w:val="18"/>
                <w:szCs w:val="18"/>
              </w:rPr>
            </w:pPr>
          </w:p>
        </w:tc>
      </w:tr>
      <w:tr w14:paraId="28ECB87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14:paraId="2EF1AE0A">
            <w:pPr>
              <w:widowControl/>
              <w:spacing w:line="240" w:lineRule="exact"/>
              <w:jc w:val="center"/>
              <w:rPr>
                <w:rFonts w:ascii="宋体" w:hAnsi="宋体" w:cs="宋体"/>
                <w:kern w:val="0"/>
                <w:sz w:val="18"/>
                <w:szCs w:val="18"/>
              </w:rPr>
            </w:pPr>
          </w:p>
        </w:tc>
        <w:tc>
          <w:tcPr>
            <w:tcW w:w="969" w:type="dxa"/>
            <w:vMerge w:val="continue"/>
            <w:tcBorders>
              <w:left w:val="single" w:color="auto" w:sz="4" w:space="0"/>
              <w:bottom w:val="single" w:color="auto" w:sz="4" w:space="0"/>
              <w:right w:val="single" w:color="auto" w:sz="4" w:space="0"/>
            </w:tcBorders>
            <w:vAlign w:val="center"/>
          </w:tcPr>
          <w:p w14:paraId="5C809B1C">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4B16841">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562A221">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2F99BCC2">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40A95A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865771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ABCFB44">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DEB4972">
            <w:pPr>
              <w:widowControl/>
              <w:spacing w:line="240" w:lineRule="exact"/>
              <w:jc w:val="center"/>
              <w:rPr>
                <w:rFonts w:ascii="宋体" w:hAnsi="宋体" w:cs="宋体"/>
                <w:kern w:val="0"/>
                <w:sz w:val="18"/>
                <w:szCs w:val="18"/>
              </w:rPr>
            </w:pPr>
          </w:p>
        </w:tc>
      </w:tr>
      <w:tr w14:paraId="2E99637D">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14:paraId="1F5BFF80">
            <w:pPr>
              <w:widowControl/>
              <w:spacing w:line="240" w:lineRule="exact"/>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3A7F0967">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141E8C94">
            <w:pPr>
              <w:widowControl/>
              <w:spacing w:line="240" w:lineRule="exact"/>
              <w:jc w:val="center"/>
              <w:rPr>
                <w:rFonts w:ascii="宋体" w:hAnsi="宋体" w:cs="宋体"/>
                <w:kern w:val="0"/>
                <w:sz w:val="18"/>
                <w:szCs w:val="18"/>
              </w:rPr>
            </w:pPr>
            <w:r>
              <w:rPr>
                <w:rFonts w:hint="eastAsia" w:ascii="宋体" w:hAnsi="宋体" w:cs="宋体"/>
                <w:kern w:val="0"/>
                <w:sz w:val="18"/>
                <w:szCs w:val="18"/>
              </w:rPr>
              <w:t>75</w:t>
            </w:r>
          </w:p>
        </w:tc>
        <w:tc>
          <w:tcPr>
            <w:tcW w:w="1394" w:type="dxa"/>
            <w:gridSpan w:val="2"/>
            <w:tcBorders>
              <w:top w:val="single" w:color="auto" w:sz="4" w:space="0"/>
              <w:left w:val="nil"/>
              <w:bottom w:val="single" w:color="auto" w:sz="4" w:space="0"/>
              <w:right w:val="single" w:color="auto" w:sz="4" w:space="0"/>
            </w:tcBorders>
            <w:vAlign w:val="center"/>
          </w:tcPr>
          <w:p w14:paraId="50BE0CC3">
            <w:pPr>
              <w:widowControl/>
              <w:spacing w:line="240" w:lineRule="exact"/>
              <w:jc w:val="center"/>
              <w:rPr>
                <w:rFonts w:ascii="宋体" w:hAnsi="宋体" w:cs="宋体"/>
                <w:kern w:val="0"/>
                <w:sz w:val="18"/>
                <w:szCs w:val="18"/>
              </w:rPr>
            </w:pPr>
          </w:p>
        </w:tc>
      </w:tr>
    </w:tbl>
    <w:p w14:paraId="75CDE662">
      <w:pPr>
        <w:pStyle w:val="12"/>
        <w:ind w:firstLine="0" w:firstLineChars="0"/>
      </w:pPr>
    </w:p>
    <w:tbl>
      <w:tblPr>
        <w:tblStyle w:val="13"/>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27B77BB9">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14:paraId="32D252BA">
            <w:pPr>
              <w:widowControl/>
              <w:spacing w:line="50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33F0BB58">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14:paraId="3156CE1F">
            <w:pPr>
              <w:widowControl/>
              <w:jc w:val="center"/>
              <w:rPr>
                <w:rFonts w:ascii="宋体" w:hAnsi="宋体" w:cs="宋体"/>
                <w:kern w:val="0"/>
                <w:sz w:val="22"/>
              </w:rPr>
            </w:pPr>
            <w:r>
              <w:rPr>
                <w:rFonts w:hint="eastAsia" w:ascii="宋体" w:hAnsi="宋体" w:cs="宋体"/>
                <w:kern w:val="0"/>
                <w:sz w:val="22"/>
              </w:rPr>
              <w:t>（2024年度）</w:t>
            </w:r>
          </w:p>
        </w:tc>
      </w:tr>
      <w:tr w14:paraId="192FC684">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5ADE3EFC">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6DC6E451">
            <w:pPr>
              <w:widowControl/>
              <w:spacing w:line="240" w:lineRule="exact"/>
              <w:jc w:val="center"/>
              <w:rPr>
                <w:rFonts w:ascii="宋体" w:hAnsi="宋体" w:cs="宋体"/>
                <w:kern w:val="0"/>
                <w:sz w:val="18"/>
                <w:szCs w:val="18"/>
              </w:rPr>
            </w:pPr>
            <w:r>
              <w:rPr>
                <w:rFonts w:hint="eastAsia" w:ascii="宋体" w:hAnsi="宋体" w:cs="宋体"/>
                <w:color w:val="000000"/>
                <w:kern w:val="0"/>
                <w:sz w:val="22"/>
                <w:szCs w:val="22"/>
                <w:lang w:bidi="ar"/>
              </w:rPr>
              <w:t>通州区燃灯塔结构安全检测工程（2024年度）</w:t>
            </w:r>
          </w:p>
        </w:tc>
      </w:tr>
      <w:tr w14:paraId="144D4E4E">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5AD8F28A">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14:paraId="6598BFD2">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通州区文化和旅游局</w:t>
            </w:r>
          </w:p>
        </w:tc>
        <w:tc>
          <w:tcPr>
            <w:tcW w:w="1050" w:type="dxa"/>
            <w:gridSpan w:val="2"/>
            <w:tcBorders>
              <w:top w:val="nil"/>
              <w:left w:val="nil"/>
              <w:bottom w:val="single" w:color="auto" w:sz="4" w:space="0"/>
              <w:right w:val="single" w:color="auto" w:sz="4" w:space="0"/>
            </w:tcBorders>
            <w:vAlign w:val="center"/>
          </w:tcPr>
          <w:p w14:paraId="5C03C8D3">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2AF96EE0">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通州区文物管理所</w:t>
            </w:r>
          </w:p>
        </w:tc>
      </w:tr>
      <w:tr w14:paraId="7DBB5D7B">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431AEF53">
            <w:pPr>
              <w:widowControl/>
              <w:spacing w:line="240" w:lineRule="exact"/>
              <w:jc w:val="center"/>
              <w:rPr>
                <w:rFonts w:ascii="宋体" w:hAnsi="宋体" w:cs="宋体"/>
                <w:kern w:val="0"/>
                <w:sz w:val="18"/>
                <w:szCs w:val="18"/>
              </w:rPr>
            </w:pPr>
            <w:r>
              <w:rPr>
                <w:rFonts w:hint="eastAsia" w:ascii="宋体" w:hAnsi="宋体" w:cs="宋体"/>
                <w:kern w:val="0"/>
                <w:sz w:val="18"/>
                <w:szCs w:val="18"/>
              </w:rPr>
              <w:t>项目</w:t>
            </w:r>
            <w:r>
              <w:rPr>
                <w:rFonts w:ascii="宋体" w:hAnsi="宋体" w:cs="宋体"/>
                <w:kern w:val="0"/>
                <w:sz w:val="18"/>
                <w:szCs w:val="18"/>
              </w:rPr>
              <w:t>负责人</w:t>
            </w:r>
          </w:p>
        </w:tc>
        <w:tc>
          <w:tcPr>
            <w:tcW w:w="4025" w:type="dxa"/>
            <w:gridSpan w:val="5"/>
            <w:tcBorders>
              <w:top w:val="single" w:color="auto" w:sz="4" w:space="0"/>
              <w:left w:val="nil"/>
              <w:bottom w:val="single" w:color="auto" w:sz="4" w:space="0"/>
              <w:right w:val="single" w:color="auto" w:sz="4" w:space="0"/>
            </w:tcBorders>
            <w:vAlign w:val="center"/>
          </w:tcPr>
          <w:p w14:paraId="21F4AC3C">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4561B174">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color="auto" w:sz="4" w:space="0"/>
              <w:left w:val="nil"/>
              <w:bottom w:val="single" w:color="auto" w:sz="4" w:space="0"/>
              <w:right w:val="single" w:color="auto" w:sz="4" w:space="0"/>
            </w:tcBorders>
            <w:vAlign w:val="center"/>
          </w:tcPr>
          <w:p w14:paraId="76F40106">
            <w:pPr>
              <w:widowControl/>
              <w:spacing w:line="240" w:lineRule="exact"/>
              <w:jc w:val="center"/>
              <w:rPr>
                <w:rFonts w:ascii="宋体" w:hAnsi="宋体" w:cs="宋体"/>
                <w:kern w:val="0"/>
                <w:sz w:val="18"/>
                <w:szCs w:val="18"/>
              </w:rPr>
            </w:pPr>
          </w:p>
        </w:tc>
      </w:tr>
      <w:tr w14:paraId="035854E3">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14:paraId="5AA27E48">
            <w:pPr>
              <w:widowControl/>
              <w:spacing w:line="560" w:lineRule="exact"/>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657EA1A4">
            <w:pPr>
              <w:widowControl/>
              <w:spacing w:line="240" w:lineRule="exact"/>
              <w:jc w:val="center"/>
              <w:rPr>
                <w:rFonts w:ascii="宋体" w:hAnsi="宋体" w:cs="宋体"/>
                <w:kern w:val="0"/>
                <w:sz w:val="18"/>
                <w:szCs w:val="18"/>
              </w:rPr>
            </w:pPr>
          </w:p>
        </w:tc>
        <w:tc>
          <w:tcPr>
            <w:tcW w:w="1114" w:type="dxa"/>
            <w:tcBorders>
              <w:top w:val="nil"/>
              <w:left w:val="nil"/>
              <w:bottom w:val="single" w:color="auto" w:sz="4" w:space="0"/>
              <w:right w:val="single" w:color="auto" w:sz="4" w:space="0"/>
            </w:tcBorders>
            <w:vAlign w:val="center"/>
          </w:tcPr>
          <w:p w14:paraId="02E047FC">
            <w:pPr>
              <w:widowControl/>
              <w:spacing w:line="240" w:lineRule="exact"/>
              <w:jc w:val="center"/>
              <w:rPr>
                <w:rFonts w:ascii="宋体" w:hAnsi="宋体" w:cs="宋体"/>
                <w:kern w:val="0"/>
                <w:sz w:val="18"/>
                <w:szCs w:val="18"/>
              </w:rPr>
            </w:pPr>
            <w:r>
              <w:rPr>
                <w:rFonts w:hint="eastAsia" w:ascii="宋体" w:hAnsi="宋体" w:cs="宋体"/>
                <w:kern w:val="0"/>
                <w:sz w:val="18"/>
                <w:szCs w:val="18"/>
              </w:rPr>
              <w:t>年初     预算数</w:t>
            </w:r>
          </w:p>
        </w:tc>
        <w:tc>
          <w:tcPr>
            <w:tcW w:w="1107" w:type="dxa"/>
            <w:gridSpan w:val="2"/>
            <w:tcBorders>
              <w:top w:val="nil"/>
              <w:left w:val="nil"/>
              <w:bottom w:val="single" w:color="auto" w:sz="4" w:space="0"/>
              <w:right w:val="single" w:color="auto" w:sz="4" w:space="0"/>
            </w:tcBorders>
            <w:vAlign w:val="center"/>
          </w:tcPr>
          <w:p w14:paraId="6717097D">
            <w:pPr>
              <w:widowControl/>
              <w:spacing w:line="240" w:lineRule="exact"/>
              <w:jc w:val="center"/>
              <w:rPr>
                <w:rFonts w:ascii="宋体" w:hAnsi="宋体" w:cs="宋体"/>
                <w:kern w:val="0"/>
                <w:sz w:val="18"/>
                <w:szCs w:val="18"/>
              </w:rPr>
            </w:pPr>
            <w:r>
              <w:rPr>
                <w:rFonts w:hint="eastAsia" w:ascii="宋体" w:hAnsi="宋体" w:cs="宋体"/>
                <w:kern w:val="0"/>
                <w:sz w:val="18"/>
                <w:szCs w:val="18"/>
              </w:rPr>
              <w:t>全年     预算数</w:t>
            </w:r>
          </w:p>
        </w:tc>
        <w:tc>
          <w:tcPr>
            <w:tcW w:w="1050" w:type="dxa"/>
            <w:gridSpan w:val="2"/>
            <w:tcBorders>
              <w:top w:val="nil"/>
              <w:left w:val="nil"/>
              <w:bottom w:val="single" w:color="auto" w:sz="4" w:space="0"/>
              <w:right w:val="single" w:color="auto" w:sz="4" w:space="0"/>
            </w:tcBorders>
            <w:vAlign w:val="center"/>
          </w:tcPr>
          <w:p w14:paraId="58235EF0">
            <w:pPr>
              <w:widowControl/>
              <w:spacing w:line="240" w:lineRule="exact"/>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vAlign w:val="center"/>
          </w:tcPr>
          <w:p w14:paraId="731DE97D">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2BB0A036">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vAlign w:val="center"/>
          </w:tcPr>
          <w:p w14:paraId="10EA782F">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15F25527">
        <w:tblPrEx>
          <w:tblCellMar>
            <w:top w:w="0" w:type="dxa"/>
            <w:left w:w="108" w:type="dxa"/>
            <w:bottom w:w="0" w:type="dxa"/>
            <w:right w:w="108" w:type="dxa"/>
          </w:tblCellMar>
        </w:tblPrEx>
        <w:trPr>
          <w:trHeight w:val="30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76EC0CF7">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1CA01CA8">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14:paraId="2FA4A851">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31222C77">
            <w:pPr>
              <w:widowControl/>
              <w:spacing w:line="240" w:lineRule="exact"/>
              <w:jc w:val="center"/>
              <w:rPr>
                <w:rFonts w:ascii="宋体" w:hAnsi="宋体" w:cs="宋体"/>
                <w:kern w:val="0"/>
                <w:sz w:val="18"/>
                <w:szCs w:val="18"/>
              </w:rPr>
            </w:pPr>
            <w:r>
              <w:rPr>
                <w:rFonts w:hint="eastAsia" w:ascii="宋体" w:hAnsi="宋体" w:cs="宋体"/>
                <w:kern w:val="0"/>
                <w:sz w:val="18"/>
                <w:szCs w:val="18"/>
              </w:rPr>
              <w:t>15.9393</w:t>
            </w:r>
          </w:p>
        </w:tc>
        <w:tc>
          <w:tcPr>
            <w:tcW w:w="1050" w:type="dxa"/>
            <w:gridSpan w:val="2"/>
            <w:tcBorders>
              <w:top w:val="nil"/>
              <w:left w:val="nil"/>
              <w:bottom w:val="single" w:color="auto" w:sz="4" w:space="0"/>
              <w:right w:val="single" w:color="auto" w:sz="4" w:space="0"/>
            </w:tcBorders>
            <w:vAlign w:val="center"/>
          </w:tcPr>
          <w:p w14:paraId="534741E8">
            <w:pPr>
              <w:widowControl/>
              <w:spacing w:line="240" w:lineRule="exact"/>
              <w:jc w:val="center"/>
              <w:rPr>
                <w:rFonts w:ascii="宋体" w:hAnsi="宋体" w:cs="宋体"/>
                <w:kern w:val="0"/>
                <w:sz w:val="18"/>
                <w:szCs w:val="18"/>
              </w:rPr>
            </w:pPr>
            <w:r>
              <w:rPr>
                <w:rFonts w:hint="eastAsia" w:ascii="宋体" w:hAnsi="宋体" w:cs="宋体"/>
                <w:kern w:val="0"/>
                <w:sz w:val="18"/>
                <w:szCs w:val="18"/>
              </w:rPr>
              <w:t>15.9393</w:t>
            </w:r>
          </w:p>
        </w:tc>
        <w:tc>
          <w:tcPr>
            <w:tcW w:w="771" w:type="dxa"/>
            <w:gridSpan w:val="2"/>
            <w:tcBorders>
              <w:top w:val="nil"/>
              <w:left w:val="nil"/>
              <w:bottom w:val="single" w:color="auto" w:sz="4" w:space="0"/>
              <w:right w:val="single" w:color="auto" w:sz="4" w:space="0"/>
            </w:tcBorders>
            <w:vAlign w:val="center"/>
          </w:tcPr>
          <w:p w14:paraId="0F6BF435">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2650149E">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699" w:type="dxa"/>
            <w:tcBorders>
              <w:top w:val="nil"/>
              <w:left w:val="nil"/>
              <w:bottom w:val="single" w:color="auto" w:sz="4" w:space="0"/>
              <w:right w:val="single" w:color="auto" w:sz="4" w:space="0"/>
            </w:tcBorders>
            <w:vAlign w:val="center"/>
          </w:tcPr>
          <w:p w14:paraId="534CAC90">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r>
      <w:tr w14:paraId="3B32F6B2">
        <w:tblPrEx>
          <w:tblCellMar>
            <w:top w:w="0" w:type="dxa"/>
            <w:left w:w="108" w:type="dxa"/>
            <w:bottom w:w="0" w:type="dxa"/>
            <w:right w:w="108" w:type="dxa"/>
          </w:tblCellMar>
        </w:tblPrEx>
        <w:trPr>
          <w:trHeight w:val="319"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322D46B7">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6E9AA2F5">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01B9D57E">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74F9A186">
            <w:pPr>
              <w:widowControl/>
              <w:spacing w:line="240" w:lineRule="exact"/>
              <w:jc w:val="center"/>
              <w:rPr>
                <w:rFonts w:ascii="宋体" w:hAnsi="宋体" w:cs="宋体"/>
                <w:kern w:val="0"/>
                <w:sz w:val="18"/>
                <w:szCs w:val="18"/>
              </w:rPr>
            </w:pPr>
            <w:r>
              <w:rPr>
                <w:rFonts w:hint="eastAsia" w:ascii="宋体" w:hAnsi="宋体" w:cs="宋体"/>
                <w:kern w:val="0"/>
                <w:sz w:val="18"/>
                <w:szCs w:val="18"/>
              </w:rPr>
              <w:t>15.9393</w:t>
            </w:r>
          </w:p>
        </w:tc>
        <w:tc>
          <w:tcPr>
            <w:tcW w:w="1050" w:type="dxa"/>
            <w:gridSpan w:val="2"/>
            <w:tcBorders>
              <w:top w:val="nil"/>
              <w:left w:val="nil"/>
              <w:bottom w:val="single" w:color="auto" w:sz="4" w:space="0"/>
              <w:right w:val="single" w:color="auto" w:sz="4" w:space="0"/>
            </w:tcBorders>
            <w:vAlign w:val="center"/>
          </w:tcPr>
          <w:p w14:paraId="43B20007">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3933CE15">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4557B453">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4ECEDC75">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712ACCFE">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38E91221">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6AAF4735">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01AC1ACD">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602BE389">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683BA900">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396D369D">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04D36161">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07DA06EA">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0F50ABD9">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03FD8B6F">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2E0BC4D7">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32B10705">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4D1027A0">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3DE0F24B">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7D966071">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2D4A18E0">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517D32BA">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164D8831">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14:paraId="1C5C0888">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14:paraId="3A3C40E4">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14:paraId="469B9403">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517F4288">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vAlign w:val="center"/>
          </w:tcPr>
          <w:p w14:paraId="563988B0">
            <w:pPr>
              <w:widowControl/>
              <w:spacing w:line="240" w:lineRule="exact"/>
              <w:jc w:val="center"/>
              <w:rPr>
                <w:rFonts w:ascii="宋体" w:hAnsi="宋体" w:cs="宋体"/>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14:paraId="13876531">
            <w:pPr>
              <w:widowControl/>
              <w:spacing w:line="240" w:lineRule="exact"/>
              <w:jc w:val="center"/>
              <w:rPr>
                <w:rFonts w:ascii="宋体" w:hAnsi="宋体" w:cs="宋体"/>
                <w:kern w:val="0"/>
                <w:sz w:val="18"/>
                <w:szCs w:val="18"/>
              </w:rPr>
            </w:pPr>
          </w:p>
        </w:tc>
        <w:tc>
          <w:tcPr>
            <w:tcW w:w="3356" w:type="dxa"/>
            <w:gridSpan w:val="7"/>
            <w:tcBorders>
              <w:top w:val="single" w:color="auto" w:sz="4" w:space="0"/>
              <w:left w:val="nil"/>
              <w:bottom w:val="single" w:color="auto" w:sz="4" w:space="0"/>
              <w:right w:val="single" w:color="auto" w:sz="4" w:space="0"/>
            </w:tcBorders>
            <w:vAlign w:val="center"/>
          </w:tcPr>
          <w:p w14:paraId="55D6EB28">
            <w:pPr>
              <w:widowControl/>
              <w:spacing w:line="240" w:lineRule="exact"/>
              <w:jc w:val="center"/>
              <w:rPr>
                <w:rFonts w:ascii="宋体" w:hAnsi="宋体" w:cs="宋体"/>
                <w:kern w:val="0"/>
                <w:sz w:val="18"/>
                <w:szCs w:val="18"/>
              </w:rPr>
            </w:pPr>
            <w:r>
              <w:rPr>
                <w:rFonts w:hint="eastAsia" w:ascii="宋体" w:hAnsi="宋体" w:cs="宋体"/>
                <w:kern w:val="0"/>
                <w:sz w:val="18"/>
                <w:szCs w:val="18"/>
              </w:rPr>
              <w:t>工程完成前期手续，准备入场</w:t>
            </w:r>
          </w:p>
        </w:tc>
      </w:tr>
      <w:tr w14:paraId="54AB0079">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14:paraId="2DD91BAB">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vAlign w:val="center"/>
          </w:tcPr>
          <w:p w14:paraId="6FAA1C2D">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vAlign w:val="center"/>
          </w:tcPr>
          <w:p w14:paraId="7CBDA394">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32D7911D">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938" w:type="dxa"/>
            <w:tcBorders>
              <w:top w:val="nil"/>
              <w:left w:val="nil"/>
              <w:bottom w:val="single" w:color="auto" w:sz="4" w:space="0"/>
              <w:right w:val="single" w:color="auto" w:sz="4" w:space="0"/>
            </w:tcBorders>
            <w:vAlign w:val="center"/>
          </w:tcPr>
          <w:p w14:paraId="4F69F5A4">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00E40850">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48" w:type="dxa"/>
            <w:tcBorders>
              <w:top w:val="nil"/>
              <w:left w:val="nil"/>
              <w:bottom w:val="single" w:color="auto" w:sz="4" w:space="0"/>
              <w:right w:val="single" w:color="auto" w:sz="4" w:space="0"/>
            </w:tcBorders>
            <w:vAlign w:val="center"/>
          </w:tcPr>
          <w:p w14:paraId="5DDB7563">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42F6A816">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1C4712EF">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4A194786">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3B027415">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108C0FEB">
        <w:tblPrEx>
          <w:tblCellMar>
            <w:top w:w="0" w:type="dxa"/>
            <w:left w:w="108" w:type="dxa"/>
            <w:bottom w:w="0" w:type="dxa"/>
            <w:right w:w="108" w:type="dxa"/>
          </w:tblCellMar>
        </w:tblPrEx>
        <w:trPr>
          <w:trHeight w:val="411" w:hRule="exact"/>
          <w:jc w:val="center"/>
        </w:trPr>
        <w:tc>
          <w:tcPr>
            <w:tcW w:w="578" w:type="dxa"/>
            <w:vMerge w:val="continue"/>
            <w:tcBorders>
              <w:left w:val="single" w:color="auto" w:sz="4" w:space="0"/>
              <w:right w:val="single" w:color="auto" w:sz="4" w:space="0"/>
            </w:tcBorders>
            <w:vAlign w:val="center"/>
          </w:tcPr>
          <w:p w14:paraId="3C36EFAB">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2F2541AE">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14:paraId="6AC235C9">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7E1FCC85">
            <w:pPr>
              <w:widowControl/>
              <w:spacing w:line="240" w:lineRule="exact"/>
              <w:jc w:val="left"/>
              <w:rPr>
                <w:rFonts w:ascii="宋体" w:hAnsi="宋体" w:cs="宋体"/>
                <w:kern w:val="0"/>
                <w:sz w:val="18"/>
                <w:szCs w:val="18"/>
              </w:rPr>
            </w:pPr>
            <w:r>
              <w:rPr>
                <w:rFonts w:hint="eastAsia" w:ascii="宋体" w:hAnsi="宋体" w:cs="宋体"/>
                <w:kern w:val="0"/>
                <w:sz w:val="18"/>
                <w:szCs w:val="18"/>
              </w:rPr>
              <w:t>指标1：每月提供检测报告数据</w:t>
            </w:r>
          </w:p>
        </w:tc>
        <w:tc>
          <w:tcPr>
            <w:tcW w:w="938" w:type="dxa"/>
            <w:tcBorders>
              <w:top w:val="nil"/>
              <w:left w:val="nil"/>
              <w:bottom w:val="single" w:color="auto" w:sz="4" w:space="0"/>
              <w:right w:val="single" w:color="auto" w:sz="4" w:space="0"/>
            </w:tcBorders>
            <w:vAlign w:val="center"/>
          </w:tcPr>
          <w:p w14:paraId="44B9A2A8">
            <w:pPr>
              <w:widowControl/>
              <w:tabs>
                <w:tab w:val="left" w:pos="285"/>
              </w:tabs>
              <w:spacing w:line="240" w:lineRule="exact"/>
              <w:jc w:val="left"/>
              <w:rPr>
                <w:rFonts w:ascii="宋体" w:hAnsi="宋体" w:cs="宋体"/>
                <w:kern w:val="0"/>
                <w:sz w:val="18"/>
                <w:szCs w:val="18"/>
              </w:rPr>
            </w:pPr>
            <w:r>
              <w:rPr>
                <w:rFonts w:hint="eastAsia" w:ascii="宋体" w:hAnsi="宋体" w:cs="宋体"/>
                <w:kern w:val="0"/>
                <w:sz w:val="18"/>
                <w:szCs w:val="18"/>
              </w:rPr>
              <w:t>每月</w:t>
            </w:r>
          </w:p>
        </w:tc>
        <w:tc>
          <w:tcPr>
            <w:tcW w:w="848" w:type="dxa"/>
            <w:tcBorders>
              <w:top w:val="nil"/>
              <w:left w:val="nil"/>
              <w:bottom w:val="single" w:color="auto" w:sz="4" w:space="0"/>
              <w:right w:val="single" w:color="auto" w:sz="4" w:space="0"/>
            </w:tcBorders>
            <w:vAlign w:val="center"/>
          </w:tcPr>
          <w:p w14:paraId="61B3C9CB">
            <w:pPr>
              <w:widowControl/>
              <w:spacing w:line="240" w:lineRule="exact"/>
              <w:jc w:val="center"/>
              <w:rPr>
                <w:rFonts w:ascii="宋体" w:hAnsi="宋体" w:cs="宋体"/>
                <w:kern w:val="0"/>
                <w:sz w:val="18"/>
                <w:szCs w:val="18"/>
              </w:rPr>
            </w:pPr>
            <w:r>
              <w:rPr>
                <w:rFonts w:hint="eastAsia" w:ascii="宋体" w:hAnsi="宋体" w:cs="宋体"/>
                <w:kern w:val="0"/>
                <w:sz w:val="18"/>
                <w:szCs w:val="18"/>
              </w:rPr>
              <w:t>每月</w:t>
            </w:r>
          </w:p>
        </w:tc>
        <w:tc>
          <w:tcPr>
            <w:tcW w:w="557" w:type="dxa"/>
            <w:gridSpan w:val="2"/>
            <w:tcBorders>
              <w:top w:val="nil"/>
              <w:left w:val="nil"/>
              <w:bottom w:val="single" w:color="auto" w:sz="4" w:space="0"/>
              <w:right w:val="single" w:color="auto" w:sz="4" w:space="0"/>
            </w:tcBorders>
            <w:vAlign w:val="center"/>
          </w:tcPr>
          <w:p w14:paraId="587EB71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603B398C">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2A6C966A">
            <w:pPr>
              <w:widowControl/>
              <w:spacing w:line="240" w:lineRule="exact"/>
              <w:jc w:val="center"/>
              <w:rPr>
                <w:rFonts w:ascii="宋体" w:hAnsi="宋体" w:cs="宋体"/>
                <w:kern w:val="0"/>
                <w:sz w:val="18"/>
                <w:szCs w:val="18"/>
              </w:rPr>
            </w:pPr>
          </w:p>
        </w:tc>
      </w:tr>
      <w:tr w14:paraId="5224CCE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931DF14">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5E04D2A">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CFA0EA8">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90C0901">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01883895">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8A427B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512EFE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A8390F9">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029425B">
            <w:pPr>
              <w:widowControl/>
              <w:spacing w:line="240" w:lineRule="exact"/>
              <w:jc w:val="center"/>
              <w:rPr>
                <w:rFonts w:ascii="宋体" w:hAnsi="宋体" w:cs="宋体"/>
                <w:kern w:val="0"/>
                <w:sz w:val="18"/>
                <w:szCs w:val="18"/>
              </w:rPr>
            </w:pPr>
          </w:p>
        </w:tc>
      </w:tr>
      <w:tr w14:paraId="242A360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8098E54">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BE603A1">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517AC3C">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88036BC">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208E9C0B">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669DA4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D80E6A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CCB5496">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36EE7A6">
            <w:pPr>
              <w:widowControl/>
              <w:spacing w:line="240" w:lineRule="exact"/>
              <w:jc w:val="center"/>
              <w:rPr>
                <w:rFonts w:ascii="宋体" w:hAnsi="宋体" w:cs="宋体"/>
                <w:kern w:val="0"/>
                <w:sz w:val="18"/>
                <w:szCs w:val="18"/>
              </w:rPr>
            </w:pPr>
          </w:p>
        </w:tc>
      </w:tr>
      <w:tr w14:paraId="10532D83">
        <w:tblPrEx>
          <w:tblCellMar>
            <w:top w:w="0" w:type="dxa"/>
            <w:left w:w="108" w:type="dxa"/>
            <w:bottom w:w="0" w:type="dxa"/>
            <w:right w:w="108" w:type="dxa"/>
          </w:tblCellMar>
        </w:tblPrEx>
        <w:trPr>
          <w:trHeight w:val="279" w:hRule="exact"/>
          <w:jc w:val="center"/>
        </w:trPr>
        <w:tc>
          <w:tcPr>
            <w:tcW w:w="578" w:type="dxa"/>
            <w:vMerge w:val="continue"/>
            <w:tcBorders>
              <w:left w:val="single" w:color="auto" w:sz="4" w:space="0"/>
              <w:right w:val="single" w:color="auto" w:sz="4" w:space="0"/>
            </w:tcBorders>
            <w:vAlign w:val="center"/>
          </w:tcPr>
          <w:p w14:paraId="09B19E7B">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C4079C3">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4662BACD">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10A1E583">
            <w:pPr>
              <w:widowControl/>
              <w:spacing w:line="240" w:lineRule="exact"/>
              <w:jc w:val="left"/>
              <w:rPr>
                <w:rFonts w:ascii="宋体" w:hAnsi="宋体" w:cs="宋体"/>
                <w:kern w:val="0"/>
                <w:sz w:val="18"/>
                <w:szCs w:val="18"/>
              </w:rPr>
            </w:pPr>
            <w:r>
              <w:rPr>
                <w:rFonts w:hint="eastAsia" w:ascii="宋体" w:hAnsi="宋体" w:cs="宋体"/>
                <w:kern w:val="0"/>
                <w:sz w:val="18"/>
                <w:szCs w:val="18"/>
              </w:rPr>
              <w:t>指标1监测数据准确、可查</w:t>
            </w:r>
          </w:p>
        </w:tc>
        <w:tc>
          <w:tcPr>
            <w:tcW w:w="938" w:type="dxa"/>
            <w:tcBorders>
              <w:top w:val="nil"/>
              <w:left w:val="nil"/>
              <w:bottom w:val="single" w:color="auto" w:sz="4" w:space="0"/>
              <w:right w:val="single" w:color="auto" w:sz="4" w:space="0"/>
            </w:tcBorders>
            <w:vAlign w:val="center"/>
          </w:tcPr>
          <w:p w14:paraId="775EC8DC">
            <w:pPr>
              <w:widowControl/>
              <w:tabs>
                <w:tab w:val="left" w:pos="249"/>
              </w:tabs>
              <w:spacing w:line="240" w:lineRule="exact"/>
              <w:jc w:val="left"/>
              <w:rPr>
                <w:rFonts w:ascii="宋体" w:hAnsi="宋体" w:cs="宋体"/>
                <w:kern w:val="0"/>
                <w:sz w:val="18"/>
                <w:szCs w:val="18"/>
              </w:rPr>
            </w:pPr>
            <w:r>
              <w:rPr>
                <w:rFonts w:hint="eastAsia" w:ascii="宋体" w:hAnsi="宋体" w:cs="宋体"/>
                <w:kern w:val="0"/>
                <w:sz w:val="18"/>
                <w:szCs w:val="18"/>
              </w:rPr>
              <w:t>高质量完成</w:t>
            </w:r>
          </w:p>
        </w:tc>
        <w:tc>
          <w:tcPr>
            <w:tcW w:w="848" w:type="dxa"/>
            <w:tcBorders>
              <w:top w:val="nil"/>
              <w:left w:val="nil"/>
              <w:bottom w:val="single" w:color="auto" w:sz="4" w:space="0"/>
              <w:right w:val="single" w:color="auto" w:sz="4" w:space="0"/>
            </w:tcBorders>
            <w:vAlign w:val="center"/>
          </w:tcPr>
          <w:p w14:paraId="329E572A">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tc>
        <w:tc>
          <w:tcPr>
            <w:tcW w:w="557" w:type="dxa"/>
            <w:gridSpan w:val="2"/>
            <w:tcBorders>
              <w:top w:val="nil"/>
              <w:left w:val="nil"/>
              <w:bottom w:val="single" w:color="auto" w:sz="4" w:space="0"/>
              <w:right w:val="single" w:color="auto" w:sz="4" w:space="0"/>
            </w:tcBorders>
            <w:vAlign w:val="center"/>
          </w:tcPr>
          <w:p w14:paraId="0A2548DD">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0E6A5233">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14:paraId="5F1AF2F9">
            <w:pPr>
              <w:widowControl/>
              <w:spacing w:line="240" w:lineRule="exact"/>
              <w:jc w:val="center"/>
              <w:rPr>
                <w:rFonts w:ascii="宋体" w:hAnsi="宋体" w:cs="宋体"/>
                <w:kern w:val="0"/>
                <w:sz w:val="18"/>
                <w:szCs w:val="18"/>
              </w:rPr>
            </w:pPr>
          </w:p>
        </w:tc>
      </w:tr>
      <w:tr w14:paraId="639BAD9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C67FB95">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A992615">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02DE5F1">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F679C6A">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4C685C89">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4DE913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8E9AEB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C9A5785">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F4C2F80">
            <w:pPr>
              <w:widowControl/>
              <w:spacing w:line="240" w:lineRule="exact"/>
              <w:jc w:val="center"/>
              <w:rPr>
                <w:rFonts w:ascii="宋体" w:hAnsi="宋体" w:cs="宋体"/>
                <w:kern w:val="0"/>
                <w:sz w:val="18"/>
                <w:szCs w:val="18"/>
              </w:rPr>
            </w:pPr>
          </w:p>
        </w:tc>
      </w:tr>
      <w:tr w14:paraId="60AE040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CDB298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C08FE2A">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FCFD0B1">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EDF9DAC">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4923036F">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900224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382739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134E209">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A9C6B9D">
            <w:pPr>
              <w:widowControl/>
              <w:spacing w:line="240" w:lineRule="exact"/>
              <w:jc w:val="center"/>
              <w:rPr>
                <w:rFonts w:ascii="宋体" w:hAnsi="宋体" w:cs="宋体"/>
                <w:kern w:val="0"/>
                <w:sz w:val="18"/>
                <w:szCs w:val="18"/>
              </w:rPr>
            </w:pPr>
          </w:p>
        </w:tc>
      </w:tr>
      <w:tr w14:paraId="0B20554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5CC4B8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BF09AF1">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46D282BE">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14:paraId="5CDE18F6">
            <w:pPr>
              <w:widowControl/>
              <w:spacing w:line="240" w:lineRule="exact"/>
              <w:jc w:val="left"/>
              <w:rPr>
                <w:rFonts w:ascii="宋体" w:hAnsi="宋体" w:cs="宋体"/>
                <w:kern w:val="0"/>
                <w:sz w:val="18"/>
                <w:szCs w:val="18"/>
              </w:rPr>
            </w:pPr>
            <w:r>
              <w:rPr>
                <w:rFonts w:hint="eastAsia" w:ascii="宋体" w:hAnsi="宋体" w:cs="宋体"/>
                <w:kern w:val="0"/>
                <w:sz w:val="18"/>
                <w:szCs w:val="18"/>
              </w:rPr>
              <w:t>指标1：每月监测、年度执行</w:t>
            </w:r>
          </w:p>
        </w:tc>
        <w:tc>
          <w:tcPr>
            <w:tcW w:w="938" w:type="dxa"/>
            <w:tcBorders>
              <w:top w:val="nil"/>
              <w:left w:val="nil"/>
              <w:bottom w:val="single" w:color="auto" w:sz="4" w:space="0"/>
              <w:right w:val="single" w:color="auto" w:sz="4" w:space="0"/>
            </w:tcBorders>
            <w:vAlign w:val="center"/>
          </w:tcPr>
          <w:p w14:paraId="62D51E41">
            <w:pPr>
              <w:widowControl/>
              <w:spacing w:line="240" w:lineRule="exact"/>
              <w:jc w:val="left"/>
              <w:rPr>
                <w:rFonts w:ascii="宋体" w:hAnsi="宋体" w:cs="宋体"/>
                <w:kern w:val="0"/>
                <w:sz w:val="18"/>
                <w:szCs w:val="18"/>
              </w:rPr>
            </w:pPr>
            <w:r>
              <w:rPr>
                <w:rFonts w:hint="eastAsia" w:ascii="宋体" w:hAnsi="宋体" w:cs="宋体"/>
                <w:kern w:val="0"/>
                <w:sz w:val="18"/>
                <w:szCs w:val="18"/>
              </w:rPr>
              <w:t>完成</w:t>
            </w:r>
          </w:p>
        </w:tc>
        <w:tc>
          <w:tcPr>
            <w:tcW w:w="848" w:type="dxa"/>
            <w:tcBorders>
              <w:top w:val="nil"/>
              <w:left w:val="nil"/>
              <w:bottom w:val="single" w:color="auto" w:sz="4" w:space="0"/>
              <w:right w:val="single" w:color="auto" w:sz="4" w:space="0"/>
            </w:tcBorders>
            <w:vAlign w:val="center"/>
          </w:tcPr>
          <w:p w14:paraId="394DEDEF">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tc>
        <w:tc>
          <w:tcPr>
            <w:tcW w:w="557" w:type="dxa"/>
            <w:gridSpan w:val="2"/>
            <w:tcBorders>
              <w:top w:val="nil"/>
              <w:left w:val="nil"/>
              <w:bottom w:val="single" w:color="auto" w:sz="4" w:space="0"/>
              <w:right w:val="single" w:color="auto" w:sz="4" w:space="0"/>
            </w:tcBorders>
            <w:vAlign w:val="center"/>
          </w:tcPr>
          <w:p w14:paraId="25C2DB85">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3EB99E43">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7B55E0BF">
            <w:pPr>
              <w:widowControl/>
              <w:spacing w:line="240" w:lineRule="exact"/>
              <w:jc w:val="center"/>
              <w:rPr>
                <w:rFonts w:ascii="宋体" w:hAnsi="宋体" w:cs="宋体"/>
                <w:kern w:val="0"/>
                <w:sz w:val="18"/>
                <w:szCs w:val="18"/>
              </w:rPr>
            </w:pPr>
          </w:p>
        </w:tc>
      </w:tr>
      <w:tr w14:paraId="1A0187B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367596F">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2BD696A">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E3B7211">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9A47197">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37D8556F">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0DF344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C4FD07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963393D">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9AB5854">
            <w:pPr>
              <w:widowControl/>
              <w:spacing w:line="240" w:lineRule="exact"/>
              <w:jc w:val="center"/>
              <w:rPr>
                <w:rFonts w:ascii="宋体" w:hAnsi="宋体" w:cs="宋体"/>
                <w:kern w:val="0"/>
                <w:sz w:val="18"/>
                <w:szCs w:val="18"/>
              </w:rPr>
            </w:pPr>
          </w:p>
        </w:tc>
      </w:tr>
      <w:tr w14:paraId="552B45C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499757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5E8C08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27530EC">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3BF31F7">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5361C74A">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A5B049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B27D21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1A5E996">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886351C">
            <w:pPr>
              <w:widowControl/>
              <w:spacing w:line="240" w:lineRule="exact"/>
              <w:jc w:val="center"/>
              <w:rPr>
                <w:rFonts w:ascii="宋体" w:hAnsi="宋体" w:cs="宋体"/>
                <w:kern w:val="0"/>
                <w:sz w:val="18"/>
                <w:szCs w:val="18"/>
              </w:rPr>
            </w:pPr>
          </w:p>
        </w:tc>
      </w:tr>
      <w:tr w14:paraId="580E6F82">
        <w:tblPrEx>
          <w:tblCellMar>
            <w:top w:w="0" w:type="dxa"/>
            <w:left w:w="108" w:type="dxa"/>
            <w:bottom w:w="0" w:type="dxa"/>
            <w:right w:w="108" w:type="dxa"/>
          </w:tblCellMar>
        </w:tblPrEx>
        <w:trPr>
          <w:trHeight w:val="243" w:hRule="exact"/>
          <w:jc w:val="center"/>
        </w:trPr>
        <w:tc>
          <w:tcPr>
            <w:tcW w:w="578" w:type="dxa"/>
            <w:vMerge w:val="continue"/>
            <w:tcBorders>
              <w:left w:val="single" w:color="auto" w:sz="4" w:space="0"/>
              <w:right w:val="single" w:color="auto" w:sz="4" w:space="0"/>
            </w:tcBorders>
            <w:vAlign w:val="center"/>
          </w:tcPr>
          <w:p w14:paraId="463E3234">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FD8A5AA">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0B77020A">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14:paraId="34FF3F55">
            <w:pPr>
              <w:widowControl/>
              <w:spacing w:line="240" w:lineRule="exact"/>
              <w:jc w:val="left"/>
              <w:rPr>
                <w:rFonts w:ascii="宋体" w:hAnsi="宋体" w:cs="宋体"/>
                <w:kern w:val="0"/>
                <w:sz w:val="18"/>
                <w:szCs w:val="18"/>
              </w:rPr>
            </w:pPr>
            <w:r>
              <w:rPr>
                <w:rFonts w:hint="eastAsia" w:ascii="宋体" w:hAnsi="宋体" w:cs="宋体"/>
                <w:kern w:val="0"/>
                <w:sz w:val="18"/>
                <w:szCs w:val="18"/>
              </w:rPr>
              <w:t>指标1：预算15.9393万</w:t>
            </w:r>
          </w:p>
        </w:tc>
        <w:tc>
          <w:tcPr>
            <w:tcW w:w="938" w:type="dxa"/>
            <w:tcBorders>
              <w:top w:val="nil"/>
              <w:left w:val="nil"/>
              <w:bottom w:val="single" w:color="auto" w:sz="4" w:space="0"/>
              <w:right w:val="single" w:color="auto" w:sz="4" w:space="0"/>
            </w:tcBorders>
            <w:vAlign w:val="center"/>
          </w:tcPr>
          <w:p w14:paraId="656C35F8">
            <w:pPr>
              <w:widowControl/>
              <w:spacing w:line="240" w:lineRule="exact"/>
              <w:jc w:val="center"/>
              <w:rPr>
                <w:rFonts w:ascii="宋体" w:hAnsi="宋体" w:cs="宋体"/>
                <w:kern w:val="0"/>
                <w:sz w:val="18"/>
                <w:szCs w:val="18"/>
              </w:rPr>
            </w:pPr>
            <w:r>
              <w:rPr>
                <w:rFonts w:hint="eastAsia" w:ascii="宋体" w:hAnsi="宋体" w:cs="宋体"/>
                <w:kern w:val="0"/>
                <w:sz w:val="18"/>
                <w:szCs w:val="18"/>
              </w:rPr>
              <w:t>15.9393万</w:t>
            </w:r>
          </w:p>
        </w:tc>
        <w:tc>
          <w:tcPr>
            <w:tcW w:w="848" w:type="dxa"/>
            <w:tcBorders>
              <w:top w:val="nil"/>
              <w:left w:val="nil"/>
              <w:bottom w:val="single" w:color="auto" w:sz="4" w:space="0"/>
              <w:right w:val="single" w:color="auto" w:sz="4" w:space="0"/>
            </w:tcBorders>
            <w:vAlign w:val="center"/>
          </w:tcPr>
          <w:p w14:paraId="12FC8E35">
            <w:pPr>
              <w:widowControl/>
              <w:spacing w:line="240" w:lineRule="exact"/>
              <w:jc w:val="center"/>
              <w:rPr>
                <w:rFonts w:ascii="宋体" w:hAnsi="宋体" w:cs="宋体"/>
                <w:kern w:val="0"/>
                <w:sz w:val="18"/>
                <w:szCs w:val="18"/>
              </w:rPr>
            </w:pPr>
            <w:r>
              <w:rPr>
                <w:rFonts w:hint="eastAsia" w:ascii="宋体" w:hAnsi="宋体" w:cs="宋体"/>
                <w:kern w:val="0"/>
                <w:sz w:val="18"/>
                <w:szCs w:val="18"/>
              </w:rPr>
              <w:t>15.9393</w:t>
            </w:r>
          </w:p>
        </w:tc>
        <w:tc>
          <w:tcPr>
            <w:tcW w:w="557" w:type="dxa"/>
            <w:gridSpan w:val="2"/>
            <w:tcBorders>
              <w:top w:val="nil"/>
              <w:left w:val="nil"/>
              <w:bottom w:val="single" w:color="auto" w:sz="4" w:space="0"/>
              <w:right w:val="single" w:color="auto" w:sz="4" w:space="0"/>
            </w:tcBorders>
            <w:vAlign w:val="center"/>
          </w:tcPr>
          <w:p w14:paraId="6092AB24">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56E3B640">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14:paraId="0254834A">
            <w:pPr>
              <w:widowControl/>
              <w:spacing w:line="240" w:lineRule="exact"/>
              <w:jc w:val="center"/>
              <w:rPr>
                <w:rFonts w:ascii="宋体" w:hAnsi="宋体" w:cs="宋体"/>
                <w:kern w:val="0"/>
                <w:sz w:val="18"/>
                <w:szCs w:val="18"/>
              </w:rPr>
            </w:pPr>
          </w:p>
        </w:tc>
      </w:tr>
      <w:tr w14:paraId="07090AC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4CD2E2A">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D6CA156">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A0328D2">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3C8B5CA">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2A3E5F4A">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F8CC65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60BC67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31C88EC">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F492962">
            <w:pPr>
              <w:widowControl/>
              <w:spacing w:line="240" w:lineRule="exact"/>
              <w:jc w:val="center"/>
              <w:rPr>
                <w:rFonts w:ascii="宋体" w:hAnsi="宋体" w:cs="宋体"/>
                <w:kern w:val="0"/>
                <w:sz w:val="18"/>
                <w:szCs w:val="18"/>
              </w:rPr>
            </w:pPr>
          </w:p>
        </w:tc>
      </w:tr>
      <w:tr w14:paraId="076235D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0212CF5">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0820DF3">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902B219">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220EDCC">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197AEBD1">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B63236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F296BB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E33105A">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E73ACB7">
            <w:pPr>
              <w:widowControl/>
              <w:spacing w:line="240" w:lineRule="exact"/>
              <w:jc w:val="center"/>
              <w:rPr>
                <w:rFonts w:ascii="宋体" w:hAnsi="宋体" w:cs="宋体"/>
                <w:kern w:val="0"/>
                <w:sz w:val="18"/>
                <w:szCs w:val="18"/>
              </w:rPr>
            </w:pPr>
          </w:p>
        </w:tc>
      </w:tr>
      <w:tr w14:paraId="38150D05">
        <w:tblPrEx>
          <w:tblCellMar>
            <w:top w:w="0" w:type="dxa"/>
            <w:left w:w="108" w:type="dxa"/>
            <w:bottom w:w="0" w:type="dxa"/>
            <w:right w:w="108" w:type="dxa"/>
          </w:tblCellMar>
        </w:tblPrEx>
        <w:trPr>
          <w:trHeight w:val="303" w:hRule="exact"/>
          <w:jc w:val="center"/>
        </w:trPr>
        <w:tc>
          <w:tcPr>
            <w:tcW w:w="578" w:type="dxa"/>
            <w:vMerge w:val="continue"/>
            <w:tcBorders>
              <w:left w:val="single" w:color="auto" w:sz="4" w:space="0"/>
              <w:right w:val="single" w:color="auto" w:sz="4" w:space="0"/>
            </w:tcBorders>
            <w:vAlign w:val="center"/>
          </w:tcPr>
          <w:p w14:paraId="4A2F91EF">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0C7602A9">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vAlign w:val="center"/>
          </w:tcPr>
          <w:p w14:paraId="5C92B3D6">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15E2AB0A">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174FDDEA">
            <w:pPr>
              <w:widowControl/>
              <w:spacing w:line="240" w:lineRule="exact"/>
              <w:jc w:val="left"/>
              <w:rPr>
                <w:rFonts w:ascii="宋体" w:hAnsi="宋体" w:cs="宋体"/>
                <w:kern w:val="0"/>
                <w:sz w:val="18"/>
                <w:szCs w:val="18"/>
              </w:rPr>
            </w:pPr>
            <w:r>
              <w:rPr>
                <w:rFonts w:hint="eastAsia" w:ascii="宋体" w:hAnsi="宋体" w:cs="宋体"/>
                <w:kern w:val="0"/>
                <w:sz w:val="18"/>
                <w:szCs w:val="18"/>
              </w:rPr>
              <w:t>指标1：</w:t>
            </w:r>
          </w:p>
        </w:tc>
        <w:tc>
          <w:tcPr>
            <w:tcW w:w="938" w:type="dxa"/>
            <w:tcBorders>
              <w:top w:val="nil"/>
              <w:left w:val="nil"/>
              <w:bottom w:val="single" w:color="auto" w:sz="4" w:space="0"/>
              <w:right w:val="single" w:color="auto" w:sz="4" w:space="0"/>
            </w:tcBorders>
            <w:vAlign w:val="center"/>
          </w:tcPr>
          <w:p w14:paraId="2160C930">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F4C50E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81043C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026B474">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8A45FD2">
            <w:pPr>
              <w:widowControl/>
              <w:spacing w:line="240" w:lineRule="exact"/>
              <w:jc w:val="center"/>
              <w:rPr>
                <w:rFonts w:ascii="宋体" w:hAnsi="宋体" w:cs="宋体"/>
                <w:kern w:val="0"/>
                <w:sz w:val="18"/>
                <w:szCs w:val="18"/>
              </w:rPr>
            </w:pPr>
          </w:p>
        </w:tc>
      </w:tr>
      <w:tr w14:paraId="16A8424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0A89FDE">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00DC4EA">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DD317DE">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4CD2CC8">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200661CE">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DD7AEE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120BAA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57EB163">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C87CF4D">
            <w:pPr>
              <w:widowControl/>
              <w:spacing w:line="240" w:lineRule="exact"/>
              <w:jc w:val="center"/>
              <w:rPr>
                <w:rFonts w:ascii="宋体" w:hAnsi="宋体" w:cs="宋体"/>
                <w:kern w:val="0"/>
                <w:sz w:val="18"/>
                <w:szCs w:val="18"/>
              </w:rPr>
            </w:pPr>
          </w:p>
        </w:tc>
      </w:tr>
      <w:tr w14:paraId="7BD111B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4994739">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97A2B05">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FFC04AA">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AAB4AC6">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43474B41">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38B512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BB6DB4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D24DE25">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84E2191">
            <w:pPr>
              <w:widowControl/>
              <w:spacing w:line="240" w:lineRule="exact"/>
              <w:jc w:val="center"/>
              <w:rPr>
                <w:rFonts w:ascii="宋体" w:hAnsi="宋体" w:cs="宋体"/>
                <w:kern w:val="0"/>
                <w:sz w:val="18"/>
                <w:szCs w:val="18"/>
              </w:rPr>
            </w:pPr>
          </w:p>
        </w:tc>
      </w:tr>
      <w:tr w14:paraId="10BECA4E">
        <w:tblPrEx>
          <w:tblCellMar>
            <w:top w:w="0" w:type="dxa"/>
            <w:left w:w="108" w:type="dxa"/>
            <w:bottom w:w="0" w:type="dxa"/>
            <w:right w:w="108" w:type="dxa"/>
          </w:tblCellMar>
        </w:tblPrEx>
        <w:trPr>
          <w:trHeight w:val="267" w:hRule="exact"/>
          <w:jc w:val="center"/>
        </w:trPr>
        <w:tc>
          <w:tcPr>
            <w:tcW w:w="578" w:type="dxa"/>
            <w:vMerge w:val="continue"/>
            <w:tcBorders>
              <w:left w:val="single" w:color="auto" w:sz="4" w:space="0"/>
              <w:right w:val="single" w:color="auto" w:sz="4" w:space="0"/>
            </w:tcBorders>
            <w:vAlign w:val="center"/>
          </w:tcPr>
          <w:p w14:paraId="1DB4D16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3F724D6">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4849034D">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791E1503">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3A6CF336">
            <w:pPr>
              <w:widowControl/>
              <w:spacing w:line="240" w:lineRule="exact"/>
              <w:jc w:val="left"/>
              <w:rPr>
                <w:rFonts w:ascii="宋体" w:hAnsi="宋体" w:cs="宋体"/>
                <w:kern w:val="0"/>
                <w:sz w:val="18"/>
                <w:szCs w:val="18"/>
              </w:rPr>
            </w:pPr>
            <w:r>
              <w:rPr>
                <w:rFonts w:hint="eastAsia" w:ascii="宋体" w:hAnsi="宋体" w:cs="宋体"/>
                <w:kern w:val="0"/>
                <w:sz w:val="18"/>
                <w:szCs w:val="18"/>
              </w:rPr>
              <w:t>指标1： 给人们审美的愉悦和震撼，激发人民的自尊心和自豪感，增加民族自信心和凝聚力</w:t>
            </w:r>
          </w:p>
        </w:tc>
        <w:tc>
          <w:tcPr>
            <w:tcW w:w="938" w:type="dxa"/>
            <w:tcBorders>
              <w:top w:val="nil"/>
              <w:left w:val="nil"/>
              <w:bottom w:val="single" w:color="auto" w:sz="4" w:space="0"/>
              <w:right w:val="single" w:color="auto" w:sz="4" w:space="0"/>
            </w:tcBorders>
            <w:vAlign w:val="center"/>
          </w:tcPr>
          <w:p w14:paraId="0CFA2B9F">
            <w:pPr>
              <w:widowControl/>
              <w:spacing w:line="240" w:lineRule="exact"/>
              <w:jc w:val="center"/>
              <w:rPr>
                <w:rFonts w:ascii="宋体" w:hAnsi="宋体" w:cs="宋体"/>
                <w:kern w:val="0"/>
                <w:sz w:val="18"/>
                <w:szCs w:val="18"/>
              </w:rPr>
            </w:pPr>
            <w:r>
              <w:rPr>
                <w:rFonts w:hint="eastAsia" w:ascii="宋体" w:hAnsi="宋体" w:cs="宋体"/>
                <w:kern w:val="0"/>
                <w:sz w:val="18"/>
                <w:szCs w:val="18"/>
              </w:rPr>
              <w:t>高质量完成条件</w:t>
            </w:r>
          </w:p>
        </w:tc>
        <w:tc>
          <w:tcPr>
            <w:tcW w:w="848" w:type="dxa"/>
            <w:tcBorders>
              <w:top w:val="nil"/>
              <w:left w:val="nil"/>
              <w:bottom w:val="single" w:color="auto" w:sz="4" w:space="0"/>
              <w:right w:val="single" w:color="auto" w:sz="4" w:space="0"/>
            </w:tcBorders>
            <w:vAlign w:val="center"/>
          </w:tcPr>
          <w:p w14:paraId="055B2299">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tc>
        <w:tc>
          <w:tcPr>
            <w:tcW w:w="557" w:type="dxa"/>
            <w:gridSpan w:val="2"/>
            <w:tcBorders>
              <w:top w:val="nil"/>
              <w:left w:val="nil"/>
              <w:bottom w:val="single" w:color="auto" w:sz="4" w:space="0"/>
              <w:right w:val="single" w:color="auto" w:sz="4" w:space="0"/>
            </w:tcBorders>
            <w:vAlign w:val="center"/>
          </w:tcPr>
          <w:p w14:paraId="33BD94A1">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33DA6C52">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40CF2E6D">
            <w:pPr>
              <w:widowControl/>
              <w:spacing w:line="240" w:lineRule="exact"/>
              <w:jc w:val="center"/>
              <w:rPr>
                <w:rFonts w:ascii="宋体" w:hAnsi="宋体" w:cs="宋体"/>
                <w:kern w:val="0"/>
                <w:sz w:val="18"/>
                <w:szCs w:val="18"/>
              </w:rPr>
            </w:pPr>
          </w:p>
        </w:tc>
      </w:tr>
      <w:tr w14:paraId="0FB77EF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F699FB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8706496">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66BF944">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0E4634A">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2DD7A00C">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A15EBF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E1674E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A41379A">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D886633">
            <w:pPr>
              <w:widowControl/>
              <w:spacing w:line="240" w:lineRule="exact"/>
              <w:jc w:val="center"/>
              <w:rPr>
                <w:rFonts w:ascii="宋体" w:hAnsi="宋体" w:cs="宋体"/>
                <w:kern w:val="0"/>
                <w:sz w:val="18"/>
                <w:szCs w:val="18"/>
              </w:rPr>
            </w:pPr>
          </w:p>
        </w:tc>
      </w:tr>
      <w:tr w14:paraId="06405FA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FD389E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0E7987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ECD4D27">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BA5ED29">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19B9972B">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803444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821F76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5E6DA24">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42DE38A">
            <w:pPr>
              <w:widowControl/>
              <w:spacing w:line="240" w:lineRule="exact"/>
              <w:jc w:val="center"/>
              <w:rPr>
                <w:rFonts w:ascii="宋体" w:hAnsi="宋体" w:cs="宋体"/>
                <w:kern w:val="0"/>
                <w:sz w:val="18"/>
                <w:szCs w:val="18"/>
              </w:rPr>
            </w:pPr>
          </w:p>
        </w:tc>
      </w:tr>
      <w:tr w14:paraId="01445FE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B41FEAA">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C4407A1">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53B45760">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5258D392">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06B86E17">
            <w:pPr>
              <w:widowControl/>
              <w:spacing w:line="240" w:lineRule="exact"/>
              <w:jc w:val="left"/>
              <w:rPr>
                <w:rFonts w:ascii="宋体" w:hAnsi="宋体" w:cs="宋体"/>
                <w:kern w:val="0"/>
                <w:sz w:val="18"/>
                <w:szCs w:val="18"/>
              </w:rPr>
            </w:pPr>
            <w:r>
              <w:rPr>
                <w:rFonts w:hint="eastAsia" w:ascii="宋体" w:hAnsi="宋体" w:cs="宋体"/>
                <w:kern w:val="0"/>
                <w:sz w:val="18"/>
                <w:szCs w:val="18"/>
              </w:rPr>
              <w:t>指标1： 妥善处理文物资源的保护和利用</w:t>
            </w:r>
          </w:p>
        </w:tc>
        <w:tc>
          <w:tcPr>
            <w:tcW w:w="938" w:type="dxa"/>
            <w:tcBorders>
              <w:top w:val="nil"/>
              <w:left w:val="nil"/>
              <w:bottom w:val="single" w:color="auto" w:sz="4" w:space="0"/>
              <w:right w:val="single" w:color="auto" w:sz="4" w:space="0"/>
            </w:tcBorders>
            <w:vAlign w:val="center"/>
          </w:tcPr>
          <w:p w14:paraId="50743F87">
            <w:pPr>
              <w:widowControl/>
              <w:spacing w:line="240" w:lineRule="exact"/>
              <w:jc w:val="center"/>
              <w:rPr>
                <w:rFonts w:ascii="宋体" w:hAnsi="宋体" w:cs="宋体"/>
                <w:kern w:val="0"/>
                <w:sz w:val="18"/>
                <w:szCs w:val="18"/>
              </w:rPr>
            </w:pPr>
            <w:r>
              <w:rPr>
                <w:rFonts w:hint="eastAsia" w:ascii="宋体" w:hAnsi="宋体" w:cs="宋体"/>
                <w:kern w:val="0"/>
                <w:sz w:val="18"/>
                <w:szCs w:val="18"/>
              </w:rPr>
              <w:t>高质量完成</w:t>
            </w:r>
          </w:p>
        </w:tc>
        <w:tc>
          <w:tcPr>
            <w:tcW w:w="848" w:type="dxa"/>
            <w:tcBorders>
              <w:top w:val="nil"/>
              <w:left w:val="nil"/>
              <w:bottom w:val="single" w:color="auto" w:sz="4" w:space="0"/>
              <w:right w:val="single" w:color="auto" w:sz="4" w:space="0"/>
            </w:tcBorders>
            <w:vAlign w:val="center"/>
          </w:tcPr>
          <w:p w14:paraId="73AA382B">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tc>
        <w:tc>
          <w:tcPr>
            <w:tcW w:w="557" w:type="dxa"/>
            <w:gridSpan w:val="2"/>
            <w:tcBorders>
              <w:top w:val="nil"/>
              <w:left w:val="nil"/>
              <w:bottom w:val="single" w:color="auto" w:sz="4" w:space="0"/>
              <w:right w:val="single" w:color="auto" w:sz="4" w:space="0"/>
            </w:tcBorders>
            <w:vAlign w:val="center"/>
          </w:tcPr>
          <w:p w14:paraId="220701F0">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6285F244">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1127B145">
            <w:pPr>
              <w:widowControl/>
              <w:spacing w:line="240" w:lineRule="exact"/>
              <w:jc w:val="center"/>
              <w:rPr>
                <w:rFonts w:ascii="宋体" w:hAnsi="宋体" w:cs="宋体"/>
                <w:kern w:val="0"/>
                <w:sz w:val="18"/>
                <w:szCs w:val="18"/>
              </w:rPr>
            </w:pPr>
          </w:p>
        </w:tc>
      </w:tr>
      <w:tr w14:paraId="7F0B020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23C8C8B">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58AD14D">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2350FE9">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6F51C51">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1634FB7B">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31B278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1C5B07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04D9A06">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7072CB4">
            <w:pPr>
              <w:widowControl/>
              <w:spacing w:line="240" w:lineRule="exact"/>
              <w:jc w:val="center"/>
              <w:rPr>
                <w:rFonts w:ascii="宋体" w:hAnsi="宋体" w:cs="宋体"/>
                <w:kern w:val="0"/>
                <w:sz w:val="18"/>
                <w:szCs w:val="18"/>
              </w:rPr>
            </w:pPr>
          </w:p>
        </w:tc>
      </w:tr>
      <w:tr w14:paraId="53E4111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14:paraId="0A52BA3B">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5914D5F">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D6CB7C9">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921F87B">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363016F1">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0B5778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B8E37C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9C0CD20">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57B6639">
            <w:pPr>
              <w:widowControl/>
              <w:spacing w:line="240" w:lineRule="exact"/>
              <w:jc w:val="center"/>
              <w:rPr>
                <w:rFonts w:ascii="宋体" w:hAnsi="宋体" w:cs="宋体"/>
                <w:kern w:val="0"/>
                <w:sz w:val="18"/>
                <w:szCs w:val="18"/>
              </w:rPr>
            </w:pPr>
          </w:p>
        </w:tc>
      </w:tr>
      <w:tr w14:paraId="5C04620E">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vAlign w:val="center"/>
          </w:tcPr>
          <w:p w14:paraId="03AE2791">
            <w:pPr>
              <w:widowControl/>
              <w:spacing w:line="240" w:lineRule="exact"/>
              <w:jc w:val="center"/>
              <w:rPr>
                <w:rFonts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5F9BADAE">
            <w:pPr>
              <w:widowControl/>
              <w:spacing w:line="240" w:lineRule="exact"/>
              <w:jc w:val="center"/>
              <w:rPr>
                <w:rFonts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1C776CEE">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14:paraId="13388210">
            <w:pPr>
              <w:widowControl/>
              <w:spacing w:line="240" w:lineRule="exact"/>
              <w:jc w:val="left"/>
              <w:rPr>
                <w:rFonts w:ascii="宋体" w:hAnsi="宋体" w:cs="宋体"/>
                <w:kern w:val="0"/>
                <w:sz w:val="18"/>
                <w:szCs w:val="18"/>
              </w:rPr>
            </w:pPr>
            <w:r>
              <w:rPr>
                <w:rFonts w:hint="eastAsia" w:ascii="宋体" w:hAnsi="宋体" w:cs="宋体"/>
                <w:kern w:val="0"/>
                <w:sz w:val="18"/>
                <w:szCs w:val="18"/>
              </w:rPr>
              <w:t>指标1：保护和利用相结合，注重社会效益和经济效益。</w:t>
            </w:r>
          </w:p>
        </w:tc>
        <w:tc>
          <w:tcPr>
            <w:tcW w:w="938" w:type="dxa"/>
            <w:tcBorders>
              <w:top w:val="single" w:color="auto" w:sz="4" w:space="0"/>
              <w:left w:val="nil"/>
              <w:bottom w:val="single" w:color="auto" w:sz="4" w:space="0"/>
              <w:right w:val="single" w:color="auto" w:sz="4" w:space="0"/>
            </w:tcBorders>
            <w:vAlign w:val="center"/>
          </w:tcPr>
          <w:p w14:paraId="1FE6B865">
            <w:pPr>
              <w:widowControl/>
              <w:spacing w:line="240" w:lineRule="exact"/>
              <w:jc w:val="center"/>
              <w:rPr>
                <w:rFonts w:ascii="宋体" w:hAnsi="宋体" w:cs="宋体"/>
                <w:kern w:val="0"/>
                <w:sz w:val="18"/>
                <w:szCs w:val="18"/>
              </w:rPr>
            </w:pPr>
            <w:r>
              <w:rPr>
                <w:rFonts w:hint="eastAsia" w:ascii="宋体" w:hAnsi="宋体" w:cs="宋体"/>
                <w:kern w:val="0"/>
                <w:sz w:val="18"/>
                <w:szCs w:val="18"/>
              </w:rPr>
              <w:t>高质量完成</w:t>
            </w:r>
          </w:p>
        </w:tc>
        <w:tc>
          <w:tcPr>
            <w:tcW w:w="848" w:type="dxa"/>
            <w:tcBorders>
              <w:top w:val="single" w:color="auto" w:sz="4" w:space="0"/>
              <w:left w:val="nil"/>
              <w:bottom w:val="single" w:color="auto" w:sz="4" w:space="0"/>
              <w:right w:val="single" w:color="auto" w:sz="4" w:space="0"/>
            </w:tcBorders>
            <w:vAlign w:val="center"/>
          </w:tcPr>
          <w:p w14:paraId="0852F083">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tc>
        <w:tc>
          <w:tcPr>
            <w:tcW w:w="557" w:type="dxa"/>
            <w:gridSpan w:val="2"/>
            <w:tcBorders>
              <w:top w:val="single" w:color="auto" w:sz="4" w:space="0"/>
              <w:left w:val="nil"/>
              <w:bottom w:val="single" w:color="auto" w:sz="4" w:space="0"/>
              <w:right w:val="single" w:color="auto" w:sz="4" w:space="0"/>
            </w:tcBorders>
            <w:vAlign w:val="center"/>
          </w:tcPr>
          <w:p w14:paraId="6892DC93">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53CF1B0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112F3A9E">
            <w:pPr>
              <w:widowControl/>
              <w:spacing w:line="240" w:lineRule="exact"/>
              <w:jc w:val="center"/>
              <w:rPr>
                <w:rFonts w:ascii="宋体" w:hAnsi="宋体" w:cs="宋体"/>
                <w:kern w:val="0"/>
                <w:sz w:val="18"/>
                <w:szCs w:val="18"/>
              </w:rPr>
            </w:pPr>
          </w:p>
        </w:tc>
      </w:tr>
      <w:tr w14:paraId="330EC27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7F012B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D11F81F">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415C4A8">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61B1A23">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65AFA4F2">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8A20E4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49DB80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C6BEA2A">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F50AB4E">
            <w:pPr>
              <w:widowControl/>
              <w:spacing w:line="240" w:lineRule="exact"/>
              <w:jc w:val="center"/>
              <w:rPr>
                <w:rFonts w:ascii="宋体" w:hAnsi="宋体" w:cs="宋体"/>
                <w:kern w:val="0"/>
                <w:sz w:val="18"/>
                <w:szCs w:val="18"/>
              </w:rPr>
            </w:pPr>
          </w:p>
        </w:tc>
      </w:tr>
      <w:tr w14:paraId="7158AD6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821D9CE">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201A4C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46C0D9C">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34E79AE">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697784B4">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0452EF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F0B865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04FBDC1">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3D6CA4E">
            <w:pPr>
              <w:widowControl/>
              <w:spacing w:line="240" w:lineRule="exact"/>
              <w:jc w:val="center"/>
              <w:rPr>
                <w:rFonts w:ascii="宋体" w:hAnsi="宋体" w:cs="宋体"/>
                <w:kern w:val="0"/>
                <w:sz w:val="18"/>
                <w:szCs w:val="18"/>
              </w:rPr>
            </w:pPr>
          </w:p>
        </w:tc>
      </w:tr>
      <w:tr w14:paraId="7BFE131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3572885">
            <w:pPr>
              <w:widowControl/>
              <w:spacing w:line="240" w:lineRule="exact"/>
              <w:jc w:val="center"/>
              <w:rPr>
                <w:rFonts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vAlign w:val="center"/>
          </w:tcPr>
          <w:p w14:paraId="479100ED">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7F199FF4">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3ABBFFC6">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14:paraId="37EC0000">
            <w:pPr>
              <w:widowControl/>
              <w:spacing w:line="240" w:lineRule="exact"/>
              <w:jc w:val="left"/>
              <w:rPr>
                <w:rFonts w:ascii="宋体" w:hAnsi="宋体" w:cs="宋体"/>
                <w:kern w:val="0"/>
                <w:sz w:val="18"/>
                <w:szCs w:val="18"/>
              </w:rPr>
            </w:pPr>
            <w:r>
              <w:rPr>
                <w:rFonts w:hint="eastAsia" w:ascii="宋体" w:hAnsi="宋体" w:cs="宋体"/>
                <w:kern w:val="0"/>
                <w:sz w:val="18"/>
                <w:szCs w:val="18"/>
              </w:rPr>
              <w:t>指标1：满意度</w:t>
            </w:r>
          </w:p>
        </w:tc>
        <w:tc>
          <w:tcPr>
            <w:tcW w:w="938" w:type="dxa"/>
            <w:tcBorders>
              <w:top w:val="single" w:color="auto" w:sz="4" w:space="0"/>
              <w:left w:val="nil"/>
              <w:bottom w:val="single" w:color="auto" w:sz="4" w:space="0"/>
              <w:right w:val="single" w:color="auto" w:sz="4" w:space="0"/>
            </w:tcBorders>
            <w:vAlign w:val="center"/>
          </w:tcPr>
          <w:p w14:paraId="6C184E9A">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single" w:color="auto" w:sz="4" w:space="0"/>
              <w:left w:val="nil"/>
              <w:bottom w:val="single" w:color="auto" w:sz="4" w:space="0"/>
              <w:right w:val="single" w:color="auto" w:sz="4" w:space="0"/>
            </w:tcBorders>
            <w:vAlign w:val="center"/>
          </w:tcPr>
          <w:p w14:paraId="2645F744">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single" w:color="auto" w:sz="4" w:space="0"/>
              <w:left w:val="nil"/>
              <w:bottom w:val="single" w:color="auto" w:sz="4" w:space="0"/>
              <w:right w:val="single" w:color="auto" w:sz="4" w:space="0"/>
            </w:tcBorders>
            <w:vAlign w:val="center"/>
          </w:tcPr>
          <w:p w14:paraId="643F57F9">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31F74369">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5F48F0EC">
            <w:pPr>
              <w:widowControl/>
              <w:spacing w:line="240" w:lineRule="exact"/>
              <w:jc w:val="center"/>
              <w:rPr>
                <w:rFonts w:ascii="宋体" w:hAnsi="宋体" w:cs="宋体"/>
                <w:kern w:val="0"/>
                <w:sz w:val="18"/>
                <w:szCs w:val="18"/>
              </w:rPr>
            </w:pPr>
          </w:p>
        </w:tc>
      </w:tr>
      <w:tr w14:paraId="24FB095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7BA7B97">
            <w:pPr>
              <w:widowControl/>
              <w:spacing w:line="240" w:lineRule="exact"/>
              <w:jc w:val="center"/>
              <w:rPr>
                <w:rFonts w:ascii="宋体" w:hAnsi="宋体" w:cs="宋体"/>
                <w:kern w:val="0"/>
                <w:sz w:val="18"/>
                <w:szCs w:val="18"/>
              </w:rPr>
            </w:pPr>
          </w:p>
        </w:tc>
        <w:tc>
          <w:tcPr>
            <w:tcW w:w="969" w:type="dxa"/>
            <w:vMerge w:val="continue"/>
            <w:tcBorders>
              <w:left w:val="single" w:color="auto" w:sz="4" w:space="0"/>
              <w:right w:val="single" w:color="auto" w:sz="4" w:space="0"/>
            </w:tcBorders>
            <w:vAlign w:val="center"/>
          </w:tcPr>
          <w:p w14:paraId="1AF67BD7">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A8C204F">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8ADB1DB">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6A5E68BA">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DB99F0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C43DE1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BC58F99">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FB400E0">
            <w:pPr>
              <w:widowControl/>
              <w:spacing w:line="240" w:lineRule="exact"/>
              <w:jc w:val="center"/>
              <w:rPr>
                <w:rFonts w:ascii="宋体" w:hAnsi="宋体" w:cs="宋体"/>
                <w:kern w:val="0"/>
                <w:sz w:val="18"/>
                <w:szCs w:val="18"/>
              </w:rPr>
            </w:pPr>
          </w:p>
        </w:tc>
      </w:tr>
      <w:tr w14:paraId="380C40A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14:paraId="7E1FB804">
            <w:pPr>
              <w:widowControl/>
              <w:spacing w:line="240" w:lineRule="exact"/>
              <w:jc w:val="center"/>
              <w:rPr>
                <w:rFonts w:ascii="宋体" w:hAnsi="宋体" w:cs="宋体"/>
                <w:kern w:val="0"/>
                <w:sz w:val="18"/>
                <w:szCs w:val="18"/>
              </w:rPr>
            </w:pPr>
          </w:p>
        </w:tc>
        <w:tc>
          <w:tcPr>
            <w:tcW w:w="969" w:type="dxa"/>
            <w:vMerge w:val="continue"/>
            <w:tcBorders>
              <w:left w:val="single" w:color="auto" w:sz="4" w:space="0"/>
              <w:bottom w:val="single" w:color="auto" w:sz="4" w:space="0"/>
              <w:right w:val="single" w:color="auto" w:sz="4" w:space="0"/>
            </w:tcBorders>
            <w:vAlign w:val="center"/>
          </w:tcPr>
          <w:p w14:paraId="00A133E8">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D48ADF8">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D16249A">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0E2FFC86">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B68244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88D10C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7FD999B">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38A3A6B">
            <w:pPr>
              <w:widowControl/>
              <w:spacing w:line="240" w:lineRule="exact"/>
              <w:jc w:val="center"/>
              <w:rPr>
                <w:rFonts w:ascii="宋体" w:hAnsi="宋体" w:cs="宋体"/>
                <w:kern w:val="0"/>
                <w:sz w:val="18"/>
                <w:szCs w:val="18"/>
              </w:rPr>
            </w:pPr>
          </w:p>
        </w:tc>
      </w:tr>
      <w:tr w14:paraId="571CA08C">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14:paraId="5DE92894">
            <w:pPr>
              <w:widowControl/>
              <w:spacing w:line="240" w:lineRule="exact"/>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23557877">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65EA547A">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1394" w:type="dxa"/>
            <w:gridSpan w:val="2"/>
            <w:tcBorders>
              <w:top w:val="single" w:color="auto" w:sz="4" w:space="0"/>
              <w:left w:val="nil"/>
              <w:bottom w:val="single" w:color="auto" w:sz="4" w:space="0"/>
              <w:right w:val="single" w:color="auto" w:sz="4" w:space="0"/>
            </w:tcBorders>
            <w:vAlign w:val="center"/>
          </w:tcPr>
          <w:p w14:paraId="54A90175">
            <w:pPr>
              <w:widowControl/>
              <w:spacing w:line="240" w:lineRule="exact"/>
              <w:jc w:val="center"/>
              <w:rPr>
                <w:rFonts w:ascii="宋体" w:hAnsi="宋体" w:cs="宋体"/>
                <w:kern w:val="0"/>
                <w:sz w:val="18"/>
                <w:szCs w:val="18"/>
              </w:rPr>
            </w:pPr>
          </w:p>
        </w:tc>
      </w:tr>
    </w:tbl>
    <w:p w14:paraId="449B92DE">
      <w:pPr>
        <w:pStyle w:val="12"/>
        <w:ind w:firstLine="0" w:firstLineChars="0"/>
      </w:pPr>
    </w:p>
    <w:tbl>
      <w:tblPr>
        <w:tblStyle w:val="13"/>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467C701F">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14:paraId="791D4458">
            <w:pPr>
              <w:widowControl/>
              <w:spacing w:line="50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3FD89EA3">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14:paraId="755EAB13">
            <w:pPr>
              <w:widowControl/>
              <w:jc w:val="center"/>
              <w:rPr>
                <w:rFonts w:ascii="宋体" w:hAnsi="宋体" w:cs="宋体"/>
                <w:kern w:val="0"/>
                <w:sz w:val="22"/>
              </w:rPr>
            </w:pPr>
            <w:r>
              <w:rPr>
                <w:rFonts w:hint="eastAsia" w:ascii="宋体" w:hAnsi="宋体" w:cs="宋体"/>
                <w:kern w:val="0"/>
                <w:sz w:val="22"/>
              </w:rPr>
              <w:t>（2024年度）</w:t>
            </w:r>
          </w:p>
        </w:tc>
      </w:tr>
      <w:tr w14:paraId="0F63EAF7">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0DE44261">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547C7F28">
            <w:pPr>
              <w:widowControl/>
              <w:spacing w:line="240" w:lineRule="exact"/>
              <w:jc w:val="center"/>
              <w:rPr>
                <w:rFonts w:ascii="宋体" w:hAnsi="宋体" w:cs="宋体"/>
                <w:kern w:val="0"/>
                <w:sz w:val="18"/>
                <w:szCs w:val="18"/>
              </w:rPr>
            </w:pPr>
            <w:r>
              <w:rPr>
                <w:rFonts w:hint="eastAsia" w:ascii="宋体" w:hAnsi="宋体" w:cs="宋体"/>
                <w:color w:val="000000"/>
                <w:kern w:val="0"/>
                <w:sz w:val="22"/>
                <w:szCs w:val="22"/>
                <w:lang w:bidi="ar"/>
              </w:rPr>
              <w:t>通州区2024年四普经费项目</w:t>
            </w:r>
          </w:p>
        </w:tc>
      </w:tr>
      <w:tr w14:paraId="355D7442">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2BF1F256">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14:paraId="66151AF9">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通州区文化和旅游局</w:t>
            </w:r>
          </w:p>
        </w:tc>
        <w:tc>
          <w:tcPr>
            <w:tcW w:w="1050" w:type="dxa"/>
            <w:gridSpan w:val="2"/>
            <w:tcBorders>
              <w:top w:val="nil"/>
              <w:left w:val="nil"/>
              <w:bottom w:val="single" w:color="auto" w:sz="4" w:space="0"/>
              <w:right w:val="single" w:color="auto" w:sz="4" w:space="0"/>
            </w:tcBorders>
            <w:vAlign w:val="center"/>
          </w:tcPr>
          <w:p w14:paraId="1C310A5A">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0F8982DA">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通州区文物管理所</w:t>
            </w:r>
          </w:p>
        </w:tc>
      </w:tr>
      <w:tr w14:paraId="27054BCB">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28EE5421">
            <w:pPr>
              <w:widowControl/>
              <w:spacing w:line="240" w:lineRule="exact"/>
              <w:jc w:val="center"/>
              <w:rPr>
                <w:rFonts w:ascii="宋体" w:hAnsi="宋体" w:cs="宋体"/>
                <w:kern w:val="0"/>
                <w:sz w:val="18"/>
                <w:szCs w:val="18"/>
              </w:rPr>
            </w:pPr>
            <w:r>
              <w:rPr>
                <w:rFonts w:hint="eastAsia" w:ascii="宋体" w:hAnsi="宋体" w:cs="宋体"/>
                <w:kern w:val="0"/>
                <w:sz w:val="18"/>
                <w:szCs w:val="18"/>
              </w:rPr>
              <w:t>项目</w:t>
            </w:r>
            <w:r>
              <w:rPr>
                <w:rFonts w:ascii="宋体" w:hAnsi="宋体" w:cs="宋体"/>
                <w:kern w:val="0"/>
                <w:sz w:val="18"/>
                <w:szCs w:val="18"/>
              </w:rPr>
              <w:t>负责人</w:t>
            </w:r>
          </w:p>
        </w:tc>
        <w:tc>
          <w:tcPr>
            <w:tcW w:w="4025" w:type="dxa"/>
            <w:gridSpan w:val="5"/>
            <w:tcBorders>
              <w:top w:val="single" w:color="auto" w:sz="4" w:space="0"/>
              <w:left w:val="nil"/>
              <w:bottom w:val="single" w:color="auto" w:sz="4" w:space="0"/>
              <w:right w:val="single" w:color="auto" w:sz="4" w:space="0"/>
            </w:tcBorders>
            <w:vAlign w:val="center"/>
          </w:tcPr>
          <w:p w14:paraId="36DBF41F">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08A2556B">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color="auto" w:sz="4" w:space="0"/>
              <w:left w:val="nil"/>
              <w:bottom w:val="single" w:color="auto" w:sz="4" w:space="0"/>
              <w:right w:val="single" w:color="auto" w:sz="4" w:space="0"/>
            </w:tcBorders>
            <w:vAlign w:val="center"/>
          </w:tcPr>
          <w:p w14:paraId="6EC24F40">
            <w:pPr>
              <w:widowControl/>
              <w:spacing w:line="240" w:lineRule="exact"/>
              <w:jc w:val="center"/>
              <w:rPr>
                <w:rFonts w:ascii="宋体" w:hAnsi="宋体" w:cs="宋体"/>
                <w:kern w:val="0"/>
                <w:sz w:val="18"/>
                <w:szCs w:val="18"/>
              </w:rPr>
            </w:pPr>
          </w:p>
        </w:tc>
      </w:tr>
      <w:tr w14:paraId="106A8B00">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14:paraId="7EF60A3B">
            <w:pPr>
              <w:widowControl/>
              <w:spacing w:line="560" w:lineRule="exact"/>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64A2814D">
            <w:pPr>
              <w:widowControl/>
              <w:spacing w:line="240" w:lineRule="exact"/>
              <w:jc w:val="center"/>
              <w:rPr>
                <w:rFonts w:ascii="宋体" w:hAnsi="宋体" w:cs="宋体"/>
                <w:kern w:val="0"/>
                <w:sz w:val="18"/>
                <w:szCs w:val="18"/>
              </w:rPr>
            </w:pPr>
          </w:p>
        </w:tc>
        <w:tc>
          <w:tcPr>
            <w:tcW w:w="1114" w:type="dxa"/>
            <w:tcBorders>
              <w:top w:val="nil"/>
              <w:left w:val="nil"/>
              <w:bottom w:val="single" w:color="auto" w:sz="4" w:space="0"/>
              <w:right w:val="single" w:color="auto" w:sz="4" w:space="0"/>
            </w:tcBorders>
            <w:vAlign w:val="center"/>
          </w:tcPr>
          <w:p w14:paraId="7ED55023">
            <w:pPr>
              <w:widowControl/>
              <w:spacing w:line="240" w:lineRule="exact"/>
              <w:jc w:val="center"/>
              <w:rPr>
                <w:rFonts w:ascii="宋体" w:hAnsi="宋体" w:cs="宋体"/>
                <w:kern w:val="0"/>
                <w:sz w:val="18"/>
                <w:szCs w:val="18"/>
              </w:rPr>
            </w:pPr>
            <w:r>
              <w:rPr>
                <w:rFonts w:hint="eastAsia" w:ascii="宋体" w:hAnsi="宋体" w:cs="宋体"/>
                <w:kern w:val="0"/>
                <w:sz w:val="18"/>
                <w:szCs w:val="18"/>
              </w:rPr>
              <w:t>年初     预算数</w:t>
            </w:r>
          </w:p>
        </w:tc>
        <w:tc>
          <w:tcPr>
            <w:tcW w:w="1107" w:type="dxa"/>
            <w:gridSpan w:val="2"/>
            <w:tcBorders>
              <w:top w:val="nil"/>
              <w:left w:val="nil"/>
              <w:bottom w:val="single" w:color="auto" w:sz="4" w:space="0"/>
              <w:right w:val="single" w:color="auto" w:sz="4" w:space="0"/>
            </w:tcBorders>
            <w:vAlign w:val="center"/>
          </w:tcPr>
          <w:p w14:paraId="0DAD3ED8">
            <w:pPr>
              <w:widowControl/>
              <w:spacing w:line="240" w:lineRule="exact"/>
              <w:jc w:val="center"/>
              <w:rPr>
                <w:rFonts w:ascii="宋体" w:hAnsi="宋体" w:cs="宋体"/>
                <w:kern w:val="0"/>
                <w:sz w:val="18"/>
                <w:szCs w:val="18"/>
              </w:rPr>
            </w:pPr>
            <w:r>
              <w:rPr>
                <w:rFonts w:hint="eastAsia" w:ascii="宋体" w:hAnsi="宋体" w:cs="宋体"/>
                <w:kern w:val="0"/>
                <w:sz w:val="18"/>
                <w:szCs w:val="18"/>
              </w:rPr>
              <w:t>全年     预算数</w:t>
            </w:r>
          </w:p>
        </w:tc>
        <w:tc>
          <w:tcPr>
            <w:tcW w:w="1050" w:type="dxa"/>
            <w:gridSpan w:val="2"/>
            <w:tcBorders>
              <w:top w:val="nil"/>
              <w:left w:val="nil"/>
              <w:bottom w:val="single" w:color="auto" w:sz="4" w:space="0"/>
              <w:right w:val="single" w:color="auto" w:sz="4" w:space="0"/>
            </w:tcBorders>
            <w:vAlign w:val="center"/>
          </w:tcPr>
          <w:p w14:paraId="43F4E0E2">
            <w:pPr>
              <w:widowControl/>
              <w:spacing w:line="240" w:lineRule="exact"/>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vAlign w:val="center"/>
          </w:tcPr>
          <w:p w14:paraId="7B7B17B5">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452F1F39">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vAlign w:val="center"/>
          </w:tcPr>
          <w:p w14:paraId="64730044">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0391875F">
        <w:tblPrEx>
          <w:tblCellMar>
            <w:top w:w="0" w:type="dxa"/>
            <w:left w:w="108" w:type="dxa"/>
            <w:bottom w:w="0" w:type="dxa"/>
            <w:right w:w="108" w:type="dxa"/>
          </w:tblCellMar>
        </w:tblPrEx>
        <w:trPr>
          <w:trHeight w:val="26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13C9D81A">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6B3354C1">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14:paraId="067B54D5">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49C6630E">
            <w:pPr>
              <w:widowControl/>
              <w:spacing w:line="240" w:lineRule="exact"/>
              <w:jc w:val="center"/>
              <w:rPr>
                <w:rFonts w:ascii="宋体" w:hAnsi="宋体" w:cs="宋体"/>
                <w:kern w:val="0"/>
                <w:sz w:val="18"/>
                <w:szCs w:val="18"/>
              </w:rPr>
            </w:pPr>
            <w:r>
              <w:rPr>
                <w:rFonts w:hint="eastAsia" w:ascii="宋体" w:hAnsi="宋体" w:cs="宋体"/>
                <w:kern w:val="0"/>
                <w:sz w:val="18"/>
                <w:szCs w:val="18"/>
              </w:rPr>
              <w:t>97.187111</w:t>
            </w:r>
          </w:p>
        </w:tc>
        <w:tc>
          <w:tcPr>
            <w:tcW w:w="1050" w:type="dxa"/>
            <w:gridSpan w:val="2"/>
            <w:tcBorders>
              <w:top w:val="nil"/>
              <w:left w:val="nil"/>
              <w:bottom w:val="single" w:color="auto" w:sz="4" w:space="0"/>
              <w:right w:val="single" w:color="auto" w:sz="4" w:space="0"/>
            </w:tcBorders>
            <w:vAlign w:val="center"/>
          </w:tcPr>
          <w:p w14:paraId="71ACF3E1">
            <w:pPr>
              <w:widowControl/>
              <w:spacing w:line="240" w:lineRule="exact"/>
              <w:jc w:val="center"/>
              <w:rPr>
                <w:rFonts w:ascii="宋体" w:hAnsi="宋体" w:cs="宋体"/>
                <w:kern w:val="0"/>
                <w:sz w:val="18"/>
                <w:szCs w:val="18"/>
              </w:rPr>
            </w:pPr>
            <w:r>
              <w:rPr>
                <w:rFonts w:hint="eastAsia" w:ascii="宋体" w:hAnsi="宋体" w:cs="宋体"/>
                <w:kern w:val="0"/>
                <w:sz w:val="18"/>
                <w:szCs w:val="18"/>
              </w:rPr>
              <w:t>97.187111</w:t>
            </w:r>
          </w:p>
        </w:tc>
        <w:tc>
          <w:tcPr>
            <w:tcW w:w="771" w:type="dxa"/>
            <w:gridSpan w:val="2"/>
            <w:tcBorders>
              <w:top w:val="nil"/>
              <w:left w:val="nil"/>
              <w:bottom w:val="single" w:color="auto" w:sz="4" w:space="0"/>
              <w:right w:val="single" w:color="auto" w:sz="4" w:space="0"/>
            </w:tcBorders>
            <w:vAlign w:val="center"/>
          </w:tcPr>
          <w:p w14:paraId="73B472E6">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36F3E645">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699" w:type="dxa"/>
            <w:tcBorders>
              <w:top w:val="nil"/>
              <w:left w:val="nil"/>
              <w:bottom w:val="single" w:color="auto" w:sz="4" w:space="0"/>
              <w:right w:val="single" w:color="auto" w:sz="4" w:space="0"/>
            </w:tcBorders>
            <w:vAlign w:val="center"/>
          </w:tcPr>
          <w:p w14:paraId="597FE257">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r>
      <w:tr w14:paraId="12C5C169">
        <w:tblPrEx>
          <w:tblCellMar>
            <w:top w:w="0" w:type="dxa"/>
            <w:left w:w="108" w:type="dxa"/>
            <w:bottom w:w="0" w:type="dxa"/>
            <w:right w:w="108" w:type="dxa"/>
          </w:tblCellMar>
        </w:tblPrEx>
        <w:trPr>
          <w:trHeight w:val="33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7B134D0A">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3DB8E2EE">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6FA7D3D9">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5499FD41">
            <w:pPr>
              <w:widowControl/>
              <w:spacing w:line="240" w:lineRule="exact"/>
              <w:jc w:val="center"/>
              <w:rPr>
                <w:rFonts w:ascii="宋体" w:hAnsi="宋体" w:cs="宋体"/>
                <w:kern w:val="0"/>
                <w:sz w:val="18"/>
                <w:szCs w:val="18"/>
              </w:rPr>
            </w:pPr>
            <w:r>
              <w:rPr>
                <w:rFonts w:hint="eastAsia" w:ascii="宋体" w:hAnsi="宋体" w:cs="宋体"/>
                <w:kern w:val="0"/>
                <w:sz w:val="18"/>
                <w:szCs w:val="18"/>
              </w:rPr>
              <w:t>97.187111</w:t>
            </w:r>
          </w:p>
        </w:tc>
        <w:tc>
          <w:tcPr>
            <w:tcW w:w="1050" w:type="dxa"/>
            <w:gridSpan w:val="2"/>
            <w:tcBorders>
              <w:top w:val="nil"/>
              <w:left w:val="nil"/>
              <w:bottom w:val="single" w:color="auto" w:sz="4" w:space="0"/>
              <w:right w:val="single" w:color="auto" w:sz="4" w:space="0"/>
            </w:tcBorders>
            <w:vAlign w:val="center"/>
          </w:tcPr>
          <w:p w14:paraId="02B0416A">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1F9225E3">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4A97BF2B">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2F88DC01">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567C4352">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678834A3">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774A5E99">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67207732">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14A224CA">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40757F12">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12F13B28">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07FC56D0">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0C2760D5">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73EC5002">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7D7551FE">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023D31FD">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4FE82546">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5A455054">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455108A2">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17E3943F">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5C06320C">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062D0AFA">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06922B43">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14:paraId="2C07DCB4">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14:paraId="45935310">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14:paraId="7FAF8FA7">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3736D061">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vAlign w:val="center"/>
          </w:tcPr>
          <w:p w14:paraId="64105EBD">
            <w:pPr>
              <w:widowControl/>
              <w:spacing w:line="240" w:lineRule="exact"/>
              <w:jc w:val="center"/>
              <w:rPr>
                <w:rFonts w:ascii="宋体" w:hAnsi="宋体" w:cs="宋体"/>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14:paraId="4AC9AF42">
            <w:pPr>
              <w:widowControl/>
              <w:spacing w:line="240" w:lineRule="exact"/>
              <w:jc w:val="center"/>
              <w:rPr>
                <w:rFonts w:ascii="宋体" w:hAnsi="宋体" w:cs="宋体"/>
                <w:kern w:val="0"/>
                <w:sz w:val="18"/>
                <w:szCs w:val="18"/>
              </w:rPr>
            </w:pPr>
            <w:r>
              <w:rPr>
                <w:rFonts w:hint="eastAsia" w:ascii="宋体" w:hAnsi="宋体" w:cs="宋体"/>
                <w:kern w:val="0"/>
                <w:sz w:val="18"/>
                <w:szCs w:val="18"/>
              </w:rPr>
              <w:t>项目完成</w:t>
            </w:r>
          </w:p>
        </w:tc>
        <w:tc>
          <w:tcPr>
            <w:tcW w:w="3356" w:type="dxa"/>
            <w:gridSpan w:val="7"/>
            <w:tcBorders>
              <w:top w:val="single" w:color="auto" w:sz="4" w:space="0"/>
              <w:left w:val="nil"/>
              <w:bottom w:val="single" w:color="auto" w:sz="4" w:space="0"/>
              <w:right w:val="single" w:color="auto" w:sz="4" w:space="0"/>
            </w:tcBorders>
            <w:vAlign w:val="center"/>
          </w:tcPr>
          <w:p w14:paraId="7BC5D3E6">
            <w:pPr>
              <w:widowControl/>
              <w:spacing w:line="240" w:lineRule="exact"/>
              <w:jc w:val="center"/>
              <w:rPr>
                <w:rFonts w:ascii="宋体" w:hAnsi="宋体" w:cs="宋体"/>
                <w:kern w:val="0"/>
                <w:sz w:val="18"/>
                <w:szCs w:val="18"/>
              </w:rPr>
            </w:pPr>
            <w:r>
              <w:rPr>
                <w:rFonts w:hint="eastAsia" w:ascii="宋体" w:hAnsi="宋体" w:cs="宋体"/>
                <w:kern w:val="0"/>
                <w:sz w:val="18"/>
                <w:szCs w:val="18"/>
              </w:rPr>
              <w:t>项目完成</w:t>
            </w:r>
          </w:p>
        </w:tc>
      </w:tr>
      <w:tr w14:paraId="2B33B64A">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14:paraId="74B017EA">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vAlign w:val="center"/>
          </w:tcPr>
          <w:p w14:paraId="7C32E57A">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vAlign w:val="center"/>
          </w:tcPr>
          <w:p w14:paraId="189F4881">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139B1499">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938" w:type="dxa"/>
            <w:tcBorders>
              <w:top w:val="nil"/>
              <w:left w:val="nil"/>
              <w:bottom w:val="single" w:color="auto" w:sz="4" w:space="0"/>
              <w:right w:val="single" w:color="auto" w:sz="4" w:space="0"/>
            </w:tcBorders>
            <w:vAlign w:val="center"/>
          </w:tcPr>
          <w:p w14:paraId="6AE23B63">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7BBD519A">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48" w:type="dxa"/>
            <w:tcBorders>
              <w:top w:val="nil"/>
              <w:left w:val="nil"/>
              <w:bottom w:val="single" w:color="auto" w:sz="4" w:space="0"/>
              <w:right w:val="single" w:color="auto" w:sz="4" w:space="0"/>
            </w:tcBorders>
            <w:vAlign w:val="center"/>
          </w:tcPr>
          <w:p w14:paraId="41CDABE7">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63203A9E">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45E17C78">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3B902D69">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3940208B">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3DA12FF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063A26E">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2A2D37BC">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14:paraId="0646F16A">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3D4ABD95">
            <w:pPr>
              <w:widowControl/>
              <w:spacing w:line="240" w:lineRule="exact"/>
              <w:jc w:val="left"/>
              <w:rPr>
                <w:rFonts w:ascii="宋体" w:hAnsi="宋体" w:cs="宋体"/>
                <w:kern w:val="0"/>
                <w:sz w:val="18"/>
                <w:szCs w:val="18"/>
              </w:rPr>
            </w:pPr>
            <w:r>
              <w:rPr>
                <w:rFonts w:hint="eastAsia" w:ascii="宋体" w:hAnsi="宋体" w:cs="宋体"/>
                <w:kern w:val="0"/>
                <w:sz w:val="18"/>
                <w:szCs w:val="18"/>
              </w:rPr>
              <w:t>指标1：调研文物数量</w:t>
            </w:r>
          </w:p>
        </w:tc>
        <w:tc>
          <w:tcPr>
            <w:tcW w:w="938" w:type="dxa"/>
            <w:tcBorders>
              <w:top w:val="nil"/>
              <w:left w:val="nil"/>
              <w:bottom w:val="single" w:color="auto" w:sz="4" w:space="0"/>
              <w:right w:val="single" w:color="auto" w:sz="4" w:space="0"/>
            </w:tcBorders>
            <w:vAlign w:val="center"/>
          </w:tcPr>
          <w:p w14:paraId="79D0DEB9">
            <w:pPr>
              <w:widowControl/>
              <w:tabs>
                <w:tab w:val="left" w:pos="285"/>
              </w:tabs>
              <w:spacing w:line="240" w:lineRule="exact"/>
              <w:jc w:val="left"/>
              <w:rPr>
                <w:rFonts w:ascii="宋体" w:hAnsi="宋体" w:cs="宋体"/>
                <w:kern w:val="0"/>
                <w:sz w:val="18"/>
                <w:szCs w:val="18"/>
              </w:rPr>
            </w:pPr>
            <w:r>
              <w:rPr>
                <w:rFonts w:hint="eastAsia" w:ascii="宋体" w:hAnsi="宋体" w:cs="宋体"/>
                <w:kern w:val="0"/>
                <w:sz w:val="18"/>
                <w:szCs w:val="18"/>
              </w:rPr>
              <w:t>238处</w:t>
            </w:r>
          </w:p>
        </w:tc>
        <w:tc>
          <w:tcPr>
            <w:tcW w:w="848" w:type="dxa"/>
            <w:tcBorders>
              <w:top w:val="nil"/>
              <w:left w:val="nil"/>
              <w:bottom w:val="single" w:color="auto" w:sz="4" w:space="0"/>
              <w:right w:val="single" w:color="auto" w:sz="4" w:space="0"/>
            </w:tcBorders>
            <w:vAlign w:val="center"/>
          </w:tcPr>
          <w:p w14:paraId="0673A398">
            <w:pPr>
              <w:widowControl/>
              <w:spacing w:line="240" w:lineRule="exact"/>
              <w:jc w:val="center"/>
              <w:rPr>
                <w:rFonts w:ascii="宋体" w:hAnsi="宋体" w:cs="宋体"/>
                <w:kern w:val="0"/>
                <w:sz w:val="18"/>
                <w:szCs w:val="18"/>
              </w:rPr>
            </w:pPr>
            <w:r>
              <w:rPr>
                <w:rFonts w:hint="eastAsia" w:ascii="宋体" w:hAnsi="宋体" w:cs="宋体"/>
                <w:kern w:val="0"/>
                <w:sz w:val="18"/>
                <w:szCs w:val="18"/>
              </w:rPr>
              <w:t>238处方米</w:t>
            </w:r>
          </w:p>
        </w:tc>
        <w:tc>
          <w:tcPr>
            <w:tcW w:w="557" w:type="dxa"/>
            <w:gridSpan w:val="2"/>
            <w:tcBorders>
              <w:top w:val="nil"/>
              <w:left w:val="nil"/>
              <w:bottom w:val="single" w:color="auto" w:sz="4" w:space="0"/>
              <w:right w:val="single" w:color="auto" w:sz="4" w:space="0"/>
            </w:tcBorders>
            <w:vAlign w:val="center"/>
          </w:tcPr>
          <w:p w14:paraId="183E8132">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7BED68DC">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6ECDB6F8">
            <w:pPr>
              <w:widowControl/>
              <w:spacing w:line="240" w:lineRule="exact"/>
              <w:jc w:val="center"/>
              <w:rPr>
                <w:rFonts w:ascii="宋体" w:hAnsi="宋体" w:cs="宋体"/>
                <w:kern w:val="0"/>
                <w:sz w:val="18"/>
                <w:szCs w:val="18"/>
              </w:rPr>
            </w:pPr>
          </w:p>
        </w:tc>
      </w:tr>
      <w:tr w14:paraId="70154C2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DC243E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30A0C25">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8F508D7">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4E4290F">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4F540A82">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531E6A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CA5272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CED43B5">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9C08866">
            <w:pPr>
              <w:widowControl/>
              <w:spacing w:line="240" w:lineRule="exact"/>
              <w:jc w:val="center"/>
              <w:rPr>
                <w:rFonts w:ascii="宋体" w:hAnsi="宋体" w:cs="宋体"/>
                <w:kern w:val="0"/>
                <w:sz w:val="18"/>
                <w:szCs w:val="18"/>
              </w:rPr>
            </w:pPr>
          </w:p>
        </w:tc>
      </w:tr>
      <w:tr w14:paraId="1927622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ADF384F">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1176228">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6D6FED7">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AE53327">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2CBF6F9A">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2679AB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18ADBB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0B368ED">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98E5AE8">
            <w:pPr>
              <w:widowControl/>
              <w:spacing w:line="240" w:lineRule="exact"/>
              <w:jc w:val="center"/>
              <w:rPr>
                <w:rFonts w:ascii="宋体" w:hAnsi="宋体" w:cs="宋体"/>
                <w:kern w:val="0"/>
                <w:sz w:val="18"/>
                <w:szCs w:val="18"/>
              </w:rPr>
            </w:pPr>
          </w:p>
        </w:tc>
      </w:tr>
      <w:tr w14:paraId="6F6F46F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A8B102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E6441F8">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791FBCE9">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0153A753">
            <w:pPr>
              <w:widowControl/>
              <w:spacing w:line="240" w:lineRule="exact"/>
              <w:jc w:val="left"/>
              <w:rPr>
                <w:rFonts w:ascii="宋体" w:hAnsi="宋体" w:cs="宋体"/>
                <w:kern w:val="0"/>
                <w:sz w:val="18"/>
                <w:szCs w:val="18"/>
              </w:rPr>
            </w:pPr>
            <w:r>
              <w:rPr>
                <w:rFonts w:hint="eastAsia" w:ascii="宋体" w:hAnsi="宋体" w:cs="宋体"/>
                <w:kern w:val="0"/>
                <w:sz w:val="18"/>
                <w:szCs w:val="18"/>
              </w:rPr>
              <w:t>指标1：文物调研覆盖率</w:t>
            </w:r>
          </w:p>
        </w:tc>
        <w:tc>
          <w:tcPr>
            <w:tcW w:w="938" w:type="dxa"/>
            <w:tcBorders>
              <w:top w:val="nil"/>
              <w:left w:val="nil"/>
              <w:bottom w:val="single" w:color="auto" w:sz="4" w:space="0"/>
              <w:right w:val="single" w:color="auto" w:sz="4" w:space="0"/>
            </w:tcBorders>
            <w:vAlign w:val="center"/>
          </w:tcPr>
          <w:p w14:paraId="0D387BD2">
            <w:pPr>
              <w:widowControl/>
              <w:tabs>
                <w:tab w:val="left" w:pos="249"/>
              </w:tabs>
              <w:spacing w:line="240" w:lineRule="exact"/>
              <w:jc w:val="left"/>
              <w:rPr>
                <w:rFonts w:ascii="宋体" w:hAnsi="宋体" w:cs="宋体"/>
                <w:kern w:val="0"/>
                <w:sz w:val="18"/>
                <w:szCs w:val="18"/>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vAlign w:val="center"/>
          </w:tcPr>
          <w:p w14:paraId="6EC6E170">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1E99AF9D">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0E1A2CA7">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14:paraId="363BD200">
            <w:pPr>
              <w:widowControl/>
              <w:spacing w:line="240" w:lineRule="exact"/>
              <w:jc w:val="center"/>
              <w:rPr>
                <w:rFonts w:ascii="宋体" w:hAnsi="宋体" w:cs="宋体"/>
                <w:kern w:val="0"/>
                <w:sz w:val="18"/>
                <w:szCs w:val="18"/>
              </w:rPr>
            </w:pPr>
          </w:p>
        </w:tc>
      </w:tr>
      <w:tr w14:paraId="2AD9685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E88D88D">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6E29738">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5AABEDD">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96E0D8D">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55D302DE">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85E526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5BD919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DE926C6">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C79B97F">
            <w:pPr>
              <w:widowControl/>
              <w:spacing w:line="240" w:lineRule="exact"/>
              <w:jc w:val="center"/>
              <w:rPr>
                <w:rFonts w:ascii="宋体" w:hAnsi="宋体" w:cs="宋体"/>
                <w:kern w:val="0"/>
                <w:sz w:val="18"/>
                <w:szCs w:val="18"/>
              </w:rPr>
            </w:pPr>
          </w:p>
        </w:tc>
      </w:tr>
      <w:tr w14:paraId="5F3CD6D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93191D9">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F4461FE">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E44F28E">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D83B5E4">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7F1578ED">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584D80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810797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BE3AE48">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D26E332">
            <w:pPr>
              <w:widowControl/>
              <w:spacing w:line="240" w:lineRule="exact"/>
              <w:jc w:val="center"/>
              <w:rPr>
                <w:rFonts w:ascii="宋体" w:hAnsi="宋体" w:cs="宋体"/>
                <w:kern w:val="0"/>
                <w:sz w:val="18"/>
                <w:szCs w:val="18"/>
              </w:rPr>
            </w:pPr>
          </w:p>
        </w:tc>
      </w:tr>
      <w:tr w14:paraId="5E5930F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647DF49">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A0DA354">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5143AF0F">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14:paraId="43B20E1B">
            <w:pPr>
              <w:widowControl/>
              <w:spacing w:line="240" w:lineRule="exact"/>
              <w:jc w:val="left"/>
              <w:rPr>
                <w:rFonts w:ascii="宋体" w:hAnsi="宋体" w:cs="宋体"/>
                <w:kern w:val="0"/>
                <w:sz w:val="18"/>
                <w:szCs w:val="18"/>
              </w:rPr>
            </w:pPr>
            <w:r>
              <w:rPr>
                <w:rFonts w:hint="eastAsia" w:ascii="宋体" w:hAnsi="宋体" w:cs="宋体"/>
                <w:kern w:val="0"/>
                <w:sz w:val="18"/>
                <w:szCs w:val="18"/>
              </w:rPr>
              <w:t>指标1：文物调研完成率</w:t>
            </w:r>
          </w:p>
        </w:tc>
        <w:tc>
          <w:tcPr>
            <w:tcW w:w="938" w:type="dxa"/>
            <w:tcBorders>
              <w:top w:val="nil"/>
              <w:left w:val="nil"/>
              <w:bottom w:val="single" w:color="auto" w:sz="4" w:space="0"/>
              <w:right w:val="single" w:color="auto" w:sz="4" w:space="0"/>
            </w:tcBorders>
            <w:vAlign w:val="center"/>
          </w:tcPr>
          <w:p w14:paraId="57E2FC8B">
            <w:pPr>
              <w:widowControl/>
              <w:spacing w:line="240" w:lineRule="exact"/>
              <w:jc w:val="left"/>
              <w:rPr>
                <w:rFonts w:ascii="宋体" w:hAnsi="宋体" w:cs="宋体"/>
                <w:kern w:val="0"/>
                <w:sz w:val="18"/>
                <w:szCs w:val="18"/>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vAlign w:val="center"/>
          </w:tcPr>
          <w:p w14:paraId="16492A42">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2247BCBA">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389DCDD2">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45B9C944">
            <w:pPr>
              <w:widowControl/>
              <w:spacing w:line="240" w:lineRule="exact"/>
              <w:jc w:val="center"/>
              <w:rPr>
                <w:rFonts w:ascii="宋体" w:hAnsi="宋体" w:cs="宋体"/>
                <w:kern w:val="0"/>
                <w:sz w:val="18"/>
                <w:szCs w:val="18"/>
              </w:rPr>
            </w:pPr>
          </w:p>
        </w:tc>
      </w:tr>
      <w:tr w14:paraId="35CD972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1234EF1">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02EA6D0">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E209ECA">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9D8D209">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4275952A">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2A0346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28B780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1F9F71E">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04B1FDB">
            <w:pPr>
              <w:widowControl/>
              <w:spacing w:line="240" w:lineRule="exact"/>
              <w:jc w:val="center"/>
              <w:rPr>
                <w:rFonts w:ascii="宋体" w:hAnsi="宋体" w:cs="宋体"/>
                <w:kern w:val="0"/>
                <w:sz w:val="18"/>
                <w:szCs w:val="18"/>
              </w:rPr>
            </w:pPr>
          </w:p>
        </w:tc>
      </w:tr>
      <w:tr w14:paraId="001307E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FA4DBBF">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F4DF8AD">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7D0697E">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4C5B61B">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26F8E80D">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A4EBBB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6585C0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8B9FF56">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C460628">
            <w:pPr>
              <w:widowControl/>
              <w:spacing w:line="240" w:lineRule="exact"/>
              <w:jc w:val="center"/>
              <w:rPr>
                <w:rFonts w:ascii="宋体" w:hAnsi="宋体" w:cs="宋体"/>
                <w:kern w:val="0"/>
                <w:sz w:val="18"/>
                <w:szCs w:val="18"/>
              </w:rPr>
            </w:pPr>
          </w:p>
        </w:tc>
      </w:tr>
      <w:tr w14:paraId="18356BF8">
        <w:tblPrEx>
          <w:tblCellMar>
            <w:top w:w="0" w:type="dxa"/>
            <w:left w:w="108" w:type="dxa"/>
            <w:bottom w:w="0" w:type="dxa"/>
            <w:right w:w="108" w:type="dxa"/>
          </w:tblCellMar>
        </w:tblPrEx>
        <w:trPr>
          <w:trHeight w:val="423" w:hRule="exact"/>
          <w:jc w:val="center"/>
        </w:trPr>
        <w:tc>
          <w:tcPr>
            <w:tcW w:w="578" w:type="dxa"/>
            <w:vMerge w:val="continue"/>
            <w:tcBorders>
              <w:left w:val="single" w:color="auto" w:sz="4" w:space="0"/>
              <w:right w:val="single" w:color="auto" w:sz="4" w:space="0"/>
            </w:tcBorders>
            <w:vAlign w:val="center"/>
          </w:tcPr>
          <w:p w14:paraId="645D821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589FD81">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693E2BB0">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14:paraId="70AC6DC1">
            <w:pPr>
              <w:widowControl/>
              <w:spacing w:line="240" w:lineRule="exact"/>
              <w:jc w:val="left"/>
              <w:rPr>
                <w:rFonts w:ascii="宋体" w:hAnsi="宋体" w:cs="宋体"/>
                <w:kern w:val="0"/>
                <w:sz w:val="18"/>
                <w:szCs w:val="18"/>
              </w:rPr>
            </w:pPr>
            <w:r>
              <w:rPr>
                <w:rFonts w:hint="eastAsia" w:ascii="宋体" w:hAnsi="宋体" w:cs="宋体"/>
                <w:kern w:val="0"/>
                <w:sz w:val="18"/>
                <w:szCs w:val="18"/>
              </w:rPr>
              <w:t>指标1：预算100万</w:t>
            </w:r>
          </w:p>
        </w:tc>
        <w:tc>
          <w:tcPr>
            <w:tcW w:w="938" w:type="dxa"/>
            <w:tcBorders>
              <w:top w:val="nil"/>
              <w:left w:val="nil"/>
              <w:bottom w:val="single" w:color="auto" w:sz="4" w:space="0"/>
              <w:right w:val="single" w:color="auto" w:sz="4" w:space="0"/>
            </w:tcBorders>
            <w:vAlign w:val="center"/>
          </w:tcPr>
          <w:p w14:paraId="756D8921">
            <w:pPr>
              <w:widowControl/>
              <w:spacing w:line="240" w:lineRule="exact"/>
              <w:jc w:val="center"/>
              <w:rPr>
                <w:rFonts w:ascii="宋体" w:hAnsi="宋体" w:cs="宋体"/>
                <w:kern w:val="0"/>
                <w:sz w:val="18"/>
                <w:szCs w:val="18"/>
              </w:rPr>
            </w:pPr>
            <w:r>
              <w:rPr>
                <w:rFonts w:hint="eastAsia" w:ascii="宋体" w:hAnsi="宋体" w:cs="宋体"/>
                <w:kern w:val="0"/>
                <w:sz w:val="18"/>
                <w:szCs w:val="18"/>
              </w:rPr>
              <w:t>100万</w:t>
            </w:r>
          </w:p>
        </w:tc>
        <w:tc>
          <w:tcPr>
            <w:tcW w:w="848" w:type="dxa"/>
            <w:tcBorders>
              <w:top w:val="nil"/>
              <w:left w:val="nil"/>
              <w:bottom w:val="single" w:color="auto" w:sz="4" w:space="0"/>
              <w:right w:val="single" w:color="auto" w:sz="4" w:space="0"/>
            </w:tcBorders>
            <w:vAlign w:val="center"/>
          </w:tcPr>
          <w:p w14:paraId="312744B3">
            <w:pPr>
              <w:widowControl/>
              <w:spacing w:line="240" w:lineRule="exact"/>
              <w:jc w:val="center"/>
              <w:rPr>
                <w:rFonts w:ascii="宋体" w:hAnsi="宋体" w:cs="宋体"/>
                <w:kern w:val="0"/>
                <w:sz w:val="18"/>
                <w:szCs w:val="18"/>
              </w:rPr>
            </w:pPr>
            <w:r>
              <w:rPr>
                <w:rFonts w:hint="eastAsia" w:ascii="宋体" w:hAnsi="宋体" w:cs="宋体"/>
                <w:kern w:val="0"/>
                <w:sz w:val="18"/>
                <w:szCs w:val="18"/>
              </w:rPr>
              <w:t>97.187111万</w:t>
            </w:r>
          </w:p>
        </w:tc>
        <w:tc>
          <w:tcPr>
            <w:tcW w:w="557" w:type="dxa"/>
            <w:gridSpan w:val="2"/>
            <w:tcBorders>
              <w:top w:val="nil"/>
              <w:left w:val="nil"/>
              <w:bottom w:val="single" w:color="auto" w:sz="4" w:space="0"/>
              <w:right w:val="single" w:color="auto" w:sz="4" w:space="0"/>
            </w:tcBorders>
            <w:vAlign w:val="center"/>
          </w:tcPr>
          <w:p w14:paraId="5265740C">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20AEFF10">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14:paraId="3707CF0D">
            <w:pPr>
              <w:widowControl/>
              <w:spacing w:line="240" w:lineRule="exact"/>
              <w:jc w:val="center"/>
              <w:rPr>
                <w:rFonts w:ascii="宋体" w:hAnsi="宋体" w:cs="宋体"/>
                <w:kern w:val="0"/>
                <w:sz w:val="18"/>
                <w:szCs w:val="18"/>
              </w:rPr>
            </w:pPr>
          </w:p>
        </w:tc>
      </w:tr>
      <w:tr w14:paraId="1CAF78E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EF7CA24">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A97ADA6">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E10C149">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F6F279E">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208845D7">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DDC74A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E68AFE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149C893">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9FACAF4">
            <w:pPr>
              <w:widowControl/>
              <w:spacing w:line="240" w:lineRule="exact"/>
              <w:jc w:val="center"/>
              <w:rPr>
                <w:rFonts w:ascii="宋体" w:hAnsi="宋体" w:cs="宋体"/>
                <w:kern w:val="0"/>
                <w:sz w:val="18"/>
                <w:szCs w:val="18"/>
              </w:rPr>
            </w:pPr>
          </w:p>
        </w:tc>
      </w:tr>
      <w:tr w14:paraId="4B3ED19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657CEC1">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CBD61CC">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B2265AA">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ACAF938">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6C619E08">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DD810B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6141E4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92D0FB9">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A195406">
            <w:pPr>
              <w:widowControl/>
              <w:spacing w:line="240" w:lineRule="exact"/>
              <w:jc w:val="center"/>
              <w:rPr>
                <w:rFonts w:ascii="宋体" w:hAnsi="宋体" w:cs="宋体"/>
                <w:kern w:val="0"/>
                <w:sz w:val="18"/>
                <w:szCs w:val="18"/>
              </w:rPr>
            </w:pPr>
          </w:p>
        </w:tc>
      </w:tr>
      <w:tr w14:paraId="07993A8D">
        <w:tblPrEx>
          <w:tblCellMar>
            <w:top w:w="0" w:type="dxa"/>
            <w:left w:w="108" w:type="dxa"/>
            <w:bottom w:w="0" w:type="dxa"/>
            <w:right w:w="108" w:type="dxa"/>
          </w:tblCellMar>
        </w:tblPrEx>
        <w:trPr>
          <w:trHeight w:val="303" w:hRule="exact"/>
          <w:jc w:val="center"/>
        </w:trPr>
        <w:tc>
          <w:tcPr>
            <w:tcW w:w="578" w:type="dxa"/>
            <w:vMerge w:val="continue"/>
            <w:tcBorders>
              <w:left w:val="single" w:color="auto" w:sz="4" w:space="0"/>
              <w:right w:val="single" w:color="auto" w:sz="4" w:space="0"/>
            </w:tcBorders>
            <w:vAlign w:val="center"/>
          </w:tcPr>
          <w:p w14:paraId="2C8A7440">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1826BFA1">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vAlign w:val="center"/>
          </w:tcPr>
          <w:p w14:paraId="4CED5B36">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71A07D46">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573327FA">
            <w:pPr>
              <w:widowControl/>
              <w:spacing w:line="240" w:lineRule="exact"/>
              <w:jc w:val="left"/>
              <w:rPr>
                <w:rFonts w:ascii="宋体" w:hAnsi="宋体" w:cs="宋体"/>
                <w:kern w:val="0"/>
                <w:sz w:val="18"/>
                <w:szCs w:val="18"/>
              </w:rPr>
            </w:pPr>
            <w:r>
              <w:rPr>
                <w:rFonts w:hint="eastAsia" w:ascii="宋体" w:hAnsi="宋体" w:cs="宋体"/>
                <w:kern w:val="0"/>
                <w:sz w:val="18"/>
                <w:szCs w:val="18"/>
              </w:rPr>
              <w:t>指标1：全区文物外业调研率</w:t>
            </w:r>
          </w:p>
        </w:tc>
        <w:tc>
          <w:tcPr>
            <w:tcW w:w="938" w:type="dxa"/>
            <w:tcBorders>
              <w:top w:val="nil"/>
              <w:left w:val="nil"/>
              <w:bottom w:val="single" w:color="auto" w:sz="4" w:space="0"/>
              <w:right w:val="single" w:color="auto" w:sz="4" w:space="0"/>
            </w:tcBorders>
            <w:vAlign w:val="center"/>
          </w:tcPr>
          <w:p w14:paraId="05D91B69">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vAlign w:val="center"/>
          </w:tcPr>
          <w:p w14:paraId="05D6A23E">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6942B806">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61634C18">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4C84037C">
            <w:pPr>
              <w:widowControl/>
              <w:spacing w:line="240" w:lineRule="exact"/>
              <w:jc w:val="center"/>
              <w:rPr>
                <w:rFonts w:ascii="宋体" w:hAnsi="宋体" w:cs="宋体"/>
                <w:kern w:val="0"/>
                <w:sz w:val="18"/>
                <w:szCs w:val="18"/>
              </w:rPr>
            </w:pPr>
          </w:p>
        </w:tc>
      </w:tr>
      <w:tr w14:paraId="2D61D95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D3B9B26">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E4A7187">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FCC0442">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9968D97">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09CB28D6">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F45B14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270C2B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1223B80">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D353E35">
            <w:pPr>
              <w:widowControl/>
              <w:spacing w:line="240" w:lineRule="exact"/>
              <w:jc w:val="center"/>
              <w:rPr>
                <w:rFonts w:ascii="宋体" w:hAnsi="宋体" w:cs="宋体"/>
                <w:kern w:val="0"/>
                <w:sz w:val="18"/>
                <w:szCs w:val="18"/>
              </w:rPr>
            </w:pPr>
          </w:p>
        </w:tc>
      </w:tr>
      <w:tr w14:paraId="41B5990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6394CEB">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BB24FC3">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35D8BB0">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2457515">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44171310">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DE1DFE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42C869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EFA7867">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3757155">
            <w:pPr>
              <w:widowControl/>
              <w:spacing w:line="240" w:lineRule="exact"/>
              <w:jc w:val="center"/>
              <w:rPr>
                <w:rFonts w:ascii="宋体" w:hAnsi="宋体" w:cs="宋体"/>
                <w:kern w:val="0"/>
                <w:sz w:val="18"/>
                <w:szCs w:val="18"/>
              </w:rPr>
            </w:pPr>
          </w:p>
        </w:tc>
      </w:tr>
      <w:tr w14:paraId="6E24310F">
        <w:tblPrEx>
          <w:tblCellMar>
            <w:top w:w="0" w:type="dxa"/>
            <w:left w:w="108" w:type="dxa"/>
            <w:bottom w:w="0" w:type="dxa"/>
            <w:right w:w="108" w:type="dxa"/>
          </w:tblCellMar>
        </w:tblPrEx>
        <w:trPr>
          <w:trHeight w:val="267" w:hRule="exact"/>
          <w:jc w:val="center"/>
        </w:trPr>
        <w:tc>
          <w:tcPr>
            <w:tcW w:w="578" w:type="dxa"/>
            <w:vMerge w:val="continue"/>
            <w:tcBorders>
              <w:left w:val="single" w:color="auto" w:sz="4" w:space="0"/>
              <w:right w:val="single" w:color="auto" w:sz="4" w:space="0"/>
            </w:tcBorders>
            <w:vAlign w:val="center"/>
          </w:tcPr>
          <w:p w14:paraId="07CBFB49">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36046E4">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0D6FC809">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0E9D112A">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068DE600">
            <w:pPr>
              <w:widowControl/>
              <w:spacing w:line="240" w:lineRule="exact"/>
              <w:jc w:val="left"/>
              <w:rPr>
                <w:rFonts w:ascii="宋体" w:hAnsi="宋体" w:cs="宋体"/>
                <w:kern w:val="0"/>
                <w:sz w:val="18"/>
                <w:szCs w:val="18"/>
              </w:rPr>
            </w:pPr>
            <w:r>
              <w:rPr>
                <w:rFonts w:hint="eastAsia" w:ascii="宋体" w:hAnsi="宋体" w:cs="宋体"/>
                <w:kern w:val="0"/>
                <w:sz w:val="18"/>
                <w:szCs w:val="18"/>
              </w:rPr>
              <w:t>指标1：文物保护促进度</w:t>
            </w:r>
          </w:p>
        </w:tc>
        <w:tc>
          <w:tcPr>
            <w:tcW w:w="938" w:type="dxa"/>
            <w:tcBorders>
              <w:top w:val="nil"/>
              <w:left w:val="nil"/>
              <w:bottom w:val="single" w:color="auto" w:sz="4" w:space="0"/>
              <w:right w:val="single" w:color="auto" w:sz="4" w:space="0"/>
            </w:tcBorders>
            <w:vAlign w:val="center"/>
          </w:tcPr>
          <w:p w14:paraId="249ED6F8">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vAlign w:val="center"/>
          </w:tcPr>
          <w:p w14:paraId="2782AB94">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6EB1A468">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70EF5E0A">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54DB2E41">
            <w:pPr>
              <w:widowControl/>
              <w:spacing w:line="240" w:lineRule="exact"/>
              <w:jc w:val="center"/>
              <w:rPr>
                <w:rFonts w:ascii="宋体" w:hAnsi="宋体" w:cs="宋体"/>
                <w:kern w:val="0"/>
                <w:sz w:val="18"/>
                <w:szCs w:val="18"/>
              </w:rPr>
            </w:pPr>
          </w:p>
        </w:tc>
      </w:tr>
      <w:tr w14:paraId="418FACF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CE275EA">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4DBA35A">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3AA8AE5">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BE9C3E5">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385959C6">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EF86C8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7E252E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3324C66">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FBCF157">
            <w:pPr>
              <w:widowControl/>
              <w:spacing w:line="240" w:lineRule="exact"/>
              <w:jc w:val="center"/>
              <w:rPr>
                <w:rFonts w:ascii="宋体" w:hAnsi="宋体" w:cs="宋体"/>
                <w:kern w:val="0"/>
                <w:sz w:val="18"/>
                <w:szCs w:val="18"/>
              </w:rPr>
            </w:pPr>
          </w:p>
        </w:tc>
      </w:tr>
      <w:tr w14:paraId="2D582B8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245D39D">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B2AF998">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2807161">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067DD48">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2F69CADB">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B8A3E6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7E3F7A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E4C629B">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796950D">
            <w:pPr>
              <w:widowControl/>
              <w:spacing w:line="240" w:lineRule="exact"/>
              <w:jc w:val="center"/>
              <w:rPr>
                <w:rFonts w:ascii="宋体" w:hAnsi="宋体" w:cs="宋体"/>
                <w:kern w:val="0"/>
                <w:sz w:val="18"/>
                <w:szCs w:val="18"/>
              </w:rPr>
            </w:pPr>
          </w:p>
        </w:tc>
      </w:tr>
      <w:tr w14:paraId="5210E65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7551720">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302CCDC">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634AD3F3">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7C70EE98">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0BD4C9D4">
            <w:pPr>
              <w:widowControl/>
              <w:spacing w:line="240" w:lineRule="exact"/>
              <w:jc w:val="left"/>
              <w:rPr>
                <w:rFonts w:ascii="宋体" w:hAnsi="宋体" w:cs="宋体"/>
                <w:kern w:val="0"/>
                <w:sz w:val="18"/>
                <w:szCs w:val="18"/>
              </w:rPr>
            </w:pPr>
            <w:r>
              <w:rPr>
                <w:rFonts w:hint="eastAsia" w:ascii="宋体" w:hAnsi="宋体" w:cs="宋体"/>
                <w:kern w:val="0"/>
                <w:sz w:val="18"/>
                <w:szCs w:val="18"/>
              </w:rPr>
              <w:t>指标1：</w:t>
            </w:r>
          </w:p>
        </w:tc>
        <w:tc>
          <w:tcPr>
            <w:tcW w:w="938" w:type="dxa"/>
            <w:tcBorders>
              <w:top w:val="nil"/>
              <w:left w:val="nil"/>
              <w:bottom w:val="single" w:color="auto" w:sz="4" w:space="0"/>
              <w:right w:val="single" w:color="auto" w:sz="4" w:space="0"/>
            </w:tcBorders>
            <w:vAlign w:val="center"/>
          </w:tcPr>
          <w:p w14:paraId="077A6667">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FE843F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7799CB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AFC1A2D">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75466AE">
            <w:pPr>
              <w:widowControl/>
              <w:spacing w:line="240" w:lineRule="exact"/>
              <w:jc w:val="center"/>
              <w:rPr>
                <w:rFonts w:ascii="宋体" w:hAnsi="宋体" w:cs="宋体"/>
                <w:kern w:val="0"/>
                <w:sz w:val="18"/>
                <w:szCs w:val="18"/>
              </w:rPr>
            </w:pPr>
          </w:p>
        </w:tc>
      </w:tr>
      <w:tr w14:paraId="64F7770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385AA9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FAD6F29">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B39B68C">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1819676">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7229AC80">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F7B438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E171C3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E4EF819">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A331A76">
            <w:pPr>
              <w:widowControl/>
              <w:spacing w:line="240" w:lineRule="exact"/>
              <w:jc w:val="center"/>
              <w:rPr>
                <w:rFonts w:ascii="宋体" w:hAnsi="宋体" w:cs="宋体"/>
                <w:kern w:val="0"/>
                <w:sz w:val="18"/>
                <w:szCs w:val="18"/>
              </w:rPr>
            </w:pPr>
          </w:p>
        </w:tc>
      </w:tr>
      <w:tr w14:paraId="524045E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14:paraId="0824B9E1">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BE5E808">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43F7A8E">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D97A7FA">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3B1CA699">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DE1E11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FACE5D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AAE69C8">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F1FE72E">
            <w:pPr>
              <w:widowControl/>
              <w:spacing w:line="240" w:lineRule="exact"/>
              <w:jc w:val="center"/>
              <w:rPr>
                <w:rFonts w:ascii="宋体" w:hAnsi="宋体" w:cs="宋体"/>
                <w:kern w:val="0"/>
                <w:sz w:val="18"/>
                <w:szCs w:val="18"/>
              </w:rPr>
            </w:pPr>
          </w:p>
        </w:tc>
      </w:tr>
      <w:tr w14:paraId="1FB21A7E">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vAlign w:val="center"/>
          </w:tcPr>
          <w:p w14:paraId="0AD69B05">
            <w:pPr>
              <w:widowControl/>
              <w:spacing w:line="240" w:lineRule="exact"/>
              <w:jc w:val="center"/>
              <w:rPr>
                <w:rFonts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265F8602">
            <w:pPr>
              <w:widowControl/>
              <w:spacing w:line="240" w:lineRule="exact"/>
              <w:jc w:val="center"/>
              <w:rPr>
                <w:rFonts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0CA47F26">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14:paraId="66CA56B7">
            <w:pPr>
              <w:widowControl/>
              <w:spacing w:line="240" w:lineRule="exact"/>
              <w:jc w:val="left"/>
              <w:rPr>
                <w:rFonts w:ascii="宋体" w:hAnsi="宋体" w:cs="宋体"/>
                <w:kern w:val="0"/>
                <w:sz w:val="18"/>
                <w:szCs w:val="18"/>
              </w:rPr>
            </w:pPr>
            <w:r>
              <w:rPr>
                <w:rFonts w:hint="eastAsia" w:ascii="宋体" w:hAnsi="宋体" w:cs="宋体"/>
                <w:kern w:val="0"/>
                <w:sz w:val="18"/>
                <w:szCs w:val="18"/>
              </w:rPr>
              <w:t>指标1：对行业正向影响传播提升率</w:t>
            </w:r>
          </w:p>
        </w:tc>
        <w:tc>
          <w:tcPr>
            <w:tcW w:w="938" w:type="dxa"/>
            <w:tcBorders>
              <w:top w:val="single" w:color="auto" w:sz="4" w:space="0"/>
              <w:left w:val="nil"/>
              <w:bottom w:val="single" w:color="auto" w:sz="4" w:space="0"/>
              <w:right w:val="single" w:color="auto" w:sz="4" w:space="0"/>
            </w:tcBorders>
            <w:vAlign w:val="center"/>
          </w:tcPr>
          <w:p w14:paraId="24EBBBEF">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single" w:color="auto" w:sz="4" w:space="0"/>
              <w:left w:val="nil"/>
              <w:bottom w:val="single" w:color="auto" w:sz="4" w:space="0"/>
              <w:right w:val="single" w:color="auto" w:sz="4" w:space="0"/>
            </w:tcBorders>
            <w:vAlign w:val="center"/>
          </w:tcPr>
          <w:p w14:paraId="155299B9">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single" w:color="auto" w:sz="4" w:space="0"/>
              <w:left w:val="nil"/>
              <w:bottom w:val="single" w:color="auto" w:sz="4" w:space="0"/>
              <w:right w:val="single" w:color="auto" w:sz="4" w:space="0"/>
            </w:tcBorders>
            <w:vAlign w:val="center"/>
          </w:tcPr>
          <w:p w14:paraId="56422CF8">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07402A5E">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13D316CC">
            <w:pPr>
              <w:widowControl/>
              <w:spacing w:line="240" w:lineRule="exact"/>
              <w:jc w:val="center"/>
              <w:rPr>
                <w:rFonts w:ascii="宋体" w:hAnsi="宋体" w:cs="宋体"/>
                <w:kern w:val="0"/>
                <w:sz w:val="18"/>
                <w:szCs w:val="18"/>
              </w:rPr>
            </w:pPr>
          </w:p>
        </w:tc>
      </w:tr>
      <w:tr w14:paraId="3A73F5E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0B59D6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2F2D905">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89ADFDA">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1AA4248">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0C32804F">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DDC684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F4547A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F40021D">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19241EA">
            <w:pPr>
              <w:widowControl/>
              <w:spacing w:line="240" w:lineRule="exact"/>
              <w:jc w:val="center"/>
              <w:rPr>
                <w:rFonts w:ascii="宋体" w:hAnsi="宋体" w:cs="宋体"/>
                <w:kern w:val="0"/>
                <w:sz w:val="18"/>
                <w:szCs w:val="18"/>
              </w:rPr>
            </w:pPr>
          </w:p>
        </w:tc>
      </w:tr>
      <w:tr w14:paraId="1356BBB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EB3C0F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E10C9B5">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4344C8F">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E9C581D">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26852301">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F4F0C8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DA9464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2D8CF8E">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ED36AA8">
            <w:pPr>
              <w:widowControl/>
              <w:spacing w:line="240" w:lineRule="exact"/>
              <w:jc w:val="center"/>
              <w:rPr>
                <w:rFonts w:ascii="宋体" w:hAnsi="宋体" w:cs="宋体"/>
                <w:kern w:val="0"/>
                <w:sz w:val="18"/>
                <w:szCs w:val="18"/>
              </w:rPr>
            </w:pPr>
          </w:p>
        </w:tc>
      </w:tr>
      <w:tr w14:paraId="1E9FFD5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C839BF6">
            <w:pPr>
              <w:widowControl/>
              <w:spacing w:line="240" w:lineRule="exact"/>
              <w:jc w:val="center"/>
              <w:rPr>
                <w:rFonts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vAlign w:val="center"/>
          </w:tcPr>
          <w:p w14:paraId="34C86714">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756394BB">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5974291C">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14:paraId="5846D59B">
            <w:pPr>
              <w:widowControl/>
              <w:spacing w:line="240" w:lineRule="exact"/>
              <w:jc w:val="left"/>
              <w:rPr>
                <w:rFonts w:ascii="宋体" w:hAnsi="宋体" w:cs="宋体"/>
                <w:kern w:val="0"/>
                <w:sz w:val="18"/>
                <w:szCs w:val="18"/>
              </w:rPr>
            </w:pPr>
            <w:r>
              <w:rPr>
                <w:rFonts w:hint="eastAsia" w:ascii="宋体" w:hAnsi="宋体" w:cs="宋体"/>
                <w:kern w:val="0"/>
                <w:sz w:val="18"/>
                <w:szCs w:val="18"/>
              </w:rPr>
              <w:t>指标1：满意度</w:t>
            </w:r>
          </w:p>
        </w:tc>
        <w:tc>
          <w:tcPr>
            <w:tcW w:w="938" w:type="dxa"/>
            <w:tcBorders>
              <w:top w:val="single" w:color="auto" w:sz="4" w:space="0"/>
              <w:left w:val="nil"/>
              <w:bottom w:val="single" w:color="auto" w:sz="4" w:space="0"/>
              <w:right w:val="single" w:color="auto" w:sz="4" w:space="0"/>
            </w:tcBorders>
            <w:vAlign w:val="center"/>
          </w:tcPr>
          <w:p w14:paraId="21DDF52D">
            <w:pPr>
              <w:widowControl/>
              <w:spacing w:line="240" w:lineRule="exact"/>
              <w:jc w:val="center"/>
              <w:rPr>
                <w:rFonts w:ascii="宋体" w:hAnsi="宋体" w:cs="宋体"/>
                <w:kern w:val="0"/>
                <w:sz w:val="18"/>
                <w:szCs w:val="18"/>
              </w:rPr>
            </w:pPr>
            <w:r>
              <w:rPr>
                <w:rFonts w:hint="eastAsia" w:ascii="宋体" w:hAnsi="宋体" w:cs="宋体"/>
                <w:kern w:val="0"/>
                <w:sz w:val="18"/>
                <w:szCs w:val="18"/>
              </w:rPr>
              <w:t>大于95%</w:t>
            </w:r>
          </w:p>
        </w:tc>
        <w:tc>
          <w:tcPr>
            <w:tcW w:w="848" w:type="dxa"/>
            <w:tcBorders>
              <w:top w:val="single" w:color="auto" w:sz="4" w:space="0"/>
              <w:left w:val="nil"/>
              <w:bottom w:val="single" w:color="auto" w:sz="4" w:space="0"/>
              <w:right w:val="single" w:color="auto" w:sz="4" w:space="0"/>
            </w:tcBorders>
            <w:vAlign w:val="center"/>
          </w:tcPr>
          <w:p w14:paraId="75170C57">
            <w:pPr>
              <w:widowControl/>
              <w:spacing w:line="240" w:lineRule="exact"/>
              <w:jc w:val="center"/>
              <w:rPr>
                <w:rFonts w:ascii="宋体" w:hAnsi="宋体" w:cs="宋体"/>
                <w:kern w:val="0"/>
                <w:sz w:val="18"/>
                <w:szCs w:val="18"/>
              </w:rPr>
            </w:pPr>
            <w:r>
              <w:rPr>
                <w:rFonts w:hint="eastAsia" w:ascii="宋体" w:hAnsi="宋体" w:cs="宋体"/>
                <w:kern w:val="0"/>
                <w:sz w:val="18"/>
                <w:szCs w:val="18"/>
              </w:rPr>
              <w:t>95%</w:t>
            </w:r>
          </w:p>
        </w:tc>
        <w:tc>
          <w:tcPr>
            <w:tcW w:w="557" w:type="dxa"/>
            <w:gridSpan w:val="2"/>
            <w:tcBorders>
              <w:top w:val="single" w:color="auto" w:sz="4" w:space="0"/>
              <w:left w:val="nil"/>
              <w:bottom w:val="single" w:color="auto" w:sz="4" w:space="0"/>
              <w:right w:val="single" w:color="auto" w:sz="4" w:space="0"/>
            </w:tcBorders>
            <w:vAlign w:val="center"/>
          </w:tcPr>
          <w:p w14:paraId="451F2D36">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4FCB092D">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30D33B7C">
            <w:pPr>
              <w:widowControl/>
              <w:spacing w:line="240" w:lineRule="exact"/>
              <w:jc w:val="center"/>
              <w:rPr>
                <w:rFonts w:ascii="宋体" w:hAnsi="宋体" w:cs="宋体"/>
                <w:kern w:val="0"/>
                <w:sz w:val="18"/>
                <w:szCs w:val="18"/>
              </w:rPr>
            </w:pPr>
          </w:p>
        </w:tc>
      </w:tr>
      <w:tr w14:paraId="6B44894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BE0BA0D">
            <w:pPr>
              <w:widowControl/>
              <w:spacing w:line="240" w:lineRule="exact"/>
              <w:jc w:val="center"/>
              <w:rPr>
                <w:rFonts w:ascii="宋体" w:hAnsi="宋体" w:cs="宋体"/>
                <w:kern w:val="0"/>
                <w:sz w:val="18"/>
                <w:szCs w:val="18"/>
              </w:rPr>
            </w:pPr>
          </w:p>
        </w:tc>
        <w:tc>
          <w:tcPr>
            <w:tcW w:w="969" w:type="dxa"/>
            <w:vMerge w:val="continue"/>
            <w:tcBorders>
              <w:left w:val="single" w:color="auto" w:sz="4" w:space="0"/>
              <w:right w:val="single" w:color="auto" w:sz="4" w:space="0"/>
            </w:tcBorders>
            <w:vAlign w:val="center"/>
          </w:tcPr>
          <w:p w14:paraId="444E9B6F">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E7BA506">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2D54BA1">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128A732B">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6F67A6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2376EE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106A4E5">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D9B46AB">
            <w:pPr>
              <w:widowControl/>
              <w:spacing w:line="240" w:lineRule="exact"/>
              <w:jc w:val="center"/>
              <w:rPr>
                <w:rFonts w:ascii="宋体" w:hAnsi="宋体" w:cs="宋体"/>
                <w:kern w:val="0"/>
                <w:sz w:val="18"/>
                <w:szCs w:val="18"/>
              </w:rPr>
            </w:pPr>
          </w:p>
        </w:tc>
      </w:tr>
      <w:tr w14:paraId="1C4AC5E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14:paraId="45DBBB95">
            <w:pPr>
              <w:widowControl/>
              <w:spacing w:line="240" w:lineRule="exact"/>
              <w:jc w:val="center"/>
              <w:rPr>
                <w:rFonts w:ascii="宋体" w:hAnsi="宋体" w:cs="宋体"/>
                <w:kern w:val="0"/>
                <w:sz w:val="18"/>
                <w:szCs w:val="18"/>
              </w:rPr>
            </w:pPr>
          </w:p>
        </w:tc>
        <w:tc>
          <w:tcPr>
            <w:tcW w:w="969" w:type="dxa"/>
            <w:vMerge w:val="continue"/>
            <w:tcBorders>
              <w:left w:val="single" w:color="auto" w:sz="4" w:space="0"/>
              <w:bottom w:val="single" w:color="auto" w:sz="4" w:space="0"/>
              <w:right w:val="single" w:color="auto" w:sz="4" w:space="0"/>
            </w:tcBorders>
            <w:vAlign w:val="center"/>
          </w:tcPr>
          <w:p w14:paraId="0D1C354F">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F7A974A">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A1F916F">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25B0937E">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5204BC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16D8FE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B7034AC">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88EB91D">
            <w:pPr>
              <w:widowControl/>
              <w:spacing w:line="240" w:lineRule="exact"/>
              <w:jc w:val="center"/>
              <w:rPr>
                <w:rFonts w:ascii="宋体" w:hAnsi="宋体" w:cs="宋体"/>
                <w:kern w:val="0"/>
                <w:sz w:val="18"/>
                <w:szCs w:val="18"/>
              </w:rPr>
            </w:pPr>
          </w:p>
        </w:tc>
      </w:tr>
      <w:tr w14:paraId="43F4A2EA">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14:paraId="54BF363D">
            <w:pPr>
              <w:widowControl/>
              <w:spacing w:line="240" w:lineRule="exact"/>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704D330B">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3E539276">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1394" w:type="dxa"/>
            <w:gridSpan w:val="2"/>
            <w:tcBorders>
              <w:top w:val="single" w:color="auto" w:sz="4" w:space="0"/>
              <w:left w:val="nil"/>
              <w:bottom w:val="single" w:color="auto" w:sz="4" w:space="0"/>
              <w:right w:val="single" w:color="auto" w:sz="4" w:space="0"/>
            </w:tcBorders>
            <w:vAlign w:val="center"/>
          </w:tcPr>
          <w:p w14:paraId="5843AF2C">
            <w:pPr>
              <w:widowControl/>
              <w:spacing w:line="240" w:lineRule="exact"/>
              <w:jc w:val="center"/>
              <w:rPr>
                <w:rFonts w:ascii="宋体" w:hAnsi="宋体" w:cs="宋体"/>
                <w:kern w:val="0"/>
                <w:sz w:val="18"/>
                <w:szCs w:val="18"/>
              </w:rPr>
            </w:pPr>
          </w:p>
        </w:tc>
      </w:tr>
    </w:tbl>
    <w:p w14:paraId="19B31CAD">
      <w:pPr>
        <w:pStyle w:val="12"/>
        <w:ind w:firstLine="0" w:firstLineChars="0"/>
      </w:pPr>
    </w:p>
    <w:tbl>
      <w:tblPr>
        <w:tblStyle w:val="13"/>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1165"/>
        <w:gridCol w:w="621"/>
        <w:gridCol w:w="202"/>
        <w:gridCol w:w="355"/>
        <w:gridCol w:w="416"/>
        <w:gridCol w:w="141"/>
        <w:gridCol w:w="695"/>
        <w:gridCol w:w="699"/>
      </w:tblGrid>
      <w:tr w14:paraId="00B1CC96">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14:paraId="64AE9505">
            <w:pPr>
              <w:widowControl/>
              <w:spacing w:line="50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06931337">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14:paraId="267BAA13">
            <w:pPr>
              <w:widowControl/>
              <w:jc w:val="center"/>
              <w:rPr>
                <w:rFonts w:ascii="宋体" w:hAnsi="宋体" w:cs="宋体"/>
                <w:kern w:val="0"/>
                <w:sz w:val="22"/>
              </w:rPr>
            </w:pPr>
            <w:r>
              <w:rPr>
                <w:rFonts w:hint="eastAsia" w:ascii="宋体" w:hAnsi="宋体" w:cs="宋体"/>
                <w:kern w:val="0"/>
                <w:sz w:val="22"/>
              </w:rPr>
              <w:t>（2024年度）</w:t>
            </w:r>
          </w:p>
        </w:tc>
      </w:tr>
      <w:tr w14:paraId="3D88C489">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428A1EE4">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6EBC1E2C">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通州区34处区级文物保护单位保护范围划定工作</w:t>
            </w:r>
          </w:p>
        </w:tc>
      </w:tr>
      <w:tr w14:paraId="4AF68A48">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0C78B3C9">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252" w:type="dxa"/>
            <w:gridSpan w:val="5"/>
            <w:tcBorders>
              <w:top w:val="single" w:color="auto" w:sz="4" w:space="0"/>
              <w:left w:val="nil"/>
              <w:bottom w:val="single" w:color="auto" w:sz="4" w:space="0"/>
              <w:right w:val="single" w:color="auto" w:sz="4" w:space="0"/>
            </w:tcBorders>
            <w:vAlign w:val="center"/>
          </w:tcPr>
          <w:p w14:paraId="1DAB5D30">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通州区文化和旅游局</w:t>
            </w:r>
          </w:p>
        </w:tc>
        <w:tc>
          <w:tcPr>
            <w:tcW w:w="823" w:type="dxa"/>
            <w:gridSpan w:val="2"/>
            <w:tcBorders>
              <w:top w:val="nil"/>
              <w:left w:val="nil"/>
              <w:bottom w:val="single" w:color="auto" w:sz="4" w:space="0"/>
              <w:right w:val="single" w:color="auto" w:sz="4" w:space="0"/>
            </w:tcBorders>
            <w:vAlign w:val="center"/>
          </w:tcPr>
          <w:p w14:paraId="502A0FA8">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370593ED">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通州区文物管理所</w:t>
            </w:r>
          </w:p>
        </w:tc>
      </w:tr>
      <w:tr w14:paraId="7CA7D459">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008CA979">
            <w:pPr>
              <w:widowControl/>
              <w:spacing w:line="240" w:lineRule="exact"/>
              <w:jc w:val="center"/>
              <w:rPr>
                <w:rFonts w:ascii="宋体" w:hAnsi="宋体" w:cs="宋体"/>
                <w:kern w:val="0"/>
                <w:sz w:val="18"/>
                <w:szCs w:val="18"/>
              </w:rPr>
            </w:pPr>
            <w:r>
              <w:rPr>
                <w:rFonts w:hint="eastAsia" w:ascii="宋体" w:hAnsi="宋体" w:cs="宋体"/>
                <w:kern w:val="0"/>
                <w:sz w:val="18"/>
                <w:szCs w:val="18"/>
              </w:rPr>
              <w:t>项目</w:t>
            </w:r>
            <w:r>
              <w:rPr>
                <w:rFonts w:ascii="宋体" w:hAnsi="宋体" w:cs="宋体"/>
                <w:kern w:val="0"/>
                <w:sz w:val="18"/>
                <w:szCs w:val="18"/>
              </w:rPr>
              <w:t>负责人</w:t>
            </w:r>
          </w:p>
        </w:tc>
        <w:tc>
          <w:tcPr>
            <w:tcW w:w="4252" w:type="dxa"/>
            <w:gridSpan w:val="5"/>
            <w:tcBorders>
              <w:top w:val="single" w:color="auto" w:sz="4" w:space="0"/>
              <w:left w:val="nil"/>
              <w:bottom w:val="single" w:color="auto" w:sz="4" w:space="0"/>
              <w:right w:val="single" w:color="auto" w:sz="4" w:space="0"/>
            </w:tcBorders>
            <w:vAlign w:val="center"/>
          </w:tcPr>
          <w:p w14:paraId="4185F94C">
            <w:pPr>
              <w:widowControl/>
              <w:spacing w:line="240" w:lineRule="exact"/>
              <w:jc w:val="center"/>
              <w:rPr>
                <w:rFonts w:ascii="宋体" w:hAnsi="宋体" w:cs="宋体"/>
                <w:kern w:val="0"/>
                <w:sz w:val="18"/>
                <w:szCs w:val="18"/>
              </w:rPr>
            </w:pPr>
          </w:p>
        </w:tc>
        <w:tc>
          <w:tcPr>
            <w:tcW w:w="823" w:type="dxa"/>
            <w:gridSpan w:val="2"/>
            <w:tcBorders>
              <w:top w:val="nil"/>
              <w:left w:val="nil"/>
              <w:bottom w:val="single" w:color="auto" w:sz="4" w:space="0"/>
              <w:right w:val="single" w:color="auto" w:sz="4" w:space="0"/>
            </w:tcBorders>
            <w:vAlign w:val="center"/>
          </w:tcPr>
          <w:p w14:paraId="6301901A">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color="auto" w:sz="4" w:space="0"/>
              <w:left w:val="nil"/>
              <w:bottom w:val="single" w:color="auto" w:sz="4" w:space="0"/>
              <w:right w:val="single" w:color="auto" w:sz="4" w:space="0"/>
            </w:tcBorders>
            <w:vAlign w:val="center"/>
          </w:tcPr>
          <w:p w14:paraId="19FC7938">
            <w:pPr>
              <w:widowControl/>
              <w:spacing w:line="240" w:lineRule="exact"/>
              <w:jc w:val="center"/>
              <w:rPr>
                <w:rFonts w:ascii="宋体" w:hAnsi="宋体" w:cs="宋体"/>
                <w:kern w:val="0"/>
                <w:sz w:val="18"/>
                <w:szCs w:val="18"/>
              </w:rPr>
            </w:pPr>
          </w:p>
        </w:tc>
      </w:tr>
      <w:tr w14:paraId="7DA97AE6">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14:paraId="293750A9">
            <w:pPr>
              <w:widowControl/>
              <w:spacing w:line="560" w:lineRule="exact"/>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1C67876E">
            <w:pPr>
              <w:widowControl/>
              <w:spacing w:line="240" w:lineRule="exact"/>
              <w:jc w:val="center"/>
              <w:rPr>
                <w:rFonts w:ascii="宋体" w:hAnsi="宋体" w:cs="宋体"/>
                <w:kern w:val="0"/>
                <w:sz w:val="18"/>
                <w:szCs w:val="18"/>
              </w:rPr>
            </w:pPr>
          </w:p>
        </w:tc>
        <w:tc>
          <w:tcPr>
            <w:tcW w:w="1114" w:type="dxa"/>
            <w:tcBorders>
              <w:top w:val="nil"/>
              <w:left w:val="nil"/>
              <w:bottom w:val="single" w:color="auto" w:sz="4" w:space="0"/>
              <w:right w:val="single" w:color="auto" w:sz="4" w:space="0"/>
            </w:tcBorders>
            <w:vAlign w:val="center"/>
          </w:tcPr>
          <w:p w14:paraId="7BDF0694">
            <w:pPr>
              <w:widowControl/>
              <w:spacing w:line="240" w:lineRule="exact"/>
              <w:jc w:val="center"/>
              <w:rPr>
                <w:rFonts w:ascii="宋体" w:hAnsi="宋体" w:cs="宋体"/>
                <w:kern w:val="0"/>
                <w:sz w:val="18"/>
                <w:szCs w:val="18"/>
              </w:rPr>
            </w:pPr>
            <w:r>
              <w:rPr>
                <w:rFonts w:hint="eastAsia" w:ascii="宋体" w:hAnsi="宋体" w:cs="宋体"/>
                <w:kern w:val="0"/>
                <w:sz w:val="18"/>
                <w:szCs w:val="18"/>
              </w:rPr>
              <w:t>年初     预算数</w:t>
            </w:r>
          </w:p>
        </w:tc>
        <w:tc>
          <w:tcPr>
            <w:tcW w:w="1334" w:type="dxa"/>
            <w:gridSpan w:val="2"/>
            <w:tcBorders>
              <w:top w:val="nil"/>
              <w:left w:val="nil"/>
              <w:bottom w:val="single" w:color="auto" w:sz="4" w:space="0"/>
              <w:right w:val="single" w:color="auto" w:sz="4" w:space="0"/>
            </w:tcBorders>
            <w:vAlign w:val="center"/>
          </w:tcPr>
          <w:p w14:paraId="11DADB84">
            <w:pPr>
              <w:widowControl/>
              <w:spacing w:line="240" w:lineRule="exact"/>
              <w:jc w:val="center"/>
              <w:rPr>
                <w:rFonts w:ascii="宋体" w:hAnsi="宋体" w:cs="宋体"/>
                <w:kern w:val="0"/>
                <w:sz w:val="18"/>
                <w:szCs w:val="18"/>
              </w:rPr>
            </w:pPr>
            <w:r>
              <w:rPr>
                <w:rFonts w:hint="eastAsia" w:ascii="宋体" w:hAnsi="宋体" w:cs="宋体"/>
                <w:kern w:val="0"/>
                <w:sz w:val="18"/>
                <w:szCs w:val="18"/>
              </w:rPr>
              <w:t>全年     预算数</w:t>
            </w:r>
          </w:p>
        </w:tc>
        <w:tc>
          <w:tcPr>
            <w:tcW w:w="823" w:type="dxa"/>
            <w:gridSpan w:val="2"/>
            <w:tcBorders>
              <w:top w:val="nil"/>
              <w:left w:val="nil"/>
              <w:bottom w:val="single" w:color="auto" w:sz="4" w:space="0"/>
              <w:right w:val="single" w:color="auto" w:sz="4" w:space="0"/>
            </w:tcBorders>
            <w:vAlign w:val="center"/>
          </w:tcPr>
          <w:p w14:paraId="7FBD610A">
            <w:pPr>
              <w:widowControl/>
              <w:spacing w:line="240" w:lineRule="exact"/>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vAlign w:val="center"/>
          </w:tcPr>
          <w:p w14:paraId="5B9890A2">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5D0FFB89">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vAlign w:val="center"/>
          </w:tcPr>
          <w:p w14:paraId="199904C2">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2DF01730">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0A341ADA">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132BB813">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14:paraId="3440EF19">
            <w:pPr>
              <w:widowControl/>
              <w:spacing w:line="240" w:lineRule="exact"/>
              <w:jc w:val="center"/>
              <w:rPr>
                <w:rFonts w:ascii="宋体" w:hAnsi="宋体" w:cs="宋体"/>
                <w:kern w:val="0"/>
                <w:sz w:val="18"/>
                <w:szCs w:val="18"/>
              </w:rPr>
            </w:pPr>
          </w:p>
        </w:tc>
        <w:tc>
          <w:tcPr>
            <w:tcW w:w="1334" w:type="dxa"/>
            <w:gridSpan w:val="2"/>
            <w:tcBorders>
              <w:top w:val="nil"/>
              <w:left w:val="nil"/>
              <w:bottom w:val="single" w:color="auto" w:sz="4" w:space="0"/>
              <w:right w:val="single" w:color="auto" w:sz="4" w:space="0"/>
            </w:tcBorders>
            <w:vAlign w:val="center"/>
          </w:tcPr>
          <w:p w14:paraId="0381688F">
            <w:pPr>
              <w:widowControl/>
              <w:spacing w:line="240" w:lineRule="exact"/>
              <w:jc w:val="center"/>
              <w:rPr>
                <w:rFonts w:ascii="宋体" w:hAnsi="宋体" w:cs="宋体"/>
                <w:kern w:val="0"/>
                <w:sz w:val="18"/>
                <w:szCs w:val="18"/>
              </w:rPr>
            </w:pPr>
            <w:r>
              <w:rPr>
                <w:rFonts w:hint="eastAsia" w:ascii="宋体" w:hAnsi="宋体" w:cs="宋体"/>
                <w:kern w:val="0"/>
                <w:sz w:val="18"/>
                <w:szCs w:val="18"/>
              </w:rPr>
              <w:t>249.876</w:t>
            </w:r>
          </w:p>
        </w:tc>
        <w:tc>
          <w:tcPr>
            <w:tcW w:w="823" w:type="dxa"/>
            <w:gridSpan w:val="2"/>
            <w:tcBorders>
              <w:top w:val="nil"/>
              <w:left w:val="nil"/>
              <w:bottom w:val="single" w:color="auto" w:sz="4" w:space="0"/>
              <w:right w:val="single" w:color="auto" w:sz="4" w:space="0"/>
            </w:tcBorders>
            <w:vAlign w:val="center"/>
          </w:tcPr>
          <w:p w14:paraId="32E85DD0">
            <w:pPr>
              <w:widowControl/>
              <w:spacing w:line="240" w:lineRule="exact"/>
              <w:jc w:val="center"/>
              <w:rPr>
                <w:rFonts w:ascii="宋体" w:hAnsi="宋体" w:cs="宋体"/>
                <w:kern w:val="0"/>
                <w:sz w:val="18"/>
                <w:szCs w:val="18"/>
              </w:rPr>
            </w:pPr>
            <w:r>
              <w:rPr>
                <w:rFonts w:hint="eastAsia" w:ascii="宋体" w:hAnsi="宋体" w:cs="宋体"/>
                <w:kern w:val="0"/>
                <w:sz w:val="18"/>
                <w:szCs w:val="18"/>
              </w:rPr>
              <w:t>199.9008</w:t>
            </w:r>
          </w:p>
        </w:tc>
        <w:tc>
          <w:tcPr>
            <w:tcW w:w="771" w:type="dxa"/>
            <w:gridSpan w:val="2"/>
            <w:tcBorders>
              <w:top w:val="nil"/>
              <w:left w:val="nil"/>
              <w:bottom w:val="single" w:color="auto" w:sz="4" w:space="0"/>
              <w:right w:val="single" w:color="auto" w:sz="4" w:space="0"/>
            </w:tcBorders>
            <w:vAlign w:val="center"/>
          </w:tcPr>
          <w:p w14:paraId="70BCF9BC">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12443967">
            <w:pPr>
              <w:widowControl/>
              <w:spacing w:line="240" w:lineRule="exact"/>
              <w:jc w:val="center"/>
              <w:rPr>
                <w:rFonts w:ascii="宋体" w:hAnsi="宋体" w:cs="宋体"/>
                <w:kern w:val="0"/>
                <w:sz w:val="18"/>
                <w:szCs w:val="18"/>
              </w:rPr>
            </w:pPr>
            <w:r>
              <w:rPr>
                <w:rFonts w:hint="eastAsia" w:ascii="宋体" w:hAnsi="宋体" w:cs="宋体"/>
                <w:kern w:val="0"/>
                <w:sz w:val="18"/>
                <w:szCs w:val="18"/>
              </w:rPr>
              <w:t>80%</w:t>
            </w:r>
          </w:p>
        </w:tc>
        <w:tc>
          <w:tcPr>
            <w:tcW w:w="699" w:type="dxa"/>
            <w:tcBorders>
              <w:top w:val="nil"/>
              <w:left w:val="nil"/>
              <w:bottom w:val="single" w:color="auto" w:sz="4" w:space="0"/>
              <w:right w:val="single" w:color="auto" w:sz="4" w:space="0"/>
            </w:tcBorders>
            <w:vAlign w:val="center"/>
          </w:tcPr>
          <w:p w14:paraId="20ED9131">
            <w:pPr>
              <w:widowControl/>
              <w:spacing w:line="240" w:lineRule="exact"/>
              <w:jc w:val="center"/>
              <w:rPr>
                <w:rFonts w:ascii="宋体" w:hAnsi="宋体" w:cs="宋体"/>
                <w:kern w:val="0"/>
                <w:sz w:val="18"/>
                <w:szCs w:val="18"/>
              </w:rPr>
            </w:pPr>
            <w:r>
              <w:rPr>
                <w:rFonts w:hint="eastAsia" w:ascii="宋体" w:hAnsi="宋体" w:cs="宋体"/>
                <w:kern w:val="0"/>
                <w:sz w:val="18"/>
                <w:szCs w:val="18"/>
              </w:rPr>
              <w:t>8</w:t>
            </w:r>
          </w:p>
        </w:tc>
      </w:tr>
      <w:tr w14:paraId="6602EC5E">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518E5A4F">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2FC9702F">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30561EA6">
            <w:pPr>
              <w:widowControl/>
              <w:spacing w:line="240" w:lineRule="exact"/>
              <w:jc w:val="center"/>
              <w:rPr>
                <w:rFonts w:ascii="宋体" w:hAnsi="宋体" w:cs="宋体"/>
                <w:kern w:val="0"/>
                <w:sz w:val="18"/>
                <w:szCs w:val="18"/>
              </w:rPr>
            </w:pPr>
          </w:p>
        </w:tc>
        <w:tc>
          <w:tcPr>
            <w:tcW w:w="1334" w:type="dxa"/>
            <w:gridSpan w:val="2"/>
            <w:tcBorders>
              <w:top w:val="nil"/>
              <w:left w:val="nil"/>
              <w:bottom w:val="single" w:color="auto" w:sz="4" w:space="0"/>
              <w:right w:val="single" w:color="auto" w:sz="4" w:space="0"/>
            </w:tcBorders>
            <w:vAlign w:val="center"/>
          </w:tcPr>
          <w:p w14:paraId="713D583E">
            <w:pPr>
              <w:widowControl/>
              <w:spacing w:line="240" w:lineRule="exact"/>
              <w:jc w:val="center"/>
              <w:rPr>
                <w:rFonts w:ascii="宋体" w:hAnsi="宋体" w:cs="宋体"/>
                <w:kern w:val="0"/>
                <w:sz w:val="18"/>
                <w:szCs w:val="18"/>
              </w:rPr>
            </w:pPr>
            <w:r>
              <w:rPr>
                <w:rFonts w:hint="eastAsia" w:ascii="宋体" w:hAnsi="宋体" w:cs="宋体"/>
                <w:kern w:val="0"/>
                <w:sz w:val="18"/>
                <w:szCs w:val="18"/>
              </w:rPr>
              <w:t>249.876</w:t>
            </w:r>
          </w:p>
        </w:tc>
        <w:tc>
          <w:tcPr>
            <w:tcW w:w="823" w:type="dxa"/>
            <w:gridSpan w:val="2"/>
            <w:tcBorders>
              <w:top w:val="nil"/>
              <w:left w:val="nil"/>
              <w:bottom w:val="single" w:color="auto" w:sz="4" w:space="0"/>
              <w:right w:val="single" w:color="auto" w:sz="4" w:space="0"/>
            </w:tcBorders>
            <w:vAlign w:val="center"/>
          </w:tcPr>
          <w:p w14:paraId="715B8CAD">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6260E687">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18C2D73A">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25DFDC91">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6B38B6E0">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48C3ABA1">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7749B790">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0F8D7A5E">
            <w:pPr>
              <w:widowControl/>
              <w:spacing w:line="240" w:lineRule="exact"/>
              <w:jc w:val="center"/>
              <w:rPr>
                <w:rFonts w:ascii="宋体" w:hAnsi="宋体" w:cs="宋体"/>
                <w:kern w:val="0"/>
                <w:sz w:val="18"/>
                <w:szCs w:val="18"/>
              </w:rPr>
            </w:pPr>
          </w:p>
        </w:tc>
        <w:tc>
          <w:tcPr>
            <w:tcW w:w="1334" w:type="dxa"/>
            <w:gridSpan w:val="2"/>
            <w:tcBorders>
              <w:top w:val="nil"/>
              <w:left w:val="nil"/>
              <w:bottom w:val="single" w:color="auto" w:sz="4" w:space="0"/>
              <w:right w:val="single" w:color="auto" w:sz="4" w:space="0"/>
            </w:tcBorders>
            <w:vAlign w:val="center"/>
          </w:tcPr>
          <w:p w14:paraId="0C9DD7BE">
            <w:pPr>
              <w:widowControl/>
              <w:spacing w:line="240" w:lineRule="exact"/>
              <w:jc w:val="center"/>
              <w:rPr>
                <w:rFonts w:ascii="宋体" w:hAnsi="宋体" w:cs="宋体"/>
                <w:kern w:val="0"/>
                <w:sz w:val="18"/>
                <w:szCs w:val="18"/>
              </w:rPr>
            </w:pPr>
          </w:p>
        </w:tc>
        <w:tc>
          <w:tcPr>
            <w:tcW w:w="823" w:type="dxa"/>
            <w:gridSpan w:val="2"/>
            <w:tcBorders>
              <w:top w:val="nil"/>
              <w:left w:val="nil"/>
              <w:bottom w:val="single" w:color="auto" w:sz="4" w:space="0"/>
              <w:right w:val="single" w:color="auto" w:sz="4" w:space="0"/>
            </w:tcBorders>
            <w:vAlign w:val="center"/>
          </w:tcPr>
          <w:p w14:paraId="46C2B667">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40C3D304">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631D02E3">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1F9C9E30">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423EFC87">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40D2AC56">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1C5A4B48">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78E25ADC">
            <w:pPr>
              <w:widowControl/>
              <w:spacing w:line="240" w:lineRule="exact"/>
              <w:jc w:val="center"/>
              <w:rPr>
                <w:rFonts w:ascii="宋体" w:hAnsi="宋体" w:cs="宋体"/>
                <w:kern w:val="0"/>
                <w:sz w:val="18"/>
                <w:szCs w:val="18"/>
              </w:rPr>
            </w:pPr>
          </w:p>
        </w:tc>
        <w:tc>
          <w:tcPr>
            <w:tcW w:w="1334" w:type="dxa"/>
            <w:gridSpan w:val="2"/>
            <w:tcBorders>
              <w:top w:val="nil"/>
              <w:left w:val="nil"/>
              <w:bottom w:val="single" w:color="auto" w:sz="4" w:space="0"/>
              <w:right w:val="single" w:color="auto" w:sz="4" w:space="0"/>
            </w:tcBorders>
            <w:vAlign w:val="center"/>
          </w:tcPr>
          <w:p w14:paraId="032975F2">
            <w:pPr>
              <w:widowControl/>
              <w:spacing w:line="240" w:lineRule="exact"/>
              <w:jc w:val="center"/>
              <w:rPr>
                <w:rFonts w:ascii="宋体" w:hAnsi="宋体" w:cs="宋体"/>
                <w:kern w:val="0"/>
                <w:sz w:val="18"/>
                <w:szCs w:val="18"/>
              </w:rPr>
            </w:pPr>
          </w:p>
        </w:tc>
        <w:tc>
          <w:tcPr>
            <w:tcW w:w="823" w:type="dxa"/>
            <w:gridSpan w:val="2"/>
            <w:tcBorders>
              <w:top w:val="nil"/>
              <w:left w:val="nil"/>
              <w:bottom w:val="single" w:color="auto" w:sz="4" w:space="0"/>
              <w:right w:val="single" w:color="auto" w:sz="4" w:space="0"/>
            </w:tcBorders>
            <w:vAlign w:val="center"/>
          </w:tcPr>
          <w:p w14:paraId="6938F744">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05FF7BC5">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0D8BAB31">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739FACF6">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2D85CAEC">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14:paraId="54F6175F">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5221" w:type="dxa"/>
            <w:gridSpan w:val="6"/>
            <w:tcBorders>
              <w:top w:val="single" w:color="auto" w:sz="4" w:space="0"/>
              <w:left w:val="nil"/>
              <w:bottom w:val="single" w:color="auto" w:sz="4" w:space="0"/>
              <w:right w:val="single" w:color="auto" w:sz="4" w:space="0"/>
            </w:tcBorders>
            <w:vAlign w:val="center"/>
          </w:tcPr>
          <w:p w14:paraId="2A224516">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129" w:type="dxa"/>
            <w:gridSpan w:val="7"/>
            <w:tcBorders>
              <w:top w:val="single" w:color="auto" w:sz="4" w:space="0"/>
              <w:left w:val="nil"/>
              <w:bottom w:val="single" w:color="auto" w:sz="4" w:space="0"/>
              <w:right w:val="single" w:color="auto" w:sz="4" w:space="0"/>
            </w:tcBorders>
            <w:vAlign w:val="center"/>
          </w:tcPr>
          <w:p w14:paraId="6D29AB46">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2C6FCB11">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vAlign w:val="center"/>
          </w:tcPr>
          <w:p w14:paraId="1CB8FF58">
            <w:pPr>
              <w:widowControl/>
              <w:spacing w:line="240" w:lineRule="exact"/>
              <w:jc w:val="center"/>
              <w:rPr>
                <w:rFonts w:ascii="宋体" w:hAnsi="宋体" w:cs="宋体"/>
                <w:kern w:val="0"/>
                <w:sz w:val="18"/>
                <w:szCs w:val="18"/>
              </w:rPr>
            </w:pPr>
          </w:p>
        </w:tc>
        <w:tc>
          <w:tcPr>
            <w:tcW w:w="5221" w:type="dxa"/>
            <w:gridSpan w:val="6"/>
            <w:tcBorders>
              <w:top w:val="single" w:color="auto" w:sz="4" w:space="0"/>
              <w:left w:val="nil"/>
              <w:bottom w:val="single" w:color="auto" w:sz="4" w:space="0"/>
              <w:right w:val="single" w:color="auto" w:sz="4" w:space="0"/>
            </w:tcBorders>
            <w:vAlign w:val="center"/>
          </w:tcPr>
          <w:p w14:paraId="4B5E9E33">
            <w:pPr>
              <w:widowControl/>
              <w:spacing w:line="240" w:lineRule="exact"/>
              <w:jc w:val="center"/>
              <w:rPr>
                <w:rFonts w:ascii="宋体" w:hAnsi="宋体" w:cs="宋体"/>
                <w:kern w:val="0"/>
                <w:sz w:val="18"/>
                <w:szCs w:val="18"/>
              </w:rPr>
            </w:pPr>
            <w:r>
              <w:rPr>
                <w:rFonts w:hint="eastAsia" w:ascii="宋体" w:hAnsi="宋体" w:cs="宋体"/>
                <w:kern w:val="0"/>
                <w:sz w:val="18"/>
                <w:szCs w:val="18"/>
              </w:rPr>
              <w:t>项目外业调查工作完成</w:t>
            </w:r>
          </w:p>
        </w:tc>
        <w:tc>
          <w:tcPr>
            <w:tcW w:w="3129" w:type="dxa"/>
            <w:gridSpan w:val="7"/>
            <w:tcBorders>
              <w:top w:val="single" w:color="auto" w:sz="4" w:space="0"/>
              <w:left w:val="nil"/>
              <w:bottom w:val="single" w:color="auto" w:sz="4" w:space="0"/>
              <w:right w:val="single" w:color="auto" w:sz="4" w:space="0"/>
            </w:tcBorders>
            <w:vAlign w:val="center"/>
          </w:tcPr>
          <w:p w14:paraId="50BE4306">
            <w:pPr>
              <w:widowControl/>
              <w:spacing w:line="240" w:lineRule="exact"/>
              <w:jc w:val="center"/>
              <w:rPr>
                <w:rFonts w:ascii="宋体" w:hAnsi="宋体" w:cs="宋体"/>
                <w:kern w:val="0"/>
                <w:sz w:val="18"/>
                <w:szCs w:val="18"/>
              </w:rPr>
            </w:pPr>
            <w:r>
              <w:rPr>
                <w:rFonts w:hint="eastAsia" w:ascii="宋体" w:hAnsi="宋体" w:cs="宋体"/>
                <w:kern w:val="0"/>
                <w:sz w:val="18"/>
                <w:szCs w:val="18"/>
              </w:rPr>
              <w:t>项目外业调查工作完成</w:t>
            </w:r>
          </w:p>
        </w:tc>
      </w:tr>
      <w:tr w14:paraId="67250468">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14:paraId="12E3DA17">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vAlign w:val="center"/>
          </w:tcPr>
          <w:p w14:paraId="02D817A9">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vAlign w:val="center"/>
          </w:tcPr>
          <w:p w14:paraId="15800F5D">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188EC85B">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1165" w:type="dxa"/>
            <w:tcBorders>
              <w:top w:val="nil"/>
              <w:left w:val="nil"/>
              <w:bottom w:val="single" w:color="auto" w:sz="4" w:space="0"/>
              <w:right w:val="single" w:color="auto" w:sz="4" w:space="0"/>
            </w:tcBorders>
            <w:vAlign w:val="center"/>
          </w:tcPr>
          <w:p w14:paraId="12EDBB17">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35E6D1DA">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621" w:type="dxa"/>
            <w:tcBorders>
              <w:top w:val="nil"/>
              <w:left w:val="nil"/>
              <w:bottom w:val="single" w:color="auto" w:sz="4" w:space="0"/>
              <w:right w:val="single" w:color="auto" w:sz="4" w:space="0"/>
            </w:tcBorders>
            <w:vAlign w:val="center"/>
          </w:tcPr>
          <w:p w14:paraId="3EEC8CCA">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20441921">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7E3F6A8B">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638FC83B">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7CEF84EF">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3959C27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1C2FFDF">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34733F73">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14:paraId="373D651C">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71F3079F">
            <w:pPr>
              <w:widowControl/>
              <w:spacing w:line="240" w:lineRule="exact"/>
              <w:jc w:val="left"/>
              <w:rPr>
                <w:rFonts w:ascii="宋体" w:hAnsi="宋体" w:cs="宋体"/>
                <w:kern w:val="0"/>
                <w:sz w:val="18"/>
                <w:szCs w:val="18"/>
              </w:rPr>
            </w:pPr>
            <w:r>
              <w:rPr>
                <w:rFonts w:hint="eastAsia" w:ascii="宋体" w:hAnsi="宋体" w:cs="宋体"/>
                <w:kern w:val="0"/>
                <w:sz w:val="18"/>
                <w:szCs w:val="18"/>
              </w:rPr>
              <w:t>指标1：完成通州区34处区级文物保护单位保护范围划定工作。</w:t>
            </w:r>
          </w:p>
        </w:tc>
        <w:tc>
          <w:tcPr>
            <w:tcW w:w="1165" w:type="dxa"/>
            <w:tcBorders>
              <w:top w:val="nil"/>
              <w:left w:val="nil"/>
              <w:bottom w:val="single" w:color="auto" w:sz="4" w:space="0"/>
              <w:right w:val="single" w:color="auto" w:sz="4" w:space="0"/>
            </w:tcBorders>
            <w:vAlign w:val="center"/>
          </w:tcPr>
          <w:p w14:paraId="4F9337DC">
            <w:pPr>
              <w:widowControl/>
              <w:tabs>
                <w:tab w:val="left" w:pos="285"/>
              </w:tabs>
              <w:spacing w:line="240" w:lineRule="exact"/>
              <w:jc w:val="left"/>
              <w:rPr>
                <w:rFonts w:ascii="宋体" w:hAnsi="宋体" w:cs="宋体"/>
                <w:kern w:val="0"/>
                <w:sz w:val="18"/>
                <w:szCs w:val="18"/>
              </w:rPr>
            </w:pPr>
            <w:r>
              <w:rPr>
                <w:rFonts w:hint="eastAsia" w:ascii="宋体" w:hAnsi="宋体" w:cs="宋体"/>
                <w:kern w:val="0"/>
                <w:sz w:val="18"/>
                <w:szCs w:val="18"/>
              </w:rPr>
              <w:t>34处</w:t>
            </w:r>
          </w:p>
        </w:tc>
        <w:tc>
          <w:tcPr>
            <w:tcW w:w="621" w:type="dxa"/>
            <w:tcBorders>
              <w:top w:val="nil"/>
              <w:left w:val="nil"/>
              <w:bottom w:val="single" w:color="auto" w:sz="4" w:space="0"/>
              <w:right w:val="single" w:color="auto" w:sz="4" w:space="0"/>
            </w:tcBorders>
            <w:vAlign w:val="center"/>
          </w:tcPr>
          <w:p w14:paraId="66EE1394">
            <w:pPr>
              <w:widowControl/>
              <w:spacing w:line="240" w:lineRule="exact"/>
              <w:jc w:val="center"/>
              <w:rPr>
                <w:rFonts w:ascii="宋体" w:hAnsi="宋体" w:cs="宋体"/>
                <w:kern w:val="0"/>
                <w:sz w:val="18"/>
                <w:szCs w:val="18"/>
              </w:rPr>
            </w:pPr>
            <w:r>
              <w:rPr>
                <w:rFonts w:hint="eastAsia" w:ascii="宋体" w:hAnsi="宋体" w:cs="宋体"/>
                <w:kern w:val="0"/>
                <w:sz w:val="18"/>
                <w:szCs w:val="18"/>
              </w:rPr>
              <w:t>34处</w:t>
            </w:r>
          </w:p>
        </w:tc>
        <w:tc>
          <w:tcPr>
            <w:tcW w:w="557" w:type="dxa"/>
            <w:gridSpan w:val="2"/>
            <w:tcBorders>
              <w:top w:val="nil"/>
              <w:left w:val="nil"/>
              <w:bottom w:val="single" w:color="auto" w:sz="4" w:space="0"/>
              <w:right w:val="single" w:color="auto" w:sz="4" w:space="0"/>
            </w:tcBorders>
            <w:vAlign w:val="center"/>
          </w:tcPr>
          <w:p w14:paraId="4C75F692">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523DFA45">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1EE93EC8">
            <w:pPr>
              <w:widowControl/>
              <w:spacing w:line="240" w:lineRule="exact"/>
              <w:jc w:val="center"/>
              <w:rPr>
                <w:rFonts w:ascii="宋体" w:hAnsi="宋体" w:cs="宋体"/>
                <w:kern w:val="0"/>
                <w:sz w:val="18"/>
                <w:szCs w:val="18"/>
              </w:rPr>
            </w:pPr>
          </w:p>
        </w:tc>
      </w:tr>
      <w:tr w14:paraId="244E93F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0509260">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D3FF54B">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3D45CCE">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EAF1C6D">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165" w:type="dxa"/>
            <w:tcBorders>
              <w:top w:val="nil"/>
              <w:left w:val="nil"/>
              <w:bottom w:val="single" w:color="auto" w:sz="4" w:space="0"/>
              <w:right w:val="single" w:color="auto" w:sz="4" w:space="0"/>
            </w:tcBorders>
            <w:vAlign w:val="center"/>
          </w:tcPr>
          <w:p w14:paraId="50148003">
            <w:pPr>
              <w:widowControl/>
              <w:spacing w:line="240" w:lineRule="exact"/>
              <w:jc w:val="center"/>
              <w:rPr>
                <w:rFonts w:ascii="宋体" w:hAnsi="宋体" w:cs="宋体"/>
                <w:kern w:val="0"/>
                <w:sz w:val="18"/>
                <w:szCs w:val="18"/>
              </w:rPr>
            </w:pPr>
          </w:p>
        </w:tc>
        <w:tc>
          <w:tcPr>
            <w:tcW w:w="621" w:type="dxa"/>
            <w:tcBorders>
              <w:top w:val="nil"/>
              <w:left w:val="nil"/>
              <w:bottom w:val="single" w:color="auto" w:sz="4" w:space="0"/>
              <w:right w:val="single" w:color="auto" w:sz="4" w:space="0"/>
            </w:tcBorders>
            <w:vAlign w:val="center"/>
          </w:tcPr>
          <w:p w14:paraId="0799DA8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C1B40F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ECC3E2D">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975AAE5">
            <w:pPr>
              <w:widowControl/>
              <w:spacing w:line="240" w:lineRule="exact"/>
              <w:jc w:val="center"/>
              <w:rPr>
                <w:rFonts w:ascii="宋体" w:hAnsi="宋体" w:cs="宋体"/>
                <w:kern w:val="0"/>
                <w:sz w:val="18"/>
                <w:szCs w:val="18"/>
              </w:rPr>
            </w:pPr>
          </w:p>
        </w:tc>
      </w:tr>
      <w:tr w14:paraId="0791DEB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21FA3A1">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2F50185">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B47E852">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A068308">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1165" w:type="dxa"/>
            <w:tcBorders>
              <w:top w:val="nil"/>
              <w:left w:val="nil"/>
              <w:bottom w:val="single" w:color="auto" w:sz="4" w:space="0"/>
              <w:right w:val="single" w:color="auto" w:sz="4" w:space="0"/>
            </w:tcBorders>
            <w:vAlign w:val="center"/>
          </w:tcPr>
          <w:p w14:paraId="149E0C5E">
            <w:pPr>
              <w:widowControl/>
              <w:spacing w:line="240" w:lineRule="exact"/>
              <w:jc w:val="center"/>
              <w:rPr>
                <w:rFonts w:ascii="宋体" w:hAnsi="宋体" w:cs="宋体"/>
                <w:kern w:val="0"/>
                <w:sz w:val="18"/>
                <w:szCs w:val="18"/>
              </w:rPr>
            </w:pPr>
          </w:p>
        </w:tc>
        <w:tc>
          <w:tcPr>
            <w:tcW w:w="621" w:type="dxa"/>
            <w:tcBorders>
              <w:top w:val="nil"/>
              <w:left w:val="nil"/>
              <w:bottom w:val="single" w:color="auto" w:sz="4" w:space="0"/>
              <w:right w:val="single" w:color="auto" w:sz="4" w:space="0"/>
            </w:tcBorders>
            <w:vAlign w:val="center"/>
          </w:tcPr>
          <w:p w14:paraId="2C4B317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806FAD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D37DA45">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C516EE2">
            <w:pPr>
              <w:widowControl/>
              <w:spacing w:line="240" w:lineRule="exact"/>
              <w:jc w:val="center"/>
              <w:rPr>
                <w:rFonts w:ascii="宋体" w:hAnsi="宋体" w:cs="宋体"/>
                <w:kern w:val="0"/>
                <w:sz w:val="18"/>
                <w:szCs w:val="18"/>
              </w:rPr>
            </w:pPr>
          </w:p>
        </w:tc>
      </w:tr>
      <w:tr w14:paraId="66D3AF6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8BA064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3570E1B">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347DD655">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2344BC31">
            <w:pPr>
              <w:widowControl/>
              <w:spacing w:line="240" w:lineRule="exact"/>
              <w:jc w:val="left"/>
              <w:rPr>
                <w:rFonts w:ascii="宋体" w:hAnsi="宋体" w:cs="宋体"/>
                <w:kern w:val="0"/>
                <w:sz w:val="18"/>
                <w:szCs w:val="18"/>
              </w:rPr>
            </w:pPr>
            <w:r>
              <w:rPr>
                <w:rFonts w:hint="eastAsia" w:ascii="宋体" w:hAnsi="宋体" w:cs="宋体"/>
                <w:kern w:val="0"/>
                <w:sz w:val="18"/>
                <w:szCs w:val="18"/>
              </w:rPr>
              <w:t>指标1：符合国家法规和文件要求，数据客观真实、图纸清晰，达到执法和审批需求，达到公布要求。</w:t>
            </w:r>
          </w:p>
        </w:tc>
        <w:tc>
          <w:tcPr>
            <w:tcW w:w="1165" w:type="dxa"/>
            <w:tcBorders>
              <w:top w:val="nil"/>
              <w:left w:val="nil"/>
              <w:bottom w:val="single" w:color="auto" w:sz="4" w:space="0"/>
              <w:right w:val="single" w:color="auto" w:sz="4" w:space="0"/>
            </w:tcBorders>
            <w:vAlign w:val="center"/>
          </w:tcPr>
          <w:p w14:paraId="4D9614CC">
            <w:pPr>
              <w:widowControl/>
              <w:tabs>
                <w:tab w:val="left" w:pos="249"/>
              </w:tabs>
              <w:spacing w:line="240" w:lineRule="exact"/>
              <w:jc w:val="left"/>
              <w:rPr>
                <w:rFonts w:ascii="宋体" w:hAnsi="宋体" w:cs="宋体"/>
                <w:kern w:val="0"/>
                <w:sz w:val="18"/>
                <w:szCs w:val="18"/>
              </w:rPr>
            </w:pPr>
            <w:r>
              <w:rPr>
                <w:rFonts w:hint="eastAsia" w:ascii="宋体" w:hAnsi="宋体" w:cs="宋体"/>
                <w:kern w:val="0"/>
                <w:sz w:val="18"/>
                <w:szCs w:val="18"/>
              </w:rPr>
              <w:t>符合</w:t>
            </w:r>
          </w:p>
        </w:tc>
        <w:tc>
          <w:tcPr>
            <w:tcW w:w="621" w:type="dxa"/>
            <w:tcBorders>
              <w:top w:val="nil"/>
              <w:left w:val="nil"/>
              <w:bottom w:val="single" w:color="auto" w:sz="4" w:space="0"/>
              <w:right w:val="single" w:color="auto" w:sz="4" w:space="0"/>
            </w:tcBorders>
            <w:vAlign w:val="center"/>
          </w:tcPr>
          <w:p w14:paraId="68052019">
            <w:pPr>
              <w:widowControl/>
              <w:spacing w:line="240" w:lineRule="exact"/>
              <w:jc w:val="center"/>
              <w:rPr>
                <w:rFonts w:ascii="宋体" w:hAnsi="宋体" w:cs="宋体"/>
                <w:kern w:val="0"/>
                <w:sz w:val="18"/>
                <w:szCs w:val="18"/>
              </w:rPr>
            </w:pPr>
            <w:r>
              <w:rPr>
                <w:rFonts w:hint="eastAsia" w:ascii="宋体" w:hAnsi="宋体" w:cs="宋体"/>
                <w:kern w:val="0"/>
                <w:sz w:val="18"/>
                <w:szCs w:val="18"/>
              </w:rPr>
              <w:t>符合</w:t>
            </w:r>
          </w:p>
        </w:tc>
        <w:tc>
          <w:tcPr>
            <w:tcW w:w="557" w:type="dxa"/>
            <w:gridSpan w:val="2"/>
            <w:tcBorders>
              <w:top w:val="nil"/>
              <w:left w:val="nil"/>
              <w:bottom w:val="single" w:color="auto" w:sz="4" w:space="0"/>
              <w:right w:val="single" w:color="auto" w:sz="4" w:space="0"/>
            </w:tcBorders>
            <w:vAlign w:val="center"/>
          </w:tcPr>
          <w:p w14:paraId="4424E088">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53324814">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14:paraId="06A305F0">
            <w:pPr>
              <w:widowControl/>
              <w:spacing w:line="240" w:lineRule="exact"/>
              <w:jc w:val="center"/>
              <w:rPr>
                <w:rFonts w:ascii="宋体" w:hAnsi="宋体" w:cs="宋体"/>
                <w:kern w:val="0"/>
                <w:sz w:val="18"/>
                <w:szCs w:val="18"/>
              </w:rPr>
            </w:pPr>
          </w:p>
        </w:tc>
      </w:tr>
      <w:tr w14:paraId="3C1DA7C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0B806A4">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3E3FAFE">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73C28DC">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1429CBD">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165" w:type="dxa"/>
            <w:tcBorders>
              <w:top w:val="nil"/>
              <w:left w:val="nil"/>
              <w:bottom w:val="single" w:color="auto" w:sz="4" w:space="0"/>
              <w:right w:val="single" w:color="auto" w:sz="4" w:space="0"/>
            </w:tcBorders>
            <w:vAlign w:val="center"/>
          </w:tcPr>
          <w:p w14:paraId="54EE1D14">
            <w:pPr>
              <w:widowControl/>
              <w:spacing w:line="240" w:lineRule="exact"/>
              <w:jc w:val="center"/>
              <w:rPr>
                <w:rFonts w:ascii="宋体" w:hAnsi="宋体" w:cs="宋体"/>
                <w:kern w:val="0"/>
                <w:sz w:val="18"/>
                <w:szCs w:val="18"/>
              </w:rPr>
            </w:pPr>
          </w:p>
        </w:tc>
        <w:tc>
          <w:tcPr>
            <w:tcW w:w="621" w:type="dxa"/>
            <w:tcBorders>
              <w:top w:val="nil"/>
              <w:left w:val="nil"/>
              <w:bottom w:val="single" w:color="auto" w:sz="4" w:space="0"/>
              <w:right w:val="single" w:color="auto" w:sz="4" w:space="0"/>
            </w:tcBorders>
            <w:vAlign w:val="center"/>
          </w:tcPr>
          <w:p w14:paraId="7032F49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998179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4EA15D2">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11F637C">
            <w:pPr>
              <w:widowControl/>
              <w:spacing w:line="240" w:lineRule="exact"/>
              <w:jc w:val="center"/>
              <w:rPr>
                <w:rFonts w:ascii="宋体" w:hAnsi="宋体" w:cs="宋体"/>
                <w:kern w:val="0"/>
                <w:sz w:val="18"/>
                <w:szCs w:val="18"/>
              </w:rPr>
            </w:pPr>
          </w:p>
        </w:tc>
      </w:tr>
      <w:tr w14:paraId="6780015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3084964">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58F6BC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083BDF5">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B44AAF8">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1165" w:type="dxa"/>
            <w:tcBorders>
              <w:top w:val="nil"/>
              <w:left w:val="nil"/>
              <w:bottom w:val="single" w:color="auto" w:sz="4" w:space="0"/>
              <w:right w:val="single" w:color="auto" w:sz="4" w:space="0"/>
            </w:tcBorders>
            <w:vAlign w:val="center"/>
          </w:tcPr>
          <w:p w14:paraId="402A1F1A">
            <w:pPr>
              <w:widowControl/>
              <w:spacing w:line="240" w:lineRule="exact"/>
              <w:jc w:val="center"/>
              <w:rPr>
                <w:rFonts w:ascii="宋体" w:hAnsi="宋体" w:cs="宋体"/>
                <w:kern w:val="0"/>
                <w:sz w:val="18"/>
                <w:szCs w:val="18"/>
              </w:rPr>
            </w:pPr>
          </w:p>
        </w:tc>
        <w:tc>
          <w:tcPr>
            <w:tcW w:w="621" w:type="dxa"/>
            <w:tcBorders>
              <w:top w:val="nil"/>
              <w:left w:val="nil"/>
              <w:bottom w:val="single" w:color="auto" w:sz="4" w:space="0"/>
              <w:right w:val="single" w:color="auto" w:sz="4" w:space="0"/>
            </w:tcBorders>
            <w:vAlign w:val="center"/>
          </w:tcPr>
          <w:p w14:paraId="251CD82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2DA292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2F21CD8">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72C8795">
            <w:pPr>
              <w:widowControl/>
              <w:spacing w:line="240" w:lineRule="exact"/>
              <w:jc w:val="center"/>
              <w:rPr>
                <w:rFonts w:ascii="宋体" w:hAnsi="宋体" w:cs="宋体"/>
                <w:kern w:val="0"/>
                <w:sz w:val="18"/>
                <w:szCs w:val="18"/>
              </w:rPr>
            </w:pPr>
          </w:p>
        </w:tc>
      </w:tr>
      <w:tr w14:paraId="6068387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7845F74">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8C90B8D">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432153AC">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14:paraId="7B520B0A">
            <w:pPr>
              <w:widowControl/>
              <w:spacing w:line="240" w:lineRule="exact"/>
              <w:jc w:val="left"/>
              <w:rPr>
                <w:rFonts w:ascii="宋体" w:hAnsi="宋体" w:cs="宋体"/>
                <w:kern w:val="0"/>
                <w:sz w:val="18"/>
                <w:szCs w:val="18"/>
              </w:rPr>
            </w:pPr>
            <w:r>
              <w:rPr>
                <w:rFonts w:hint="eastAsia" w:ascii="宋体" w:hAnsi="宋体" w:cs="宋体"/>
                <w:kern w:val="0"/>
                <w:sz w:val="18"/>
                <w:szCs w:val="18"/>
              </w:rPr>
              <w:t>指标1：2025年12月底前完成送审稿底完成</w:t>
            </w:r>
          </w:p>
        </w:tc>
        <w:tc>
          <w:tcPr>
            <w:tcW w:w="1165" w:type="dxa"/>
            <w:tcBorders>
              <w:top w:val="nil"/>
              <w:left w:val="nil"/>
              <w:bottom w:val="single" w:color="auto" w:sz="4" w:space="0"/>
              <w:right w:val="single" w:color="auto" w:sz="4" w:space="0"/>
            </w:tcBorders>
            <w:vAlign w:val="center"/>
          </w:tcPr>
          <w:p w14:paraId="4CCB96F0">
            <w:pPr>
              <w:widowControl/>
              <w:spacing w:line="240" w:lineRule="exact"/>
              <w:jc w:val="left"/>
              <w:rPr>
                <w:rFonts w:ascii="宋体" w:hAnsi="宋体" w:cs="宋体"/>
                <w:kern w:val="0"/>
                <w:sz w:val="18"/>
                <w:szCs w:val="18"/>
              </w:rPr>
            </w:pPr>
            <w:r>
              <w:rPr>
                <w:rFonts w:hint="eastAsia" w:ascii="宋体" w:hAnsi="宋体" w:cs="宋体"/>
                <w:kern w:val="0"/>
                <w:sz w:val="18"/>
                <w:szCs w:val="18"/>
              </w:rPr>
              <w:t>2025年12月底</w:t>
            </w:r>
          </w:p>
        </w:tc>
        <w:tc>
          <w:tcPr>
            <w:tcW w:w="621" w:type="dxa"/>
            <w:tcBorders>
              <w:top w:val="nil"/>
              <w:left w:val="nil"/>
              <w:bottom w:val="single" w:color="auto" w:sz="4" w:space="0"/>
              <w:right w:val="single" w:color="auto" w:sz="4" w:space="0"/>
            </w:tcBorders>
            <w:vAlign w:val="center"/>
          </w:tcPr>
          <w:p w14:paraId="66F43819">
            <w:pPr>
              <w:widowControl/>
              <w:spacing w:line="240" w:lineRule="exact"/>
              <w:jc w:val="center"/>
              <w:rPr>
                <w:rFonts w:ascii="宋体" w:hAnsi="宋体" w:cs="宋体"/>
                <w:kern w:val="0"/>
                <w:sz w:val="18"/>
                <w:szCs w:val="18"/>
              </w:rPr>
            </w:pPr>
            <w:r>
              <w:rPr>
                <w:rFonts w:hint="eastAsia" w:ascii="宋体" w:hAnsi="宋体" w:cs="宋体"/>
                <w:kern w:val="0"/>
                <w:sz w:val="18"/>
                <w:szCs w:val="18"/>
              </w:rPr>
              <w:t>2024年底完成外业</w:t>
            </w:r>
          </w:p>
        </w:tc>
        <w:tc>
          <w:tcPr>
            <w:tcW w:w="557" w:type="dxa"/>
            <w:gridSpan w:val="2"/>
            <w:tcBorders>
              <w:top w:val="nil"/>
              <w:left w:val="nil"/>
              <w:bottom w:val="single" w:color="auto" w:sz="4" w:space="0"/>
              <w:right w:val="single" w:color="auto" w:sz="4" w:space="0"/>
            </w:tcBorders>
            <w:vAlign w:val="center"/>
          </w:tcPr>
          <w:p w14:paraId="62512511">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12AD7242">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69D76F2C">
            <w:pPr>
              <w:widowControl/>
              <w:spacing w:line="240" w:lineRule="exact"/>
              <w:jc w:val="center"/>
              <w:rPr>
                <w:rFonts w:ascii="宋体" w:hAnsi="宋体" w:cs="宋体"/>
                <w:kern w:val="0"/>
                <w:sz w:val="18"/>
                <w:szCs w:val="18"/>
              </w:rPr>
            </w:pPr>
          </w:p>
        </w:tc>
      </w:tr>
      <w:tr w14:paraId="570951B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1EE6C8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E3887B0">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F0D3FC7">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E2E187B">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165" w:type="dxa"/>
            <w:tcBorders>
              <w:top w:val="nil"/>
              <w:left w:val="nil"/>
              <w:bottom w:val="single" w:color="auto" w:sz="4" w:space="0"/>
              <w:right w:val="single" w:color="auto" w:sz="4" w:space="0"/>
            </w:tcBorders>
            <w:vAlign w:val="center"/>
          </w:tcPr>
          <w:p w14:paraId="579DD714">
            <w:pPr>
              <w:widowControl/>
              <w:spacing w:line="240" w:lineRule="exact"/>
              <w:jc w:val="center"/>
              <w:rPr>
                <w:rFonts w:ascii="宋体" w:hAnsi="宋体" w:cs="宋体"/>
                <w:kern w:val="0"/>
                <w:sz w:val="18"/>
                <w:szCs w:val="18"/>
              </w:rPr>
            </w:pPr>
          </w:p>
        </w:tc>
        <w:tc>
          <w:tcPr>
            <w:tcW w:w="621" w:type="dxa"/>
            <w:tcBorders>
              <w:top w:val="nil"/>
              <w:left w:val="nil"/>
              <w:bottom w:val="single" w:color="auto" w:sz="4" w:space="0"/>
              <w:right w:val="single" w:color="auto" w:sz="4" w:space="0"/>
            </w:tcBorders>
            <w:vAlign w:val="center"/>
          </w:tcPr>
          <w:p w14:paraId="6C79901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50B7B0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CE33E9B">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8C9BAB6">
            <w:pPr>
              <w:widowControl/>
              <w:spacing w:line="240" w:lineRule="exact"/>
              <w:jc w:val="center"/>
              <w:rPr>
                <w:rFonts w:ascii="宋体" w:hAnsi="宋体" w:cs="宋体"/>
                <w:kern w:val="0"/>
                <w:sz w:val="18"/>
                <w:szCs w:val="18"/>
              </w:rPr>
            </w:pPr>
          </w:p>
        </w:tc>
      </w:tr>
      <w:tr w14:paraId="440C6B3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87E7FB1">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5CDBC85">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35CAF15">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DA0E74C">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1165" w:type="dxa"/>
            <w:tcBorders>
              <w:top w:val="nil"/>
              <w:left w:val="nil"/>
              <w:bottom w:val="single" w:color="auto" w:sz="4" w:space="0"/>
              <w:right w:val="single" w:color="auto" w:sz="4" w:space="0"/>
            </w:tcBorders>
            <w:vAlign w:val="center"/>
          </w:tcPr>
          <w:p w14:paraId="195B9AAE">
            <w:pPr>
              <w:widowControl/>
              <w:spacing w:line="240" w:lineRule="exact"/>
              <w:jc w:val="center"/>
              <w:rPr>
                <w:rFonts w:ascii="宋体" w:hAnsi="宋体" w:cs="宋体"/>
                <w:kern w:val="0"/>
                <w:sz w:val="18"/>
                <w:szCs w:val="18"/>
              </w:rPr>
            </w:pPr>
          </w:p>
        </w:tc>
        <w:tc>
          <w:tcPr>
            <w:tcW w:w="621" w:type="dxa"/>
            <w:tcBorders>
              <w:top w:val="nil"/>
              <w:left w:val="nil"/>
              <w:bottom w:val="single" w:color="auto" w:sz="4" w:space="0"/>
              <w:right w:val="single" w:color="auto" w:sz="4" w:space="0"/>
            </w:tcBorders>
            <w:vAlign w:val="center"/>
          </w:tcPr>
          <w:p w14:paraId="30BA42D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81D4D6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2F3E1C7">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6107E48">
            <w:pPr>
              <w:widowControl/>
              <w:spacing w:line="240" w:lineRule="exact"/>
              <w:jc w:val="center"/>
              <w:rPr>
                <w:rFonts w:ascii="宋体" w:hAnsi="宋体" w:cs="宋体"/>
                <w:kern w:val="0"/>
                <w:sz w:val="18"/>
                <w:szCs w:val="18"/>
              </w:rPr>
            </w:pPr>
          </w:p>
        </w:tc>
      </w:tr>
      <w:tr w14:paraId="074472F0">
        <w:tblPrEx>
          <w:tblCellMar>
            <w:top w:w="0" w:type="dxa"/>
            <w:left w:w="108" w:type="dxa"/>
            <w:bottom w:w="0" w:type="dxa"/>
            <w:right w:w="108" w:type="dxa"/>
          </w:tblCellMar>
        </w:tblPrEx>
        <w:trPr>
          <w:trHeight w:val="243" w:hRule="exact"/>
          <w:jc w:val="center"/>
        </w:trPr>
        <w:tc>
          <w:tcPr>
            <w:tcW w:w="578" w:type="dxa"/>
            <w:vMerge w:val="continue"/>
            <w:tcBorders>
              <w:left w:val="single" w:color="auto" w:sz="4" w:space="0"/>
              <w:right w:val="single" w:color="auto" w:sz="4" w:space="0"/>
            </w:tcBorders>
            <w:vAlign w:val="center"/>
          </w:tcPr>
          <w:p w14:paraId="4191441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6EECEFA">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7C2DFD05">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14:paraId="68BDAE5B">
            <w:pPr>
              <w:widowControl/>
              <w:spacing w:line="240" w:lineRule="exact"/>
              <w:jc w:val="left"/>
              <w:rPr>
                <w:rFonts w:ascii="宋体" w:hAnsi="宋体" w:cs="宋体"/>
                <w:kern w:val="0"/>
                <w:sz w:val="18"/>
                <w:szCs w:val="18"/>
              </w:rPr>
            </w:pPr>
            <w:r>
              <w:rPr>
                <w:rFonts w:hint="eastAsia" w:ascii="宋体" w:hAnsi="宋体" w:cs="宋体"/>
                <w:kern w:val="0"/>
                <w:sz w:val="18"/>
                <w:szCs w:val="18"/>
              </w:rPr>
              <w:t>指标1：预算277.98万元</w:t>
            </w:r>
          </w:p>
        </w:tc>
        <w:tc>
          <w:tcPr>
            <w:tcW w:w="1165" w:type="dxa"/>
            <w:tcBorders>
              <w:top w:val="nil"/>
              <w:left w:val="nil"/>
              <w:bottom w:val="single" w:color="auto" w:sz="4" w:space="0"/>
              <w:right w:val="single" w:color="auto" w:sz="4" w:space="0"/>
            </w:tcBorders>
            <w:vAlign w:val="center"/>
          </w:tcPr>
          <w:p w14:paraId="618F6596">
            <w:pPr>
              <w:widowControl/>
              <w:spacing w:line="240" w:lineRule="exact"/>
              <w:jc w:val="center"/>
              <w:rPr>
                <w:rFonts w:ascii="宋体" w:hAnsi="宋体" w:cs="宋体"/>
                <w:kern w:val="0"/>
                <w:sz w:val="18"/>
                <w:szCs w:val="18"/>
              </w:rPr>
            </w:pPr>
            <w:r>
              <w:rPr>
                <w:rFonts w:hint="eastAsia" w:ascii="宋体" w:hAnsi="宋体" w:cs="宋体"/>
                <w:kern w:val="0"/>
                <w:sz w:val="18"/>
                <w:szCs w:val="18"/>
              </w:rPr>
              <w:t>277.98万元</w:t>
            </w:r>
          </w:p>
        </w:tc>
        <w:tc>
          <w:tcPr>
            <w:tcW w:w="621" w:type="dxa"/>
            <w:tcBorders>
              <w:top w:val="nil"/>
              <w:left w:val="nil"/>
              <w:bottom w:val="single" w:color="auto" w:sz="4" w:space="0"/>
              <w:right w:val="single" w:color="auto" w:sz="4" w:space="0"/>
            </w:tcBorders>
            <w:vAlign w:val="center"/>
          </w:tcPr>
          <w:p w14:paraId="0EA7C2BB">
            <w:pPr>
              <w:widowControl/>
              <w:spacing w:line="240" w:lineRule="exact"/>
              <w:jc w:val="center"/>
              <w:rPr>
                <w:rFonts w:ascii="宋体" w:hAnsi="宋体" w:cs="宋体"/>
                <w:kern w:val="0"/>
                <w:sz w:val="18"/>
                <w:szCs w:val="18"/>
              </w:rPr>
            </w:pPr>
            <w:r>
              <w:rPr>
                <w:rFonts w:hint="eastAsia" w:ascii="宋体" w:hAnsi="宋体" w:cs="宋体"/>
                <w:kern w:val="0"/>
                <w:sz w:val="18"/>
                <w:szCs w:val="18"/>
              </w:rPr>
              <w:t>249.876万元</w:t>
            </w:r>
          </w:p>
        </w:tc>
        <w:tc>
          <w:tcPr>
            <w:tcW w:w="557" w:type="dxa"/>
            <w:gridSpan w:val="2"/>
            <w:tcBorders>
              <w:top w:val="nil"/>
              <w:left w:val="nil"/>
              <w:bottom w:val="single" w:color="auto" w:sz="4" w:space="0"/>
              <w:right w:val="single" w:color="auto" w:sz="4" w:space="0"/>
            </w:tcBorders>
            <w:vAlign w:val="center"/>
          </w:tcPr>
          <w:p w14:paraId="378D87A6">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28AE4601">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14:paraId="56DB48D9">
            <w:pPr>
              <w:widowControl/>
              <w:spacing w:line="240" w:lineRule="exact"/>
              <w:jc w:val="center"/>
              <w:rPr>
                <w:rFonts w:ascii="宋体" w:hAnsi="宋体" w:cs="宋体"/>
                <w:kern w:val="0"/>
                <w:sz w:val="18"/>
                <w:szCs w:val="18"/>
              </w:rPr>
            </w:pPr>
          </w:p>
        </w:tc>
      </w:tr>
      <w:tr w14:paraId="55D78EF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3B8DE4E">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0A10CE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A1FB94C">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C0EAEA2">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165" w:type="dxa"/>
            <w:tcBorders>
              <w:top w:val="nil"/>
              <w:left w:val="nil"/>
              <w:bottom w:val="single" w:color="auto" w:sz="4" w:space="0"/>
              <w:right w:val="single" w:color="auto" w:sz="4" w:space="0"/>
            </w:tcBorders>
            <w:vAlign w:val="center"/>
          </w:tcPr>
          <w:p w14:paraId="5AA105E9">
            <w:pPr>
              <w:widowControl/>
              <w:spacing w:line="240" w:lineRule="exact"/>
              <w:jc w:val="center"/>
              <w:rPr>
                <w:rFonts w:ascii="宋体" w:hAnsi="宋体" w:cs="宋体"/>
                <w:kern w:val="0"/>
                <w:sz w:val="18"/>
                <w:szCs w:val="18"/>
              </w:rPr>
            </w:pPr>
          </w:p>
        </w:tc>
        <w:tc>
          <w:tcPr>
            <w:tcW w:w="621" w:type="dxa"/>
            <w:tcBorders>
              <w:top w:val="nil"/>
              <w:left w:val="nil"/>
              <w:bottom w:val="single" w:color="auto" w:sz="4" w:space="0"/>
              <w:right w:val="single" w:color="auto" w:sz="4" w:space="0"/>
            </w:tcBorders>
            <w:vAlign w:val="center"/>
          </w:tcPr>
          <w:p w14:paraId="4A24967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B68349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00F77F8">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76C3E5C">
            <w:pPr>
              <w:widowControl/>
              <w:spacing w:line="240" w:lineRule="exact"/>
              <w:jc w:val="center"/>
              <w:rPr>
                <w:rFonts w:ascii="宋体" w:hAnsi="宋体" w:cs="宋体"/>
                <w:kern w:val="0"/>
                <w:sz w:val="18"/>
                <w:szCs w:val="18"/>
              </w:rPr>
            </w:pPr>
          </w:p>
        </w:tc>
      </w:tr>
      <w:tr w14:paraId="4C8F914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2148BC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E169976">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6B6E479">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0268C03">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1165" w:type="dxa"/>
            <w:tcBorders>
              <w:top w:val="nil"/>
              <w:left w:val="nil"/>
              <w:bottom w:val="single" w:color="auto" w:sz="4" w:space="0"/>
              <w:right w:val="single" w:color="auto" w:sz="4" w:space="0"/>
            </w:tcBorders>
            <w:vAlign w:val="center"/>
          </w:tcPr>
          <w:p w14:paraId="158BD498">
            <w:pPr>
              <w:widowControl/>
              <w:spacing w:line="240" w:lineRule="exact"/>
              <w:jc w:val="center"/>
              <w:rPr>
                <w:rFonts w:ascii="宋体" w:hAnsi="宋体" w:cs="宋体"/>
                <w:kern w:val="0"/>
                <w:sz w:val="18"/>
                <w:szCs w:val="18"/>
              </w:rPr>
            </w:pPr>
          </w:p>
        </w:tc>
        <w:tc>
          <w:tcPr>
            <w:tcW w:w="621" w:type="dxa"/>
            <w:tcBorders>
              <w:top w:val="nil"/>
              <w:left w:val="nil"/>
              <w:bottom w:val="single" w:color="auto" w:sz="4" w:space="0"/>
              <w:right w:val="single" w:color="auto" w:sz="4" w:space="0"/>
            </w:tcBorders>
            <w:vAlign w:val="center"/>
          </w:tcPr>
          <w:p w14:paraId="4769777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10239F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BCC0BC5">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92AB8DE">
            <w:pPr>
              <w:widowControl/>
              <w:spacing w:line="240" w:lineRule="exact"/>
              <w:jc w:val="center"/>
              <w:rPr>
                <w:rFonts w:ascii="宋体" w:hAnsi="宋体" w:cs="宋体"/>
                <w:kern w:val="0"/>
                <w:sz w:val="18"/>
                <w:szCs w:val="18"/>
              </w:rPr>
            </w:pPr>
          </w:p>
        </w:tc>
      </w:tr>
      <w:tr w14:paraId="703C5EF1">
        <w:tblPrEx>
          <w:tblCellMar>
            <w:top w:w="0" w:type="dxa"/>
            <w:left w:w="108" w:type="dxa"/>
            <w:bottom w:w="0" w:type="dxa"/>
            <w:right w:w="108" w:type="dxa"/>
          </w:tblCellMar>
        </w:tblPrEx>
        <w:trPr>
          <w:trHeight w:val="303" w:hRule="exact"/>
          <w:jc w:val="center"/>
        </w:trPr>
        <w:tc>
          <w:tcPr>
            <w:tcW w:w="578" w:type="dxa"/>
            <w:vMerge w:val="continue"/>
            <w:tcBorders>
              <w:left w:val="single" w:color="auto" w:sz="4" w:space="0"/>
              <w:right w:val="single" w:color="auto" w:sz="4" w:space="0"/>
            </w:tcBorders>
            <w:vAlign w:val="center"/>
          </w:tcPr>
          <w:p w14:paraId="1202AB70">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611B59F6">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vAlign w:val="center"/>
          </w:tcPr>
          <w:p w14:paraId="2F1172A1">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504AB13E">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3578EEE2">
            <w:pPr>
              <w:widowControl/>
              <w:spacing w:line="240" w:lineRule="exact"/>
              <w:jc w:val="left"/>
              <w:rPr>
                <w:rFonts w:ascii="宋体" w:hAnsi="宋体" w:cs="宋体"/>
                <w:kern w:val="0"/>
                <w:sz w:val="18"/>
                <w:szCs w:val="18"/>
              </w:rPr>
            </w:pPr>
            <w:r>
              <w:rPr>
                <w:rFonts w:hint="eastAsia" w:ascii="宋体" w:hAnsi="宋体" w:cs="宋体"/>
                <w:kern w:val="0"/>
                <w:sz w:val="18"/>
                <w:szCs w:val="18"/>
              </w:rPr>
              <w:t>指标1：</w:t>
            </w:r>
          </w:p>
        </w:tc>
        <w:tc>
          <w:tcPr>
            <w:tcW w:w="1165" w:type="dxa"/>
            <w:tcBorders>
              <w:top w:val="nil"/>
              <w:left w:val="nil"/>
              <w:bottom w:val="single" w:color="auto" w:sz="4" w:space="0"/>
              <w:right w:val="single" w:color="auto" w:sz="4" w:space="0"/>
            </w:tcBorders>
            <w:vAlign w:val="center"/>
          </w:tcPr>
          <w:p w14:paraId="60F141BB">
            <w:pPr>
              <w:widowControl/>
              <w:spacing w:line="240" w:lineRule="exact"/>
              <w:jc w:val="center"/>
              <w:rPr>
                <w:rFonts w:ascii="宋体" w:hAnsi="宋体" w:cs="宋体"/>
                <w:kern w:val="0"/>
                <w:sz w:val="18"/>
                <w:szCs w:val="18"/>
              </w:rPr>
            </w:pPr>
          </w:p>
        </w:tc>
        <w:tc>
          <w:tcPr>
            <w:tcW w:w="621" w:type="dxa"/>
            <w:tcBorders>
              <w:top w:val="nil"/>
              <w:left w:val="nil"/>
              <w:bottom w:val="single" w:color="auto" w:sz="4" w:space="0"/>
              <w:right w:val="single" w:color="auto" w:sz="4" w:space="0"/>
            </w:tcBorders>
            <w:vAlign w:val="center"/>
          </w:tcPr>
          <w:p w14:paraId="2CA6AB6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C6CBC0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BF76562">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57FAEA3">
            <w:pPr>
              <w:widowControl/>
              <w:spacing w:line="240" w:lineRule="exact"/>
              <w:jc w:val="center"/>
              <w:rPr>
                <w:rFonts w:ascii="宋体" w:hAnsi="宋体" w:cs="宋体"/>
                <w:kern w:val="0"/>
                <w:sz w:val="18"/>
                <w:szCs w:val="18"/>
              </w:rPr>
            </w:pPr>
          </w:p>
        </w:tc>
      </w:tr>
      <w:tr w14:paraId="122CA18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054474D">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FB6527B">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607276A">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BD5E162">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165" w:type="dxa"/>
            <w:tcBorders>
              <w:top w:val="nil"/>
              <w:left w:val="nil"/>
              <w:bottom w:val="single" w:color="auto" w:sz="4" w:space="0"/>
              <w:right w:val="single" w:color="auto" w:sz="4" w:space="0"/>
            </w:tcBorders>
            <w:vAlign w:val="center"/>
          </w:tcPr>
          <w:p w14:paraId="58F44B78">
            <w:pPr>
              <w:widowControl/>
              <w:spacing w:line="240" w:lineRule="exact"/>
              <w:jc w:val="center"/>
              <w:rPr>
                <w:rFonts w:ascii="宋体" w:hAnsi="宋体" w:cs="宋体"/>
                <w:kern w:val="0"/>
                <w:sz w:val="18"/>
                <w:szCs w:val="18"/>
              </w:rPr>
            </w:pPr>
          </w:p>
        </w:tc>
        <w:tc>
          <w:tcPr>
            <w:tcW w:w="621" w:type="dxa"/>
            <w:tcBorders>
              <w:top w:val="nil"/>
              <w:left w:val="nil"/>
              <w:bottom w:val="single" w:color="auto" w:sz="4" w:space="0"/>
              <w:right w:val="single" w:color="auto" w:sz="4" w:space="0"/>
            </w:tcBorders>
            <w:vAlign w:val="center"/>
          </w:tcPr>
          <w:p w14:paraId="2AFCE13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0F931F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B17955E">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83DF563">
            <w:pPr>
              <w:widowControl/>
              <w:spacing w:line="240" w:lineRule="exact"/>
              <w:jc w:val="center"/>
              <w:rPr>
                <w:rFonts w:ascii="宋体" w:hAnsi="宋体" w:cs="宋体"/>
                <w:kern w:val="0"/>
                <w:sz w:val="18"/>
                <w:szCs w:val="18"/>
              </w:rPr>
            </w:pPr>
          </w:p>
        </w:tc>
      </w:tr>
      <w:tr w14:paraId="475DB4D1">
        <w:tblPrEx>
          <w:tblCellMar>
            <w:top w:w="0" w:type="dxa"/>
            <w:left w:w="108" w:type="dxa"/>
            <w:bottom w:w="0" w:type="dxa"/>
            <w:right w:w="108" w:type="dxa"/>
          </w:tblCellMar>
        </w:tblPrEx>
        <w:trPr>
          <w:trHeight w:val="267" w:hRule="exact"/>
          <w:jc w:val="center"/>
        </w:trPr>
        <w:tc>
          <w:tcPr>
            <w:tcW w:w="578" w:type="dxa"/>
            <w:vMerge w:val="continue"/>
            <w:tcBorders>
              <w:left w:val="single" w:color="auto" w:sz="4" w:space="0"/>
              <w:right w:val="single" w:color="auto" w:sz="4" w:space="0"/>
            </w:tcBorders>
            <w:vAlign w:val="center"/>
          </w:tcPr>
          <w:p w14:paraId="6712A46D">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6DF4CE5">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7B3B350F">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02E3CB3C">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0CE690FE">
            <w:pPr>
              <w:widowControl/>
              <w:spacing w:line="240" w:lineRule="exact"/>
              <w:jc w:val="left"/>
              <w:rPr>
                <w:rFonts w:ascii="宋体" w:hAnsi="宋体" w:cs="宋体"/>
                <w:kern w:val="0"/>
                <w:sz w:val="18"/>
                <w:szCs w:val="18"/>
              </w:rPr>
            </w:pPr>
            <w:r>
              <w:rPr>
                <w:rFonts w:hint="eastAsia" w:ascii="宋体" w:hAnsi="宋体" w:cs="宋体"/>
                <w:kern w:val="0"/>
                <w:sz w:val="18"/>
                <w:szCs w:val="18"/>
              </w:rPr>
              <w:t>指标1：通过科学划定保护范围，夯实全区文物保护基础工作，有力保障文物本体的安全及周边环境的原真性和完整性，为文物有效管理和切实保护奠定坚实基础。</w:t>
            </w:r>
          </w:p>
        </w:tc>
        <w:tc>
          <w:tcPr>
            <w:tcW w:w="1165" w:type="dxa"/>
            <w:tcBorders>
              <w:top w:val="nil"/>
              <w:left w:val="nil"/>
              <w:bottom w:val="single" w:color="auto" w:sz="4" w:space="0"/>
              <w:right w:val="single" w:color="auto" w:sz="4" w:space="0"/>
            </w:tcBorders>
            <w:vAlign w:val="center"/>
          </w:tcPr>
          <w:p w14:paraId="1FB9C746">
            <w:pPr>
              <w:widowControl/>
              <w:spacing w:line="240" w:lineRule="exact"/>
              <w:jc w:val="center"/>
              <w:rPr>
                <w:rFonts w:ascii="宋体" w:hAnsi="宋体" w:cs="宋体"/>
                <w:kern w:val="0"/>
                <w:sz w:val="18"/>
                <w:szCs w:val="18"/>
              </w:rPr>
            </w:pPr>
            <w:r>
              <w:rPr>
                <w:rFonts w:hint="eastAsia" w:ascii="宋体" w:hAnsi="宋体" w:cs="宋体"/>
                <w:kern w:val="0"/>
                <w:sz w:val="18"/>
                <w:szCs w:val="18"/>
              </w:rPr>
              <w:t>高质量完成</w:t>
            </w:r>
          </w:p>
        </w:tc>
        <w:tc>
          <w:tcPr>
            <w:tcW w:w="621" w:type="dxa"/>
            <w:tcBorders>
              <w:top w:val="nil"/>
              <w:left w:val="nil"/>
              <w:bottom w:val="single" w:color="auto" w:sz="4" w:space="0"/>
              <w:right w:val="single" w:color="auto" w:sz="4" w:space="0"/>
            </w:tcBorders>
            <w:vAlign w:val="center"/>
          </w:tcPr>
          <w:p w14:paraId="27C8E1B8">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tc>
        <w:tc>
          <w:tcPr>
            <w:tcW w:w="557" w:type="dxa"/>
            <w:gridSpan w:val="2"/>
            <w:tcBorders>
              <w:top w:val="nil"/>
              <w:left w:val="nil"/>
              <w:bottom w:val="single" w:color="auto" w:sz="4" w:space="0"/>
              <w:right w:val="single" w:color="auto" w:sz="4" w:space="0"/>
            </w:tcBorders>
            <w:vAlign w:val="center"/>
          </w:tcPr>
          <w:p w14:paraId="2BEECACC">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557" w:type="dxa"/>
            <w:gridSpan w:val="2"/>
            <w:tcBorders>
              <w:top w:val="nil"/>
              <w:left w:val="nil"/>
              <w:bottom w:val="single" w:color="auto" w:sz="4" w:space="0"/>
              <w:right w:val="single" w:color="auto" w:sz="4" w:space="0"/>
            </w:tcBorders>
            <w:vAlign w:val="center"/>
          </w:tcPr>
          <w:p w14:paraId="169C35EE">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14:paraId="6D75A3DD">
            <w:pPr>
              <w:widowControl/>
              <w:spacing w:line="240" w:lineRule="exact"/>
              <w:jc w:val="center"/>
              <w:rPr>
                <w:rFonts w:ascii="宋体" w:hAnsi="宋体" w:cs="宋体"/>
                <w:kern w:val="0"/>
                <w:sz w:val="18"/>
                <w:szCs w:val="18"/>
              </w:rPr>
            </w:pPr>
          </w:p>
        </w:tc>
      </w:tr>
      <w:tr w14:paraId="49745BA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64AECB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6E8CEC2">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D8E0A77">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8D1D665">
            <w:pPr>
              <w:widowControl/>
              <w:spacing w:line="240" w:lineRule="exact"/>
              <w:jc w:val="left"/>
              <w:rPr>
                <w:rFonts w:ascii="宋体" w:hAnsi="宋体" w:cs="宋体"/>
                <w:kern w:val="0"/>
                <w:sz w:val="18"/>
                <w:szCs w:val="18"/>
              </w:rPr>
            </w:pPr>
            <w:r>
              <w:rPr>
                <w:rFonts w:hint="eastAsia" w:ascii="宋体" w:hAnsi="宋体" w:cs="宋体"/>
                <w:kern w:val="0"/>
                <w:sz w:val="18"/>
                <w:szCs w:val="18"/>
              </w:rPr>
              <w:t>指标2：整合现有区级文物周边环境，通过历史考证、实地调研、科学研判，与相关部门形成工作合力，为执法和审批提供重要依据。</w:t>
            </w:r>
          </w:p>
        </w:tc>
        <w:tc>
          <w:tcPr>
            <w:tcW w:w="1165" w:type="dxa"/>
            <w:tcBorders>
              <w:top w:val="nil"/>
              <w:left w:val="nil"/>
              <w:bottom w:val="single" w:color="auto" w:sz="4" w:space="0"/>
              <w:right w:val="single" w:color="auto" w:sz="4" w:space="0"/>
            </w:tcBorders>
            <w:vAlign w:val="center"/>
          </w:tcPr>
          <w:p w14:paraId="017F64B7">
            <w:pPr>
              <w:widowControl/>
              <w:spacing w:line="240" w:lineRule="exact"/>
              <w:jc w:val="center"/>
              <w:rPr>
                <w:rFonts w:ascii="宋体" w:hAnsi="宋体" w:cs="宋体"/>
                <w:kern w:val="0"/>
                <w:sz w:val="18"/>
                <w:szCs w:val="18"/>
              </w:rPr>
            </w:pPr>
            <w:r>
              <w:rPr>
                <w:rFonts w:hint="eastAsia" w:ascii="宋体" w:hAnsi="宋体" w:cs="宋体"/>
                <w:kern w:val="0"/>
                <w:sz w:val="18"/>
                <w:szCs w:val="18"/>
              </w:rPr>
              <w:t>高质量完成</w:t>
            </w:r>
          </w:p>
        </w:tc>
        <w:tc>
          <w:tcPr>
            <w:tcW w:w="621" w:type="dxa"/>
            <w:tcBorders>
              <w:top w:val="nil"/>
              <w:left w:val="nil"/>
              <w:bottom w:val="single" w:color="auto" w:sz="4" w:space="0"/>
              <w:right w:val="single" w:color="auto" w:sz="4" w:space="0"/>
            </w:tcBorders>
            <w:vAlign w:val="center"/>
          </w:tcPr>
          <w:p w14:paraId="46967EAB">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tc>
        <w:tc>
          <w:tcPr>
            <w:tcW w:w="557" w:type="dxa"/>
            <w:gridSpan w:val="2"/>
            <w:tcBorders>
              <w:top w:val="nil"/>
              <w:left w:val="nil"/>
              <w:bottom w:val="single" w:color="auto" w:sz="4" w:space="0"/>
              <w:right w:val="single" w:color="auto" w:sz="4" w:space="0"/>
            </w:tcBorders>
            <w:vAlign w:val="center"/>
          </w:tcPr>
          <w:p w14:paraId="5AAD88F5">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557" w:type="dxa"/>
            <w:gridSpan w:val="2"/>
            <w:tcBorders>
              <w:top w:val="nil"/>
              <w:left w:val="nil"/>
              <w:bottom w:val="single" w:color="auto" w:sz="4" w:space="0"/>
              <w:right w:val="single" w:color="auto" w:sz="4" w:space="0"/>
            </w:tcBorders>
            <w:vAlign w:val="center"/>
          </w:tcPr>
          <w:p w14:paraId="170B9328">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14:paraId="03857791">
            <w:pPr>
              <w:widowControl/>
              <w:spacing w:line="240" w:lineRule="exact"/>
              <w:jc w:val="center"/>
              <w:rPr>
                <w:rFonts w:ascii="宋体" w:hAnsi="宋体" w:cs="宋体"/>
                <w:kern w:val="0"/>
                <w:sz w:val="18"/>
                <w:szCs w:val="18"/>
              </w:rPr>
            </w:pPr>
          </w:p>
        </w:tc>
      </w:tr>
      <w:tr w14:paraId="7CF9CEE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284528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094AA17">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3AD2F07">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1D19B50">
            <w:pPr>
              <w:widowControl/>
              <w:spacing w:line="240" w:lineRule="exact"/>
              <w:jc w:val="left"/>
              <w:rPr>
                <w:rFonts w:ascii="宋体" w:hAnsi="宋体" w:cs="宋体"/>
                <w:kern w:val="0"/>
                <w:sz w:val="18"/>
                <w:szCs w:val="18"/>
              </w:rPr>
            </w:pPr>
            <w:r>
              <w:rPr>
                <w:rFonts w:hint="eastAsia" w:ascii="宋体" w:hAnsi="宋体" w:cs="宋体"/>
                <w:kern w:val="0"/>
                <w:sz w:val="18"/>
                <w:szCs w:val="18"/>
              </w:rPr>
              <w:t>指标3：明确保护范围和相关的管理规定，规范文物资源利用，防止过度商业化和不合理开发，推动文物合理利用。</w:t>
            </w:r>
          </w:p>
        </w:tc>
        <w:tc>
          <w:tcPr>
            <w:tcW w:w="1165" w:type="dxa"/>
            <w:tcBorders>
              <w:top w:val="nil"/>
              <w:left w:val="nil"/>
              <w:bottom w:val="single" w:color="auto" w:sz="4" w:space="0"/>
              <w:right w:val="single" w:color="auto" w:sz="4" w:space="0"/>
            </w:tcBorders>
            <w:vAlign w:val="center"/>
          </w:tcPr>
          <w:p w14:paraId="0AAC1954">
            <w:pPr>
              <w:widowControl/>
              <w:spacing w:line="240" w:lineRule="exact"/>
              <w:jc w:val="center"/>
              <w:rPr>
                <w:rFonts w:ascii="宋体" w:hAnsi="宋体" w:cs="宋体"/>
                <w:kern w:val="0"/>
                <w:sz w:val="18"/>
                <w:szCs w:val="18"/>
              </w:rPr>
            </w:pPr>
            <w:r>
              <w:rPr>
                <w:rFonts w:hint="eastAsia" w:ascii="宋体" w:hAnsi="宋体" w:cs="宋体"/>
                <w:kern w:val="0"/>
                <w:sz w:val="18"/>
                <w:szCs w:val="18"/>
              </w:rPr>
              <w:t>高质量完成</w:t>
            </w:r>
          </w:p>
        </w:tc>
        <w:tc>
          <w:tcPr>
            <w:tcW w:w="621" w:type="dxa"/>
            <w:tcBorders>
              <w:top w:val="nil"/>
              <w:left w:val="nil"/>
              <w:bottom w:val="single" w:color="auto" w:sz="4" w:space="0"/>
              <w:right w:val="single" w:color="auto" w:sz="4" w:space="0"/>
            </w:tcBorders>
            <w:vAlign w:val="center"/>
          </w:tcPr>
          <w:p w14:paraId="42D261BF">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tc>
        <w:tc>
          <w:tcPr>
            <w:tcW w:w="557" w:type="dxa"/>
            <w:gridSpan w:val="2"/>
            <w:tcBorders>
              <w:top w:val="nil"/>
              <w:left w:val="nil"/>
              <w:bottom w:val="single" w:color="auto" w:sz="4" w:space="0"/>
              <w:right w:val="single" w:color="auto" w:sz="4" w:space="0"/>
            </w:tcBorders>
            <w:vAlign w:val="center"/>
          </w:tcPr>
          <w:p w14:paraId="7A0B3EB5">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557" w:type="dxa"/>
            <w:gridSpan w:val="2"/>
            <w:tcBorders>
              <w:top w:val="nil"/>
              <w:left w:val="nil"/>
              <w:bottom w:val="single" w:color="auto" w:sz="4" w:space="0"/>
              <w:right w:val="single" w:color="auto" w:sz="4" w:space="0"/>
            </w:tcBorders>
            <w:vAlign w:val="center"/>
          </w:tcPr>
          <w:p w14:paraId="4AB58EFF">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14:paraId="6B66E147">
            <w:pPr>
              <w:widowControl/>
              <w:spacing w:line="240" w:lineRule="exact"/>
              <w:jc w:val="center"/>
              <w:rPr>
                <w:rFonts w:ascii="宋体" w:hAnsi="宋体" w:cs="宋体"/>
                <w:kern w:val="0"/>
                <w:sz w:val="18"/>
                <w:szCs w:val="18"/>
              </w:rPr>
            </w:pPr>
          </w:p>
        </w:tc>
      </w:tr>
      <w:tr w14:paraId="220082B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BA7FF7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1C0DFCE">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A12FC45">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0C05C92">
            <w:pPr>
              <w:widowControl/>
              <w:spacing w:line="240" w:lineRule="exact"/>
              <w:jc w:val="left"/>
              <w:rPr>
                <w:rFonts w:ascii="宋体" w:hAnsi="宋体" w:cs="宋体"/>
                <w:kern w:val="0"/>
                <w:sz w:val="18"/>
                <w:szCs w:val="18"/>
              </w:rPr>
            </w:pPr>
            <w:r>
              <w:rPr>
                <w:rFonts w:hint="eastAsia" w:ascii="宋体" w:hAnsi="宋体" w:cs="宋体"/>
                <w:kern w:val="0"/>
                <w:sz w:val="18"/>
                <w:szCs w:val="18"/>
              </w:rPr>
              <w:t>指标4：清晰明确的保护范围为历史、考古、建筑等学科的研究提供了依据，有利于推动学术研究和知识创新。</w:t>
            </w:r>
          </w:p>
        </w:tc>
        <w:tc>
          <w:tcPr>
            <w:tcW w:w="1165" w:type="dxa"/>
            <w:tcBorders>
              <w:top w:val="nil"/>
              <w:left w:val="nil"/>
              <w:bottom w:val="single" w:color="auto" w:sz="4" w:space="0"/>
              <w:right w:val="single" w:color="auto" w:sz="4" w:space="0"/>
            </w:tcBorders>
            <w:vAlign w:val="center"/>
          </w:tcPr>
          <w:p w14:paraId="5075AE2A">
            <w:pPr>
              <w:widowControl/>
              <w:spacing w:line="240" w:lineRule="exact"/>
              <w:jc w:val="center"/>
              <w:rPr>
                <w:rFonts w:ascii="宋体" w:hAnsi="宋体" w:cs="宋体"/>
                <w:kern w:val="0"/>
                <w:sz w:val="18"/>
                <w:szCs w:val="18"/>
              </w:rPr>
            </w:pPr>
            <w:r>
              <w:rPr>
                <w:rFonts w:hint="eastAsia" w:ascii="宋体" w:hAnsi="宋体" w:cs="宋体"/>
                <w:kern w:val="0"/>
                <w:sz w:val="18"/>
                <w:szCs w:val="18"/>
              </w:rPr>
              <w:t>高质量完成</w:t>
            </w:r>
          </w:p>
        </w:tc>
        <w:tc>
          <w:tcPr>
            <w:tcW w:w="621" w:type="dxa"/>
            <w:tcBorders>
              <w:top w:val="nil"/>
              <w:left w:val="nil"/>
              <w:bottom w:val="single" w:color="auto" w:sz="4" w:space="0"/>
              <w:right w:val="single" w:color="auto" w:sz="4" w:space="0"/>
            </w:tcBorders>
            <w:vAlign w:val="center"/>
          </w:tcPr>
          <w:p w14:paraId="095610C4">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tc>
        <w:tc>
          <w:tcPr>
            <w:tcW w:w="557" w:type="dxa"/>
            <w:gridSpan w:val="2"/>
            <w:tcBorders>
              <w:top w:val="nil"/>
              <w:left w:val="nil"/>
              <w:bottom w:val="single" w:color="auto" w:sz="4" w:space="0"/>
              <w:right w:val="single" w:color="auto" w:sz="4" w:space="0"/>
            </w:tcBorders>
            <w:vAlign w:val="center"/>
          </w:tcPr>
          <w:p w14:paraId="09E19D13">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557" w:type="dxa"/>
            <w:gridSpan w:val="2"/>
            <w:tcBorders>
              <w:top w:val="nil"/>
              <w:left w:val="nil"/>
              <w:bottom w:val="single" w:color="auto" w:sz="4" w:space="0"/>
              <w:right w:val="single" w:color="auto" w:sz="4" w:space="0"/>
            </w:tcBorders>
            <w:vAlign w:val="center"/>
          </w:tcPr>
          <w:p w14:paraId="7320E2F8">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14:paraId="61316768">
            <w:pPr>
              <w:widowControl/>
              <w:spacing w:line="240" w:lineRule="exact"/>
              <w:jc w:val="center"/>
              <w:rPr>
                <w:rFonts w:ascii="宋体" w:hAnsi="宋体" w:cs="宋体"/>
                <w:kern w:val="0"/>
                <w:sz w:val="18"/>
                <w:szCs w:val="18"/>
              </w:rPr>
            </w:pPr>
          </w:p>
        </w:tc>
      </w:tr>
      <w:tr w14:paraId="43F8166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BA196C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559C147">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1879A85B">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36286648">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634534BE">
            <w:pPr>
              <w:widowControl/>
              <w:spacing w:line="240" w:lineRule="exact"/>
              <w:jc w:val="left"/>
              <w:rPr>
                <w:rFonts w:ascii="宋体" w:hAnsi="宋体" w:cs="宋体"/>
                <w:kern w:val="0"/>
                <w:sz w:val="18"/>
                <w:szCs w:val="18"/>
              </w:rPr>
            </w:pPr>
            <w:r>
              <w:rPr>
                <w:rFonts w:hint="eastAsia" w:ascii="宋体" w:hAnsi="宋体" w:cs="宋体"/>
                <w:kern w:val="0"/>
                <w:sz w:val="18"/>
                <w:szCs w:val="18"/>
              </w:rPr>
              <w:t>指标1：</w:t>
            </w:r>
          </w:p>
        </w:tc>
        <w:tc>
          <w:tcPr>
            <w:tcW w:w="1165" w:type="dxa"/>
            <w:tcBorders>
              <w:top w:val="nil"/>
              <w:left w:val="nil"/>
              <w:bottom w:val="single" w:color="auto" w:sz="4" w:space="0"/>
              <w:right w:val="single" w:color="auto" w:sz="4" w:space="0"/>
            </w:tcBorders>
            <w:vAlign w:val="center"/>
          </w:tcPr>
          <w:p w14:paraId="200FE791">
            <w:pPr>
              <w:widowControl/>
              <w:spacing w:line="240" w:lineRule="exact"/>
              <w:jc w:val="center"/>
              <w:rPr>
                <w:rFonts w:ascii="宋体" w:hAnsi="宋体" w:cs="宋体"/>
                <w:kern w:val="0"/>
                <w:sz w:val="18"/>
                <w:szCs w:val="18"/>
              </w:rPr>
            </w:pPr>
          </w:p>
        </w:tc>
        <w:tc>
          <w:tcPr>
            <w:tcW w:w="621" w:type="dxa"/>
            <w:tcBorders>
              <w:top w:val="nil"/>
              <w:left w:val="nil"/>
              <w:bottom w:val="single" w:color="auto" w:sz="4" w:space="0"/>
              <w:right w:val="single" w:color="auto" w:sz="4" w:space="0"/>
            </w:tcBorders>
            <w:vAlign w:val="center"/>
          </w:tcPr>
          <w:p w14:paraId="5EC52D4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7EB27C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7226746">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86F4036">
            <w:pPr>
              <w:widowControl/>
              <w:spacing w:line="240" w:lineRule="exact"/>
              <w:jc w:val="center"/>
              <w:rPr>
                <w:rFonts w:ascii="宋体" w:hAnsi="宋体" w:cs="宋体"/>
                <w:kern w:val="0"/>
                <w:sz w:val="18"/>
                <w:szCs w:val="18"/>
              </w:rPr>
            </w:pPr>
          </w:p>
        </w:tc>
      </w:tr>
      <w:tr w14:paraId="5DDC1AE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27FE82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A0A0CC7">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A2A99EF">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913429F">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165" w:type="dxa"/>
            <w:tcBorders>
              <w:top w:val="nil"/>
              <w:left w:val="nil"/>
              <w:bottom w:val="single" w:color="auto" w:sz="4" w:space="0"/>
              <w:right w:val="single" w:color="auto" w:sz="4" w:space="0"/>
            </w:tcBorders>
            <w:vAlign w:val="center"/>
          </w:tcPr>
          <w:p w14:paraId="7FC89608">
            <w:pPr>
              <w:widowControl/>
              <w:spacing w:line="240" w:lineRule="exact"/>
              <w:jc w:val="center"/>
              <w:rPr>
                <w:rFonts w:ascii="宋体" w:hAnsi="宋体" w:cs="宋体"/>
                <w:kern w:val="0"/>
                <w:sz w:val="18"/>
                <w:szCs w:val="18"/>
              </w:rPr>
            </w:pPr>
          </w:p>
        </w:tc>
        <w:tc>
          <w:tcPr>
            <w:tcW w:w="621" w:type="dxa"/>
            <w:tcBorders>
              <w:top w:val="nil"/>
              <w:left w:val="nil"/>
              <w:bottom w:val="single" w:color="auto" w:sz="4" w:space="0"/>
              <w:right w:val="single" w:color="auto" w:sz="4" w:space="0"/>
            </w:tcBorders>
            <w:vAlign w:val="center"/>
          </w:tcPr>
          <w:p w14:paraId="37A21C4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2F31B5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F928876">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8A0CAA4">
            <w:pPr>
              <w:widowControl/>
              <w:spacing w:line="240" w:lineRule="exact"/>
              <w:jc w:val="center"/>
              <w:rPr>
                <w:rFonts w:ascii="宋体" w:hAnsi="宋体" w:cs="宋体"/>
                <w:kern w:val="0"/>
                <w:sz w:val="18"/>
                <w:szCs w:val="18"/>
              </w:rPr>
            </w:pPr>
          </w:p>
        </w:tc>
      </w:tr>
      <w:tr w14:paraId="73256C0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14:paraId="67E16BF6">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E18A7A8">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3FB4916">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88AF5D8">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1165" w:type="dxa"/>
            <w:tcBorders>
              <w:top w:val="nil"/>
              <w:left w:val="nil"/>
              <w:bottom w:val="single" w:color="auto" w:sz="4" w:space="0"/>
              <w:right w:val="single" w:color="auto" w:sz="4" w:space="0"/>
            </w:tcBorders>
            <w:vAlign w:val="center"/>
          </w:tcPr>
          <w:p w14:paraId="6CFCE8EB">
            <w:pPr>
              <w:widowControl/>
              <w:spacing w:line="240" w:lineRule="exact"/>
              <w:jc w:val="center"/>
              <w:rPr>
                <w:rFonts w:ascii="宋体" w:hAnsi="宋体" w:cs="宋体"/>
                <w:kern w:val="0"/>
                <w:sz w:val="18"/>
                <w:szCs w:val="18"/>
              </w:rPr>
            </w:pPr>
          </w:p>
        </w:tc>
        <w:tc>
          <w:tcPr>
            <w:tcW w:w="621" w:type="dxa"/>
            <w:tcBorders>
              <w:top w:val="nil"/>
              <w:left w:val="nil"/>
              <w:bottom w:val="single" w:color="auto" w:sz="4" w:space="0"/>
              <w:right w:val="single" w:color="auto" w:sz="4" w:space="0"/>
            </w:tcBorders>
            <w:vAlign w:val="center"/>
          </w:tcPr>
          <w:p w14:paraId="00B1006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30B073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3C63126">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4A8AE0E">
            <w:pPr>
              <w:widowControl/>
              <w:spacing w:line="240" w:lineRule="exact"/>
              <w:jc w:val="center"/>
              <w:rPr>
                <w:rFonts w:ascii="宋体" w:hAnsi="宋体" w:cs="宋体"/>
                <w:kern w:val="0"/>
                <w:sz w:val="18"/>
                <w:szCs w:val="18"/>
              </w:rPr>
            </w:pPr>
          </w:p>
        </w:tc>
      </w:tr>
      <w:tr w14:paraId="2AD0B566">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vAlign w:val="center"/>
          </w:tcPr>
          <w:p w14:paraId="73E70B3A">
            <w:pPr>
              <w:widowControl/>
              <w:spacing w:line="240" w:lineRule="exact"/>
              <w:jc w:val="center"/>
              <w:rPr>
                <w:rFonts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18C47354">
            <w:pPr>
              <w:widowControl/>
              <w:spacing w:line="240" w:lineRule="exact"/>
              <w:jc w:val="center"/>
              <w:rPr>
                <w:rFonts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28FF1B9D">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14:paraId="5DAC88B1">
            <w:pPr>
              <w:widowControl/>
              <w:spacing w:line="240" w:lineRule="exact"/>
              <w:jc w:val="left"/>
              <w:rPr>
                <w:rFonts w:ascii="宋体" w:hAnsi="宋体" w:cs="宋体"/>
                <w:kern w:val="0"/>
                <w:sz w:val="18"/>
                <w:szCs w:val="18"/>
              </w:rPr>
            </w:pPr>
            <w:r>
              <w:rPr>
                <w:rFonts w:hint="eastAsia" w:ascii="宋体" w:hAnsi="宋体" w:cs="宋体"/>
                <w:kern w:val="0"/>
                <w:sz w:val="18"/>
                <w:szCs w:val="18"/>
              </w:rPr>
              <w:t>指标1：协调文物与周边环境关系，合理利用文物资源，促进社区参与，有利于推动经济社会和谐与可持续发展。</w:t>
            </w:r>
          </w:p>
        </w:tc>
        <w:tc>
          <w:tcPr>
            <w:tcW w:w="1165" w:type="dxa"/>
            <w:tcBorders>
              <w:top w:val="single" w:color="auto" w:sz="4" w:space="0"/>
              <w:left w:val="nil"/>
              <w:bottom w:val="single" w:color="auto" w:sz="4" w:space="0"/>
              <w:right w:val="single" w:color="auto" w:sz="4" w:space="0"/>
            </w:tcBorders>
            <w:vAlign w:val="center"/>
          </w:tcPr>
          <w:p w14:paraId="685C1D4E">
            <w:pPr>
              <w:widowControl/>
              <w:spacing w:line="240" w:lineRule="exact"/>
              <w:jc w:val="center"/>
              <w:rPr>
                <w:rFonts w:ascii="宋体" w:hAnsi="宋体" w:cs="宋体"/>
                <w:kern w:val="0"/>
                <w:sz w:val="18"/>
                <w:szCs w:val="18"/>
              </w:rPr>
            </w:pPr>
            <w:r>
              <w:rPr>
                <w:rFonts w:hint="eastAsia" w:ascii="宋体" w:hAnsi="宋体" w:cs="宋体"/>
                <w:kern w:val="0"/>
                <w:sz w:val="18"/>
                <w:szCs w:val="18"/>
              </w:rPr>
              <w:t>高质量完成</w:t>
            </w:r>
          </w:p>
        </w:tc>
        <w:tc>
          <w:tcPr>
            <w:tcW w:w="621" w:type="dxa"/>
            <w:tcBorders>
              <w:top w:val="single" w:color="auto" w:sz="4" w:space="0"/>
              <w:left w:val="nil"/>
              <w:bottom w:val="single" w:color="auto" w:sz="4" w:space="0"/>
              <w:right w:val="single" w:color="auto" w:sz="4" w:space="0"/>
            </w:tcBorders>
            <w:vAlign w:val="center"/>
          </w:tcPr>
          <w:p w14:paraId="58F9AF6D">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tc>
        <w:tc>
          <w:tcPr>
            <w:tcW w:w="557" w:type="dxa"/>
            <w:gridSpan w:val="2"/>
            <w:tcBorders>
              <w:top w:val="single" w:color="auto" w:sz="4" w:space="0"/>
              <w:left w:val="nil"/>
              <w:bottom w:val="single" w:color="auto" w:sz="4" w:space="0"/>
              <w:right w:val="single" w:color="auto" w:sz="4" w:space="0"/>
            </w:tcBorders>
            <w:vAlign w:val="center"/>
          </w:tcPr>
          <w:p w14:paraId="5F90C50D">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557" w:type="dxa"/>
            <w:gridSpan w:val="2"/>
            <w:tcBorders>
              <w:top w:val="single" w:color="auto" w:sz="4" w:space="0"/>
              <w:left w:val="nil"/>
              <w:bottom w:val="single" w:color="auto" w:sz="4" w:space="0"/>
              <w:right w:val="single" w:color="auto" w:sz="4" w:space="0"/>
            </w:tcBorders>
            <w:vAlign w:val="center"/>
          </w:tcPr>
          <w:p w14:paraId="671D31C9">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14:paraId="6EA79F1C">
            <w:pPr>
              <w:widowControl/>
              <w:spacing w:line="240" w:lineRule="exact"/>
              <w:jc w:val="center"/>
              <w:rPr>
                <w:rFonts w:ascii="宋体" w:hAnsi="宋体" w:cs="宋体"/>
                <w:kern w:val="0"/>
                <w:sz w:val="18"/>
                <w:szCs w:val="18"/>
              </w:rPr>
            </w:pPr>
          </w:p>
        </w:tc>
      </w:tr>
      <w:tr w14:paraId="195DCFA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26C1431">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87BAF9B">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408CF19">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F48877C">
            <w:pPr>
              <w:widowControl/>
              <w:spacing w:line="240" w:lineRule="exact"/>
              <w:jc w:val="left"/>
              <w:rPr>
                <w:rFonts w:ascii="宋体" w:hAnsi="宋体" w:cs="宋体"/>
                <w:kern w:val="0"/>
                <w:sz w:val="18"/>
                <w:szCs w:val="18"/>
              </w:rPr>
            </w:pPr>
            <w:r>
              <w:rPr>
                <w:rFonts w:hint="eastAsia" w:ascii="宋体" w:hAnsi="宋体" w:cs="宋体"/>
                <w:kern w:val="0"/>
                <w:sz w:val="18"/>
                <w:szCs w:val="18"/>
              </w:rPr>
              <w:t>指标2：文物保护范围的划定为历史文化教育提供了场所和资源，有助于向公众传递文物保护的知识和理念，促进区域历史文化传承。</w:t>
            </w:r>
          </w:p>
        </w:tc>
        <w:tc>
          <w:tcPr>
            <w:tcW w:w="1165" w:type="dxa"/>
            <w:tcBorders>
              <w:top w:val="nil"/>
              <w:left w:val="nil"/>
              <w:bottom w:val="single" w:color="auto" w:sz="4" w:space="0"/>
              <w:right w:val="single" w:color="auto" w:sz="4" w:space="0"/>
            </w:tcBorders>
            <w:vAlign w:val="center"/>
          </w:tcPr>
          <w:p w14:paraId="12D71E08">
            <w:pPr>
              <w:widowControl/>
              <w:spacing w:line="240" w:lineRule="exact"/>
              <w:jc w:val="center"/>
              <w:rPr>
                <w:rFonts w:ascii="宋体" w:hAnsi="宋体" w:cs="宋体"/>
                <w:kern w:val="0"/>
                <w:sz w:val="18"/>
                <w:szCs w:val="18"/>
              </w:rPr>
            </w:pPr>
            <w:r>
              <w:rPr>
                <w:rFonts w:hint="eastAsia" w:ascii="宋体" w:hAnsi="宋体" w:cs="宋体"/>
                <w:kern w:val="0"/>
                <w:sz w:val="18"/>
                <w:szCs w:val="18"/>
              </w:rPr>
              <w:t>高质量完成</w:t>
            </w:r>
          </w:p>
        </w:tc>
        <w:tc>
          <w:tcPr>
            <w:tcW w:w="621" w:type="dxa"/>
            <w:tcBorders>
              <w:top w:val="nil"/>
              <w:left w:val="nil"/>
              <w:bottom w:val="single" w:color="auto" w:sz="4" w:space="0"/>
              <w:right w:val="single" w:color="auto" w:sz="4" w:space="0"/>
            </w:tcBorders>
            <w:vAlign w:val="center"/>
          </w:tcPr>
          <w:p w14:paraId="333638EF">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tc>
        <w:tc>
          <w:tcPr>
            <w:tcW w:w="557" w:type="dxa"/>
            <w:gridSpan w:val="2"/>
            <w:tcBorders>
              <w:top w:val="nil"/>
              <w:left w:val="nil"/>
              <w:bottom w:val="single" w:color="auto" w:sz="4" w:space="0"/>
              <w:right w:val="single" w:color="auto" w:sz="4" w:space="0"/>
            </w:tcBorders>
            <w:vAlign w:val="center"/>
          </w:tcPr>
          <w:p w14:paraId="3E3FC833">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557" w:type="dxa"/>
            <w:gridSpan w:val="2"/>
            <w:tcBorders>
              <w:top w:val="nil"/>
              <w:left w:val="nil"/>
              <w:bottom w:val="single" w:color="auto" w:sz="4" w:space="0"/>
              <w:right w:val="single" w:color="auto" w:sz="4" w:space="0"/>
            </w:tcBorders>
            <w:vAlign w:val="center"/>
          </w:tcPr>
          <w:p w14:paraId="0ACC6B9E">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14:paraId="69AB7554">
            <w:pPr>
              <w:widowControl/>
              <w:spacing w:line="240" w:lineRule="exact"/>
              <w:jc w:val="center"/>
              <w:rPr>
                <w:rFonts w:ascii="宋体" w:hAnsi="宋体" w:cs="宋体"/>
                <w:kern w:val="0"/>
                <w:sz w:val="18"/>
                <w:szCs w:val="18"/>
              </w:rPr>
            </w:pPr>
          </w:p>
        </w:tc>
      </w:tr>
      <w:tr w14:paraId="492B4FF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588207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6AC8827">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13353EF">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2DE0DA1">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1165" w:type="dxa"/>
            <w:tcBorders>
              <w:top w:val="nil"/>
              <w:left w:val="nil"/>
              <w:bottom w:val="single" w:color="auto" w:sz="4" w:space="0"/>
              <w:right w:val="single" w:color="auto" w:sz="4" w:space="0"/>
            </w:tcBorders>
            <w:vAlign w:val="center"/>
          </w:tcPr>
          <w:p w14:paraId="4A0D13D0">
            <w:pPr>
              <w:widowControl/>
              <w:spacing w:line="240" w:lineRule="exact"/>
              <w:jc w:val="center"/>
              <w:rPr>
                <w:rFonts w:ascii="宋体" w:hAnsi="宋体" w:cs="宋体"/>
                <w:kern w:val="0"/>
                <w:sz w:val="18"/>
                <w:szCs w:val="18"/>
              </w:rPr>
            </w:pPr>
          </w:p>
        </w:tc>
        <w:tc>
          <w:tcPr>
            <w:tcW w:w="621" w:type="dxa"/>
            <w:tcBorders>
              <w:top w:val="nil"/>
              <w:left w:val="nil"/>
              <w:bottom w:val="single" w:color="auto" w:sz="4" w:space="0"/>
              <w:right w:val="single" w:color="auto" w:sz="4" w:space="0"/>
            </w:tcBorders>
            <w:vAlign w:val="center"/>
          </w:tcPr>
          <w:p w14:paraId="6409DA6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FFABE6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188554A">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0872CF4">
            <w:pPr>
              <w:widowControl/>
              <w:spacing w:line="240" w:lineRule="exact"/>
              <w:jc w:val="center"/>
              <w:rPr>
                <w:rFonts w:ascii="宋体" w:hAnsi="宋体" w:cs="宋体"/>
                <w:kern w:val="0"/>
                <w:sz w:val="18"/>
                <w:szCs w:val="18"/>
              </w:rPr>
            </w:pPr>
          </w:p>
        </w:tc>
      </w:tr>
      <w:tr w14:paraId="0D00837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0AD6210">
            <w:pPr>
              <w:widowControl/>
              <w:spacing w:line="240" w:lineRule="exact"/>
              <w:jc w:val="center"/>
              <w:rPr>
                <w:rFonts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vAlign w:val="center"/>
          </w:tcPr>
          <w:p w14:paraId="4206830F">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0CE8EFA4">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45A38184">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14:paraId="00EE0D36">
            <w:pPr>
              <w:widowControl/>
              <w:spacing w:line="240" w:lineRule="exact"/>
              <w:jc w:val="left"/>
              <w:rPr>
                <w:rFonts w:ascii="宋体" w:hAnsi="宋体" w:cs="宋体"/>
                <w:kern w:val="0"/>
                <w:sz w:val="18"/>
                <w:szCs w:val="18"/>
              </w:rPr>
            </w:pPr>
            <w:r>
              <w:rPr>
                <w:rFonts w:hint="eastAsia" w:ascii="宋体" w:hAnsi="宋体" w:cs="宋体"/>
                <w:kern w:val="0"/>
                <w:sz w:val="18"/>
                <w:szCs w:val="18"/>
              </w:rPr>
              <w:t>指标1：满意度</w:t>
            </w:r>
          </w:p>
        </w:tc>
        <w:tc>
          <w:tcPr>
            <w:tcW w:w="1165" w:type="dxa"/>
            <w:tcBorders>
              <w:top w:val="single" w:color="auto" w:sz="4" w:space="0"/>
              <w:left w:val="nil"/>
              <w:bottom w:val="single" w:color="auto" w:sz="4" w:space="0"/>
              <w:right w:val="single" w:color="auto" w:sz="4" w:space="0"/>
            </w:tcBorders>
            <w:vAlign w:val="center"/>
          </w:tcPr>
          <w:p w14:paraId="2C6C6CDA">
            <w:pPr>
              <w:widowControl/>
              <w:spacing w:line="240" w:lineRule="exact"/>
              <w:jc w:val="center"/>
              <w:rPr>
                <w:rFonts w:ascii="宋体" w:hAnsi="宋体" w:cs="宋体"/>
                <w:kern w:val="0"/>
                <w:sz w:val="18"/>
                <w:szCs w:val="18"/>
              </w:rPr>
            </w:pPr>
            <w:r>
              <w:rPr>
                <w:rFonts w:hint="eastAsia" w:ascii="宋体" w:hAnsi="宋体" w:cs="宋体"/>
                <w:kern w:val="0"/>
                <w:sz w:val="18"/>
                <w:szCs w:val="18"/>
              </w:rPr>
              <w:t>大于95%</w:t>
            </w:r>
          </w:p>
        </w:tc>
        <w:tc>
          <w:tcPr>
            <w:tcW w:w="621" w:type="dxa"/>
            <w:tcBorders>
              <w:top w:val="single" w:color="auto" w:sz="4" w:space="0"/>
              <w:left w:val="nil"/>
              <w:bottom w:val="single" w:color="auto" w:sz="4" w:space="0"/>
              <w:right w:val="single" w:color="auto" w:sz="4" w:space="0"/>
            </w:tcBorders>
            <w:vAlign w:val="center"/>
          </w:tcPr>
          <w:p w14:paraId="7E81CE52">
            <w:pPr>
              <w:widowControl/>
              <w:spacing w:line="240" w:lineRule="exact"/>
              <w:jc w:val="center"/>
              <w:rPr>
                <w:rFonts w:ascii="宋体" w:hAnsi="宋体" w:cs="宋体"/>
                <w:kern w:val="0"/>
                <w:sz w:val="18"/>
                <w:szCs w:val="18"/>
              </w:rPr>
            </w:pPr>
            <w:r>
              <w:rPr>
                <w:rFonts w:hint="eastAsia" w:ascii="宋体" w:hAnsi="宋体" w:cs="宋体"/>
                <w:kern w:val="0"/>
                <w:sz w:val="18"/>
                <w:szCs w:val="18"/>
              </w:rPr>
              <w:t>95%</w:t>
            </w:r>
          </w:p>
        </w:tc>
        <w:tc>
          <w:tcPr>
            <w:tcW w:w="557" w:type="dxa"/>
            <w:gridSpan w:val="2"/>
            <w:tcBorders>
              <w:top w:val="single" w:color="auto" w:sz="4" w:space="0"/>
              <w:left w:val="nil"/>
              <w:bottom w:val="single" w:color="auto" w:sz="4" w:space="0"/>
              <w:right w:val="single" w:color="auto" w:sz="4" w:space="0"/>
            </w:tcBorders>
            <w:vAlign w:val="center"/>
          </w:tcPr>
          <w:p w14:paraId="601E6701">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78E9A7F4">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055E82AE">
            <w:pPr>
              <w:widowControl/>
              <w:spacing w:line="240" w:lineRule="exact"/>
              <w:jc w:val="center"/>
              <w:rPr>
                <w:rFonts w:ascii="宋体" w:hAnsi="宋体" w:cs="宋体"/>
                <w:kern w:val="0"/>
                <w:sz w:val="18"/>
                <w:szCs w:val="18"/>
              </w:rPr>
            </w:pPr>
          </w:p>
        </w:tc>
      </w:tr>
      <w:tr w14:paraId="7520837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C9616F3">
            <w:pPr>
              <w:widowControl/>
              <w:spacing w:line="240" w:lineRule="exact"/>
              <w:jc w:val="center"/>
              <w:rPr>
                <w:rFonts w:ascii="宋体" w:hAnsi="宋体" w:cs="宋体"/>
                <w:kern w:val="0"/>
                <w:sz w:val="18"/>
                <w:szCs w:val="18"/>
              </w:rPr>
            </w:pPr>
          </w:p>
        </w:tc>
        <w:tc>
          <w:tcPr>
            <w:tcW w:w="969" w:type="dxa"/>
            <w:vMerge w:val="continue"/>
            <w:tcBorders>
              <w:left w:val="single" w:color="auto" w:sz="4" w:space="0"/>
              <w:right w:val="single" w:color="auto" w:sz="4" w:space="0"/>
            </w:tcBorders>
            <w:vAlign w:val="center"/>
          </w:tcPr>
          <w:p w14:paraId="0C8CB482">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DC21A9A">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AE9D879">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165" w:type="dxa"/>
            <w:tcBorders>
              <w:top w:val="nil"/>
              <w:left w:val="nil"/>
              <w:bottom w:val="single" w:color="auto" w:sz="4" w:space="0"/>
              <w:right w:val="single" w:color="auto" w:sz="4" w:space="0"/>
            </w:tcBorders>
            <w:vAlign w:val="center"/>
          </w:tcPr>
          <w:p w14:paraId="76937148">
            <w:pPr>
              <w:widowControl/>
              <w:spacing w:line="240" w:lineRule="exact"/>
              <w:jc w:val="center"/>
              <w:rPr>
                <w:rFonts w:ascii="宋体" w:hAnsi="宋体" w:cs="宋体"/>
                <w:kern w:val="0"/>
                <w:sz w:val="18"/>
                <w:szCs w:val="18"/>
              </w:rPr>
            </w:pPr>
          </w:p>
        </w:tc>
        <w:tc>
          <w:tcPr>
            <w:tcW w:w="621" w:type="dxa"/>
            <w:tcBorders>
              <w:top w:val="nil"/>
              <w:left w:val="nil"/>
              <w:bottom w:val="single" w:color="auto" w:sz="4" w:space="0"/>
              <w:right w:val="single" w:color="auto" w:sz="4" w:space="0"/>
            </w:tcBorders>
            <w:vAlign w:val="center"/>
          </w:tcPr>
          <w:p w14:paraId="52F561F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93049B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02D1B5B">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9BE39DF">
            <w:pPr>
              <w:widowControl/>
              <w:spacing w:line="240" w:lineRule="exact"/>
              <w:jc w:val="center"/>
              <w:rPr>
                <w:rFonts w:ascii="宋体" w:hAnsi="宋体" w:cs="宋体"/>
                <w:kern w:val="0"/>
                <w:sz w:val="18"/>
                <w:szCs w:val="18"/>
              </w:rPr>
            </w:pPr>
          </w:p>
        </w:tc>
      </w:tr>
      <w:tr w14:paraId="7F8B299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14:paraId="48731472">
            <w:pPr>
              <w:widowControl/>
              <w:spacing w:line="240" w:lineRule="exact"/>
              <w:jc w:val="center"/>
              <w:rPr>
                <w:rFonts w:ascii="宋体" w:hAnsi="宋体" w:cs="宋体"/>
                <w:kern w:val="0"/>
                <w:sz w:val="18"/>
                <w:szCs w:val="18"/>
              </w:rPr>
            </w:pPr>
          </w:p>
        </w:tc>
        <w:tc>
          <w:tcPr>
            <w:tcW w:w="969" w:type="dxa"/>
            <w:vMerge w:val="continue"/>
            <w:tcBorders>
              <w:left w:val="single" w:color="auto" w:sz="4" w:space="0"/>
              <w:bottom w:val="single" w:color="auto" w:sz="4" w:space="0"/>
              <w:right w:val="single" w:color="auto" w:sz="4" w:space="0"/>
            </w:tcBorders>
            <w:vAlign w:val="center"/>
          </w:tcPr>
          <w:p w14:paraId="305492B7">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675F4EC">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8B3DB33">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1165" w:type="dxa"/>
            <w:tcBorders>
              <w:top w:val="nil"/>
              <w:left w:val="nil"/>
              <w:bottom w:val="single" w:color="auto" w:sz="4" w:space="0"/>
              <w:right w:val="single" w:color="auto" w:sz="4" w:space="0"/>
            </w:tcBorders>
            <w:vAlign w:val="center"/>
          </w:tcPr>
          <w:p w14:paraId="4DA4DEA6">
            <w:pPr>
              <w:widowControl/>
              <w:spacing w:line="240" w:lineRule="exact"/>
              <w:jc w:val="center"/>
              <w:rPr>
                <w:rFonts w:ascii="宋体" w:hAnsi="宋体" w:cs="宋体"/>
                <w:kern w:val="0"/>
                <w:sz w:val="18"/>
                <w:szCs w:val="18"/>
              </w:rPr>
            </w:pPr>
          </w:p>
        </w:tc>
        <w:tc>
          <w:tcPr>
            <w:tcW w:w="621" w:type="dxa"/>
            <w:tcBorders>
              <w:top w:val="nil"/>
              <w:left w:val="nil"/>
              <w:bottom w:val="single" w:color="auto" w:sz="4" w:space="0"/>
              <w:right w:val="single" w:color="auto" w:sz="4" w:space="0"/>
            </w:tcBorders>
            <w:vAlign w:val="center"/>
          </w:tcPr>
          <w:p w14:paraId="20DD854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83F260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9B983CC">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32F0553">
            <w:pPr>
              <w:widowControl/>
              <w:spacing w:line="240" w:lineRule="exact"/>
              <w:jc w:val="center"/>
              <w:rPr>
                <w:rFonts w:ascii="宋体" w:hAnsi="宋体" w:cs="宋体"/>
                <w:kern w:val="0"/>
                <w:sz w:val="18"/>
                <w:szCs w:val="18"/>
              </w:rPr>
            </w:pPr>
          </w:p>
        </w:tc>
      </w:tr>
      <w:tr w14:paraId="1E8CF017">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14:paraId="4108BBAE">
            <w:pPr>
              <w:widowControl/>
              <w:spacing w:line="240" w:lineRule="exact"/>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7733BD30">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107CB307">
            <w:pPr>
              <w:widowControl/>
              <w:spacing w:line="240" w:lineRule="exact"/>
              <w:jc w:val="center"/>
              <w:rPr>
                <w:rFonts w:ascii="宋体" w:hAnsi="宋体" w:cs="宋体"/>
                <w:kern w:val="0"/>
                <w:sz w:val="18"/>
                <w:szCs w:val="18"/>
              </w:rPr>
            </w:pPr>
            <w:r>
              <w:rPr>
                <w:rFonts w:hint="eastAsia" w:ascii="宋体" w:hAnsi="宋体" w:cs="宋体"/>
                <w:kern w:val="0"/>
                <w:sz w:val="18"/>
                <w:szCs w:val="18"/>
              </w:rPr>
              <w:t>98</w:t>
            </w:r>
          </w:p>
        </w:tc>
        <w:tc>
          <w:tcPr>
            <w:tcW w:w="1394" w:type="dxa"/>
            <w:gridSpan w:val="2"/>
            <w:tcBorders>
              <w:top w:val="single" w:color="auto" w:sz="4" w:space="0"/>
              <w:left w:val="nil"/>
              <w:bottom w:val="single" w:color="auto" w:sz="4" w:space="0"/>
              <w:right w:val="single" w:color="auto" w:sz="4" w:space="0"/>
            </w:tcBorders>
            <w:vAlign w:val="center"/>
          </w:tcPr>
          <w:p w14:paraId="531A5C31">
            <w:pPr>
              <w:widowControl/>
              <w:spacing w:line="240" w:lineRule="exact"/>
              <w:jc w:val="center"/>
              <w:rPr>
                <w:rFonts w:ascii="宋体" w:hAnsi="宋体" w:cs="宋体"/>
                <w:kern w:val="0"/>
                <w:sz w:val="18"/>
                <w:szCs w:val="18"/>
              </w:rPr>
            </w:pPr>
          </w:p>
        </w:tc>
      </w:tr>
    </w:tbl>
    <w:p w14:paraId="3E83A6FC">
      <w:pPr>
        <w:pStyle w:val="12"/>
        <w:ind w:firstLine="0" w:firstLineChars="0"/>
      </w:pPr>
    </w:p>
    <w:tbl>
      <w:tblPr>
        <w:tblStyle w:val="13"/>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1210"/>
        <w:gridCol w:w="576"/>
        <w:gridCol w:w="202"/>
        <w:gridCol w:w="355"/>
        <w:gridCol w:w="416"/>
        <w:gridCol w:w="326"/>
        <w:gridCol w:w="510"/>
        <w:gridCol w:w="699"/>
      </w:tblGrid>
      <w:tr w14:paraId="6F35D6DD">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14:paraId="4B3AFCFE">
            <w:pPr>
              <w:widowControl/>
              <w:spacing w:line="50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00254E5B">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14:paraId="54BAA7F9">
            <w:pPr>
              <w:widowControl/>
              <w:jc w:val="center"/>
              <w:rPr>
                <w:rFonts w:ascii="宋体" w:hAnsi="宋体" w:cs="宋体"/>
                <w:kern w:val="0"/>
                <w:sz w:val="22"/>
              </w:rPr>
            </w:pPr>
            <w:r>
              <w:rPr>
                <w:rFonts w:hint="eastAsia" w:ascii="宋体" w:hAnsi="宋体" w:cs="宋体"/>
                <w:kern w:val="0"/>
                <w:sz w:val="22"/>
              </w:rPr>
              <w:t>（2024年度）</w:t>
            </w:r>
          </w:p>
        </w:tc>
      </w:tr>
      <w:tr w14:paraId="74337709">
        <w:tblPrEx>
          <w:tblCellMar>
            <w:top w:w="0" w:type="dxa"/>
            <w:left w:w="108" w:type="dxa"/>
            <w:bottom w:w="0" w:type="dxa"/>
            <w:right w:w="108" w:type="dxa"/>
          </w:tblCellMar>
        </w:tblPrEx>
        <w:trPr>
          <w:trHeight w:val="516"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142CDF74">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7AF8C493">
            <w:pPr>
              <w:widowControl/>
              <w:spacing w:line="240" w:lineRule="exact"/>
              <w:jc w:val="center"/>
              <w:rPr>
                <w:rFonts w:ascii="宋体" w:hAnsi="宋体" w:cs="宋体"/>
                <w:kern w:val="0"/>
                <w:szCs w:val="21"/>
              </w:rPr>
            </w:pPr>
            <w:r>
              <w:rPr>
                <w:rFonts w:hint="eastAsia" w:ascii="宋体" w:hAnsi="宋体" w:cs="宋体"/>
                <w:color w:val="000000"/>
                <w:kern w:val="0"/>
                <w:szCs w:val="21"/>
                <w:lang w:bidi="ar"/>
              </w:rPr>
              <w:t>通州近代学校建筑群-北京护士学校东小楼、西小楼、行政楼、图书馆楼结构安全检测项目</w:t>
            </w:r>
          </w:p>
        </w:tc>
      </w:tr>
      <w:tr w14:paraId="445754EA">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1AE1105D">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297" w:type="dxa"/>
            <w:gridSpan w:val="5"/>
            <w:tcBorders>
              <w:top w:val="single" w:color="auto" w:sz="4" w:space="0"/>
              <w:left w:val="nil"/>
              <w:bottom w:val="single" w:color="auto" w:sz="4" w:space="0"/>
              <w:right w:val="single" w:color="auto" w:sz="4" w:space="0"/>
            </w:tcBorders>
            <w:vAlign w:val="center"/>
          </w:tcPr>
          <w:p w14:paraId="50A2D1D1">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通州区文化和旅游局</w:t>
            </w:r>
          </w:p>
        </w:tc>
        <w:tc>
          <w:tcPr>
            <w:tcW w:w="778" w:type="dxa"/>
            <w:gridSpan w:val="2"/>
            <w:tcBorders>
              <w:top w:val="nil"/>
              <w:left w:val="nil"/>
              <w:bottom w:val="single" w:color="auto" w:sz="4" w:space="0"/>
              <w:right w:val="single" w:color="auto" w:sz="4" w:space="0"/>
            </w:tcBorders>
            <w:vAlign w:val="center"/>
          </w:tcPr>
          <w:p w14:paraId="50A8993C">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1A1A3E45">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通州区文物管理所</w:t>
            </w:r>
          </w:p>
        </w:tc>
      </w:tr>
      <w:tr w14:paraId="45170743">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17FF5893">
            <w:pPr>
              <w:widowControl/>
              <w:spacing w:line="240" w:lineRule="exact"/>
              <w:jc w:val="center"/>
              <w:rPr>
                <w:rFonts w:ascii="宋体" w:hAnsi="宋体" w:cs="宋体"/>
                <w:kern w:val="0"/>
                <w:sz w:val="18"/>
                <w:szCs w:val="18"/>
              </w:rPr>
            </w:pPr>
            <w:r>
              <w:rPr>
                <w:rFonts w:hint="eastAsia" w:ascii="宋体" w:hAnsi="宋体" w:cs="宋体"/>
                <w:kern w:val="0"/>
                <w:sz w:val="18"/>
                <w:szCs w:val="18"/>
              </w:rPr>
              <w:t>项目</w:t>
            </w:r>
            <w:r>
              <w:rPr>
                <w:rFonts w:ascii="宋体" w:hAnsi="宋体" w:cs="宋体"/>
                <w:kern w:val="0"/>
                <w:sz w:val="18"/>
                <w:szCs w:val="18"/>
              </w:rPr>
              <w:t>负责人</w:t>
            </w:r>
          </w:p>
        </w:tc>
        <w:tc>
          <w:tcPr>
            <w:tcW w:w="4297" w:type="dxa"/>
            <w:gridSpan w:val="5"/>
            <w:tcBorders>
              <w:top w:val="single" w:color="auto" w:sz="4" w:space="0"/>
              <w:left w:val="nil"/>
              <w:bottom w:val="single" w:color="auto" w:sz="4" w:space="0"/>
              <w:right w:val="single" w:color="auto" w:sz="4" w:space="0"/>
            </w:tcBorders>
            <w:vAlign w:val="center"/>
          </w:tcPr>
          <w:p w14:paraId="71F4C6E8">
            <w:pPr>
              <w:widowControl/>
              <w:spacing w:line="240" w:lineRule="exact"/>
              <w:jc w:val="center"/>
              <w:rPr>
                <w:rFonts w:ascii="宋体" w:hAnsi="宋体" w:cs="宋体"/>
                <w:kern w:val="0"/>
                <w:sz w:val="18"/>
                <w:szCs w:val="18"/>
              </w:rPr>
            </w:pPr>
          </w:p>
        </w:tc>
        <w:tc>
          <w:tcPr>
            <w:tcW w:w="778" w:type="dxa"/>
            <w:gridSpan w:val="2"/>
            <w:tcBorders>
              <w:top w:val="nil"/>
              <w:left w:val="nil"/>
              <w:bottom w:val="single" w:color="auto" w:sz="4" w:space="0"/>
              <w:right w:val="single" w:color="auto" w:sz="4" w:space="0"/>
            </w:tcBorders>
            <w:vAlign w:val="center"/>
          </w:tcPr>
          <w:p w14:paraId="1FB42E93">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color="auto" w:sz="4" w:space="0"/>
              <w:left w:val="nil"/>
              <w:bottom w:val="single" w:color="auto" w:sz="4" w:space="0"/>
              <w:right w:val="single" w:color="auto" w:sz="4" w:space="0"/>
            </w:tcBorders>
            <w:vAlign w:val="center"/>
          </w:tcPr>
          <w:p w14:paraId="65A07364">
            <w:pPr>
              <w:widowControl/>
              <w:spacing w:line="240" w:lineRule="exact"/>
              <w:jc w:val="center"/>
              <w:rPr>
                <w:rFonts w:ascii="宋体" w:hAnsi="宋体" w:cs="宋体"/>
                <w:kern w:val="0"/>
                <w:sz w:val="18"/>
                <w:szCs w:val="18"/>
              </w:rPr>
            </w:pPr>
          </w:p>
        </w:tc>
      </w:tr>
      <w:tr w14:paraId="75A5072A">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14:paraId="18E7D307">
            <w:pPr>
              <w:widowControl/>
              <w:spacing w:line="560" w:lineRule="exact"/>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0FEF8F1E">
            <w:pPr>
              <w:widowControl/>
              <w:spacing w:line="240" w:lineRule="exact"/>
              <w:jc w:val="center"/>
              <w:rPr>
                <w:rFonts w:ascii="宋体" w:hAnsi="宋体" w:cs="宋体"/>
                <w:kern w:val="0"/>
                <w:sz w:val="18"/>
                <w:szCs w:val="18"/>
              </w:rPr>
            </w:pPr>
          </w:p>
        </w:tc>
        <w:tc>
          <w:tcPr>
            <w:tcW w:w="1114" w:type="dxa"/>
            <w:tcBorders>
              <w:top w:val="nil"/>
              <w:left w:val="nil"/>
              <w:bottom w:val="single" w:color="auto" w:sz="4" w:space="0"/>
              <w:right w:val="single" w:color="auto" w:sz="4" w:space="0"/>
            </w:tcBorders>
            <w:vAlign w:val="center"/>
          </w:tcPr>
          <w:p w14:paraId="0B18A3F4">
            <w:pPr>
              <w:widowControl/>
              <w:spacing w:line="240" w:lineRule="exact"/>
              <w:jc w:val="center"/>
              <w:rPr>
                <w:rFonts w:ascii="宋体" w:hAnsi="宋体" w:cs="宋体"/>
                <w:kern w:val="0"/>
                <w:sz w:val="18"/>
                <w:szCs w:val="18"/>
              </w:rPr>
            </w:pPr>
            <w:r>
              <w:rPr>
                <w:rFonts w:hint="eastAsia" w:ascii="宋体" w:hAnsi="宋体" w:cs="宋体"/>
                <w:kern w:val="0"/>
                <w:sz w:val="18"/>
                <w:szCs w:val="18"/>
              </w:rPr>
              <w:t>年初     预算数</w:t>
            </w:r>
          </w:p>
        </w:tc>
        <w:tc>
          <w:tcPr>
            <w:tcW w:w="1379" w:type="dxa"/>
            <w:gridSpan w:val="2"/>
            <w:tcBorders>
              <w:top w:val="nil"/>
              <w:left w:val="nil"/>
              <w:bottom w:val="single" w:color="auto" w:sz="4" w:space="0"/>
              <w:right w:val="single" w:color="auto" w:sz="4" w:space="0"/>
            </w:tcBorders>
            <w:vAlign w:val="center"/>
          </w:tcPr>
          <w:p w14:paraId="480A7477">
            <w:pPr>
              <w:widowControl/>
              <w:spacing w:line="240" w:lineRule="exact"/>
              <w:jc w:val="center"/>
              <w:rPr>
                <w:rFonts w:ascii="宋体" w:hAnsi="宋体" w:cs="宋体"/>
                <w:kern w:val="0"/>
                <w:sz w:val="18"/>
                <w:szCs w:val="18"/>
              </w:rPr>
            </w:pPr>
            <w:r>
              <w:rPr>
                <w:rFonts w:hint="eastAsia" w:ascii="宋体" w:hAnsi="宋体" w:cs="宋体"/>
                <w:kern w:val="0"/>
                <w:sz w:val="18"/>
                <w:szCs w:val="18"/>
              </w:rPr>
              <w:t>全年     预算数</w:t>
            </w:r>
          </w:p>
        </w:tc>
        <w:tc>
          <w:tcPr>
            <w:tcW w:w="778" w:type="dxa"/>
            <w:gridSpan w:val="2"/>
            <w:tcBorders>
              <w:top w:val="nil"/>
              <w:left w:val="nil"/>
              <w:bottom w:val="single" w:color="auto" w:sz="4" w:space="0"/>
              <w:right w:val="single" w:color="auto" w:sz="4" w:space="0"/>
            </w:tcBorders>
            <w:vAlign w:val="center"/>
          </w:tcPr>
          <w:p w14:paraId="11ECA34C">
            <w:pPr>
              <w:widowControl/>
              <w:spacing w:line="240" w:lineRule="exact"/>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vAlign w:val="center"/>
          </w:tcPr>
          <w:p w14:paraId="6FEEC5CF">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04F9505B">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vAlign w:val="center"/>
          </w:tcPr>
          <w:p w14:paraId="5EA5612F">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2A006E15">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69CB6501">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18E15FD2">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14:paraId="13B1F856">
            <w:pPr>
              <w:widowControl/>
              <w:spacing w:line="240" w:lineRule="exact"/>
              <w:jc w:val="center"/>
              <w:rPr>
                <w:rFonts w:ascii="宋体" w:hAnsi="宋体" w:cs="宋体"/>
                <w:kern w:val="0"/>
                <w:sz w:val="18"/>
                <w:szCs w:val="18"/>
              </w:rPr>
            </w:pPr>
          </w:p>
        </w:tc>
        <w:tc>
          <w:tcPr>
            <w:tcW w:w="1379" w:type="dxa"/>
            <w:gridSpan w:val="2"/>
            <w:tcBorders>
              <w:top w:val="nil"/>
              <w:left w:val="nil"/>
              <w:bottom w:val="single" w:color="auto" w:sz="4" w:space="0"/>
              <w:right w:val="single" w:color="auto" w:sz="4" w:space="0"/>
            </w:tcBorders>
            <w:vAlign w:val="center"/>
          </w:tcPr>
          <w:p w14:paraId="6693D305">
            <w:pPr>
              <w:widowControl/>
              <w:spacing w:line="240" w:lineRule="exact"/>
              <w:jc w:val="center"/>
              <w:rPr>
                <w:rFonts w:ascii="宋体" w:hAnsi="宋体" w:cs="宋体"/>
                <w:kern w:val="0"/>
                <w:sz w:val="18"/>
                <w:szCs w:val="18"/>
              </w:rPr>
            </w:pPr>
            <w:r>
              <w:rPr>
                <w:rFonts w:hint="eastAsia" w:ascii="宋体" w:hAnsi="宋体" w:cs="宋体"/>
                <w:kern w:val="0"/>
                <w:sz w:val="18"/>
                <w:szCs w:val="18"/>
              </w:rPr>
              <w:t>64.216</w:t>
            </w:r>
          </w:p>
        </w:tc>
        <w:tc>
          <w:tcPr>
            <w:tcW w:w="778" w:type="dxa"/>
            <w:gridSpan w:val="2"/>
            <w:tcBorders>
              <w:top w:val="nil"/>
              <w:left w:val="nil"/>
              <w:bottom w:val="single" w:color="auto" w:sz="4" w:space="0"/>
              <w:right w:val="single" w:color="auto" w:sz="4" w:space="0"/>
            </w:tcBorders>
            <w:vAlign w:val="center"/>
          </w:tcPr>
          <w:p w14:paraId="7B70B657">
            <w:pPr>
              <w:widowControl/>
              <w:spacing w:line="240" w:lineRule="exact"/>
              <w:jc w:val="center"/>
              <w:rPr>
                <w:rFonts w:ascii="宋体" w:hAnsi="宋体" w:cs="宋体"/>
                <w:kern w:val="0"/>
                <w:sz w:val="18"/>
                <w:szCs w:val="18"/>
              </w:rPr>
            </w:pPr>
            <w:r>
              <w:rPr>
                <w:rFonts w:hint="eastAsia" w:ascii="宋体" w:hAnsi="宋体" w:cs="宋体"/>
                <w:kern w:val="0"/>
                <w:sz w:val="18"/>
                <w:szCs w:val="18"/>
              </w:rPr>
              <w:t>64.216</w:t>
            </w:r>
          </w:p>
        </w:tc>
        <w:tc>
          <w:tcPr>
            <w:tcW w:w="771" w:type="dxa"/>
            <w:gridSpan w:val="2"/>
            <w:tcBorders>
              <w:top w:val="nil"/>
              <w:left w:val="nil"/>
              <w:bottom w:val="single" w:color="auto" w:sz="4" w:space="0"/>
              <w:right w:val="single" w:color="auto" w:sz="4" w:space="0"/>
            </w:tcBorders>
            <w:vAlign w:val="center"/>
          </w:tcPr>
          <w:p w14:paraId="52B0554D">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3DA0694C">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699" w:type="dxa"/>
            <w:tcBorders>
              <w:top w:val="nil"/>
              <w:left w:val="nil"/>
              <w:bottom w:val="single" w:color="auto" w:sz="4" w:space="0"/>
              <w:right w:val="single" w:color="auto" w:sz="4" w:space="0"/>
            </w:tcBorders>
            <w:vAlign w:val="center"/>
          </w:tcPr>
          <w:p w14:paraId="63CD8FF7">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r>
      <w:tr w14:paraId="11A66660">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63F15479">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1493E534">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517E295D">
            <w:pPr>
              <w:widowControl/>
              <w:spacing w:line="240" w:lineRule="exact"/>
              <w:jc w:val="center"/>
              <w:rPr>
                <w:rFonts w:ascii="宋体" w:hAnsi="宋体" w:cs="宋体"/>
                <w:kern w:val="0"/>
                <w:sz w:val="18"/>
                <w:szCs w:val="18"/>
              </w:rPr>
            </w:pPr>
          </w:p>
        </w:tc>
        <w:tc>
          <w:tcPr>
            <w:tcW w:w="1379" w:type="dxa"/>
            <w:gridSpan w:val="2"/>
            <w:tcBorders>
              <w:top w:val="nil"/>
              <w:left w:val="nil"/>
              <w:bottom w:val="single" w:color="auto" w:sz="4" w:space="0"/>
              <w:right w:val="single" w:color="auto" w:sz="4" w:space="0"/>
            </w:tcBorders>
            <w:vAlign w:val="center"/>
          </w:tcPr>
          <w:p w14:paraId="0E2C2E46">
            <w:pPr>
              <w:widowControl/>
              <w:spacing w:line="240" w:lineRule="exact"/>
              <w:jc w:val="center"/>
              <w:rPr>
                <w:rFonts w:ascii="宋体" w:hAnsi="宋体" w:cs="宋体"/>
                <w:kern w:val="0"/>
                <w:sz w:val="18"/>
                <w:szCs w:val="18"/>
              </w:rPr>
            </w:pPr>
            <w:r>
              <w:rPr>
                <w:rFonts w:hint="eastAsia" w:ascii="宋体" w:hAnsi="宋体" w:cs="宋体"/>
                <w:kern w:val="0"/>
                <w:sz w:val="18"/>
                <w:szCs w:val="18"/>
              </w:rPr>
              <w:t>64.216</w:t>
            </w:r>
          </w:p>
        </w:tc>
        <w:tc>
          <w:tcPr>
            <w:tcW w:w="778" w:type="dxa"/>
            <w:gridSpan w:val="2"/>
            <w:tcBorders>
              <w:top w:val="nil"/>
              <w:left w:val="nil"/>
              <w:bottom w:val="single" w:color="auto" w:sz="4" w:space="0"/>
              <w:right w:val="single" w:color="auto" w:sz="4" w:space="0"/>
            </w:tcBorders>
            <w:vAlign w:val="center"/>
          </w:tcPr>
          <w:p w14:paraId="67075424">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517E46D2">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615EE8BE">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10FD1463">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14382672">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2C9FB61D">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3CE92ED2">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763C8535">
            <w:pPr>
              <w:widowControl/>
              <w:spacing w:line="240" w:lineRule="exact"/>
              <w:jc w:val="center"/>
              <w:rPr>
                <w:rFonts w:ascii="宋体" w:hAnsi="宋体" w:cs="宋体"/>
                <w:kern w:val="0"/>
                <w:sz w:val="18"/>
                <w:szCs w:val="18"/>
              </w:rPr>
            </w:pPr>
          </w:p>
        </w:tc>
        <w:tc>
          <w:tcPr>
            <w:tcW w:w="1379" w:type="dxa"/>
            <w:gridSpan w:val="2"/>
            <w:tcBorders>
              <w:top w:val="nil"/>
              <w:left w:val="nil"/>
              <w:bottom w:val="single" w:color="auto" w:sz="4" w:space="0"/>
              <w:right w:val="single" w:color="auto" w:sz="4" w:space="0"/>
            </w:tcBorders>
            <w:vAlign w:val="center"/>
          </w:tcPr>
          <w:p w14:paraId="08075FB7">
            <w:pPr>
              <w:widowControl/>
              <w:spacing w:line="240" w:lineRule="exact"/>
              <w:jc w:val="center"/>
              <w:rPr>
                <w:rFonts w:ascii="宋体" w:hAnsi="宋体" w:cs="宋体"/>
                <w:kern w:val="0"/>
                <w:sz w:val="18"/>
                <w:szCs w:val="18"/>
              </w:rPr>
            </w:pPr>
          </w:p>
        </w:tc>
        <w:tc>
          <w:tcPr>
            <w:tcW w:w="778" w:type="dxa"/>
            <w:gridSpan w:val="2"/>
            <w:tcBorders>
              <w:top w:val="nil"/>
              <w:left w:val="nil"/>
              <w:bottom w:val="single" w:color="auto" w:sz="4" w:space="0"/>
              <w:right w:val="single" w:color="auto" w:sz="4" w:space="0"/>
            </w:tcBorders>
            <w:vAlign w:val="center"/>
          </w:tcPr>
          <w:p w14:paraId="2CD4097C">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138CF21E">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025F719D">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25CD26A6">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71BCD887">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3AC96447">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2BE7E367">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794D4056">
            <w:pPr>
              <w:widowControl/>
              <w:spacing w:line="240" w:lineRule="exact"/>
              <w:jc w:val="center"/>
              <w:rPr>
                <w:rFonts w:ascii="宋体" w:hAnsi="宋体" w:cs="宋体"/>
                <w:kern w:val="0"/>
                <w:sz w:val="18"/>
                <w:szCs w:val="18"/>
              </w:rPr>
            </w:pPr>
          </w:p>
        </w:tc>
        <w:tc>
          <w:tcPr>
            <w:tcW w:w="1379" w:type="dxa"/>
            <w:gridSpan w:val="2"/>
            <w:tcBorders>
              <w:top w:val="nil"/>
              <w:left w:val="nil"/>
              <w:bottom w:val="single" w:color="auto" w:sz="4" w:space="0"/>
              <w:right w:val="single" w:color="auto" w:sz="4" w:space="0"/>
            </w:tcBorders>
            <w:vAlign w:val="center"/>
          </w:tcPr>
          <w:p w14:paraId="437DCF80">
            <w:pPr>
              <w:widowControl/>
              <w:spacing w:line="240" w:lineRule="exact"/>
              <w:jc w:val="center"/>
              <w:rPr>
                <w:rFonts w:ascii="宋体" w:hAnsi="宋体" w:cs="宋体"/>
                <w:kern w:val="0"/>
                <w:sz w:val="18"/>
                <w:szCs w:val="18"/>
              </w:rPr>
            </w:pPr>
          </w:p>
        </w:tc>
        <w:tc>
          <w:tcPr>
            <w:tcW w:w="778" w:type="dxa"/>
            <w:gridSpan w:val="2"/>
            <w:tcBorders>
              <w:top w:val="nil"/>
              <w:left w:val="nil"/>
              <w:bottom w:val="single" w:color="auto" w:sz="4" w:space="0"/>
              <w:right w:val="single" w:color="auto" w:sz="4" w:space="0"/>
            </w:tcBorders>
            <w:vAlign w:val="center"/>
          </w:tcPr>
          <w:p w14:paraId="0228E1FE">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72800BB1">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616C3BE0">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60CB387A">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4BD8C9C3">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14:paraId="1E889E78">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5266" w:type="dxa"/>
            <w:gridSpan w:val="6"/>
            <w:tcBorders>
              <w:top w:val="single" w:color="auto" w:sz="4" w:space="0"/>
              <w:left w:val="nil"/>
              <w:bottom w:val="single" w:color="auto" w:sz="4" w:space="0"/>
              <w:right w:val="single" w:color="auto" w:sz="4" w:space="0"/>
            </w:tcBorders>
            <w:vAlign w:val="center"/>
          </w:tcPr>
          <w:p w14:paraId="0F9F3510">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084" w:type="dxa"/>
            <w:gridSpan w:val="7"/>
            <w:tcBorders>
              <w:top w:val="single" w:color="auto" w:sz="4" w:space="0"/>
              <w:left w:val="nil"/>
              <w:bottom w:val="single" w:color="auto" w:sz="4" w:space="0"/>
              <w:right w:val="single" w:color="auto" w:sz="4" w:space="0"/>
            </w:tcBorders>
            <w:vAlign w:val="center"/>
          </w:tcPr>
          <w:p w14:paraId="6AD755C0">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1E89AD51">
        <w:tblPrEx>
          <w:tblCellMar>
            <w:top w:w="0" w:type="dxa"/>
            <w:left w:w="108" w:type="dxa"/>
            <w:bottom w:w="0" w:type="dxa"/>
            <w:right w:w="108" w:type="dxa"/>
          </w:tblCellMar>
        </w:tblPrEx>
        <w:trPr>
          <w:trHeight w:val="475" w:hRule="exact"/>
          <w:jc w:val="center"/>
        </w:trPr>
        <w:tc>
          <w:tcPr>
            <w:tcW w:w="578" w:type="dxa"/>
            <w:vMerge w:val="continue"/>
            <w:tcBorders>
              <w:top w:val="nil"/>
              <w:left w:val="single" w:color="auto" w:sz="4" w:space="0"/>
              <w:bottom w:val="single" w:color="auto" w:sz="4" w:space="0"/>
              <w:right w:val="single" w:color="auto" w:sz="4" w:space="0"/>
            </w:tcBorders>
            <w:vAlign w:val="center"/>
          </w:tcPr>
          <w:p w14:paraId="051EABB8">
            <w:pPr>
              <w:widowControl/>
              <w:spacing w:line="240" w:lineRule="exact"/>
              <w:jc w:val="center"/>
              <w:rPr>
                <w:rFonts w:ascii="宋体" w:hAnsi="宋体" w:cs="宋体"/>
                <w:kern w:val="0"/>
                <w:sz w:val="18"/>
                <w:szCs w:val="18"/>
              </w:rPr>
            </w:pPr>
          </w:p>
        </w:tc>
        <w:tc>
          <w:tcPr>
            <w:tcW w:w="5266" w:type="dxa"/>
            <w:gridSpan w:val="6"/>
            <w:tcBorders>
              <w:top w:val="single" w:color="auto" w:sz="4" w:space="0"/>
              <w:left w:val="nil"/>
              <w:bottom w:val="single" w:color="auto" w:sz="4" w:space="0"/>
              <w:right w:val="single" w:color="auto" w:sz="4" w:space="0"/>
            </w:tcBorders>
            <w:vAlign w:val="center"/>
          </w:tcPr>
          <w:p w14:paraId="33A7D118">
            <w:pPr>
              <w:widowControl/>
              <w:spacing w:line="240" w:lineRule="exact"/>
              <w:jc w:val="center"/>
              <w:rPr>
                <w:rFonts w:ascii="宋体" w:hAnsi="宋体" w:cs="宋体"/>
                <w:kern w:val="0"/>
                <w:sz w:val="18"/>
                <w:szCs w:val="18"/>
              </w:rPr>
            </w:pPr>
            <w:r>
              <w:rPr>
                <w:rFonts w:hint="eastAsia" w:ascii="宋体" w:hAnsi="宋体" w:cs="宋体"/>
                <w:kern w:val="0"/>
                <w:sz w:val="18"/>
                <w:szCs w:val="18"/>
              </w:rPr>
              <w:t>项目完成</w:t>
            </w:r>
          </w:p>
        </w:tc>
        <w:tc>
          <w:tcPr>
            <w:tcW w:w="3084" w:type="dxa"/>
            <w:gridSpan w:val="7"/>
            <w:tcBorders>
              <w:top w:val="single" w:color="auto" w:sz="4" w:space="0"/>
              <w:left w:val="nil"/>
              <w:bottom w:val="single" w:color="auto" w:sz="4" w:space="0"/>
              <w:right w:val="single" w:color="auto" w:sz="4" w:space="0"/>
            </w:tcBorders>
            <w:vAlign w:val="center"/>
          </w:tcPr>
          <w:p w14:paraId="47CFBBFF">
            <w:pPr>
              <w:widowControl/>
              <w:spacing w:line="240" w:lineRule="exact"/>
              <w:jc w:val="center"/>
              <w:rPr>
                <w:rFonts w:ascii="宋体" w:hAnsi="宋体" w:cs="宋体"/>
                <w:kern w:val="0"/>
                <w:sz w:val="18"/>
                <w:szCs w:val="18"/>
              </w:rPr>
            </w:pPr>
            <w:r>
              <w:rPr>
                <w:rFonts w:hint="eastAsia" w:ascii="宋体" w:hAnsi="宋体" w:cs="宋体"/>
                <w:kern w:val="0"/>
                <w:sz w:val="18"/>
                <w:szCs w:val="18"/>
              </w:rPr>
              <w:t>项目完成</w:t>
            </w:r>
          </w:p>
        </w:tc>
      </w:tr>
      <w:tr w14:paraId="0CA5BAC4">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14:paraId="27BEB204">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vAlign w:val="center"/>
          </w:tcPr>
          <w:p w14:paraId="54A03686">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vAlign w:val="center"/>
          </w:tcPr>
          <w:p w14:paraId="03E66FED">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0DB57C4F">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1210" w:type="dxa"/>
            <w:tcBorders>
              <w:top w:val="nil"/>
              <w:left w:val="nil"/>
              <w:bottom w:val="single" w:color="auto" w:sz="4" w:space="0"/>
              <w:right w:val="single" w:color="auto" w:sz="4" w:space="0"/>
            </w:tcBorders>
            <w:vAlign w:val="center"/>
          </w:tcPr>
          <w:p w14:paraId="77B9F284">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496441F9">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576" w:type="dxa"/>
            <w:tcBorders>
              <w:top w:val="nil"/>
              <w:left w:val="nil"/>
              <w:bottom w:val="single" w:color="auto" w:sz="4" w:space="0"/>
              <w:right w:val="single" w:color="auto" w:sz="4" w:space="0"/>
            </w:tcBorders>
            <w:vAlign w:val="center"/>
          </w:tcPr>
          <w:p w14:paraId="5A2D31EC">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39C537BF">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233D8060">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742" w:type="dxa"/>
            <w:gridSpan w:val="2"/>
            <w:tcBorders>
              <w:top w:val="nil"/>
              <w:left w:val="nil"/>
              <w:bottom w:val="single" w:color="auto" w:sz="4" w:space="0"/>
              <w:right w:val="single" w:color="auto" w:sz="4" w:space="0"/>
            </w:tcBorders>
            <w:vAlign w:val="center"/>
          </w:tcPr>
          <w:p w14:paraId="38387559">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209" w:type="dxa"/>
            <w:gridSpan w:val="2"/>
            <w:tcBorders>
              <w:top w:val="single" w:color="auto" w:sz="4" w:space="0"/>
              <w:left w:val="nil"/>
              <w:bottom w:val="single" w:color="auto" w:sz="4" w:space="0"/>
              <w:right w:val="single" w:color="auto" w:sz="4" w:space="0"/>
            </w:tcBorders>
            <w:vAlign w:val="center"/>
          </w:tcPr>
          <w:p w14:paraId="4682D57B">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2897B1D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443329E">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33BB3DCE">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14:paraId="4E2B72DA">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2EB31EB7">
            <w:pPr>
              <w:widowControl/>
              <w:spacing w:line="240" w:lineRule="exact"/>
              <w:jc w:val="left"/>
              <w:rPr>
                <w:rFonts w:ascii="宋体" w:hAnsi="宋体" w:cs="宋体"/>
                <w:kern w:val="0"/>
                <w:sz w:val="18"/>
                <w:szCs w:val="18"/>
              </w:rPr>
            </w:pPr>
            <w:r>
              <w:rPr>
                <w:rFonts w:hint="eastAsia" w:ascii="宋体" w:hAnsi="宋体" w:cs="宋体"/>
                <w:kern w:val="0"/>
                <w:sz w:val="18"/>
                <w:szCs w:val="18"/>
              </w:rPr>
              <w:t>指标1：提交检测报告</w:t>
            </w:r>
          </w:p>
        </w:tc>
        <w:tc>
          <w:tcPr>
            <w:tcW w:w="1210" w:type="dxa"/>
            <w:tcBorders>
              <w:top w:val="nil"/>
              <w:left w:val="nil"/>
              <w:bottom w:val="single" w:color="auto" w:sz="4" w:space="0"/>
              <w:right w:val="single" w:color="auto" w:sz="4" w:space="0"/>
            </w:tcBorders>
            <w:vAlign w:val="center"/>
          </w:tcPr>
          <w:p w14:paraId="0D5046EE">
            <w:pPr>
              <w:widowControl/>
              <w:tabs>
                <w:tab w:val="left" w:pos="285"/>
              </w:tabs>
              <w:spacing w:line="240" w:lineRule="exact"/>
              <w:jc w:val="left"/>
              <w:rPr>
                <w:rFonts w:ascii="宋体" w:hAnsi="宋体" w:cs="宋体"/>
                <w:kern w:val="0"/>
                <w:sz w:val="18"/>
                <w:szCs w:val="18"/>
              </w:rPr>
            </w:pPr>
            <w:r>
              <w:rPr>
                <w:rFonts w:hint="eastAsia" w:ascii="宋体" w:hAnsi="宋体" w:cs="宋体"/>
                <w:kern w:val="0"/>
                <w:sz w:val="18"/>
                <w:szCs w:val="18"/>
              </w:rPr>
              <w:t>1套</w:t>
            </w:r>
          </w:p>
        </w:tc>
        <w:tc>
          <w:tcPr>
            <w:tcW w:w="576" w:type="dxa"/>
            <w:tcBorders>
              <w:top w:val="nil"/>
              <w:left w:val="nil"/>
              <w:bottom w:val="single" w:color="auto" w:sz="4" w:space="0"/>
              <w:right w:val="single" w:color="auto" w:sz="4" w:space="0"/>
            </w:tcBorders>
            <w:vAlign w:val="center"/>
          </w:tcPr>
          <w:p w14:paraId="5441C5E6">
            <w:pPr>
              <w:widowControl/>
              <w:spacing w:line="240" w:lineRule="exact"/>
              <w:jc w:val="center"/>
              <w:rPr>
                <w:rFonts w:ascii="宋体" w:hAnsi="宋体" w:cs="宋体"/>
                <w:kern w:val="0"/>
                <w:sz w:val="18"/>
                <w:szCs w:val="18"/>
              </w:rPr>
            </w:pPr>
            <w:r>
              <w:rPr>
                <w:rFonts w:hint="eastAsia" w:ascii="宋体" w:hAnsi="宋体" w:cs="宋体"/>
                <w:kern w:val="0"/>
                <w:sz w:val="18"/>
                <w:szCs w:val="18"/>
              </w:rPr>
              <w:t>1套</w:t>
            </w:r>
          </w:p>
        </w:tc>
        <w:tc>
          <w:tcPr>
            <w:tcW w:w="557" w:type="dxa"/>
            <w:gridSpan w:val="2"/>
            <w:tcBorders>
              <w:top w:val="nil"/>
              <w:left w:val="nil"/>
              <w:bottom w:val="single" w:color="auto" w:sz="4" w:space="0"/>
              <w:right w:val="single" w:color="auto" w:sz="4" w:space="0"/>
            </w:tcBorders>
            <w:vAlign w:val="center"/>
          </w:tcPr>
          <w:p w14:paraId="5018AE6E">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742" w:type="dxa"/>
            <w:gridSpan w:val="2"/>
            <w:tcBorders>
              <w:top w:val="nil"/>
              <w:left w:val="nil"/>
              <w:bottom w:val="single" w:color="auto" w:sz="4" w:space="0"/>
              <w:right w:val="single" w:color="auto" w:sz="4" w:space="0"/>
            </w:tcBorders>
            <w:vAlign w:val="center"/>
          </w:tcPr>
          <w:p w14:paraId="023168A3">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209" w:type="dxa"/>
            <w:gridSpan w:val="2"/>
            <w:tcBorders>
              <w:top w:val="single" w:color="auto" w:sz="4" w:space="0"/>
              <w:left w:val="nil"/>
              <w:bottom w:val="single" w:color="auto" w:sz="4" w:space="0"/>
              <w:right w:val="single" w:color="auto" w:sz="4" w:space="0"/>
            </w:tcBorders>
            <w:vAlign w:val="center"/>
          </w:tcPr>
          <w:p w14:paraId="7EAD6673">
            <w:pPr>
              <w:widowControl/>
              <w:spacing w:line="240" w:lineRule="exact"/>
              <w:jc w:val="center"/>
              <w:rPr>
                <w:rFonts w:ascii="宋体" w:hAnsi="宋体" w:cs="宋体"/>
                <w:kern w:val="0"/>
                <w:sz w:val="18"/>
                <w:szCs w:val="18"/>
              </w:rPr>
            </w:pPr>
          </w:p>
        </w:tc>
      </w:tr>
      <w:tr w14:paraId="6824C31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00D5026">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6729463">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B1E3AD2">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58AE206">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210" w:type="dxa"/>
            <w:tcBorders>
              <w:top w:val="nil"/>
              <w:left w:val="nil"/>
              <w:bottom w:val="single" w:color="auto" w:sz="4" w:space="0"/>
              <w:right w:val="single" w:color="auto" w:sz="4" w:space="0"/>
            </w:tcBorders>
            <w:vAlign w:val="center"/>
          </w:tcPr>
          <w:p w14:paraId="1708EE46">
            <w:pPr>
              <w:widowControl/>
              <w:spacing w:line="240" w:lineRule="exact"/>
              <w:jc w:val="center"/>
              <w:rPr>
                <w:rFonts w:ascii="宋体" w:hAnsi="宋体" w:cs="宋体"/>
                <w:kern w:val="0"/>
                <w:sz w:val="18"/>
                <w:szCs w:val="18"/>
              </w:rPr>
            </w:pPr>
          </w:p>
        </w:tc>
        <w:tc>
          <w:tcPr>
            <w:tcW w:w="576" w:type="dxa"/>
            <w:tcBorders>
              <w:top w:val="nil"/>
              <w:left w:val="nil"/>
              <w:bottom w:val="single" w:color="auto" w:sz="4" w:space="0"/>
              <w:right w:val="single" w:color="auto" w:sz="4" w:space="0"/>
            </w:tcBorders>
            <w:vAlign w:val="center"/>
          </w:tcPr>
          <w:p w14:paraId="312F463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13B266F">
            <w:pPr>
              <w:widowControl/>
              <w:spacing w:line="240" w:lineRule="exact"/>
              <w:jc w:val="center"/>
              <w:rPr>
                <w:rFonts w:ascii="宋体" w:hAnsi="宋体" w:cs="宋体"/>
                <w:kern w:val="0"/>
                <w:sz w:val="18"/>
                <w:szCs w:val="18"/>
              </w:rPr>
            </w:pPr>
          </w:p>
        </w:tc>
        <w:tc>
          <w:tcPr>
            <w:tcW w:w="742" w:type="dxa"/>
            <w:gridSpan w:val="2"/>
            <w:tcBorders>
              <w:top w:val="nil"/>
              <w:left w:val="nil"/>
              <w:bottom w:val="single" w:color="auto" w:sz="4" w:space="0"/>
              <w:right w:val="single" w:color="auto" w:sz="4" w:space="0"/>
            </w:tcBorders>
            <w:vAlign w:val="center"/>
          </w:tcPr>
          <w:p w14:paraId="7180CAB3">
            <w:pPr>
              <w:widowControl/>
              <w:spacing w:line="240" w:lineRule="exact"/>
              <w:jc w:val="center"/>
              <w:rPr>
                <w:rFonts w:ascii="宋体" w:hAnsi="宋体" w:cs="宋体"/>
                <w:kern w:val="0"/>
                <w:sz w:val="18"/>
                <w:szCs w:val="18"/>
              </w:rPr>
            </w:pPr>
          </w:p>
        </w:tc>
        <w:tc>
          <w:tcPr>
            <w:tcW w:w="1209" w:type="dxa"/>
            <w:gridSpan w:val="2"/>
            <w:tcBorders>
              <w:top w:val="single" w:color="auto" w:sz="4" w:space="0"/>
              <w:left w:val="nil"/>
              <w:bottom w:val="single" w:color="auto" w:sz="4" w:space="0"/>
              <w:right w:val="single" w:color="auto" w:sz="4" w:space="0"/>
            </w:tcBorders>
            <w:vAlign w:val="center"/>
          </w:tcPr>
          <w:p w14:paraId="11225F13">
            <w:pPr>
              <w:widowControl/>
              <w:spacing w:line="240" w:lineRule="exact"/>
              <w:jc w:val="center"/>
              <w:rPr>
                <w:rFonts w:ascii="宋体" w:hAnsi="宋体" w:cs="宋体"/>
                <w:kern w:val="0"/>
                <w:sz w:val="18"/>
                <w:szCs w:val="18"/>
              </w:rPr>
            </w:pPr>
          </w:p>
        </w:tc>
      </w:tr>
      <w:tr w14:paraId="69FC0D9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4210B2B">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BB82690">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6560E3A">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97F9AC2">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1210" w:type="dxa"/>
            <w:tcBorders>
              <w:top w:val="nil"/>
              <w:left w:val="nil"/>
              <w:bottom w:val="single" w:color="auto" w:sz="4" w:space="0"/>
              <w:right w:val="single" w:color="auto" w:sz="4" w:space="0"/>
            </w:tcBorders>
            <w:vAlign w:val="center"/>
          </w:tcPr>
          <w:p w14:paraId="1D1711AB">
            <w:pPr>
              <w:widowControl/>
              <w:spacing w:line="240" w:lineRule="exact"/>
              <w:jc w:val="center"/>
              <w:rPr>
                <w:rFonts w:ascii="宋体" w:hAnsi="宋体" w:cs="宋体"/>
                <w:kern w:val="0"/>
                <w:sz w:val="18"/>
                <w:szCs w:val="18"/>
              </w:rPr>
            </w:pPr>
          </w:p>
        </w:tc>
        <w:tc>
          <w:tcPr>
            <w:tcW w:w="576" w:type="dxa"/>
            <w:tcBorders>
              <w:top w:val="nil"/>
              <w:left w:val="nil"/>
              <w:bottom w:val="single" w:color="auto" w:sz="4" w:space="0"/>
              <w:right w:val="single" w:color="auto" w:sz="4" w:space="0"/>
            </w:tcBorders>
            <w:vAlign w:val="center"/>
          </w:tcPr>
          <w:p w14:paraId="6CA9355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FAAE402">
            <w:pPr>
              <w:widowControl/>
              <w:spacing w:line="240" w:lineRule="exact"/>
              <w:jc w:val="center"/>
              <w:rPr>
                <w:rFonts w:ascii="宋体" w:hAnsi="宋体" w:cs="宋体"/>
                <w:kern w:val="0"/>
                <w:sz w:val="18"/>
                <w:szCs w:val="18"/>
              </w:rPr>
            </w:pPr>
          </w:p>
        </w:tc>
        <w:tc>
          <w:tcPr>
            <w:tcW w:w="742" w:type="dxa"/>
            <w:gridSpan w:val="2"/>
            <w:tcBorders>
              <w:top w:val="nil"/>
              <w:left w:val="nil"/>
              <w:bottom w:val="single" w:color="auto" w:sz="4" w:space="0"/>
              <w:right w:val="single" w:color="auto" w:sz="4" w:space="0"/>
            </w:tcBorders>
            <w:vAlign w:val="center"/>
          </w:tcPr>
          <w:p w14:paraId="78ADCD40">
            <w:pPr>
              <w:widowControl/>
              <w:spacing w:line="240" w:lineRule="exact"/>
              <w:jc w:val="center"/>
              <w:rPr>
                <w:rFonts w:ascii="宋体" w:hAnsi="宋体" w:cs="宋体"/>
                <w:kern w:val="0"/>
                <w:sz w:val="18"/>
                <w:szCs w:val="18"/>
              </w:rPr>
            </w:pPr>
          </w:p>
        </w:tc>
        <w:tc>
          <w:tcPr>
            <w:tcW w:w="1209" w:type="dxa"/>
            <w:gridSpan w:val="2"/>
            <w:tcBorders>
              <w:top w:val="single" w:color="auto" w:sz="4" w:space="0"/>
              <w:left w:val="nil"/>
              <w:bottom w:val="single" w:color="auto" w:sz="4" w:space="0"/>
              <w:right w:val="single" w:color="auto" w:sz="4" w:space="0"/>
            </w:tcBorders>
            <w:vAlign w:val="center"/>
          </w:tcPr>
          <w:p w14:paraId="54CC0F22">
            <w:pPr>
              <w:widowControl/>
              <w:spacing w:line="240" w:lineRule="exact"/>
              <w:jc w:val="center"/>
              <w:rPr>
                <w:rFonts w:ascii="宋体" w:hAnsi="宋体" w:cs="宋体"/>
                <w:kern w:val="0"/>
                <w:sz w:val="18"/>
                <w:szCs w:val="18"/>
              </w:rPr>
            </w:pPr>
          </w:p>
        </w:tc>
      </w:tr>
      <w:tr w14:paraId="40689A5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AEF228F">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2B16B23">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06F70E37">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72B22221">
            <w:pPr>
              <w:widowControl/>
              <w:spacing w:line="240" w:lineRule="exact"/>
              <w:jc w:val="left"/>
              <w:rPr>
                <w:rFonts w:ascii="宋体" w:hAnsi="宋体" w:cs="宋体"/>
                <w:kern w:val="0"/>
                <w:sz w:val="18"/>
                <w:szCs w:val="18"/>
              </w:rPr>
            </w:pPr>
            <w:r>
              <w:rPr>
                <w:rFonts w:hint="eastAsia" w:ascii="宋体" w:hAnsi="宋体" w:cs="宋体"/>
                <w:kern w:val="0"/>
                <w:sz w:val="18"/>
                <w:szCs w:val="18"/>
              </w:rPr>
              <w:t>指标1：对文物建筑安全等级做出明确评估</w:t>
            </w:r>
          </w:p>
        </w:tc>
        <w:tc>
          <w:tcPr>
            <w:tcW w:w="1210" w:type="dxa"/>
            <w:tcBorders>
              <w:top w:val="nil"/>
              <w:left w:val="nil"/>
              <w:bottom w:val="single" w:color="auto" w:sz="4" w:space="0"/>
              <w:right w:val="single" w:color="auto" w:sz="4" w:space="0"/>
            </w:tcBorders>
            <w:vAlign w:val="center"/>
          </w:tcPr>
          <w:p w14:paraId="7A929C14">
            <w:pPr>
              <w:widowControl/>
              <w:tabs>
                <w:tab w:val="left" w:pos="249"/>
              </w:tabs>
              <w:spacing w:line="240" w:lineRule="exact"/>
              <w:jc w:val="left"/>
              <w:rPr>
                <w:rFonts w:ascii="宋体" w:hAnsi="宋体" w:cs="宋体"/>
                <w:kern w:val="0"/>
                <w:sz w:val="18"/>
                <w:szCs w:val="18"/>
              </w:rPr>
            </w:pPr>
            <w:r>
              <w:rPr>
                <w:rFonts w:hint="eastAsia" w:ascii="宋体" w:hAnsi="宋体" w:cs="宋体"/>
                <w:kern w:val="0"/>
                <w:sz w:val="18"/>
                <w:szCs w:val="18"/>
              </w:rPr>
              <w:t>完成</w:t>
            </w:r>
          </w:p>
        </w:tc>
        <w:tc>
          <w:tcPr>
            <w:tcW w:w="576" w:type="dxa"/>
            <w:tcBorders>
              <w:top w:val="nil"/>
              <w:left w:val="nil"/>
              <w:bottom w:val="single" w:color="auto" w:sz="4" w:space="0"/>
              <w:right w:val="single" w:color="auto" w:sz="4" w:space="0"/>
            </w:tcBorders>
            <w:vAlign w:val="center"/>
          </w:tcPr>
          <w:p w14:paraId="2616FC91">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tc>
        <w:tc>
          <w:tcPr>
            <w:tcW w:w="557" w:type="dxa"/>
            <w:gridSpan w:val="2"/>
            <w:tcBorders>
              <w:top w:val="nil"/>
              <w:left w:val="nil"/>
              <w:bottom w:val="single" w:color="auto" w:sz="4" w:space="0"/>
              <w:right w:val="single" w:color="auto" w:sz="4" w:space="0"/>
            </w:tcBorders>
            <w:vAlign w:val="center"/>
          </w:tcPr>
          <w:p w14:paraId="3318F940">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742" w:type="dxa"/>
            <w:gridSpan w:val="2"/>
            <w:tcBorders>
              <w:top w:val="nil"/>
              <w:left w:val="nil"/>
              <w:bottom w:val="single" w:color="auto" w:sz="4" w:space="0"/>
              <w:right w:val="single" w:color="auto" w:sz="4" w:space="0"/>
            </w:tcBorders>
            <w:vAlign w:val="center"/>
          </w:tcPr>
          <w:p w14:paraId="7CE5058A">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209" w:type="dxa"/>
            <w:gridSpan w:val="2"/>
            <w:tcBorders>
              <w:top w:val="single" w:color="auto" w:sz="4" w:space="0"/>
              <w:left w:val="nil"/>
              <w:bottom w:val="single" w:color="auto" w:sz="4" w:space="0"/>
              <w:right w:val="single" w:color="auto" w:sz="4" w:space="0"/>
            </w:tcBorders>
            <w:vAlign w:val="center"/>
          </w:tcPr>
          <w:p w14:paraId="32756975">
            <w:pPr>
              <w:widowControl/>
              <w:spacing w:line="240" w:lineRule="exact"/>
              <w:jc w:val="center"/>
              <w:rPr>
                <w:rFonts w:ascii="宋体" w:hAnsi="宋体" w:cs="宋体"/>
                <w:kern w:val="0"/>
                <w:sz w:val="18"/>
                <w:szCs w:val="18"/>
              </w:rPr>
            </w:pPr>
          </w:p>
        </w:tc>
      </w:tr>
      <w:tr w14:paraId="1DFE62F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11BCD1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8E2C7B0">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C40B169">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9A16F30">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210" w:type="dxa"/>
            <w:tcBorders>
              <w:top w:val="nil"/>
              <w:left w:val="nil"/>
              <w:bottom w:val="single" w:color="auto" w:sz="4" w:space="0"/>
              <w:right w:val="single" w:color="auto" w:sz="4" w:space="0"/>
            </w:tcBorders>
            <w:vAlign w:val="center"/>
          </w:tcPr>
          <w:p w14:paraId="31CA5832">
            <w:pPr>
              <w:widowControl/>
              <w:spacing w:line="240" w:lineRule="exact"/>
              <w:jc w:val="center"/>
              <w:rPr>
                <w:rFonts w:ascii="宋体" w:hAnsi="宋体" w:cs="宋体"/>
                <w:kern w:val="0"/>
                <w:sz w:val="18"/>
                <w:szCs w:val="18"/>
              </w:rPr>
            </w:pPr>
          </w:p>
        </w:tc>
        <w:tc>
          <w:tcPr>
            <w:tcW w:w="576" w:type="dxa"/>
            <w:tcBorders>
              <w:top w:val="nil"/>
              <w:left w:val="nil"/>
              <w:bottom w:val="single" w:color="auto" w:sz="4" w:space="0"/>
              <w:right w:val="single" w:color="auto" w:sz="4" w:space="0"/>
            </w:tcBorders>
            <w:vAlign w:val="center"/>
          </w:tcPr>
          <w:p w14:paraId="6DF8BFF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5547FE1">
            <w:pPr>
              <w:widowControl/>
              <w:spacing w:line="240" w:lineRule="exact"/>
              <w:jc w:val="center"/>
              <w:rPr>
                <w:rFonts w:ascii="宋体" w:hAnsi="宋体" w:cs="宋体"/>
                <w:kern w:val="0"/>
                <w:sz w:val="18"/>
                <w:szCs w:val="18"/>
              </w:rPr>
            </w:pPr>
          </w:p>
        </w:tc>
        <w:tc>
          <w:tcPr>
            <w:tcW w:w="742" w:type="dxa"/>
            <w:gridSpan w:val="2"/>
            <w:tcBorders>
              <w:top w:val="nil"/>
              <w:left w:val="nil"/>
              <w:bottom w:val="single" w:color="auto" w:sz="4" w:space="0"/>
              <w:right w:val="single" w:color="auto" w:sz="4" w:space="0"/>
            </w:tcBorders>
            <w:vAlign w:val="center"/>
          </w:tcPr>
          <w:p w14:paraId="641C00F8">
            <w:pPr>
              <w:widowControl/>
              <w:spacing w:line="240" w:lineRule="exact"/>
              <w:jc w:val="center"/>
              <w:rPr>
                <w:rFonts w:ascii="宋体" w:hAnsi="宋体" w:cs="宋体"/>
                <w:kern w:val="0"/>
                <w:sz w:val="18"/>
                <w:szCs w:val="18"/>
              </w:rPr>
            </w:pPr>
          </w:p>
        </w:tc>
        <w:tc>
          <w:tcPr>
            <w:tcW w:w="1209" w:type="dxa"/>
            <w:gridSpan w:val="2"/>
            <w:tcBorders>
              <w:top w:val="single" w:color="auto" w:sz="4" w:space="0"/>
              <w:left w:val="nil"/>
              <w:bottom w:val="single" w:color="auto" w:sz="4" w:space="0"/>
              <w:right w:val="single" w:color="auto" w:sz="4" w:space="0"/>
            </w:tcBorders>
            <w:vAlign w:val="center"/>
          </w:tcPr>
          <w:p w14:paraId="438A16C8">
            <w:pPr>
              <w:widowControl/>
              <w:spacing w:line="240" w:lineRule="exact"/>
              <w:jc w:val="center"/>
              <w:rPr>
                <w:rFonts w:ascii="宋体" w:hAnsi="宋体" w:cs="宋体"/>
                <w:kern w:val="0"/>
                <w:sz w:val="18"/>
                <w:szCs w:val="18"/>
              </w:rPr>
            </w:pPr>
          </w:p>
        </w:tc>
      </w:tr>
      <w:tr w14:paraId="0AE557B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BBD1776">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8426399">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9318F40">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BAE0681">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1210" w:type="dxa"/>
            <w:tcBorders>
              <w:top w:val="nil"/>
              <w:left w:val="nil"/>
              <w:bottom w:val="single" w:color="auto" w:sz="4" w:space="0"/>
              <w:right w:val="single" w:color="auto" w:sz="4" w:space="0"/>
            </w:tcBorders>
            <w:vAlign w:val="center"/>
          </w:tcPr>
          <w:p w14:paraId="6DB03A4E">
            <w:pPr>
              <w:widowControl/>
              <w:spacing w:line="240" w:lineRule="exact"/>
              <w:jc w:val="center"/>
              <w:rPr>
                <w:rFonts w:ascii="宋体" w:hAnsi="宋体" w:cs="宋体"/>
                <w:kern w:val="0"/>
                <w:sz w:val="18"/>
                <w:szCs w:val="18"/>
              </w:rPr>
            </w:pPr>
          </w:p>
        </w:tc>
        <w:tc>
          <w:tcPr>
            <w:tcW w:w="576" w:type="dxa"/>
            <w:tcBorders>
              <w:top w:val="nil"/>
              <w:left w:val="nil"/>
              <w:bottom w:val="single" w:color="auto" w:sz="4" w:space="0"/>
              <w:right w:val="single" w:color="auto" w:sz="4" w:space="0"/>
            </w:tcBorders>
            <w:vAlign w:val="center"/>
          </w:tcPr>
          <w:p w14:paraId="2FF264F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ABAA387">
            <w:pPr>
              <w:widowControl/>
              <w:spacing w:line="240" w:lineRule="exact"/>
              <w:jc w:val="center"/>
              <w:rPr>
                <w:rFonts w:ascii="宋体" w:hAnsi="宋体" w:cs="宋体"/>
                <w:kern w:val="0"/>
                <w:sz w:val="18"/>
                <w:szCs w:val="18"/>
              </w:rPr>
            </w:pPr>
          </w:p>
        </w:tc>
        <w:tc>
          <w:tcPr>
            <w:tcW w:w="742" w:type="dxa"/>
            <w:gridSpan w:val="2"/>
            <w:tcBorders>
              <w:top w:val="nil"/>
              <w:left w:val="nil"/>
              <w:bottom w:val="single" w:color="auto" w:sz="4" w:space="0"/>
              <w:right w:val="single" w:color="auto" w:sz="4" w:space="0"/>
            </w:tcBorders>
            <w:vAlign w:val="center"/>
          </w:tcPr>
          <w:p w14:paraId="43DF8D41">
            <w:pPr>
              <w:widowControl/>
              <w:spacing w:line="240" w:lineRule="exact"/>
              <w:jc w:val="center"/>
              <w:rPr>
                <w:rFonts w:ascii="宋体" w:hAnsi="宋体" w:cs="宋体"/>
                <w:kern w:val="0"/>
                <w:sz w:val="18"/>
                <w:szCs w:val="18"/>
              </w:rPr>
            </w:pPr>
          </w:p>
        </w:tc>
        <w:tc>
          <w:tcPr>
            <w:tcW w:w="1209" w:type="dxa"/>
            <w:gridSpan w:val="2"/>
            <w:tcBorders>
              <w:top w:val="single" w:color="auto" w:sz="4" w:space="0"/>
              <w:left w:val="nil"/>
              <w:bottom w:val="single" w:color="auto" w:sz="4" w:space="0"/>
              <w:right w:val="single" w:color="auto" w:sz="4" w:space="0"/>
            </w:tcBorders>
            <w:vAlign w:val="center"/>
          </w:tcPr>
          <w:p w14:paraId="45762FE5">
            <w:pPr>
              <w:widowControl/>
              <w:spacing w:line="240" w:lineRule="exact"/>
              <w:jc w:val="center"/>
              <w:rPr>
                <w:rFonts w:ascii="宋体" w:hAnsi="宋体" w:cs="宋体"/>
                <w:kern w:val="0"/>
                <w:sz w:val="18"/>
                <w:szCs w:val="18"/>
              </w:rPr>
            </w:pPr>
          </w:p>
        </w:tc>
      </w:tr>
      <w:tr w14:paraId="0EAF4E4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3EE578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8C2A301">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2482622A">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14:paraId="196D70FE">
            <w:pPr>
              <w:widowControl/>
              <w:spacing w:line="240" w:lineRule="exact"/>
              <w:jc w:val="left"/>
              <w:rPr>
                <w:rFonts w:ascii="宋体" w:hAnsi="宋体" w:cs="宋体"/>
                <w:kern w:val="0"/>
                <w:sz w:val="18"/>
                <w:szCs w:val="18"/>
              </w:rPr>
            </w:pPr>
            <w:r>
              <w:rPr>
                <w:rFonts w:hint="eastAsia" w:ascii="宋体" w:hAnsi="宋体" w:cs="宋体"/>
                <w:kern w:val="0"/>
                <w:sz w:val="18"/>
                <w:szCs w:val="18"/>
              </w:rPr>
              <w:t>指标1：2024年12月底完成</w:t>
            </w:r>
          </w:p>
        </w:tc>
        <w:tc>
          <w:tcPr>
            <w:tcW w:w="1210" w:type="dxa"/>
            <w:tcBorders>
              <w:top w:val="nil"/>
              <w:left w:val="nil"/>
              <w:bottom w:val="single" w:color="auto" w:sz="4" w:space="0"/>
              <w:right w:val="single" w:color="auto" w:sz="4" w:space="0"/>
            </w:tcBorders>
            <w:vAlign w:val="center"/>
          </w:tcPr>
          <w:p w14:paraId="2112C683">
            <w:pPr>
              <w:widowControl/>
              <w:spacing w:line="240" w:lineRule="exact"/>
              <w:jc w:val="left"/>
              <w:rPr>
                <w:rFonts w:ascii="宋体" w:hAnsi="宋体" w:cs="宋体"/>
                <w:kern w:val="0"/>
                <w:sz w:val="18"/>
                <w:szCs w:val="18"/>
              </w:rPr>
            </w:pPr>
            <w:r>
              <w:rPr>
                <w:rFonts w:hint="eastAsia" w:ascii="宋体" w:hAnsi="宋体" w:cs="宋体"/>
                <w:kern w:val="0"/>
                <w:sz w:val="18"/>
                <w:szCs w:val="18"/>
              </w:rPr>
              <w:t>12月底</w:t>
            </w:r>
          </w:p>
        </w:tc>
        <w:tc>
          <w:tcPr>
            <w:tcW w:w="576" w:type="dxa"/>
            <w:tcBorders>
              <w:top w:val="nil"/>
              <w:left w:val="nil"/>
              <w:bottom w:val="single" w:color="auto" w:sz="4" w:space="0"/>
              <w:right w:val="single" w:color="auto" w:sz="4" w:space="0"/>
            </w:tcBorders>
            <w:vAlign w:val="center"/>
          </w:tcPr>
          <w:p w14:paraId="09ACD5E5">
            <w:pPr>
              <w:widowControl/>
              <w:spacing w:line="240" w:lineRule="exact"/>
              <w:jc w:val="center"/>
              <w:rPr>
                <w:rFonts w:ascii="宋体" w:hAnsi="宋体" w:cs="宋体"/>
                <w:kern w:val="0"/>
                <w:sz w:val="18"/>
                <w:szCs w:val="18"/>
              </w:rPr>
            </w:pPr>
            <w:r>
              <w:rPr>
                <w:rFonts w:hint="eastAsia" w:ascii="宋体" w:hAnsi="宋体" w:cs="宋体"/>
                <w:kern w:val="0"/>
                <w:sz w:val="18"/>
                <w:szCs w:val="18"/>
              </w:rPr>
              <w:t>10月底</w:t>
            </w:r>
          </w:p>
        </w:tc>
        <w:tc>
          <w:tcPr>
            <w:tcW w:w="557" w:type="dxa"/>
            <w:gridSpan w:val="2"/>
            <w:tcBorders>
              <w:top w:val="nil"/>
              <w:left w:val="nil"/>
              <w:bottom w:val="single" w:color="auto" w:sz="4" w:space="0"/>
              <w:right w:val="single" w:color="auto" w:sz="4" w:space="0"/>
            </w:tcBorders>
            <w:vAlign w:val="center"/>
          </w:tcPr>
          <w:p w14:paraId="000BD9C1">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742" w:type="dxa"/>
            <w:gridSpan w:val="2"/>
            <w:tcBorders>
              <w:top w:val="nil"/>
              <w:left w:val="nil"/>
              <w:bottom w:val="single" w:color="auto" w:sz="4" w:space="0"/>
              <w:right w:val="single" w:color="auto" w:sz="4" w:space="0"/>
            </w:tcBorders>
            <w:vAlign w:val="center"/>
          </w:tcPr>
          <w:p w14:paraId="1E076B35">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209" w:type="dxa"/>
            <w:gridSpan w:val="2"/>
            <w:tcBorders>
              <w:top w:val="single" w:color="auto" w:sz="4" w:space="0"/>
              <w:left w:val="nil"/>
              <w:bottom w:val="single" w:color="auto" w:sz="4" w:space="0"/>
              <w:right w:val="single" w:color="auto" w:sz="4" w:space="0"/>
            </w:tcBorders>
            <w:vAlign w:val="center"/>
          </w:tcPr>
          <w:p w14:paraId="37EE9DA8">
            <w:pPr>
              <w:widowControl/>
              <w:spacing w:line="240" w:lineRule="exact"/>
              <w:jc w:val="center"/>
              <w:rPr>
                <w:rFonts w:ascii="宋体" w:hAnsi="宋体" w:cs="宋体"/>
                <w:kern w:val="0"/>
                <w:sz w:val="18"/>
                <w:szCs w:val="18"/>
              </w:rPr>
            </w:pPr>
          </w:p>
        </w:tc>
      </w:tr>
      <w:tr w14:paraId="4FBCC10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D063915">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C0DE278">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D279CE0">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F214727">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210" w:type="dxa"/>
            <w:tcBorders>
              <w:top w:val="nil"/>
              <w:left w:val="nil"/>
              <w:bottom w:val="single" w:color="auto" w:sz="4" w:space="0"/>
              <w:right w:val="single" w:color="auto" w:sz="4" w:space="0"/>
            </w:tcBorders>
            <w:vAlign w:val="center"/>
          </w:tcPr>
          <w:p w14:paraId="2FDD7258">
            <w:pPr>
              <w:widowControl/>
              <w:spacing w:line="240" w:lineRule="exact"/>
              <w:jc w:val="center"/>
              <w:rPr>
                <w:rFonts w:ascii="宋体" w:hAnsi="宋体" w:cs="宋体"/>
                <w:kern w:val="0"/>
                <w:sz w:val="18"/>
                <w:szCs w:val="18"/>
              </w:rPr>
            </w:pPr>
          </w:p>
        </w:tc>
        <w:tc>
          <w:tcPr>
            <w:tcW w:w="576" w:type="dxa"/>
            <w:tcBorders>
              <w:top w:val="nil"/>
              <w:left w:val="nil"/>
              <w:bottom w:val="single" w:color="auto" w:sz="4" w:space="0"/>
              <w:right w:val="single" w:color="auto" w:sz="4" w:space="0"/>
            </w:tcBorders>
            <w:vAlign w:val="center"/>
          </w:tcPr>
          <w:p w14:paraId="4D4C71F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2E2D681">
            <w:pPr>
              <w:widowControl/>
              <w:spacing w:line="240" w:lineRule="exact"/>
              <w:jc w:val="center"/>
              <w:rPr>
                <w:rFonts w:ascii="宋体" w:hAnsi="宋体" w:cs="宋体"/>
                <w:kern w:val="0"/>
                <w:sz w:val="18"/>
                <w:szCs w:val="18"/>
              </w:rPr>
            </w:pPr>
          </w:p>
        </w:tc>
        <w:tc>
          <w:tcPr>
            <w:tcW w:w="742" w:type="dxa"/>
            <w:gridSpan w:val="2"/>
            <w:tcBorders>
              <w:top w:val="nil"/>
              <w:left w:val="nil"/>
              <w:bottom w:val="single" w:color="auto" w:sz="4" w:space="0"/>
              <w:right w:val="single" w:color="auto" w:sz="4" w:space="0"/>
            </w:tcBorders>
            <w:vAlign w:val="center"/>
          </w:tcPr>
          <w:p w14:paraId="5828A377">
            <w:pPr>
              <w:widowControl/>
              <w:spacing w:line="240" w:lineRule="exact"/>
              <w:jc w:val="center"/>
              <w:rPr>
                <w:rFonts w:ascii="宋体" w:hAnsi="宋体" w:cs="宋体"/>
                <w:kern w:val="0"/>
                <w:sz w:val="18"/>
                <w:szCs w:val="18"/>
              </w:rPr>
            </w:pPr>
          </w:p>
        </w:tc>
        <w:tc>
          <w:tcPr>
            <w:tcW w:w="1209" w:type="dxa"/>
            <w:gridSpan w:val="2"/>
            <w:tcBorders>
              <w:top w:val="single" w:color="auto" w:sz="4" w:space="0"/>
              <w:left w:val="nil"/>
              <w:bottom w:val="single" w:color="auto" w:sz="4" w:space="0"/>
              <w:right w:val="single" w:color="auto" w:sz="4" w:space="0"/>
            </w:tcBorders>
            <w:vAlign w:val="center"/>
          </w:tcPr>
          <w:p w14:paraId="1E8CA6DA">
            <w:pPr>
              <w:widowControl/>
              <w:spacing w:line="240" w:lineRule="exact"/>
              <w:jc w:val="center"/>
              <w:rPr>
                <w:rFonts w:ascii="宋体" w:hAnsi="宋体" w:cs="宋体"/>
                <w:kern w:val="0"/>
                <w:sz w:val="18"/>
                <w:szCs w:val="18"/>
              </w:rPr>
            </w:pPr>
          </w:p>
        </w:tc>
      </w:tr>
      <w:tr w14:paraId="3FDB039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C621620">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8313E67">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6F3B46A">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50F842B">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1210" w:type="dxa"/>
            <w:tcBorders>
              <w:top w:val="nil"/>
              <w:left w:val="nil"/>
              <w:bottom w:val="single" w:color="auto" w:sz="4" w:space="0"/>
              <w:right w:val="single" w:color="auto" w:sz="4" w:space="0"/>
            </w:tcBorders>
            <w:vAlign w:val="center"/>
          </w:tcPr>
          <w:p w14:paraId="381C1C24">
            <w:pPr>
              <w:widowControl/>
              <w:spacing w:line="240" w:lineRule="exact"/>
              <w:jc w:val="center"/>
              <w:rPr>
                <w:rFonts w:ascii="宋体" w:hAnsi="宋体" w:cs="宋体"/>
                <w:kern w:val="0"/>
                <w:sz w:val="18"/>
                <w:szCs w:val="18"/>
              </w:rPr>
            </w:pPr>
          </w:p>
        </w:tc>
        <w:tc>
          <w:tcPr>
            <w:tcW w:w="576" w:type="dxa"/>
            <w:tcBorders>
              <w:top w:val="nil"/>
              <w:left w:val="nil"/>
              <w:bottom w:val="single" w:color="auto" w:sz="4" w:space="0"/>
              <w:right w:val="single" w:color="auto" w:sz="4" w:space="0"/>
            </w:tcBorders>
            <w:vAlign w:val="center"/>
          </w:tcPr>
          <w:p w14:paraId="67243AB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8F8CF27">
            <w:pPr>
              <w:widowControl/>
              <w:spacing w:line="240" w:lineRule="exact"/>
              <w:jc w:val="center"/>
              <w:rPr>
                <w:rFonts w:ascii="宋体" w:hAnsi="宋体" w:cs="宋体"/>
                <w:kern w:val="0"/>
                <w:sz w:val="18"/>
                <w:szCs w:val="18"/>
              </w:rPr>
            </w:pPr>
          </w:p>
        </w:tc>
        <w:tc>
          <w:tcPr>
            <w:tcW w:w="742" w:type="dxa"/>
            <w:gridSpan w:val="2"/>
            <w:tcBorders>
              <w:top w:val="nil"/>
              <w:left w:val="nil"/>
              <w:bottom w:val="single" w:color="auto" w:sz="4" w:space="0"/>
              <w:right w:val="single" w:color="auto" w:sz="4" w:space="0"/>
            </w:tcBorders>
            <w:vAlign w:val="center"/>
          </w:tcPr>
          <w:p w14:paraId="6B38B451">
            <w:pPr>
              <w:widowControl/>
              <w:spacing w:line="240" w:lineRule="exact"/>
              <w:jc w:val="center"/>
              <w:rPr>
                <w:rFonts w:ascii="宋体" w:hAnsi="宋体" w:cs="宋体"/>
                <w:kern w:val="0"/>
                <w:sz w:val="18"/>
                <w:szCs w:val="18"/>
              </w:rPr>
            </w:pPr>
          </w:p>
        </w:tc>
        <w:tc>
          <w:tcPr>
            <w:tcW w:w="1209" w:type="dxa"/>
            <w:gridSpan w:val="2"/>
            <w:tcBorders>
              <w:top w:val="single" w:color="auto" w:sz="4" w:space="0"/>
              <w:left w:val="nil"/>
              <w:bottom w:val="single" w:color="auto" w:sz="4" w:space="0"/>
              <w:right w:val="single" w:color="auto" w:sz="4" w:space="0"/>
            </w:tcBorders>
            <w:vAlign w:val="center"/>
          </w:tcPr>
          <w:p w14:paraId="5331D5E4">
            <w:pPr>
              <w:widowControl/>
              <w:spacing w:line="240" w:lineRule="exact"/>
              <w:jc w:val="center"/>
              <w:rPr>
                <w:rFonts w:ascii="宋体" w:hAnsi="宋体" w:cs="宋体"/>
                <w:kern w:val="0"/>
                <w:sz w:val="18"/>
                <w:szCs w:val="18"/>
              </w:rPr>
            </w:pPr>
          </w:p>
        </w:tc>
      </w:tr>
      <w:tr w14:paraId="2561F33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720CD6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6279964">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6AE032DC">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14:paraId="6325AF65">
            <w:pPr>
              <w:widowControl/>
              <w:spacing w:line="240" w:lineRule="exact"/>
              <w:jc w:val="left"/>
              <w:rPr>
                <w:rFonts w:ascii="宋体" w:hAnsi="宋体" w:cs="宋体"/>
                <w:kern w:val="0"/>
                <w:sz w:val="18"/>
                <w:szCs w:val="18"/>
              </w:rPr>
            </w:pPr>
            <w:r>
              <w:rPr>
                <w:rFonts w:hint="eastAsia" w:ascii="宋体" w:hAnsi="宋体" w:cs="宋体"/>
                <w:kern w:val="0"/>
                <w:sz w:val="18"/>
                <w:szCs w:val="18"/>
              </w:rPr>
              <w:t>指标1：预算70万</w:t>
            </w:r>
          </w:p>
        </w:tc>
        <w:tc>
          <w:tcPr>
            <w:tcW w:w="1210" w:type="dxa"/>
            <w:tcBorders>
              <w:top w:val="nil"/>
              <w:left w:val="nil"/>
              <w:bottom w:val="single" w:color="auto" w:sz="4" w:space="0"/>
              <w:right w:val="single" w:color="auto" w:sz="4" w:space="0"/>
            </w:tcBorders>
            <w:vAlign w:val="center"/>
          </w:tcPr>
          <w:p w14:paraId="2ADC5975">
            <w:pPr>
              <w:widowControl/>
              <w:spacing w:line="240" w:lineRule="exact"/>
              <w:jc w:val="center"/>
              <w:rPr>
                <w:rFonts w:ascii="宋体" w:hAnsi="宋体" w:cs="宋体"/>
                <w:kern w:val="0"/>
                <w:sz w:val="18"/>
                <w:szCs w:val="18"/>
              </w:rPr>
            </w:pPr>
            <w:r>
              <w:rPr>
                <w:rFonts w:hint="eastAsia" w:ascii="宋体" w:hAnsi="宋体" w:cs="宋体"/>
                <w:kern w:val="0"/>
                <w:sz w:val="18"/>
                <w:szCs w:val="18"/>
              </w:rPr>
              <w:t>70万</w:t>
            </w:r>
          </w:p>
        </w:tc>
        <w:tc>
          <w:tcPr>
            <w:tcW w:w="576" w:type="dxa"/>
            <w:tcBorders>
              <w:top w:val="nil"/>
              <w:left w:val="nil"/>
              <w:bottom w:val="single" w:color="auto" w:sz="4" w:space="0"/>
              <w:right w:val="single" w:color="auto" w:sz="4" w:space="0"/>
            </w:tcBorders>
            <w:vAlign w:val="center"/>
          </w:tcPr>
          <w:p w14:paraId="38BBCEAA">
            <w:pPr>
              <w:widowControl/>
              <w:spacing w:line="240" w:lineRule="exact"/>
              <w:jc w:val="center"/>
              <w:rPr>
                <w:rFonts w:ascii="宋体" w:hAnsi="宋体" w:cs="宋体"/>
                <w:kern w:val="0"/>
                <w:sz w:val="18"/>
                <w:szCs w:val="18"/>
              </w:rPr>
            </w:pPr>
            <w:r>
              <w:rPr>
                <w:rFonts w:hint="eastAsia" w:ascii="宋体" w:hAnsi="宋体" w:cs="宋体"/>
                <w:kern w:val="0"/>
                <w:sz w:val="18"/>
                <w:szCs w:val="18"/>
              </w:rPr>
              <w:t>64.216万元</w:t>
            </w:r>
          </w:p>
        </w:tc>
        <w:tc>
          <w:tcPr>
            <w:tcW w:w="557" w:type="dxa"/>
            <w:gridSpan w:val="2"/>
            <w:tcBorders>
              <w:top w:val="nil"/>
              <w:left w:val="nil"/>
              <w:bottom w:val="single" w:color="auto" w:sz="4" w:space="0"/>
              <w:right w:val="single" w:color="auto" w:sz="4" w:space="0"/>
            </w:tcBorders>
            <w:vAlign w:val="center"/>
          </w:tcPr>
          <w:p w14:paraId="4C1CAEA2">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742" w:type="dxa"/>
            <w:gridSpan w:val="2"/>
            <w:tcBorders>
              <w:top w:val="nil"/>
              <w:left w:val="nil"/>
              <w:bottom w:val="single" w:color="auto" w:sz="4" w:space="0"/>
              <w:right w:val="single" w:color="auto" w:sz="4" w:space="0"/>
            </w:tcBorders>
            <w:vAlign w:val="center"/>
          </w:tcPr>
          <w:p w14:paraId="2051E58D">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209" w:type="dxa"/>
            <w:gridSpan w:val="2"/>
            <w:tcBorders>
              <w:top w:val="single" w:color="auto" w:sz="4" w:space="0"/>
              <w:left w:val="nil"/>
              <w:bottom w:val="single" w:color="auto" w:sz="4" w:space="0"/>
              <w:right w:val="single" w:color="auto" w:sz="4" w:space="0"/>
            </w:tcBorders>
            <w:vAlign w:val="center"/>
          </w:tcPr>
          <w:p w14:paraId="34471293">
            <w:pPr>
              <w:widowControl/>
              <w:spacing w:line="240" w:lineRule="exact"/>
              <w:jc w:val="center"/>
              <w:rPr>
                <w:rFonts w:ascii="宋体" w:hAnsi="宋体" w:cs="宋体"/>
                <w:kern w:val="0"/>
                <w:sz w:val="18"/>
                <w:szCs w:val="18"/>
              </w:rPr>
            </w:pPr>
          </w:p>
        </w:tc>
      </w:tr>
      <w:tr w14:paraId="3E03E98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2CFD8F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9C5683F">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34C9A8F">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17195AD">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210" w:type="dxa"/>
            <w:tcBorders>
              <w:top w:val="nil"/>
              <w:left w:val="nil"/>
              <w:bottom w:val="single" w:color="auto" w:sz="4" w:space="0"/>
              <w:right w:val="single" w:color="auto" w:sz="4" w:space="0"/>
            </w:tcBorders>
            <w:vAlign w:val="center"/>
          </w:tcPr>
          <w:p w14:paraId="58EDD265">
            <w:pPr>
              <w:widowControl/>
              <w:spacing w:line="240" w:lineRule="exact"/>
              <w:jc w:val="center"/>
              <w:rPr>
                <w:rFonts w:ascii="宋体" w:hAnsi="宋体" w:cs="宋体"/>
                <w:kern w:val="0"/>
                <w:sz w:val="18"/>
                <w:szCs w:val="18"/>
              </w:rPr>
            </w:pPr>
          </w:p>
        </w:tc>
        <w:tc>
          <w:tcPr>
            <w:tcW w:w="576" w:type="dxa"/>
            <w:tcBorders>
              <w:top w:val="nil"/>
              <w:left w:val="nil"/>
              <w:bottom w:val="single" w:color="auto" w:sz="4" w:space="0"/>
              <w:right w:val="single" w:color="auto" w:sz="4" w:space="0"/>
            </w:tcBorders>
            <w:vAlign w:val="center"/>
          </w:tcPr>
          <w:p w14:paraId="66E9387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60F1F7D">
            <w:pPr>
              <w:widowControl/>
              <w:spacing w:line="240" w:lineRule="exact"/>
              <w:jc w:val="center"/>
              <w:rPr>
                <w:rFonts w:ascii="宋体" w:hAnsi="宋体" w:cs="宋体"/>
                <w:kern w:val="0"/>
                <w:sz w:val="18"/>
                <w:szCs w:val="18"/>
              </w:rPr>
            </w:pPr>
          </w:p>
        </w:tc>
        <w:tc>
          <w:tcPr>
            <w:tcW w:w="742" w:type="dxa"/>
            <w:gridSpan w:val="2"/>
            <w:tcBorders>
              <w:top w:val="nil"/>
              <w:left w:val="nil"/>
              <w:bottom w:val="single" w:color="auto" w:sz="4" w:space="0"/>
              <w:right w:val="single" w:color="auto" w:sz="4" w:space="0"/>
            </w:tcBorders>
            <w:vAlign w:val="center"/>
          </w:tcPr>
          <w:p w14:paraId="4847EA4D">
            <w:pPr>
              <w:widowControl/>
              <w:spacing w:line="240" w:lineRule="exact"/>
              <w:jc w:val="center"/>
              <w:rPr>
                <w:rFonts w:ascii="宋体" w:hAnsi="宋体" w:cs="宋体"/>
                <w:kern w:val="0"/>
                <w:sz w:val="18"/>
                <w:szCs w:val="18"/>
              </w:rPr>
            </w:pPr>
          </w:p>
        </w:tc>
        <w:tc>
          <w:tcPr>
            <w:tcW w:w="1209" w:type="dxa"/>
            <w:gridSpan w:val="2"/>
            <w:tcBorders>
              <w:top w:val="single" w:color="auto" w:sz="4" w:space="0"/>
              <w:left w:val="nil"/>
              <w:bottom w:val="single" w:color="auto" w:sz="4" w:space="0"/>
              <w:right w:val="single" w:color="auto" w:sz="4" w:space="0"/>
            </w:tcBorders>
            <w:vAlign w:val="center"/>
          </w:tcPr>
          <w:p w14:paraId="3691AE9E">
            <w:pPr>
              <w:widowControl/>
              <w:spacing w:line="240" w:lineRule="exact"/>
              <w:jc w:val="center"/>
              <w:rPr>
                <w:rFonts w:ascii="宋体" w:hAnsi="宋体" w:cs="宋体"/>
                <w:kern w:val="0"/>
                <w:sz w:val="18"/>
                <w:szCs w:val="18"/>
              </w:rPr>
            </w:pPr>
          </w:p>
        </w:tc>
      </w:tr>
      <w:tr w14:paraId="46B8A39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699C70E">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2AC6B4B">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585EC8C">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B759697">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1210" w:type="dxa"/>
            <w:tcBorders>
              <w:top w:val="nil"/>
              <w:left w:val="nil"/>
              <w:bottom w:val="single" w:color="auto" w:sz="4" w:space="0"/>
              <w:right w:val="single" w:color="auto" w:sz="4" w:space="0"/>
            </w:tcBorders>
            <w:vAlign w:val="center"/>
          </w:tcPr>
          <w:p w14:paraId="603C60A4">
            <w:pPr>
              <w:widowControl/>
              <w:spacing w:line="240" w:lineRule="exact"/>
              <w:jc w:val="center"/>
              <w:rPr>
                <w:rFonts w:ascii="宋体" w:hAnsi="宋体" w:cs="宋体"/>
                <w:kern w:val="0"/>
                <w:sz w:val="18"/>
                <w:szCs w:val="18"/>
              </w:rPr>
            </w:pPr>
          </w:p>
        </w:tc>
        <w:tc>
          <w:tcPr>
            <w:tcW w:w="576" w:type="dxa"/>
            <w:tcBorders>
              <w:top w:val="nil"/>
              <w:left w:val="nil"/>
              <w:bottom w:val="single" w:color="auto" w:sz="4" w:space="0"/>
              <w:right w:val="single" w:color="auto" w:sz="4" w:space="0"/>
            </w:tcBorders>
            <w:vAlign w:val="center"/>
          </w:tcPr>
          <w:p w14:paraId="7877D10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E57E447">
            <w:pPr>
              <w:widowControl/>
              <w:spacing w:line="240" w:lineRule="exact"/>
              <w:jc w:val="center"/>
              <w:rPr>
                <w:rFonts w:ascii="宋体" w:hAnsi="宋体" w:cs="宋体"/>
                <w:kern w:val="0"/>
                <w:sz w:val="18"/>
                <w:szCs w:val="18"/>
              </w:rPr>
            </w:pPr>
          </w:p>
        </w:tc>
        <w:tc>
          <w:tcPr>
            <w:tcW w:w="742" w:type="dxa"/>
            <w:gridSpan w:val="2"/>
            <w:tcBorders>
              <w:top w:val="nil"/>
              <w:left w:val="nil"/>
              <w:bottom w:val="single" w:color="auto" w:sz="4" w:space="0"/>
              <w:right w:val="single" w:color="auto" w:sz="4" w:space="0"/>
            </w:tcBorders>
            <w:vAlign w:val="center"/>
          </w:tcPr>
          <w:p w14:paraId="399C2B6C">
            <w:pPr>
              <w:widowControl/>
              <w:spacing w:line="240" w:lineRule="exact"/>
              <w:jc w:val="center"/>
              <w:rPr>
                <w:rFonts w:ascii="宋体" w:hAnsi="宋体" w:cs="宋体"/>
                <w:kern w:val="0"/>
                <w:sz w:val="18"/>
                <w:szCs w:val="18"/>
              </w:rPr>
            </w:pPr>
          </w:p>
        </w:tc>
        <w:tc>
          <w:tcPr>
            <w:tcW w:w="1209" w:type="dxa"/>
            <w:gridSpan w:val="2"/>
            <w:tcBorders>
              <w:top w:val="single" w:color="auto" w:sz="4" w:space="0"/>
              <w:left w:val="nil"/>
              <w:bottom w:val="single" w:color="auto" w:sz="4" w:space="0"/>
              <w:right w:val="single" w:color="auto" w:sz="4" w:space="0"/>
            </w:tcBorders>
            <w:vAlign w:val="center"/>
          </w:tcPr>
          <w:p w14:paraId="707BA1E0">
            <w:pPr>
              <w:widowControl/>
              <w:spacing w:line="240" w:lineRule="exact"/>
              <w:jc w:val="center"/>
              <w:rPr>
                <w:rFonts w:ascii="宋体" w:hAnsi="宋体" w:cs="宋体"/>
                <w:kern w:val="0"/>
                <w:sz w:val="18"/>
                <w:szCs w:val="18"/>
              </w:rPr>
            </w:pPr>
          </w:p>
        </w:tc>
      </w:tr>
      <w:tr w14:paraId="66A4D238">
        <w:tblPrEx>
          <w:tblCellMar>
            <w:top w:w="0" w:type="dxa"/>
            <w:left w:w="108" w:type="dxa"/>
            <w:bottom w:w="0" w:type="dxa"/>
            <w:right w:w="108" w:type="dxa"/>
          </w:tblCellMar>
        </w:tblPrEx>
        <w:trPr>
          <w:trHeight w:val="303" w:hRule="exact"/>
          <w:jc w:val="center"/>
        </w:trPr>
        <w:tc>
          <w:tcPr>
            <w:tcW w:w="578" w:type="dxa"/>
            <w:vMerge w:val="continue"/>
            <w:tcBorders>
              <w:left w:val="single" w:color="auto" w:sz="4" w:space="0"/>
              <w:right w:val="single" w:color="auto" w:sz="4" w:space="0"/>
            </w:tcBorders>
            <w:vAlign w:val="center"/>
          </w:tcPr>
          <w:p w14:paraId="26BA97E0">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2E8AE43E">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vAlign w:val="center"/>
          </w:tcPr>
          <w:p w14:paraId="3916148B">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609AFD1A">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5B4C6AF1">
            <w:pPr>
              <w:widowControl/>
              <w:spacing w:line="240" w:lineRule="exact"/>
              <w:jc w:val="left"/>
              <w:rPr>
                <w:rFonts w:ascii="宋体" w:hAnsi="宋体" w:cs="宋体"/>
                <w:kern w:val="0"/>
                <w:sz w:val="18"/>
                <w:szCs w:val="18"/>
              </w:rPr>
            </w:pPr>
            <w:r>
              <w:rPr>
                <w:rFonts w:hint="eastAsia" w:ascii="宋体" w:hAnsi="宋体" w:cs="宋体"/>
                <w:kern w:val="0"/>
                <w:sz w:val="18"/>
                <w:szCs w:val="18"/>
              </w:rPr>
              <w:t>指标1：</w:t>
            </w:r>
          </w:p>
        </w:tc>
        <w:tc>
          <w:tcPr>
            <w:tcW w:w="1210" w:type="dxa"/>
            <w:tcBorders>
              <w:top w:val="nil"/>
              <w:left w:val="nil"/>
              <w:bottom w:val="single" w:color="auto" w:sz="4" w:space="0"/>
              <w:right w:val="single" w:color="auto" w:sz="4" w:space="0"/>
            </w:tcBorders>
            <w:vAlign w:val="center"/>
          </w:tcPr>
          <w:p w14:paraId="658ECC40">
            <w:pPr>
              <w:widowControl/>
              <w:spacing w:line="240" w:lineRule="exact"/>
              <w:jc w:val="center"/>
              <w:rPr>
                <w:rFonts w:ascii="宋体" w:hAnsi="宋体" w:cs="宋体"/>
                <w:kern w:val="0"/>
                <w:sz w:val="18"/>
                <w:szCs w:val="18"/>
              </w:rPr>
            </w:pPr>
          </w:p>
        </w:tc>
        <w:tc>
          <w:tcPr>
            <w:tcW w:w="576" w:type="dxa"/>
            <w:tcBorders>
              <w:top w:val="nil"/>
              <w:left w:val="nil"/>
              <w:bottom w:val="single" w:color="auto" w:sz="4" w:space="0"/>
              <w:right w:val="single" w:color="auto" w:sz="4" w:space="0"/>
            </w:tcBorders>
            <w:vAlign w:val="center"/>
          </w:tcPr>
          <w:p w14:paraId="5E98762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9238589">
            <w:pPr>
              <w:widowControl/>
              <w:spacing w:line="240" w:lineRule="exact"/>
              <w:jc w:val="center"/>
              <w:rPr>
                <w:rFonts w:ascii="宋体" w:hAnsi="宋体" w:cs="宋体"/>
                <w:kern w:val="0"/>
                <w:sz w:val="18"/>
                <w:szCs w:val="18"/>
              </w:rPr>
            </w:pPr>
          </w:p>
        </w:tc>
        <w:tc>
          <w:tcPr>
            <w:tcW w:w="742" w:type="dxa"/>
            <w:gridSpan w:val="2"/>
            <w:tcBorders>
              <w:top w:val="nil"/>
              <w:left w:val="nil"/>
              <w:bottom w:val="single" w:color="auto" w:sz="4" w:space="0"/>
              <w:right w:val="single" w:color="auto" w:sz="4" w:space="0"/>
            </w:tcBorders>
            <w:vAlign w:val="center"/>
          </w:tcPr>
          <w:p w14:paraId="45F572F8">
            <w:pPr>
              <w:widowControl/>
              <w:spacing w:line="240" w:lineRule="exact"/>
              <w:jc w:val="center"/>
              <w:rPr>
                <w:rFonts w:ascii="宋体" w:hAnsi="宋体" w:cs="宋体"/>
                <w:kern w:val="0"/>
                <w:sz w:val="18"/>
                <w:szCs w:val="18"/>
              </w:rPr>
            </w:pPr>
          </w:p>
        </w:tc>
        <w:tc>
          <w:tcPr>
            <w:tcW w:w="1209" w:type="dxa"/>
            <w:gridSpan w:val="2"/>
            <w:tcBorders>
              <w:top w:val="single" w:color="auto" w:sz="4" w:space="0"/>
              <w:left w:val="nil"/>
              <w:bottom w:val="single" w:color="auto" w:sz="4" w:space="0"/>
              <w:right w:val="single" w:color="auto" w:sz="4" w:space="0"/>
            </w:tcBorders>
            <w:vAlign w:val="center"/>
          </w:tcPr>
          <w:p w14:paraId="2902AC1B">
            <w:pPr>
              <w:widowControl/>
              <w:spacing w:line="240" w:lineRule="exact"/>
              <w:jc w:val="center"/>
              <w:rPr>
                <w:rFonts w:ascii="宋体" w:hAnsi="宋体" w:cs="宋体"/>
                <w:kern w:val="0"/>
                <w:sz w:val="18"/>
                <w:szCs w:val="18"/>
              </w:rPr>
            </w:pPr>
          </w:p>
        </w:tc>
      </w:tr>
      <w:tr w14:paraId="07AD073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C0F09B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19329D2">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F0A4212">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0DED9BB">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210" w:type="dxa"/>
            <w:tcBorders>
              <w:top w:val="nil"/>
              <w:left w:val="nil"/>
              <w:bottom w:val="single" w:color="auto" w:sz="4" w:space="0"/>
              <w:right w:val="single" w:color="auto" w:sz="4" w:space="0"/>
            </w:tcBorders>
            <w:vAlign w:val="center"/>
          </w:tcPr>
          <w:p w14:paraId="0BA50552">
            <w:pPr>
              <w:widowControl/>
              <w:spacing w:line="240" w:lineRule="exact"/>
              <w:jc w:val="center"/>
              <w:rPr>
                <w:rFonts w:ascii="宋体" w:hAnsi="宋体" w:cs="宋体"/>
                <w:kern w:val="0"/>
                <w:sz w:val="18"/>
                <w:szCs w:val="18"/>
              </w:rPr>
            </w:pPr>
          </w:p>
        </w:tc>
        <w:tc>
          <w:tcPr>
            <w:tcW w:w="576" w:type="dxa"/>
            <w:tcBorders>
              <w:top w:val="nil"/>
              <w:left w:val="nil"/>
              <w:bottom w:val="single" w:color="auto" w:sz="4" w:space="0"/>
              <w:right w:val="single" w:color="auto" w:sz="4" w:space="0"/>
            </w:tcBorders>
            <w:vAlign w:val="center"/>
          </w:tcPr>
          <w:p w14:paraId="4B3AF83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7549A41">
            <w:pPr>
              <w:widowControl/>
              <w:spacing w:line="240" w:lineRule="exact"/>
              <w:jc w:val="center"/>
              <w:rPr>
                <w:rFonts w:ascii="宋体" w:hAnsi="宋体" w:cs="宋体"/>
                <w:kern w:val="0"/>
                <w:sz w:val="18"/>
                <w:szCs w:val="18"/>
              </w:rPr>
            </w:pPr>
          </w:p>
        </w:tc>
        <w:tc>
          <w:tcPr>
            <w:tcW w:w="742" w:type="dxa"/>
            <w:gridSpan w:val="2"/>
            <w:tcBorders>
              <w:top w:val="nil"/>
              <w:left w:val="nil"/>
              <w:bottom w:val="single" w:color="auto" w:sz="4" w:space="0"/>
              <w:right w:val="single" w:color="auto" w:sz="4" w:space="0"/>
            </w:tcBorders>
            <w:vAlign w:val="center"/>
          </w:tcPr>
          <w:p w14:paraId="79CE6628">
            <w:pPr>
              <w:widowControl/>
              <w:spacing w:line="240" w:lineRule="exact"/>
              <w:jc w:val="center"/>
              <w:rPr>
                <w:rFonts w:ascii="宋体" w:hAnsi="宋体" w:cs="宋体"/>
                <w:kern w:val="0"/>
                <w:sz w:val="18"/>
                <w:szCs w:val="18"/>
              </w:rPr>
            </w:pPr>
          </w:p>
        </w:tc>
        <w:tc>
          <w:tcPr>
            <w:tcW w:w="1209" w:type="dxa"/>
            <w:gridSpan w:val="2"/>
            <w:tcBorders>
              <w:top w:val="single" w:color="auto" w:sz="4" w:space="0"/>
              <w:left w:val="nil"/>
              <w:bottom w:val="single" w:color="auto" w:sz="4" w:space="0"/>
              <w:right w:val="single" w:color="auto" w:sz="4" w:space="0"/>
            </w:tcBorders>
            <w:vAlign w:val="center"/>
          </w:tcPr>
          <w:p w14:paraId="7003CD4A">
            <w:pPr>
              <w:widowControl/>
              <w:spacing w:line="240" w:lineRule="exact"/>
              <w:jc w:val="center"/>
              <w:rPr>
                <w:rFonts w:ascii="宋体" w:hAnsi="宋体" w:cs="宋体"/>
                <w:kern w:val="0"/>
                <w:sz w:val="18"/>
                <w:szCs w:val="18"/>
              </w:rPr>
            </w:pPr>
          </w:p>
        </w:tc>
      </w:tr>
      <w:tr w14:paraId="47A83BF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1F869BD">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B576815">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9FBEFEA">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6E63BF0">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1210" w:type="dxa"/>
            <w:tcBorders>
              <w:top w:val="nil"/>
              <w:left w:val="nil"/>
              <w:bottom w:val="single" w:color="auto" w:sz="4" w:space="0"/>
              <w:right w:val="single" w:color="auto" w:sz="4" w:space="0"/>
            </w:tcBorders>
            <w:vAlign w:val="center"/>
          </w:tcPr>
          <w:p w14:paraId="09A5854A">
            <w:pPr>
              <w:widowControl/>
              <w:spacing w:line="240" w:lineRule="exact"/>
              <w:jc w:val="center"/>
              <w:rPr>
                <w:rFonts w:ascii="宋体" w:hAnsi="宋体" w:cs="宋体"/>
                <w:kern w:val="0"/>
                <w:sz w:val="18"/>
                <w:szCs w:val="18"/>
              </w:rPr>
            </w:pPr>
          </w:p>
        </w:tc>
        <w:tc>
          <w:tcPr>
            <w:tcW w:w="576" w:type="dxa"/>
            <w:tcBorders>
              <w:top w:val="nil"/>
              <w:left w:val="nil"/>
              <w:bottom w:val="single" w:color="auto" w:sz="4" w:space="0"/>
              <w:right w:val="single" w:color="auto" w:sz="4" w:space="0"/>
            </w:tcBorders>
            <w:vAlign w:val="center"/>
          </w:tcPr>
          <w:p w14:paraId="2E3B51D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04D6B25">
            <w:pPr>
              <w:widowControl/>
              <w:spacing w:line="240" w:lineRule="exact"/>
              <w:jc w:val="center"/>
              <w:rPr>
                <w:rFonts w:ascii="宋体" w:hAnsi="宋体" w:cs="宋体"/>
                <w:kern w:val="0"/>
                <w:sz w:val="18"/>
                <w:szCs w:val="18"/>
              </w:rPr>
            </w:pPr>
          </w:p>
        </w:tc>
        <w:tc>
          <w:tcPr>
            <w:tcW w:w="742" w:type="dxa"/>
            <w:gridSpan w:val="2"/>
            <w:tcBorders>
              <w:top w:val="nil"/>
              <w:left w:val="nil"/>
              <w:bottom w:val="single" w:color="auto" w:sz="4" w:space="0"/>
              <w:right w:val="single" w:color="auto" w:sz="4" w:space="0"/>
            </w:tcBorders>
            <w:vAlign w:val="center"/>
          </w:tcPr>
          <w:p w14:paraId="741EF2A3">
            <w:pPr>
              <w:widowControl/>
              <w:spacing w:line="240" w:lineRule="exact"/>
              <w:jc w:val="center"/>
              <w:rPr>
                <w:rFonts w:ascii="宋体" w:hAnsi="宋体" w:cs="宋体"/>
                <w:kern w:val="0"/>
                <w:sz w:val="18"/>
                <w:szCs w:val="18"/>
              </w:rPr>
            </w:pPr>
          </w:p>
        </w:tc>
        <w:tc>
          <w:tcPr>
            <w:tcW w:w="1209" w:type="dxa"/>
            <w:gridSpan w:val="2"/>
            <w:tcBorders>
              <w:top w:val="single" w:color="auto" w:sz="4" w:space="0"/>
              <w:left w:val="nil"/>
              <w:bottom w:val="single" w:color="auto" w:sz="4" w:space="0"/>
              <w:right w:val="single" w:color="auto" w:sz="4" w:space="0"/>
            </w:tcBorders>
            <w:vAlign w:val="center"/>
          </w:tcPr>
          <w:p w14:paraId="52401498">
            <w:pPr>
              <w:widowControl/>
              <w:spacing w:line="240" w:lineRule="exact"/>
              <w:jc w:val="center"/>
              <w:rPr>
                <w:rFonts w:ascii="宋体" w:hAnsi="宋体" w:cs="宋体"/>
                <w:kern w:val="0"/>
                <w:sz w:val="18"/>
                <w:szCs w:val="18"/>
              </w:rPr>
            </w:pPr>
          </w:p>
        </w:tc>
      </w:tr>
      <w:tr w14:paraId="29E7316D">
        <w:tblPrEx>
          <w:tblCellMar>
            <w:top w:w="0" w:type="dxa"/>
            <w:left w:w="108" w:type="dxa"/>
            <w:bottom w:w="0" w:type="dxa"/>
            <w:right w:w="108" w:type="dxa"/>
          </w:tblCellMar>
        </w:tblPrEx>
        <w:trPr>
          <w:trHeight w:val="267" w:hRule="exact"/>
          <w:jc w:val="center"/>
        </w:trPr>
        <w:tc>
          <w:tcPr>
            <w:tcW w:w="578" w:type="dxa"/>
            <w:vMerge w:val="continue"/>
            <w:tcBorders>
              <w:left w:val="single" w:color="auto" w:sz="4" w:space="0"/>
              <w:right w:val="single" w:color="auto" w:sz="4" w:space="0"/>
            </w:tcBorders>
            <w:vAlign w:val="center"/>
          </w:tcPr>
          <w:p w14:paraId="578DE7AE">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A127622">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026F47E7">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386B51E0">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188BBD64">
            <w:pPr>
              <w:widowControl/>
              <w:spacing w:line="240" w:lineRule="exact"/>
              <w:jc w:val="left"/>
              <w:rPr>
                <w:rFonts w:ascii="宋体" w:hAnsi="宋体" w:cs="宋体"/>
                <w:kern w:val="0"/>
                <w:sz w:val="18"/>
                <w:szCs w:val="18"/>
              </w:rPr>
            </w:pPr>
            <w:r>
              <w:rPr>
                <w:rFonts w:hint="eastAsia" w:ascii="宋体" w:hAnsi="宋体" w:cs="宋体"/>
                <w:kern w:val="0"/>
                <w:sz w:val="18"/>
                <w:szCs w:val="18"/>
              </w:rPr>
              <w:t>指标1：保护传统历史文化</w:t>
            </w:r>
          </w:p>
        </w:tc>
        <w:tc>
          <w:tcPr>
            <w:tcW w:w="1210" w:type="dxa"/>
            <w:tcBorders>
              <w:top w:val="nil"/>
              <w:left w:val="nil"/>
              <w:bottom w:val="single" w:color="auto" w:sz="4" w:space="0"/>
              <w:right w:val="single" w:color="auto" w:sz="4" w:space="0"/>
            </w:tcBorders>
            <w:vAlign w:val="center"/>
          </w:tcPr>
          <w:p w14:paraId="47FF7D98">
            <w:pPr>
              <w:widowControl/>
              <w:spacing w:line="240" w:lineRule="exact"/>
              <w:jc w:val="center"/>
              <w:rPr>
                <w:rFonts w:ascii="宋体" w:hAnsi="宋体" w:cs="宋体"/>
                <w:kern w:val="0"/>
                <w:sz w:val="18"/>
                <w:szCs w:val="18"/>
              </w:rPr>
            </w:pPr>
            <w:r>
              <w:rPr>
                <w:rFonts w:hint="eastAsia" w:ascii="宋体" w:hAnsi="宋体" w:cs="宋体"/>
                <w:kern w:val="0"/>
                <w:sz w:val="18"/>
                <w:szCs w:val="18"/>
              </w:rPr>
              <w:t>高质量完成</w:t>
            </w:r>
          </w:p>
        </w:tc>
        <w:tc>
          <w:tcPr>
            <w:tcW w:w="576" w:type="dxa"/>
            <w:tcBorders>
              <w:top w:val="nil"/>
              <w:left w:val="nil"/>
              <w:bottom w:val="single" w:color="auto" w:sz="4" w:space="0"/>
              <w:right w:val="single" w:color="auto" w:sz="4" w:space="0"/>
            </w:tcBorders>
            <w:vAlign w:val="center"/>
          </w:tcPr>
          <w:p w14:paraId="52259595">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tc>
        <w:tc>
          <w:tcPr>
            <w:tcW w:w="557" w:type="dxa"/>
            <w:gridSpan w:val="2"/>
            <w:tcBorders>
              <w:top w:val="nil"/>
              <w:left w:val="nil"/>
              <w:bottom w:val="single" w:color="auto" w:sz="4" w:space="0"/>
              <w:right w:val="single" w:color="auto" w:sz="4" w:space="0"/>
            </w:tcBorders>
            <w:vAlign w:val="center"/>
          </w:tcPr>
          <w:p w14:paraId="5A9352CD">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742" w:type="dxa"/>
            <w:gridSpan w:val="2"/>
            <w:tcBorders>
              <w:top w:val="nil"/>
              <w:left w:val="nil"/>
              <w:bottom w:val="single" w:color="auto" w:sz="4" w:space="0"/>
              <w:right w:val="single" w:color="auto" w:sz="4" w:space="0"/>
            </w:tcBorders>
            <w:vAlign w:val="center"/>
          </w:tcPr>
          <w:p w14:paraId="3CD7B0EB">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209" w:type="dxa"/>
            <w:gridSpan w:val="2"/>
            <w:tcBorders>
              <w:top w:val="single" w:color="auto" w:sz="4" w:space="0"/>
              <w:left w:val="nil"/>
              <w:bottom w:val="single" w:color="auto" w:sz="4" w:space="0"/>
              <w:right w:val="single" w:color="auto" w:sz="4" w:space="0"/>
            </w:tcBorders>
            <w:vAlign w:val="center"/>
          </w:tcPr>
          <w:p w14:paraId="17F7CAF9">
            <w:pPr>
              <w:widowControl/>
              <w:spacing w:line="240" w:lineRule="exact"/>
              <w:jc w:val="center"/>
              <w:rPr>
                <w:rFonts w:ascii="宋体" w:hAnsi="宋体" w:cs="宋体"/>
                <w:kern w:val="0"/>
                <w:sz w:val="18"/>
                <w:szCs w:val="18"/>
              </w:rPr>
            </w:pPr>
          </w:p>
        </w:tc>
      </w:tr>
      <w:tr w14:paraId="205246B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CB1994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F1CE189">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1926B9E">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25E24AB">
            <w:pPr>
              <w:widowControl/>
              <w:spacing w:line="240" w:lineRule="exact"/>
              <w:jc w:val="left"/>
              <w:rPr>
                <w:rFonts w:ascii="宋体" w:hAnsi="宋体" w:cs="宋体"/>
                <w:kern w:val="0"/>
                <w:sz w:val="18"/>
                <w:szCs w:val="18"/>
              </w:rPr>
            </w:pPr>
            <w:r>
              <w:rPr>
                <w:rFonts w:hint="eastAsia" w:ascii="宋体" w:hAnsi="宋体" w:cs="宋体"/>
                <w:kern w:val="0"/>
                <w:sz w:val="18"/>
                <w:szCs w:val="18"/>
              </w:rPr>
              <w:t>指标2：群众文化自信和保护意识</w:t>
            </w:r>
          </w:p>
        </w:tc>
        <w:tc>
          <w:tcPr>
            <w:tcW w:w="1210" w:type="dxa"/>
            <w:tcBorders>
              <w:top w:val="nil"/>
              <w:left w:val="nil"/>
              <w:bottom w:val="single" w:color="auto" w:sz="4" w:space="0"/>
              <w:right w:val="single" w:color="auto" w:sz="4" w:space="0"/>
            </w:tcBorders>
            <w:vAlign w:val="center"/>
          </w:tcPr>
          <w:p w14:paraId="6F315592">
            <w:pPr>
              <w:widowControl/>
              <w:spacing w:line="240" w:lineRule="exact"/>
              <w:jc w:val="center"/>
              <w:rPr>
                <w:rFonts w:ascii="宋体" w:hAnsi="宋体" w:cs="宋体"/>
                <w:kern w:val="0"/>
                <w:sz w:val="18"/>
                <w:szCs w:val="18"/>
              </w:rPr>
            </w:pPr>
            <w:r>
              <w:rPr>
                <w:rFonts w:hint="eastAsia" w:ascii="宋体" w:hAnsi="宋体" w:cs="宋体"/>
                <w:kern w:val="0"/>
                <w:sz w:val="18"/>
                <w:szCs w:val="18"/>
              </w:rPr>
              <w:t>高质量完成</w:t>
            </w:r>
          </w:p>
        </w:tc>
        <w:tc>
          <w:tcPr>
            <w:tcW w:w="576" w:type="dxa"/>
            <w:tcBorders>
              <w:top w:val="nil"/>
              <w:left w:val="nil"/>
              <w:bottom w:val="single" w:color="auto" w:sz="4" w:space="0"/>
              <w:right w:val="single" w:color="auto" w:sz="4" w:space="0"/>
            </w:tcBorders>
            <w:vAlign w:val="center"/>
          </w:tcPr>
          <w:p w14:paraId="1BB937C7">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tc>
        <w:tc>
          <w:tcPr>
            <w:tcW w:w="557" w:type="dxa"/>
            <w:gridSpan w:val="2"/>
            <w:tcBorders>
              <w:top w:val="nil"/>
              <w:left w:val="nil"/>
              <w:bottom w:val="single" w:color="auto" w:sz="4" w:space="0"/>
              <w:right w:val="single" w:color="auto" w:sz="4" w:space="0"/>
            </w:tcBorders>
            <w:vAlign w:val="center"/>
          </w:tcPr>
          <w:p w14:paraId="276366EE">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742" w:type="dxa"/>
            <w:gridSpan w:val="2"/>
            <w:tcBorders>
              <w:top w:val="nil"/>
              <w:left w:val="nil"/>
              <w:bottom w:val="single" w:color="auto" w:sz="4" w:space="0"/>
              <w:right w:val="single" w:color="auto" w:sz="4" w:space="0"/>
            </w:tcBorders>
            <w:vAlign w:val="center"/>
          </w:tcPr>
          <w:p w14:paraId="1E637745">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209" w:type="dxa"/>
            <w:gridSpan w:val="2"/>
            <w:tcBorders>
              <w:top w:val="single" w:color="auto" w:sz="4" w:space="0"/>
              <w:left w:val="nil"/>
              <w:bottom w:val="single" w:color="auto" w:sz="4" w:space="0"/>
              <w:right w:val="single" w:color="auto" w:sz="4" w:space="0"/>
            </w:tcBorders>
            <w:vAlign w:val="center"/>
          </w:tcPr>
          <w:p w14:paraId="366B02D2">
            <w:pPr>
              <w:widowControl/>
              <w:spacing w:line="240" w:lineRule="exact"/>
              <w:jc w:val="center"/>
              <w:rPr>
                <w:rFonts w:ascii="宋体" w:hAnsi="宋体" w:cs="宋体"/>
                <w:kern w:val="0"/>
                <w:sz w:val="18"/>
                <w:szCs w:val="18"/>
              </w:rPr>
            </w:pPr>
          </w:p>
        </w:tc>
      </w:tr>
      <w:tr w14:paraId="5A4CFC7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BD70D26">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F6DB013">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3E8765E">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6FE41B9">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1210" w:type="dxa"/>
            <w:tcBorders>
              <w:top w:val="nil"/>
              <w:left w:val="nil"/>
              <w:bottom w:val="single" w:color="auto" w:sz="4" w:space="0"/>
              <w:right w:val="single" w:color="auto" w:sz="4" w:space="0"/>
            </w:tcBorders>
            <w:vAlign w:val="center"/>
          </w:tcPr>
          <w:p w14:paraId="45BC3C5A">
            <w:pPr>
              <w:widowControl/>
              <w:spacing w:line="240" w:lineRule="exact"/>
              <w:jc w:val="center"/>
              <w:rPr>
                <w:rFonts w:ascii="宋体" w:hAnsi="宋体" w:cs="宋体"/>
                <w:kern w:val="0"/>
                <w:sz w:val="18"/>
                <w:szCs w:val="18"/>
              </w:rPr>
            </w:pPr>
          </w:p>
        </w:tc>
        <w:tc>
          <w:tcPr>
            <w:tcW w:w="576" w:type="dxa"/>
            <w:tcBorders>
              <w:top w:val="nil"/>
              <w:left w:val="nil"/>
              <w:bottom w:val="single" w:color="auto" w:sz="4" w:space="0"/>
              <w:right w:val="single" w:color="auto" w:sz="4" w:space="0"/>
            </w:tcBorders>
            <w:vAlign w:val="center"/>
          </w:tcPr>
          <w:p w14:paraId="514AA1E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D61F198">
            <w:pPr>
              <w:widowControl/>
              <w:spacing w:line="240" w:lineRule="exact"/>
              <w:jc w:val="center"/>
              <w:rPr>
                <w:rFonts w:ascii="宋体" w:hAnsi="宋体" w:cs="宋体"/>
                <w:kern w:val="0"/>
                <w:sz w:val="18"/>
                <w:szCs w:val="18"/>
              </w:rPr>
            </w:pPr>
          </w:p>
        </w:tc>
        <w:tc>
          <w:tcPr>
            <w:tcW w:w="742" w:type="dxa"/>
            <w:gridSpan w:val="2"/>
            <w:tcBorders>
              <w:top w:val="nil"/>
              <w:left w:val="nil"/>
              <w:bottom w:val="single" w:color="auto" w:sz="4" w:space="0"/>
              <w:right w:val="single" w:color="auto" w:sz="4" w:space="0"/>
            </w:tcBorders>
            <w:vAlign w:val="center"/>
          </w:tcPr>
          <w:p w14:paraId="74007311">
            <w:pPr>
              <w:widowControl/>
              <w:spacing w:line="240" w:lineRule="exact"/>
              <w:jc w:val="center"/>
              <w:rPr>
                <w:rFonts w:ascii="宋体" w:hAnsi="宋体" w:cs="宋体"/>
                <w:kern w:val="0"/>
                <w:sz w:val="18"/>
                <w:szCs w:val="18"/>
              </w:rPr>
            </w:pPr>
          </w:p>
        </w:tc>
        <w:tc>
          <w:tcPr>
            <w:tcW w:w="1209" w:type="dxa"/>
            <w:gridSpan w:val="2"/>
            <w:tcBorders>
              <w:top w:val="single" w:color="auto" w:sz="4" w:space="0"/>
              <w:left w:val="nil"/>
              <w:bottom w:val="single" w:color="auto" w:sz="4" w:space="0"/>
              <w:right w:val="single" w:color="auto" w:sz="4" w:space="0"/>
            </w:tcBorders>
            <w:vAlign w:val="center"/>
          </w:tcPr>
          <w:p w14:paraId="5F259F02">
            <w:pPr>
              <w:widowControl/>
              <w:spacing w:line="240" w:lineRule="exact"/>
              <w:jc w:val="center"/>
              <w:rPr>
                <w:rFonts w:ascii="宋体" w:hAnsi="宋体" w:cs="宋体"/>
                <w:kern w:val="0"/>
                <w:sz w:val="18"/>
                <w:szCs w:val="18"/>
              </w:rPr>
            </w:pPr>
          </w:p>
        </w:tc>
      </w:tr>
      <w:tr w14:paraId="1E66FE5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886C31D">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7AA5DA6">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7394B961">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346609A9">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775001D7">
            <w:pPr>
              <w:widowControl/>
              <w:spacing w:line="240" w:lineRule="exact"/>
              <w:jc w:val="left"/>
              <w:rPr>
                <w:rFonts w:ascii="宋体" w:hAnsi="宋体" w:cs="宋体"/>
                <w:kern w:val="0"/>
                <w:sz w:val="18"/>
                <w:szCs w:val="18"/>
              </w:rPr>
            </w:pPr>
            <w:r>
              <w:rPr>
                <w:rFonts w:hint="eastAsia" w:ascii="宋体" w:hAnsi="宋体" w:cs="宋体"/>
                <w:kern w:val="0"/>
                <w:sz w:val="18"/>
                <w:szCs w:val="18"/>
              </w:rPr>
              <w:t>指标1：</w:t>
            </w:r>
          </w:p>
        </w:tc>
        <w:tc>
          <w:tcPr>
            <w:tcW w:w="1210" w:type="dxa"/>
            <w:tcBorders>
              <w:top w:val="nil"/>
              <w:left w:val="nil"/>
              <w:bottom w:val="single" w:color="auto" w:sz="4" w:space="0"/>
              <w:right w:val="single" w:color="auto" w:sz="4" w:space="0"/>
            </w:tcBorders>
            <w:vAlign w:val="center"/>
          </w:tcPr>
          <w:p w14:paraId="3BF745E2">
            <w:pPr>
              <w:widowControl/>
              <w:spacing w:line="240" w:lineRule="exact"/>
              <w:jc w:val="center"/>
              <w:rPr>
                <w:rFonts w:ascii="宋体" w:hAnsi="宋体" w:cs="宋体"/>
                <w:kern w:val="0"/>
                <w:sz w:val="18"/>
                <w:szCs w:val="18"/>
              </w:rPr>
            </w:pPr>
          </w:p>
        </w:tc>
        <w:tc>
          <w:tcPr>
            <w:tcW w:w="576" w:type="dxa"/>
            <w:tcBorders>
              <w:top w:val="nil"/>
              <w:left w:val="nil"/>
              <w:bottom w:val="single" w:color="auto" w:sz="4" w:space="0"/>
              <w:right w:val="single" w:color="auto" w:sz="4" w:space="0"/>
            </w:tcBorders>
            <w:vAlign w:val="center"/>
          </w:tcPr>
          <w:p w14:paraId="1A90FF9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45E33FF">
            <w:pPr>
              <w:widowControl/>
              <w:spacing w:line="240" w:lineRule="exact"/>
              <w:jc w:val="center"/>
              <w:rPr>
                <w:rFonts w:ascii="宋体" w:hAnsi="宋体" w:cs="宋体"/>
                <w:kern w:val="0"/>
                <w:sz w:val="18"/>
                <w:szCs w:val="18"/>
              </w:rPr>
            </w:pPr>
          </w:p>
        </w:tc>
        <w:tc>
          <w:tcPr>
            <w:tcW w:w="742" w:type="dxa"/>
            <w:gridSpan w:val="2"/>
            <w:tcBorders>
              <w:top w:val="nil"/>
              <w:left w:val="nil"/>
              <w:bottom w:val="single" w:color="auto" w:sz="4" w:space="0"/>
              <w:right w:val="single" w:color="auto" w:sz="4" w:space="0"/>
            </w:tcBorders>
            <w:vAlign w:val="center"/>
          </w:tcPr>
          <w:p w14:paraId="1BEB92AA">
            <w:pPr>
              <w:widowControl/>
              <w:spacing w:line="240" w:lineRule="exact"/>
              <w:jc w:val="center"/>
              <w:rPr>
                <w:rFonts w:ascii="宋体" w:hAnsi="宋体" w:cs="宋体"/>
                <w:kern w:val="0"/>
                <w:sz w:val="18"/>
                <w:szCs w:val="18"/>
              </w:rPr>
            </w:pPr>
          </w:p>
        </w:tc>
        <w:tc>
          <w:tcPr>
            <w:tcW w:w="1209" w:type="dxa"/>
            <w:gridSpan w:val="2"/>
            <w:tcBorders>
              <w:top w:val="single" w:color="auto" w:sz="4" w:space="0"/>
              <w:left w:val="nil"/>
              <w:bottom w:val="single" w:color="auto" w:sz="4" w:space="0"/>
              <w:right w:val="single" w:color="auto" w:sz="4" w:space="0"/>
            </w:tcBorders>
            <w:vAlign w:val="center"/>
          </w:tcPr>
          <w:p w14:paraId="2C9A3803">
            <w:pPr>
              <w:widowControl/>
              <w:spacing w:line="240" w:lineRule="exact"/>
              <w:jc w:val="center"/>
              <w:rPr>
                <w:rFonts w:ascii="宋体" w:hAnsi="宋体" w:cs="宋体"/>
                <w:kern w:val="0"/>
                <w:sz w:val="18"/>
                <w:szCs w:val="18"/>
              </w:rPr>
            </w:pPr>
          </w:p>
        </w:tc>
      </w:tr>
      <w:tr w14:paraId="3BC5960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CAC1A81">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9ACBE68">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B8CE609">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103DB22">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210" w:type="dxa"/>
            <w:tcBorders>
              <w:top w:val="nil"/>
              <w:left w:val="nil"/>
              <w:bottom w:val="single" w:color="auto" w:sz="4" w:space="0"/>
              <w:right w:val="single" w:color="auto" w:sz="4" w:space="0"/>
            </w:tcBorders>
            <w:vAlign w:val="center"/>
          </w:tcPr>
          <w:p w14:paraId="39CEBAC3">
            <w:pPr>
              <w:widowControl/>
              <w:spacing w:line="240" w:lineRule="exact"/>
              <w:jc w:val="center"/>
              <w:rPr>
                <w:rFonts w:ascii="宋体" w:hAnsi="宋体" w:cs="宋体"/>
                <w:kern w:val="0"/>
                <w:sz w:val="18"/>
                <w:szCs w:val="18"/>
              </w:rPr>
            </w:pPr>
          </w:p>
        </w:tc>
        <w:tc>
          <w:tcPr>
            <w:tcW w:w="576" w:type="dxa"/>
            <w:tcBorders>
              <w:top w:val="nil"/>
              <w:left w:val="nil"/>
              <w:bottom w:val="single" w:color="auto" w:sz="4" w:space="0"/>
              <w:right w:val="single" w:color="auto" w:sz="4" w:space="0"/>
            </w:tcBorders>
            <w:vAlign w:val="center"/>
          </w:tcPr>
          <w:p w14:paraId="29EE3D5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C3282C2">
            <w:pPr>
              <w:widowControl/>
              <w:spacing w:line="240" w:lineRule="exact"/>
              <w:jc w:val="center"/>
              <w:rPr>
                <w:rFonts w:ascii="宋体" w:hAnsi="宋体" w:cs="宋体"/>
                <w:kern w:val="0"/>
                <w:sz w:val="18"/>
                <w:szCs w:val="18"/>
              </w:rPr>
            </w:pPr>
          </w:p>
        </w:tc>
        <w:tc>
          <w:tcPr>
            <w:tcW w:w="742" w:type="dxa"/>
            <w:gridSpan w:val="2"/>
            <w:tcBorders>
              <w:top w:val="nil"/>
              <w:left w:val="nil"/>
              <w:bottom w:val="single" w:color="auto" w:sz="4" w:space="0"/>
              <w:right w:val="single" w:color="auto" w:sz="4" w:space="0"/>
            </w:tcBorders>
            <w:vAlign w:val="center"/>
          </w:tcPr>
          <w:p w14:paraId="766D98C1">
            <w:pPr>
              <w:widowControl/>
              <w:spacing w:line="240" w:lineRule="exact"/>
              <w:jc w:val="center"/>
              <w:rPr>
                <w:rFonts w:ascii="宋体" w:hAnsi="宋体" w:cs="宋体"/>
                <w:kern w:val="0"/>
                <w:sz w:val="18"/>
                <w:szCs w:val="18"/>
              </w:rPr>
            </w:pPr>
          </w:p>
        </w:tc>
        <w:tc>
          <w:tcPr>
            <w:tcW w:w="1209" w:type="dxa"/>
            <w:gridSpan w:val="2"/>
            <w:tcBorders>
              <w:top w:val="single" w:color="auto" w:sz="4" w:space="0"/>
              <w:left w:val="nil"/>
              <w:bottom w:val="single" w:color="auto" w:sz="4" w:space="0"/>
              <w:right w:val="single" w:color="auto" w:sz="4" w:space="0"/>
            </w:tcBorders>
            <w:vAlign w:val="center"/>
          </w:tcPr>
          <w:p w14:paraId="0DB7CAF9">
            <w:pPr>
              <w:widowControl/>
              <w:spacing w:line="240" w:lineRule="exact"/>
              <w:jc w:val="center"/>
              <w:rPr>
                <w:rFonts w:ascii="宋体" w:hAnsi="宋体" w:cs="宋体"/>
                <w:kern w:val="0"/>
                <w:sz w:val="18"/>
                <w:szCs w:val="18"/>
              </w:rPr>
            </w:pPr>
          </w:p>
        </w:tc>
      </w:tr>
      <w:tr w14:paraId="3A7BCC6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14:paraId="450D3F3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169507B">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BE75ADF">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8800452">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1210" w:type="dxa"/>
            <w:tcBorders>
              <w:top w:val="nil"/>
              <w:left w:val="nil"/>
              <w:bottom w:val="single" w:color="auto" w:sz="4" w:space="0"/>
              <w:right w:val="single" w:color="auto" w:sz="4" w:space="0"/>
            </w:tcBorders>
            <w:vAlign w:val="center"/>
          </w:tcPr>
          <w:p w14:paraId="2A381649">
            <w:pPr>
              <w:widowControl/>
              <w:spacing w:line="240" w:lineRule="exact"/>
              <w:jc w:val="center"/>
              <w:rPr>
                <w:rFonts w:ascii="宋体" w:hAnsi="宋体" w:cs="宋体"/>
                <w:kern w:val="0"/>
                <w:sz w:val="18"/>
                <w:szCs w:val="18"/>
              </w:rPr>
            </w:pPr>
          </w:p>
        </w:tc>
        <w:tc>
          <w:tcPr>
            <w:tcW w:w="576" w:type="dxa"/>
            <w:tcBorders>
              <w:top w:val="nil"/>
              <w:left w:val="nil"/>
              <w:bottom w:val="single" w:color="auto" w:sz="4" w:space="0"/>
              <w:right w:val="single" w:color="auto" w:sz="4" w:space="0"/>
            </w:tcBorders>
            <w:vAlign w:val="center"/>
          </w:tcPr>
          <w:p w14:paraId="2EF7A80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ECE6D3D">
            <w:pPr>
              <w:widowControl/>
              <w:spacing w:line="240" w:lineRule="exact"/>
              <w:jc w:val="center"/>
              <w:rPr>
                <w:rFonts w:ascii="宋体" w:hAnsi="宋体" w:cs="宋体"/>
                <w:kern w:val="0"/>
                <w:sz w:val="18"/>
                <w:szCs w:val="18"/>
              </w:rPr>
            </w:pPr>
          </w:p>
        </w:tc>
        <w:tc>
          <w:tcPr>
            <w:tcW w:w="742" w:type="dxa"/>
            <w:gridSpan w:val="2"/>
            <w:tcBorders>
              <w:top w:val="nil"/>
              <w:left w:val="nil"/>
              <w:bottom w:val="single" w:color="auto" w:sz="4" w:space="0"/>
              <w:right w:val="single" w:color="auto" w:sz="4" w:space="0"/>
            </w:tcBorders>
            <w:vAlign w:val="center"/>
          </w:tcPr>
          <w:p w14:paraId="08DD0763">
            <w:pPr>
              <w:widowControl/>
              <w:spacing w:line="240" w:lineRule="exact"/>
              <w:jc w:val="center"/>
              <w:rPr>
                <w:rFonts w:ascii="宋体" w:hAnsi="宋体" w:cs="宋体"/>
                <w:kern w:val="0"/>
                <w:sz w:val="18"/>
                <w:szCs w:val="18"/>
              </w:rPr>
            </w:pPr>
          </w:p>
        </w:tc>
        <w:tc>
          <w:tcPr>
            <w:tcW w:w="1209" w:type="dxa"/>
            <w:gridSpan w:val="2"/>
            <w:tcBorders>
              <w:top w:val="single" w:color="auto" w:sz="4" w:space="0"/>
              <w:left w:val="nil"/>
              <w:bottom w:val="single" w:color="auto" w:sz="4" w:space="0"/>
              <w:right w:val="single" w:color="auto" w:sz="4" w:space="0"/>
            </w:tcBorders>
            <w:vAlign w:val="center"/>
          </w:tcPr>
          <w:p w14:paraId="5E94E314">
            <w:pPr>
              <w:widowControl/>
              <w:spacing w:line="240" w:lineRule="exact"/>
              <w:jc w:val="center"/>
              <w:rPr>
                <w:rFonts w:ascii="宋体" w:hAnsi="宋体" w:cs="宋体"/>
                <w:kern w:val="0"/>
                <w:sz w:val="18"/>
                <w:szCs w:val="18"/>
              </w:rPr>
            </w:pPr>
          </w:p>
        </w:tc>
      </w:tr>
      <w:tr w14:paraId="462E2625">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vAlign w:val="center"/>
          </w:tcPr>
          <w:p w14:paraId="79DA76E8">
            <w:pPr>
              <w:widowControl/>
              <w:spacing w:line="240" w:lineRule="exact"/>
              <w:jc w:val="center"/>
              <w:rPr>
                <w:rFonts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1ED095E6">
            <w:pPr>
              <w:widowControl/>
              <w:spacing w:line="240" w:lineRule="exact"/>
              <w:jc w:val="center"/>
              <w:rPr>
                <w:rFonts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7336EA2D">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14:paraId="23CE6691">
            <w:pPr>
              <w:widowControl/>
              <w:spacing w:line="240" w:lineRule="exact"/>
              <w:jc w:val="left"/>
              <w:rPr>
                <w:rFonts w:ascii="宋体" w:hAnsi="宋体" w:cs="宋体"/>
                <w:kern w:val="0"/>
                <w:sz w:val="18"/>
                <w:szCs w:val="18"/>
              </w:rPr>
            </w:pPr>
            <w:r>
              <w:rPr>
                <w:rFonts w:hint="eastAsia" w:ascii="宋体" w:hAnsi="宋体" w:cs="宋体"/>
                <w:kern w:val="0"/>
                <w:sz w:val="18"/>
                <w:szCs w:val="18"/>
              </w:rPr>
              <w:t>指标1：历史文化保护作用</w:t>
            </w:r>
          </w:p>
        </w:tc>
        <w:tc>
          <w:tcPr>
            <w:tcW w:w="1210" w:type="dxa"/>
            <w:tcBorders>
              <w:top w:val="single" w:color="auto" w:sz="4" w:space="0"/>
              <w:left w:val="nil"/>
              <w:bottom w:val="single" w:color="auto" w:sz="4" w:space="0"/>
              <w:right w:val="single" w:color="auto" w:sz="4" w:space="0"/>
            </w:tcBorders>
            <w:vAlign w:val="center"/>
          </w:tcPr>
          <w:p w14:paraId="118D1C93">
            <w:pPr>
              <w:widowControl/>
              <w:spacing w:line="240" w:lineRule="exact"/>
              <w:jc w:val="center"/>
              <w:rPr>
                <w:rFonts w:ascii="宋体" w:hAnsi="宋体" w:cs="宋体"/>
                <w:kern w:val="0"/>
                <w:sz w:val="18"/>
                <w:szCs w:val="18"/>
              </w:rPr>
            </w:pPr>
            <w:r>
              <w:rPr>
                <w:rFonts w:hint="eastAsia" w:ascii="宋体" w:hAnsi="宋体" w:cs="宋体"/>
                <w:kern w:val="0"/>
                <w:sz w:val="18"/>
                <w:szCs w:val="18"/>
              </w:rPr>
              <w:t>高质量完成</w:t>
            </w:r>
          </w:p>
        </w:tc>
        <w:tc>
          <w:tcPr>
            <w:tcW w:w="576" w:type="dxa"/>
            <w:tcBorders>
              <w:top w:val="single" w:color="auto" w:sz="4" w:space="0"/>
              <w:left w:val="nil"/>
              <w:bottom w:val="single" w:color="auto" w:sz="4" w:space="0"/>
              <w:right w:val="single" w:color="auto" w:sz="4" w:space="0"/>
            </w:tcBorders>
            <w:vAlign w:val="center"/>
          </w:tcPr>
          <w:p w14:paraId="5D8A2E4C">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tc>
        <w:tc>
          <w:tcPr>
            <w:tcW w:w="557" w:type="dxa"/>
            <w:gridSpan w:val="2"/>
            <w:tcBorders>
              <w:top w:val="single" w:color="auto" w:sz="4" w:space="0"/>
              <w:left w:val="nil"/>
              <w:bottom w:val="single" w:color="auto" w:sz="4" w:space="0"/>
              <w:right w:val="single" w:color="auto" w:sz="4" w:space="0"/>
            </w:tcBorders>
            <w:vAlign w:val="center"/>
          </w:tcPr>
          <w:p w14:paraId="291F7ADA">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742" w:type="dxa"/>
            <w:gridSpan w:val="2"/>
            <w:tcBorders>
              <w:top w:val="single" w:color="auto" w:sz="4" w:space="0"/>
              <w:left w:val="nil"/>
              <w:bottom w:val="single" w:color="auto" w:sz="4" w:space="0"/>
              <w:right w:val="single" w:color="auto" w:sz="4" w:space="0"/>
            </w:tcBorders>
            <w:vAlign w:val="center"/>
          </w:tcPr>
          <w:p w14:paraId="049000A3">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209" w:type="dxa"/>
            <w:gridSpan w:val="2"/>
            <w:tcBorders>
              <w:top w:val="single" w:color="auto" w:sz="4" w:space="0"/>
              <w:left w:val="nil"/>
              <w:bottom w:val="single" w:color="auto" w:sz="4" w:space="0"/>
              <w:right w:val="single" w:color="auto" w:sz="4" w:space="0"/>
            </w:tcBorders>
            <w:vAlign w:val="center"/>
          </w:tcPr>
          <w:p w14:paraId="204DD103">
            <w:pPr>
              <w:widowControl/>
              <w:spacing w:line="240" w:lineRule="exact"/>
              <w:jc w:val="center"/>
              <w:rPr>
                <w:rFonts w:ascii="宋体" w:hAnsi="宋体" w:cs="宋体"/>
                <w:kern w:val="0"/>
                <w:sz w:val="18"/>
                <w:szCs w:val="18"/>
              </w:rPr>
            </w:pPr>
          </w:p>
        </w:tc>
      </w:tr>
      <w:tr w14:paraId="51389A7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5FCCFD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8EF825A">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947BC1B">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6745501">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210" w:type="dxa"/>
            <w:tcBorders>
              <w:top w:val="nil"/>
              <w:left w:val="nil"/>
              <w:bottom w:val="single" w:color="auto" w:sz="4" w:space="0"/>
              <w:right w:val="single" w:color="auto" w:sz="4" w:space="0"/>
            </w:tcBorders>
            <w:vAlign w:val="center"/>
          </w:tcPr>
          <w:p w14:paraId="688FBEA0">
            <w:pPr>
              <w:widowControl/>
              <w:spacing w:line="240" w:lineRule="exact"/>
              <w:jc w:val="center"/>
              <w:rPr>
                <w:rFonts w:ascii="宋体" w:hAnsi="宋体" w:cs="宋体"/>
                <w:kern w:val="0"/>
                <w:sz w:val="18"/>
                <w:szCs w:val="18"/>
              </w:rPr>
            </w:pPr>
          </w:p>
        </w:tc>
        <w:tc>
          <w:tcPr>
            <w:tcW w:w="576" w:type="dxa"/>
            <w:tcBorders>
              <w:top w:val="nil"/>
              <w:left w:val="nil"/>
              <w:bottom w:val="single" w:color="auto" w:sz="4" w:space="0"/>
              <w:right w:val="single" w:color="auto" w:sz="4" w:space="0"/>
            </w:tcBorders>
            <w:vAlign w:val="center"/>
          </w:tcPr>
          <w:p w14:paraId="01AAF7A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95F0738">
            <w:pPr>
              <w:widowControl/>
              <w:spacing w:line="240" w:lineRule="exact"/>
              <w:jc w:val="center"/>
              <w:rPr>
                <w:rFonts w:ascii="宋体" w:hAnsi="宋体" w:cs="宋体"/>
                <w:kern w:val="0"/>
                <w:sz w:val="18"/>
                <w:szCs w:val="18"/>
              </w:rPr>
            </w:pPr>
          </w:p>
        </w:tc>
        <w:tc>
          <w:tcPr>
            <w:tcW w:w="742" w:type="dxa"/>
            <w:gridSpan w:val="2"/>
            <w:tcBorders>
              <w:top w:val="nil"/>
              <w:left w:val="nil"/>
              <w:bottom w:val="single" w:color="auto" w:sz="4" w:space="0"/>
              <w:right w:val="single" w:color="auto" w:sz="4" w:space="0"/>
            </w:tcBorders>
            <w:vAlign w:val="center"/>
          </w:tcPr>
          <w:p w14:paraId="167685B9">
            <w:pPr>
              <w:widowControl/>
              <w:spacing w:line="240" w:lineRule="exact"/>
              <w:jc w:val="center"/>
              <w:rPr>
                <w:rFonts w:ascii="宋体" w:hAnsi="宋体" w:cs="宋体"/>
                <w:kern w:val="0"/>
                <w:sz w:val="18"/>
                <w:szCs w:val="18"/>
              </w:rPr>
            </w:pPr>
          </w:p>
        </w:tc>
        <w:tc>
          <w:tcPr>
            <w:tcW w:w="1209" w:type="dxa"/>
            <w:gridSpan w:val="2"/>
            <w:tcBorders>
              <w:top w:val="single" w:color="auto" w:sz="4" w:space="0"/>
              <w:left w:val="nil"/>
              <w:bottom w:val="single" w:color="auto" w:sz="4" w:space="0"/>
              <w:right w:val="single" w:color="auto" w:sz="4" w:space="0"/>
            </w:tcBorders>
            <w:vAlign w:val="center"/>
          </w:tcPr>
          <w:p w14:paraId="4E5A5B65">
            <w:pPr>
              <w:widowControl/>
              <w:spacing w:line="240" w:lineRule="exact"/>
              <w:jc w:val="center"/>
              <w:rPr>
                <w:rFonts w:ascii="宋体" w:hAnsi="宋体" w:cs="宋体"/>
                <w:kern w:val="0"/>
                <w:sz w:val="18"/>
                <w:szCs w:val="18"/>
              </w:rPr>
            </w:pPr>
          </w:p>
        </w:tc>
      </w:tr>
      <w:tr w14:paraId="05FA2CD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A059BE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84106ED">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2992B78">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C977EDD">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1210" w:type="dxa"/>
            <w:tcBorders>
              <w:top w:val="nil"/>
              <w:left w:val="nil"/>
              <w:bottom w:val="single" w:color="auto" w:sz="4" w:space="0"/>
              <w:right w:val="single" w:color="auto" w:sz="4" w:space="0"/>
            </w:tcBorders>
            <w:vAlign w:val="center"/>
          </w:tcPr>
          <w:p w14:paraId="40C3185A">
            <w:pPr>
              <w:widowControl/>
              <w:spacing w:line="240" w:lineRule="exact"/>
              <w:jc w:val="center"/>
              <w:rPr>
                <w:rFonts w:ascii="宋体" w:hAnsi="宋体" w:cs="宋体"/>
                <w:kern w:val="0"/>
                <w:sz w:val="18"/>
                <w:szCs w:val="18"/>
              </w:rPr>
            </w:pPr>
          </w:p>
        </w:tc>
        <w:tc>
          <w:tcPr>
            <w:tcW w:w="576" w:type="dxa"/>
            <w:tcBorders>
              <w:top w:val="nil"/>
              <w:left w:val="nil"/>
              <w:bottom w:val="single" w:color="auto" w:sz="4" w:space="0"/>
              <w:right w:val="single" w:color="auto" w:sz="4" w:space="0"/>
            </w:tcBorders>
            <w:vAlign w:val="center"/>
          </w:tcPr>
          <w:p w14:paraId="47855A8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F2DA23B">
            <w:pPr>
              <w:widowControl/>
              <w:spacing w:line="240" w:lineRule="exact"/>
              <w:jc w:val="center"/>
              <w:rPr>
                <w:rFonts w:ascii="宋体" w:hAnsi="宋体" w:cs="宋体"/>
                <w:kern w:val="0"/>
                <w:sz w:val="18"/>
                <w:szCs w:val="18"/>
              </w:rPr>
            </w:pPr>
          </w:p>
        </w:tc>
        <w:tc>
          <w:tcPr>
            <w:tcW w:w="742" w:type="dxa"/>
            <w:gridSpan w:val="2"/>
            <w:tcBorders>
              <w:top w:val="nil"/>
              <w:left w:val="nil"/>
              <w:bottom w:val="single" w:color="auto" w:sz="4" w:space="0"/>
              <w:right w:val="single" w:color="auto" w:sz="4" w:space="0"/>
            </w:tcBorders>
            <w:vAlign w:val="center"/>
          </w:tcPr>
          <w:p w14:paraId="18E75AF3">
            <w:pPr>
              <w:widowControl/>
              <w:spacing w:line="240" w:lineRule="exact"/>
              <w:jc w:val="center"/>
              <w:rPr>
                <w:rFonts w:ascii="宋体" w:hAnsi="宋体" w:cs="宋体"/>
                <w:kern w:val="0"/>
                <w:sz w:val="18"/>
                <w:szCs w:val="18"/>
              </w:rPr>
            </w:pPr>
          </w:p>
        </w:tc>
        <w:tc>
          <w:tcPr>
            <w:tcW w:w="1209" w:type="dxa"/>
            <w:gridSpan w:val="2"/>
            <w:tcBorders>
              <w:top w:val="single" w:color="auto" w:sz="4" w:space="0"/>
              <w:left w:val="nil"/>
              <w:bottom w:val="single" w:color="auto" w:sz="4" w:space="0"/>
              <w:right w:val="single" w:color="auto" w:sz="4" w:space="0"/>
            </w:tcBorders>
            <w:vAlign w:val="center"/>
          </w:tcPr>
          <w:p w14:paraId="380AD70D">
            <w:pPr>
              <w:widowControl/>
              <w:spacing w:line="240" w:lineRule="exact"/>
              <w:jc w:val="center"/>
              <w:rPr>
                <w:rFonts w:ascii="宋体" w:hAnsi="宋体" w:cs="宋体"/>
                <w:kern w:val="0"/>
                <w:sz w:val="18"/>
                <w:szCs w:val="18"/>
              </w:rPr>
            </w:pPr>
          </w:p>
        </w:tc>
      </w:tr>
      <w:tr w14:paraId="113D6DA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3ACCD07">
            <w:pPr>
              <w:widowControl/>
              <w:spacing w:line="240" w:lineRule="exact"/>
              <w:jc w:val="center"/>
              <w:rPr>
                <w:rFonts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vAlign w:val="center"/>
          </w:tcPr>
          <w:p w14:paraId="748E03A8">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7D6314F5">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3539C4D5">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14:paraId="655149A7">
            <w:pPr>
              <w:widowControl/>
              <w:spacing w:line="240" w:lineRule="exact"/>
              <w:jc w:val="left"/>
              <w:rPr>
                <w:rFonts w:ascii="宋体" w:hAnsi="宋体" w:cs="宋体"/>
                <w:kern w:val="0"/>
                <w:sz w:val="18"/>
                <w:szCs w:val="18"/>
              </w:rPr>
            </w:pPr>
            <w:r>
              <w:rPr>
                <w:rFonts w:hint="eastAsia" w:ascii="宋体" w:hAnsi="宋体" w:cs="宋体"/>
                <w:kern w:val="0"/>
                <w:sz w:val="18"/>
                <w:szCs w:val="18"/>
              </w:rPr>
              <w:t>指标1：满意度</w:t>
            </w:r>
          </w:p>
        </w:tc>
        <w:tc>
          <w:tcPr>
            <w:tcW w:w="1210" w:type="dxa"/>
            <w:tcBorders>
              <w:top w:val="single" w:color="auto" w:sz="4" w:space="0"/>
              <w:left w:val="nil"/>
              <w:bottom w:val="single" w:color="auto" w:sz="4" w:space="0"/>
              <w:right w:val="single" w:color="auto" w:sz="4" w:space="0"/>
            </w:tcBorders>
            <w:vAlign w:val="center"/>
          </w:tcPr>
          <w:p w14:paraId="73044DBA">
            <w:pPr>
              <w:widowControl/>
              <w:spacing w:line="240" w:lineRule="exact"/>
              <w:jc w:val="center"/>
              <w:rPr>
                <w:rFonts w:ascii="宋体" w:hAnsi="宋体" w:cs="宋体"/>
                <w:kern w:val="0"/>
                <w:sz w:val="18"/>
                <w:szCs w:val="18"/>
              </w:rPr>
            </w:pPr>
            <w:r>
              <w:rPr>
                <w:rFonts w:hint="eastAsia" w:ascii="宋体" w:hAnsi="宋体" w:cs="宋体"/>
                <w:kern w:val="0"/>
                <w:sz w:val="18"/>
                <w:szCs w:val="18"/>
              </w:rPr>
              <w:t>大于95%</w:t>
            </w:r>
          </w:p>
        </w:tc>
        <w:tc>
          <w:tcPr>
            <w:tcW w:w="576" w:type="dxa"/>
            <w:tcBorders>
              <w:top w:val="single" w:color="auto" w:sz="4" w:space="0"/>
              <w:left w:val="nil"/>
              <w:bottom w:val="single" w:color="auto" w:sz="4" w:space="0"/>
              <w:right w:val="single" w:color="auto" w:sz="4" w:space="0"/>
            </w:tcBorders>
            <w:vAlign w:val="center"/>
          </w:tcPr>
          <w:p w14:paraId="5B4517D2">
            <w:pPr>
              <w:widowControl/>
              <w:spacing w:line="240" w:lineRule="exact"/>
              <w:jc w:val="center"/>
              <w:rPr>
                <w:rFonts w:ascii="宋体" w:hAnsi="宋体" w:cs="宋体"/>
                <w:kern w:val="0"/>
                <w:sz w:val="18"/>
                <w:szCs w:val="18"/>
              </w:rPr>
            </w:pPr>
            <w:r>
              <w:rPr>
                <w:rFonts w:hint="eastAsia" w:ascii="宋体" w:hAnsi="宋体" w:cs="宋体"/>
                <w:kern w:val="0"/>
                <w:sz w:val="18"/>
                <w:szCs w:val="18"/>
              </w:rPr>
              <w:t>95%</w:t>
            </w:r>
          </w:p>
        </w:tc>
        <w:tc>
          <w:tcPr>
            <w:tcW w:w="557" w:type="dxa"/>
            <w:gridSpan w:val="2"/>
            <w:tcBorders>
              <w:top w:val="single" w:color="auto" w:sz="4" w:space="0"/>
              <w:left w:val="nil"/>
              <w:bottom w:val="single" w:color="auto" w:sz="4" w:space="0"/>
              <w:right w:val="single" w:color="auto" w:sz="4" w:space="0"/>
            </w:tcBorders>
            <w:vAlign w:val="center"/>
          </w:tcPr>
          <w:p w14:paraId="45D98FE3">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742" w:type="dxa"/>
            <w:gridSpan w:val="2"/>
            <w:tcBorders>
              <w:top w:val="single" w:color="auto" w:sz="4" w:space="0"/>
              <w:left w:val="nil"/>
              <w:bottom w:val="single" w:color="auto" w:sz="4" w:space="0"/>
              <w:right w:val="single" w:color="auto" w:sz="4" w:space="0"/>
            </w:tcBorders>
            <w:vAlign w:val="center"/>
          </w:tcPr>
          <w:p w14:paraId="17E2AA23">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209" w:type="dxa"/>
            <w:gridSpan w:val="2"/>
            <w:tcBorders>
              <w:top w:val="single" w:color="auto" w:sz="4" w:space="0"/>
              <w:left w:val="nil"/>
              <w:bottom w:val="single" w:color="auto" w:sz="4" w:space="0"/>
              <w:right w:val="single" w:color="auto" w:sz="4" w:space="0"/>
            </w:tcBorders>
            <w:vAlign w:val="center"/>
          </w:tcPr>
          <w:p w14:paraId="71A02A9D">
            <w:pPr>
              <w:widowControl/>
              <w:spacing w:line="240" w:lineRule="exact"/>
              <w:jc w:val="center"/>
              <w:rPr>
                <w:rFonts w:ascii="宋体" w:hAnsi="宋体" w:cs="宋体"/>
                <w:kern w:val="0"/>
                <w:sz w:val="18"/>
                <w:szCs w:val="18"/>
              </w:rPr>
            </w:pPr>
          </w:p>
        </w:tc>
      </w:tr>
      <w:tr w14:paraId="46231D5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5B0CB84">
            <w:pPr>
              <w:widowControl/>
              <w:spacing w:line="240" w:lineRule="exact"/>
              <w:jc w:val="center"/>
              <w:rPr>
                <w:rFonts w:ascii="宋体" w:hAnsi="宋体" w:cs="宋体"/>
                <w:kern w:val="0"/>
                <w:sz w:val="18"/>
                <w:szCs w:val="18"/>
              </w:rPr>
            </w:pPr>
          </w:p>
        </w:tc>
        <w:tc>
          <w:tcPr>
            <w:tcW w:w="969" w:type="dxa"/>
            <w:vMerge w:val="continue"/>
            <w:tcBorders>
              <w:left w:val="single" w:color="auto" w:sz="4" w:space="0"/>
              <w:right w:val="single" w:color="auto" w:sz="4" w:space="0"/>
            </w:tcBorders>
            <w:vAlign w:val="center"/>
          </w:tcPr>
          <w:p w14:paraId="5653A601">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12BC498">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C5D84D5">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210" w:type="dxa"/>
            <w:tcBorders>
              <w:top w:val="nil"/>
              <w:left w:val="nil"/>
              <w:bottom w:val="single" w:color="auto" w:sz="4" w:space="0"/>
              <w:right w:val="single" w:color="auto" w:sz="4" w:space="0"/>
            </w:tcBorders>
            <w:vAlign w:val="center"/>
          </w:tcPr>
          <w:p w14:paraId="6AE1F9AF">
            <w:pPr>
              <w:widowControl/>
              <w:spacing w:line="240" w:lineRule="exact"/>
              <w:jc w:val="center"/>
              <w:rPr>
                <w:rFonts w:ascii="宋体" w:hAnsi="宋体" w:cs="宋体"/>
                <w:kern w:val="0"/>
                <w:sz w:val="18"/>
                <w:szCs w:val="18"/>
              </w:rPr>
            </w:pPr>
          </w:p>
        </w:tc>
        <w:tc>
          <w:tcPr>
            <w:tcW w:w="576" w:type="dxa"/>
            <w:tcBorders>
              <w:top w:val="nil"/>
              <w:left w:val="nil"/>
              <w:bottom w:val="single" w:color="auto" w:sz="4" w:space="0"/>
              <w:right w:val="single" w:color="auto" w:sz="4" w:space="0"/>
            </w:tcBorders>
            <w:vAlign w:val="center"/>
          </w:tcPr>
          <w:p w14:paraId="37D47B4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0D28B77">
            <w:pPr>
              <w:widowControl/>
              <w:spacing w:line="240" w:lineRule="exact"/>
              <w:jc w:val="center"/>
              <w:rPr>
                <w:rFonts w:ascii="宋体" w:hAnsi="宋体" w:cs="宋体"/>
                <w:kern w:val="0"/>
                <w:sz w:val="18"/>
                <w:szCs w:val="18"/>
              </w:rPr>
            </w:pPr>
          </w:p>
        </w:tc>
        <w:tc>
          <w:tcPr>
            <w:tcW w:w="742" w:type="dxa"/>
            <w:gridSpan w:val="2"/>
            <w:tcBorders>
              <w:top w:val="nil"/>
              <w:left w:val="nil"/>
              <w:bottom w:val="single" w:color="auto" w:sz="4" w:space="0"/>
              <w:right w:val="single" w:color="auto" w:sz="4" w:space="0"/>
            </w:tcBorders>
            <w:vAlign w:val="center"/>
          </w:tcPr>
          <w:p w14:paraId="1E9FB228">
            <w:pPr>
              <w:widowControl/>
              <w:spacing w:line="240" w:lineRule="exact"/>
              <w:jc w:val="center"/>
              <w:rPr>
                <w:rFonts w:ascii="宋体" w:hAnsi="宋体" w:cs="宋体"/>
                <w:kern w:val="0"/>
                <w:sz w:val="18"/>
                <w:szCs w:val="18"/>
              </w:rPr>
            </w:pPr>
          </w:p>
        </w:tc>
        <w:tc>
          <w:tcPr>
            <w:tcW w:w="1209" w:type="dxa"/>
            <w:gridSpan w:val="2"/>
            <w:tcBorders>
              <w:top w:val="single" w:color="auto" w:sz="4" w:space="0"/>
              <w:left w:val="nil"/>
              <w:bottom w:val="single" w:color="auto" w:sz="4" w:space="0"/>
              <w:right w:val="single" w:color="auto" w:sz="4" w:space="0"/>
            </w:tcBorders>
            <w:vAlign w:val="center"/>
          </w:tcPr>
          <w:p w14:paraId="2BC4DE86">
            <w:pPr>
              <w:widowControl/>
              <w:spacing w:line="240" w:lineRule="exact"/>
              <w:jc w:val="center"/>
              <w:rPr>
                <w:rFonts w:ascii="宋体" w:hAnsi="宋体" w:cs="宋体"/>
                <w:kern w:val="0"/>
                <w:sz w:val="18"/>
                <w:szCs w:val="18"/>
              </w:rPr>
            </w:pPr>
          </w:p>
        </w:tc>
      </w:tr>
      <w:tr w14:paraId="40ABCC5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14:paraId="15BA39D9">
            <w:pPr>
              <w:widowControl/>
              <w:spacing w:line="240" w:lineRule="exact"/>
              <w:jc w:val="center"/>
              <w:rPr>
                <w:rFonts w:ascii="宋体" w:hAnsi="宋体" w:cs="宋体"/>
                <w:kern w:val="0"/>
                <w:sz w:val="18"/>
                <w:szCs w:val="18"/>
              </w:rPr>
            </w:pPr>
          </w:p>
        </w:tc>
        <w:tc>
          <w:tcPr>
            <w:tcW w:w="969" w:type="dxa"/>
            <w:vMerge w:val="continue"/>
            <w:tcBorders>
              <w:left w:val="single" w:color="auto" w:sz="4" w:space="0"/>
              <w:bottom w:val="single" w:color="auto" w:sz="4" w:space="0"/>
              <w:right w:val="single" w:color="auto" w:sz="4" w:space="0"/>
            </w:tcBorders>
            <w:vAlign w:val="center"/>
          </w:tcPr>
          <w:p w14:paraId="3657E09A">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EC6906C">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AB76FA7">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1210" w:type="dxa"/>
            <w:tcBorders>
              <w:top w:val="nil"/>
              <w:left w:val="nil"/>
              <w:bottom w:val="single" w:color="auto" w:sz="4" w:space="0"/>
              <w:right w:val="single" w:color="auto" w:sz="4" w:space="0"/>
            </w:tcBorders>
            <w:vAlign w:val="center"/>
          </w:tcPr>
          <w:p w14:paraId="07405142">
            <w:pPr>
              <w:widowControl/>
              <w:spacing w:line="240" w:lineRule="exact"/>
              <w:jc w:val="center"/>
              <w:rPr>
                <w:rFonts w:ascii="宋体" w:hAnsi="宋体" w:cs="宋体"/>
                <w:kern w:val="0"/>
                <w:sz w:val="18"/>
                <w:szCs w:val="18"/>
              </w:rPr>
            </w:pPr>
          </w:p>
        </w:tc>
        <w:tc>
          <w:tcPr>
            <w:tcW w:w="576" w:type="dxa"/>
            <w:tcBorders>
              <w:top w:val="nil"/>
              <w:left w:val="nil"/>
              <w:bottom w:val="single" w:color="auto" w:sz="4" w:space="0"/>
              <w:right w:val="single" w:color="auto" w:sz="4" w:space="0"/>
            </w:tcBorders>
            <w:vAlign w:val="center"/>
          </w:tcPr>
          <w:p w14:paraId="136D4B7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5D7E388">
            <w:pPr>
              <w:widowControl/>
              <w:spacing w:line="240" w:lineRule="exact"/>
              <w:jc w:val="center"/>
              <w:rPr>
                <w:rFonts w:ascii="宋体" w:hAnsi="宋体" w:cs="宋体"/>
                <w:kern w:val="0"/>
                <w:sz w:val="18"/>
                <w:szCs w:val="18"/>
              </w:rPr>
            </w:pPr>
          </w:p>
        </w:tc>
        <w:tc>
          <w:tcPr>
            <w:tcW w:w="742" w:type="dxa"/>
            <w:gridSpan w:val="2"/>
            <w:tcBorders>
              <w:top w:val="nil"/>
              <w:left w:val="nil"/>
              <w:bottom w:val="single" w:color="auto" w:sz="4" w:space="0"/>
              <w:right w:val="single" w:color="auto" w:sz="4" w:space="0"/>
            </w:tcBorders>
            <w:vAlign w:val="center"/>
          </w:tcPr>
          <w:p w14:paraId="1DEA5CF7">
            <w:pPr>
              <w:widowControl/>
              <w:spacing w:line="240" w:lineRule="exact"/>
              <w:jc w:val="center"/>
              <w:rPr>
                <w:rFonts w:ascii="宋体" w:hAnsi="宋体" w:cs="宋体"/>
                <w:kern w:val="0"/>
                <w:sz w:val="18"/>
                <w:szCs w:val="18"/>
              </w:rPr>
            </w:pPr>
          </w:p>
        </w:tc>
        <w:tc>
          <w:tcPr>
            <w:tcW w:w="1209" w:type="dxa"/>
            <w:gridSpan w:val="2"/>
            <w:tcBorders>
              <w:top w:val="single" w:color="auto" w:sz="4" w:space="0"/>
              <w:left w:val="nil"/>
              <w:bottom w:val="single" w:color="auto" w:sz="4" w:space="0"/>
              <w:right w:val="single" w:color="auto" w:sz="4" w:space="0"/>
            </w:tcBorders>
            <w:vAlign w:val="center"/>
          </w:tcPr>
          <w:p w14:paraId="0E88CAD8">
            <w:pPr>
              <w:widowControl/>
              <w:spacing w:line="240" w:lineRule="exact"/>
              <w:jc w:val="center"/>
              <w:rPr>
                <w:rFonts w:ascii="宋体" w:hAnsi="宋体" w:cs="宋体"/>
                <w:kern w:val="0"/>
                <w:sz w:val="18"/>
                <w:szCs w:val="18"/>
              </w:rPr>
            </w:pPr>
          </w:p>
        </w:tc>
      </w:tr>
      <w:tr w14:paraId="4B562EED">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14:paraId="61B93466">
            <w:pPr>
              <w:widowControl/>
              <w:spacing w:line="240" w:lineRule="exact"/>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4EEA29F5">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742" w:type="dxa"/>
            <w:gridSpan w:val="2"/>
            <w:tcBorders>
              <w:top w:val="nil"/>
              <w:left w:val="nil"/>
              <w:bottom w:val="single" w:color="auto" w:sz="4" w:space="0"/>
              <w:right w:val="single" w:color="auto" w:sz="4" w:space="0"/>
            </w:tcBorders>
            <w:vAlign w:val="center"/>
          </w:tcPr>
          <w:p w14:paraId="6F48D14C">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1209" w:type="dxa"/>
            <w:gridSpan w:val="2"/>
            <w:tcBorders>
              <w:top w:val="single" w:color="auto" w:sz="4" w:space="0"/>
              <w:left w:val="nil"/>
              <w:bottom w:val="single" w:color="auto" w:sz="4" w:space="0"/>
              <w:right w:val="single" w:color="auto" w:sz="4" w:space="0"/>
            </w:tcBorders>
            <w:vAlign w:val="center"/>
          </w:tcPr>
          <w:p w14:paraId="27E5D512">
            <w:pPr>
              <w:widowControl/>
              <w:spacing w:line="240" w:lineRule="exact"/>
              <w:jc w:val="center"/>
              <w:rPr>
                <w:rFonts w:ascii="宋体" w:hAnsi="宋体" w:cs="宋体"/>
                <w:kern w:val="0"/>
                <w:sz w:val="18"/>
                <w:szCs w:val="18"/>
              </w:rPr>
            </w:pPr>
          </w:p>
        </w:tc>
      </w:tr>
    </w:tbl>
    <w:tbl>
      <w:tblPr>
        <w:tblStyle w:val="13"/>
        <w:tblpPr w:leftFromText="180" w:rightFromText="180" w:vertAnchor="text" w:horzAnchor="page" w:tblpXSpec="center" w:tblpY="567"/>
        <w:tblOverlap w:val="never"/>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76549707">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14:paraId="09EADE8E">
            <w:pPr>
              <w:widowControl/>
              <w:spacing w:line="50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3A86F724">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14:paraId="3AE69DAF">
            <w:pPr>
              <w:widowControl/>
              <w:jc w:val="center"/>
              <w:rPr>
                <w:rFonts w:ascii="宋体" w:hAnsi="宋体" w:cs="宋体"/>
                <w:kern w:val="0"/>
                <w:sz w:val="22"/>
              </w:rPr>
            </w:pPr>
            <w:r>
              <w:rPr>
                <w:rFonts w:hint="eastAsia" w:ascii="宋体" w:hAnsi="宋体" w:cs="宋体"/>
                <w:kern w:val="0"/>
                <w:sz w:val="22"/>
              </w:rPr>
              <w:t>（2024年度）</w:t>
            </w:r>
          </w:p>
        </w:tc>
      </w:tr>
      <w:tr w14:paraId="67AA45D8">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3D5037D2">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19548E1F">
            <w:pPr>
              <w:widowControl/>
              <w:spacing w:line="240" w:lineRule="exact"/>
              <w:jc w:val="center"/>
              <w:rPr>
                <w:rFonts w:ascii="宋体" w:hAnsi="宋体" w:cs="宋体"/>
                <w:kern w:val="0"/>
                <w:sz w:val="18"/>
                <w:szCs w:val="18"/>
              </w:rPr>
            </w:pPr>
            <w:r>
              <w:rPr>
                <w:rFonts w:hint="eastAsia" w:ascii="宋体" w:hAnsi="宋体" w:cs="宋体"/>
                <w:color w:val="000000"/>
                <w:kern w:val="0"/>
                <w:sz w:val="22"/>
                <w:szCs w:val="22"/>
                <w:lang w:bidi="ar"/>
              </w:rPr>
              <w:t>琉球国人墓地遗址环境整治工程</w:t>
            </w:r>
          </w:p>
        </w:tc>
      </w:tr>
      <w:tr w14:paraId="591D8FD4">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10D5A9BA">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14:paraId="0569CD22">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通州区文化和旅游局</w:t>
            </w:r>
          </w:p>
        </w:tc>
        <w:tc>
          <w:tcPr>
            <w:tcW w:w="1050" w:type="dxa"/>
            <w:gridSpan w:val="2"/>
            <w:tcBorders>
              <w:top w:val="nil"/>
              <w:left w:val="nil"/>
              <w:bottom w:val="single" w:color="auto" w:sz="4" w:space="0"/>
              <w:right w:val="single" w:color="auto" w:sz="4" w:space="0"/>
            </w:tcBorders>
            <w:vAlign w:val="center"/>
          </w:tcPr>
          <w:p w14:paraId="3B62433A">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389D7B3F">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通州区文物管理所</w:t>
            </w:r>
          </w:p>
        </w:tc>
      </w:tr>
      <w:tr w14:paraId="01796CC0">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43A6E167">
            <w:pPr>
              <w:widowControl/>
              <w:spacing w:line="240" w:lineRule="exact"/>
              <w:jc w:val="center"/>
              <w:rPr>
                <w:rFonts w:ascii="宋体" w:hAnsi="宋体" w:cs="宋体"/>
                <w:kern w:val="0"/>
                <w:sz w:val="18"/>
                <w:szCs w:val="18"/>
              </w:rPr>
            </w:pPr>
            <w:r>
              <w:rPr>
                <w:rFonts w:hint="eastAsia" w:ascii="宋体" w:hAnsi="宋体" w:cs="宋体"/>
                <w:kern w:val="0"/>
                <w:sz w:val="18"/>
                <w:szCs w:val="18"/>
              </w:rPr>
              <w:t>项目</w:t>
            </w:r>
            <w:r>
              <w:rPr>
                <w:rFonts w:ascii="宋体" w:hAnsi="宋体" w:cs="宋体"/>
                <w:kern w:val="0"/>
                <w:sz w:val="18"/>
                <w:szCs w:val="18"/>
              </w:rPr>
              <w:t>负责人</w:t>
            </w:r>
          </w:p>
        </w:tc>
        <w:tc>
          <w:tcPr>
            <w:tcW w:w="4025" w:type="dxa"/>
            <w:gridSpan w:val="5"/>
            <w:tcBorders>
              <w:top w:val="single" w:color="auto" w:sz="4" w:space="0"/>
              <w:left w:val="nil"/>
              <w:bottom w:val="single" w:color="auto" w:sz="4" w:space="0"/>
              <w:right w:val="single" w:color="auto" w:sz="4" w:space="0"/>
            </w:tcBorders>
            <w:vAlign w:val="center"/>
          </w:tcPr>
          <w:p w14:paraId="61F725FE">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0D168DFF">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color="auto" w:sz="4" w:space="0"/>
              <w:left w:val="nil"/>
              <w:bottom w:val="single" w:color="auto" w:sz="4" w:space="0"/>
              <w:right w:val="single" w:color="auto" w:sz="4" w:space="0"/>
            </w:tcBorders>
            <w:vAlign w:val="center"/>
          </w:tcPr>
          <w:p w14:paraId="5EFF0247">
            <w:pPr>
              <w:widowControl/>
              <w:spacing w:line="240" w:lineRule="exact"/>
              <w:jc w:val="center"/>
              <w:rPr>
                <w:rFonts w:ascii="宋体" w:hAnsi="宋体" w:cs="宋体"/>
                <w:kern w:val="0"/>
                <w:sz w:val="18"/>
                <w:szCs w:val="18"/>
              </w:rPr>
            </w:pPr>
          </w:p>
        </w:tc>
      </w:tr>
      <w:tr w14:paraId="35580789">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14:paraId="16C68BC8">
            <w:pPr>
              <w:widowControl/>
              <w:spacing w:line="560" w:lineRule="exact"/>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00470D1C">
            <w:pPr>
              <w:widowControl/>
              <w:spacing w:line="240" w:lineRule="exact"/>
              <w:jc w:val="center"/>
              <w:rPr>
                <w:rFonts w:ascii="宋体" w:hAnsi="宋体" w:cs="宋体"/>
                <w:kern w:val="0"/>
                <w:sz w:val="18"/>
                <w:szCs w:val="18"/>
              </w:rPr>
            </w:pPr>
          </w:p>
        </w:tc>
        <w:tc>
          <w:tcPr>
            <w:tcW w:w="1114" w:type="dxa"/>
            <w:tcBorders>
              <w:top w:val="nil"/>
              <w:left w:val="nil"/>
              <w:bottom w:val="single" w:color="auto" w:sz="4" w:space="0"/>
              <w:right w:val="single" w:color="auto" w:sz="4" w:space="0"/>
            </w:tcBorders>
            <w:vAlign w:val="center"/>
          </w:tcPr>
          <w:p w14:paraId="04761627">
            <w:pPr>
              <w:widowControl/>
              <w:spacing w:line="240" w:lineRule="exact"/>
              <w:jc w:val="center"/>
              <w:rPr>
                <w:rFonts w:ascii="宋体" w:hAnsi="宋体" w:cs="宋体"/>
                <w:kern w:val="0"/>
                <w:sz w:val="18"/>
                <w:szCs w:val="18"/>
              </w:rPr>
            </w:pPr>
            <w:r>
              <w:rPr>
                <w:rFonts w:hint="eastAsia" w:ascii="宋体" w:hAnsi="宋体" w:cs="宋体"/>
                <w:kern w:val="0"/>
                <w:sz w:val="18"/>
                <w:szCs w:val="18"/>
              </w:rPr>
              <w:t>年初     预算数</w:t>
            </w:r>
          </w:p>
        </w:tc>
        <w:tc>
          <w:tcPr>
            <w:tcW w:w="1107" w:type="dxa"/>
            <w:gridSpan w:val="2"/>
            <w:tcBorders>
              <w:top w:val="nil"/>
              <w:left w:val="nil"/>
              <w:bottom w:val="single" w:color="auto" w:sz="4" w:space="0"/>
              <w:right w:val="single" w:color="auto" w:sz="4" w:space="0"/>
            </w:tcBorders>
            <w:vAlign w:val="center"/>
          </w:tcPr>
          <w:p w14:paraId="31857423">
            <w:pPr>
              <w:widowControl/>
              <w:spacing w:line="240" w:lineRule="exact"/>
              <w:jc w:val="center"/>
              <w:rPr>
                <w:rFonts w:ascii="宋体" w:hAnsi="宋体" w:cs="宋体"/>
                <w:kern w:val="0"/>
                <w:sz w:val="18"/>
                <w:szCs w:val="18"/>
              </w:rPr>
            </w:pPr>
            <w:r>
              <w:rPr>
                <w:rFonts w:hint="eastAsia" w:ascii="宋体" w:hAnsi="宋体" w:cs="宋体"/>
                <w:kern w:val="0"/>
                <w:sz w:val="18"/>
                <w:szCs w:val="18"/>
              </w:rPr>
              <w:t>全年     预算数</w:t>
            </w:r>
          </w:p>
        </w:tc>
        <w:tc>
          <w:tcPr>
            <w:tcW w:w="1050" w:type="dxa"/>
            <w:gridSpan w:val="2"/>
            <w:tcBorders>
              <w:top w:val="nil"/>
              <w:left w:val="nil"/>
              <w:bottom w:val="single" w:color="auto" w:sz="4" w:space="0"/>
              <w:right w:val="single" w:color="auto" w:sz="4" w:space="0"/>
            </w:tcBorders>
            <w:vAlign w:val="center"/>
          </w:tcPr>
          <w:p w14:paraId="17D28918">
            <w:pPr>
              <w:widowControl/>
              <w:spacing w:line="240" w:lineRule="exact"/>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vAlign w:val="center"/>
          </w:tcPr>
          <w:p w14:paraId="63896C53">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7917A5A7">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vAlign w:val="center"/>
          </w:tcPr>
          <w:p w14:paraId="2B754D7F">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022938A6">
        <w:tblPrEx>
          <w:tblCellMar>
            <w:top w:w="0" w:type="dxa"/>
            <w:left w:w="108" w:type="dxa"/>
            <w:bottom w:w="0" w:type="dxa"/>
            <w:right w:w="108" w:type="dxa"/>
          </w:tblCellMar>
        </w:tblPrEx>
        <w:trPr>
          <w:trHeight w:val="333"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5E0672C0">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263A1AAE">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14:paraId="7295BE27">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4E676D45">
            <w:pPr>
              <w:widowControl/>
              <w:spacing w:line="240" w:lineRule="exact"/>
              <w:jc w:val="center"/>
              <w:rPr>
                <w:rFonts w:ascii="宋体" w:hAnsi="宋体" w:cs="宋体"/>
                <w:kern w:val="0"/>
                <w:sz w:val="18"/>
                <w:szCs w:val="18"/>
              </w:rPr>
            </w:pPr>
            <w:r>
              <w:rPr>
                <w:rFonts w:hint="eastAsia" w:ascii="宋体" w:hAnsi="宋体" w:cs="宋体"/>
                <w:kern w:val="0"/>
                <w:sz w:val="18"/>
                <w:szCs w:val="18"/>
              </w:rPr>
              <w:t>80.742249</w:t>
            </w:r>
          </w:p>
        </w:tc>
        <w:tc>
          <w:tcPr>
            <w:tcW w:w="1050" w:type="dxa"/>
            <w:gridSpan w:val="2"/>
            <w:tcBorders>
              <w:top w:val="nil"/>
              <w:left w:val="nil"/>
              <w:bottom w:val="single" w:color="auto" w:sz="4" w:space="0"/>
              <w:right w:val="single" w:color="auto" w:sz="4" w:space="0"/>
            </w:tcBorders>
            <w:vAlign w:val="center"/>
          </w:tcPr>
          <w:p w14:paraId="621BABE4">
            <w:pPr>
              <w:widowControl/>
              <w:spacing w:line="240" w:lineRule="exact"/>
              <w:jc w:val="center"/>
              <w:rPr>
                <w:rFonts w:ascii="宋体" w:hAnsi="宋体" w:cs="宋体"/>
                <w:kern w:val="0"/>
                <w:sz w:val="18"/>
                <w:szCs w:val="18"/>
              </w:rPr>
            </w:pPr>
            <w:r>
              <w:rPr>
                <w:rFonts w:hint="eastAsia" w:ascii="宋体" w:hAnsi="宋体" w:cs="宋体"/>
                <w:kern w:val="0"/>
                <w:sz w:val="18"/>
                <w:szCs w:val="18"/>
              </w:rPr>
              <w:t>65.561219</w:t>
            </w:r>
          </w:p>
        </w:tc>
        <w:tc>
          <w:tcPr>
            <w:tcW w:w="771" w:type="dxa"/>
            <w:gridSpan w:val="2"/>
            <w:tcBorders>
              <w:top w:val="nil"/>
              <w:left w:val="nil"/>
              <w:bottom w:val="single" w:color="auto" w:sz="4" w:space="0"/>
              <w:right w:val="single" w:color="auto" w:sz="4" w:space="0"/>
            </w:tcBorders>
            <w:vAlign w:val="center"/>
          </w:tcPr>
          <w:p w14:paraId="77B2EA59">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4033719F">
            <w:pPr>
              <w:widowControl/>
              <w:spacing w:line="240" w:lineRule="exact"/>
              <w:jc w:val="center"/>
              <w:rPr>
                <w:rFonts w:ascii="宋体" w:hAnsi="宋体" w:cs="宋体"/>
                <w:kern w:val="0"/>
                <w:sz w:val="18"/>
                <w:szCs w:val="18"/>
              </w:rPr>
            </w:pPr>
            <w:r>
              <w:rPr>
                <w:rFonts w:hint="eastAsia" w:ascii="宋体" w:hAnsi="宋体" w:cs="宋体"/>
                <w:kern w:val="0"/>
                <w:sz w:val="18"/>
                <w:szCs w:val="18"/>
              </w:rPr>
              <w:t>81.2%</w:t>
            </w:r>
          </w:p>
        </w:tc>
        <w:tc>
          <w:tcPr>
            <w:tcW w:w="699" w:type="dxa"/>
            <w:tcBorders>
              <w:top w:val="nil"/>
              <w:left w:val="nil"/>
              <w:bottom w:val="single" w:color="auto" w:sz="4" w:space="0"/>
              <w:right w:val="single" w:color="auto" w:sz="4" w:space="0"/>
            </w:tcBorders>
            <w:vAlign w:val="center"/>
          </w:tcPr>
          <w:p w14:paraId="228C68BE">
            <w:pPr>
              <w:widowControl/>
              <w:spacing w:line="240" w:lineRule="exact"/>
              <w:jc w:val="center"/>
              <w:rPr>
                <w:rFonts w:ascii="宋体" w:hAnsi="宋体" w:cs="宋体"/>
                <w:kern w:val="0"/>
                <w:sz w:val="18"/>
                <w:szCs w:val="18"/>
              </w:rPr>
            </w:pPr>
            <w:r>
              <w:rPr>
                <w:rFonts w:hint="eastAsia" w:ascii="宋体" w:hAnsi="宋体" w:cs="宋体"/>
                <w:kern w:val="0"/>
                <w:sz w:val="18"/>
                <w:szCs w:val="18"/>
              </w:rPr>
              <w:t>8</w:t>
            </w:r>
          </w:p>
        </w:tc>
      </w:tr>
      <w:tr w14:paraId="13B45DD1">
        <w:tblPrEx>
          <w:tblCellMar>
            <w:top w:w="0" w:type="dxa"/>
            <w:left w:w="108" w:type="dxa"/>
            <w:bottom w:w="0" w:type="dxa"/>
            <w:right w:w="108" w:type="dxa"/>
          </w:tblCellMar>
        </w:tblPrEx>
        <w:trPr>
          <w:trHeight w:val="27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26928183">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6115090F">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08260522">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796B729F">
            <w:pPr>
              <w:widowControl/>
              <w:spacing w:line="240" w:lineRule="exact"/>
              <w:jc w:val="center"/>
              <w:rPr>
                <w:rFonts w:ascii="宋体" w:hAnsi="宋体" w:cs="宋体"/>
                <w:kern w:val="0"/>
                <w:sz w:val="18"/>
                <w:szCs w:val="18"/>
              </w:rPr>
            </w:pPr>
            <w:r>
              <w:rPr>
                <w:rFonts w:hint="eastAsia" w:ascii="宋体" w:hAnsi="宋体" w:cs="宋体"/>
                <w:kern w:val="0"/>
                <w:sz w:val="18"/>
                <w:szCs w:val="18"/>
              </w:rPr>
              <w:t>80.742249</w:t>
            </w:r>
          </w:p>
        </w:tc>
        <w:tc>
          <w:tcPr>
            <w:tcW w:w="1050" w:type="dxa"/>
            <w:gridSpan w:val="2"/>
            <w:tcBorders>
              <w:top w:val="nil"/>
              <w:left w:val="nil"/>
              <w:bottom w:val="single" w:color="auto" w:sz="4" w:space="0"/>
              <w:right w:val="single" w:color="auto" w:sz="4" w:space="0"/>
            </w:tcBorders>
            <w:vAlign w:val="center"/>
          </w:tcPr>
          <w:p w14:paraId="4B6779D4">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3DFE4F65">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1FCD802E">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49E2C66E">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13263E49">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74CF80CF">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1EBBA4CD">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597D2076">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5E14F07F">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7D28E899">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03E761B0">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5427B6A7">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663A1AFB">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317EE5C8">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4FF26E16">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1499CCB3">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1840F17E">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63AB6988">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0E335725">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76537918">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7BAAC143">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3E6C8AF9">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2755D988">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14:paraId="45A246CD">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14:paraId="13084EA1">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14:paraId="7E89320F">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7E7E25B7">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vAlign w:val="center"/>
          </w:tcPr>
          <w:p w14:paraId="02DDA462">
            <w:pPr>
              <w:widowControl/>
              <w:spacing w:line="240" w:lineRule="exact"/>
              <w:jc w:val="center"/>
              <w:rPr>
                <w:rFonts w:ascii="宋体" w:hAnsi="宋体" w:cs="宋体"/>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14:paraId="30CE613A">
            <w:pPr>
              <w:widowControl/>
              <w:spacing w:line="240" w:lineRule="exact"/>
              <w:jc w:val="center"/>
              <w:rPr>
                <w:rFonts w:ascii="宋体" w:hAnsi="宋体" w:cs="宋体"/>
                <w:kern w:val="0"/>
                <w:sz w:val="18"/>
                <w:szCs w:val="18"/>
              </w:rPr>
            </w:pPr>
            <w:r>
              <w:rPr>
                <w:rFonts w:hint="eastAsia" w:ascii="宋体" w:hAnsi="宋体" w:cs="宋体"/>
                <w:kern w:val="0"/>
                <w:sz w:val="18"/>
                <w:szCs w:val="18"/>
              </w:rPr>
              <w:t>工程完工</w:t>
            </w:r>
          </w:p>
        </w:tc>
        <w:tc>
          <w:tcPr>
            <w:tcW w:w="3356" w:type="dxa"/>
            <w:gridSpan w:val="7"/>
            <w:tcBorders>
              <w:top w:val="single" w:color="auto" w:sz="4" w:space="0"/>
              <w:left w:val="nil"/>
              <w:bottom w:val="single" w:color="auto" w:sz="4" w:space="0"/>
              <w:right w:val="single" w:color="auto" w:sz="4" w:space="0"/>
            </w:tcBorders>
            <w:vAlign w:val="center"/>
          </w:tcPr>
          <w:p w14:paraId="471A47D1">
            <w:pPr>
              <w:widowControl/>
              <w:spacing w:line="240" w:lineRule="exact"/>
              <w:jc w:val="center"/>
              <w:rPr>
                <w:rFonts w:ascii="宋体" w:hAnsi="宋体" w:cs="宋体"/>
                <w:kern w:val="0"/>
                <w:sz w:val="18"/>
                <w:szCs w:val="18"/>
              </w:rPr>
            </w:pPr>
            <w:r>
              <w:rPr>
                <w:rFonts w:hint="eastAsia" w:ascii="宋体" w:hAnsi="宋体" w:cs="宋体"/>
                <w:kern w:val="0"/>
                <w:sz w:val="18"/>
                <w:szCs w:val="18"/>
              </w:rPr>
              <w:t>工程完工并验收</w:t>
            </w:r>
          </w:p>
        </w:tc>
      </w:tr>
      <w:tr w14:paraId="06D76895">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14:paraId="7BDAD351">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vAlign w:val="center"/>
          </w:tcPr>
          <w:p w14:paraId="43B7DEC9">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vAlign w:val="center"/>
          </w:tcPr>
          <w:p w14:paraId="6A7CBE14">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214DDDD9">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938" w:type="dxa"/>
            <w:tcBorders>
              <w:top w:val="nil"/>
              <w:left w:val="nil"/>
              <w:bottom w:val="single" w:color="auto" w:sz="4" w:space="0"/>
              <w:right w:val="single" w:color="auto" w:sz="4" w:space="0"/>
            </w:tcBorders>
            <w:vAlign w:val="center"/>
          </w:tcPr>
          <w:p w14:paraId="0F537925">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2824B523">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48" w:type="dxa"/>
            <w:tcBorders>
              <w:top w:val="nil"/>
              <w:left w:val="nil"/>
              <w:bottom w:val="single" w:color="auto" w:sz="4" w:space="0"/>
              <w:right w:val="single" w:color="auto" w:sz="4" w:space="0"/>
            </w:tcBorders>
            <w:vAlign w:val="center"/>
          </w:tcPr>
          <w:p w14:paraId="26F84548">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3AC03F77">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5CF7E7DB">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7E7C4A5B">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33ECDB02">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1B6E0DF9">
        <w:tblPrEx>
          <w:tblCellMar>
            <w:top w:w="0" w:type="dxa"/>
            <w:left w:w="108" w:type="dxa"/>
            <w:bottom w:w="0" w:type="dxa"/>
            <w:right w:w="108" w:type="dxa"/>
          </w:tblCellMar>
        </w:tblPrEx>
        <w:trPr>
          <w:trHeight w:val="303" w:hRule="exact"/>
          <w:jc w:val="center"/>
        </w:trPr>
        <w:tc>
          <w:tcPr>
            <w:tcW w:w="578" w:type="dxa"/>
            <w:vMerge w:val="continue"/>
            <w:tcBorders>
              <w:left w:val="single" w:color="auto" w:sz="4" w:space="0"/>
              <w:right w:val="single" w:color="auto" w:sz="4" w:space="0"/>
            </w:tcBorders>
            <w:vAlign w:val="center"/>
          </w:tcPr>
          <w:p w14:paraId="5A271460">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4086D7AC">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14:paraId="5FD59B73">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1E5211AB">
            <w:pPr>
              <w:widowControl/>
              <w:spacing w:line="240" w:lineRule="exact"/>
              <w:jc w:val="left"/>
              <w:rPr>
                <w:rFonts w:ascii="宋体" w:hAnsi="宋体" w:cs="宋体"/>
                <w:kern w:val="0"/>
                <w:sz w:val="18"/>
                <w:szCs w:val="18"/>
              </w:rPr>
            </w:pPr>
            <w:r>
              <w:rPr>
                <w:rFonts w:hint="eastAsia" w:ascii="宋体" w:hAnsi="宋体" w:cs="宋体"/>
                <w:kern w:val="0"/>
                <w:sz w:val="18"/>
                <w:szCs w:val="18"/>
              </w:rPr>
              <w:t>指标1：完成周边环境整治工程</w:t>
            </w:r>
          </w:p>
        </w:tc>
        <w:tc>
          <w:tcPr>
            <w:tcW w:w="938" w:type="dxa"/>
            <w:tcBorders>
              <w:top w:val="nil"/>
              <w:left w:val="nil"/>
              <w:bottom w:val="single" w:color="auto" w:sz="4" w:space="0"/>
              <w:right w:val="single" w:color="auto" w:sz="4" w:space="0"/>
            </w:tcBorders>
            <w:vAlign w:val="center"/>
          </w:tcPr>
          <w:p w14:paraId="0F24D2CE">
            <w:pPr>
              <w:widowControl/>
              <w:tabs>
                <w:tab w:val="left" w:pos="285"/>
              </w:tabs>
              <w:spacing w:line="240" w:lineRule="exact"/>
              <w:jc w:val="left"/>
              <w:rPr>
                <w:rFonts w:ascii="宋体" w:hAnsi="宋体" w:cs="宋体"/>
                <w:kern w:val="0"/>
                <w:sz w:val="18"/>
                <w:szCs w:val="18"/>
              </w:rPr>
            </w:pPr>
            <w:r>
              <w:rPr>
                <w:rFonts w:hint="eastAsia" w:ascii="宋体" w:hAnsi="宋体" w:cs="宋体"/>
                <w:kern w:val="0"/>
                <w:sz w:val="18"/>
                <w:szCs w:val="18"/>
              </w:rPr>
              <w:t>15000平</w:t>
            </w:r>
          </w:p>
        </w:tc>
        <w:tc>
          <w:tcPr>
            <w:tcW w:w="848" w:type="dxa"/>
            <w:tcBorders>
              <w:top w:val="nil"/>
              <w:left w:val="nil"/>
              <w:bottom w:val="single" w:color="auto" w:sz="4" w:space="0"/>
              <w:right w:val="single" w:color="auto" w:sz="4" w:space="0"/>
            </w:tcBorders>
            <w:vAlign w:val="center"/>
          </w:tcPr>
          <w:p w14:paraId="48D09BD5">
            <w:pPr>
              <w:widowControl/>
              <w:spacing w:line="240" w:lineRule="exact"/>
              <w:jc w:val="center"/>
              <w:rPr>
                <w:rFonts w:ascii="宋体" w:hAnsi="宋体" w:cs="宋体"/>
                <w:kern w:val="0"/>
                <w:sz w:val="18"/>
                <w:szCs w:val="18"/>
              </w:rPr>
            </w:pPr>
            <w:r>
              <w:rPr>
                <w:rFonts w:hint="eastAsia" w:ascii="宋体" w:hAnsi="宋体" w:cs="宋体"/>
                <w:kern w:val="0"/>
                <w:sz w:val="18"/>
                <w:szCs w:val="18"/>
              </w:rPr>
              <w:t>15000平</w:t>
            </w:r>
          </w:p>
        </w:tc>
        <w:tc>
          <w:tcPr>
            <w:tcW w:w="557" w:type="dxa"/>
            <w:gridSpan w:val="2"/>
            <w:tcBorders>
              <w:top w:val="nil"/>
              <w:left w:val="nil"/>
              <w:bottom w:val="single" w:color="auto" w:sz="4" w:space="0"/>
              <w:right w:val="single" w:color="auto" w:sz="4" w:space="0"/>
            </w:tcBorders>
            <w:vAlign w:val="center"/>
          </w:tcPr>
          <w:p w14:paraId="686A579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7ECD4BA9">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62A1154A">
            <w:pPr>
              <w:widowControl/>
              <w:spacing w:line="240" w:lineRule="exact"/>
              <w:jc w:val="center"/>
              <w:rPr>
                <w:rFonts w:ascii="宋体" w:hAnsi="宋体" w:cs="宋体"/>
                <w:kern w:val="0"/>
                <w:sz w:val="18"/>
                <w:szCs w:val="18"/>
              </w:rPr>
            </w:pPr>
          </w:p>
        </w:tc>
      </w:tr>
      <w:tr w14:paraId="682FE17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188702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59DFDD3">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A2B25A9">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D2949BA">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602E40F6">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A6E2A1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45A71F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0CBFEF2">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BA1E36B">
            <w:pPr>
              <w:widowControl/>
              <w:spacing w:line="240" w:lineRule="exact"/>
              <w:jc w:val="center"/>
              <w:rPr>
                <w:rFonts w:ascii="宋体" w:hAnsi="宋体" w:cs="宋体"/>
                <w:kern w:val="0"/>
                <w:sz w:val="18"/>
                <w:szCs w:val="18"/>
              </w:rPr>
            </w:pPr>
          </w:p>
        </w:tc>
      </w:tr>
      <w:tr w14:paraId="2D07AC9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A6FA349">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0A9148E">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E0511E8">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60BBF39">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0D3F6A3F">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8B6EFF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9F114B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4424607">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9B592B3">
            <w:pPr>
              <w:widowControl/>
              <w:spacing w:line="240" w:lineRule="exact"/>
              <w:jc w:val="center"/>
              <w:rPr>
                <w:rFonts w:ascii="宋体" w:hAnsi="宋体" w:cs="宋体"/>
                <w:kern w:val="0"/>
                <w:sz w:val="18"/>
                <w:szCs w:val="18"/>
              </w:rPr>
            </w:pPr>
          </w:p>
        </w:tc>
      </w:tr>
      <w:tr w14:paraId="649F657B">
        <w:tblPrEx>
          <w:tblCellMar>
            <w:top w:w="0" w:type="dxa"/>
            <w:left w:w="108" w:type="dxa"/>
            <w:bottom w:w="0" w:type="dxa"/>
            <w:right w:w="108" w:type="dxa"/>
          </w:tblCellMar>
        </w:tblPrEx>
        <w:trPr>
          <w:trHeight w:val="243" w:hRule="exact"/>
          <w:jc w:val="center"/>
        </w:trPr>
        <w:tc>
          <w:tcPr>
            <w:tcW w:w="578" w:type="dxa"/>
            <w:vMerge w:val="continue"/>
            <w:tcBorders>
              <w:left w:val="single" w:color="auto" w:sz="4" w:space="0"/>
              <w:right w:val="single" w:color="auto" w:sz="4" w:space="0"/>
            </w:tcBorders>
            <w:vAlign w:val="center"/>
          </w:tcPr>
          <w:p w14:paraId="755C2EBA">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A89CFD7">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25FC67FF">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1A6C9CD7">
            <w:pPr>
              <w:widowControl/>
              <w:spacing w:line="240" w:lineRule="exact"/>
              <w:jc w:val="left"/>
              <w:rPr>
                <w:rFonts w:ascii="宋体" w:hAnsi="宋体" w:cs="宋体"/>
                <w:kern w:val="0"/>
                <w:sz w:val="18"/>
                <w:szCs w:val="18"/>
              </w:rPr>
            </w:pPr>
            <w:r>
              <w:rPr>
                <w:rFonts w:hint="eastAsia" w:ascii="宋体" w:hAnsi="宋体" w:cs="宋体"/>
                <w:kern w:val="0"/>
                <w:sz w:val="18"/>
                <w:szCs w:val="18"/>
              </w:rPr>
              <w:t>指标1：最大限度去除文物本体保护范围内文物所处环境中对文物产生破坏的不和谐景观与因素，改善建控地带内环境的整体和谐性</w:t>
            </w:r>
          </w:p>
        </w:tc>
        <w:tc>
          <w:tcPr>
            <w:tcW w:w="938" w:type="dxa"/>
            <w:tcBorders>
              <w:top w:val="nil"/>
              <w:left w:val="nil"/>
              <w:bottom w:val="single" w:color="auto" w:sz="4" w:space="0"/>
              <w:right w:val="single" w:color="auto" w:sz="4" w:space="0"/>
            </w:tcBorders>
            <w:vAlign w:val="center"/>
          </w:tcPr>
          <w:p w14:paraId="1373F4C8">
            <w:pPr>
              <w:widowControl/>
              <w:tabs>
                <w:tab w:val="left" w:pos="249"/>
              </w:tabs>
              <w:spacing w:line="240" w:lineRule="exact"/>
              <w:jc w:val="left"/>
              <w:rPr>
                <w:rFonts w:ascii="宋体" w:hAnsi="宋体" w:cs="宋体"/>
                <w:kern w:val="0"/>
                <w:sz w:val="18"/>
                <w:szCs w:val="18"/>
              </w:rPr>
            </w:pPr>
            <w:r>
              <w:rPr>
                <w:rFonts w:hint="eastAsia" w:ascii="宋体" w:hAnsi="宋体" w:cs="宋体"/>
                <w:kern w:val="0"/>
                <w:sz w:val="18"/>
                <w:szCs w:val="18"/>
              </w:rPr>
              <w:t>高质量完成</w:t>
            </w:r>
          </w:p>
        </w:tc>
        <w:tc>
          <w:tcPr>
            <w:tcW w:w="848" w:type="dxa"/>
            <w:tcBorders>
              <w:top w:val="nil"/>
              <w:left w:val="nil"/>
              <w:bottom w:val="single" w:color="auto" w:sz="4" w:space="0"/>
              <w:right w:val="single" w:color="auto" w:sz="4" w:space="0"/>
            </w:tcBorders>
            <w:vAlign w:val="center"/>
          </w:tcPr>
          <w:p w14:paraId="4DEFE809">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tc>
        <w:tc>
          <w:tcPr>
            <w:tcW w:w="557" w:type="dxa"/>
            <w:gridSpan w:val="2"/>
            <w:tcBorders>
              <w:top w:val="nil"/>
              <w:left w:val="nil"/>
              <w:bottom w:val="single" w:color="auto" w:sz="4" w:space="0"/>
              <w:right w:val="single" w:color="auto" w:sz="4" w:space="0"/>
            </w:tcBorders>
            <w:vAlign w:val="center"/>
          </w:tcPr>
          <w:p w14:paraId="4F9154A6">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123CBDDB">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14:paraId="49EBB7A3">
            <w:pPr>
              <w:widowControl/>
              <w:spacing w:line="240" w:lineRule="exact"/>
              <w:jc w:val="center"/>
              <w:rPr>
                <w:rFonts w:ascii="宋体" w:hAnsi="宋体" w:cs="宋体"/>
                <w:kern w:val="0"/>
                <w:sz w:val="18"/>
                <w:szCs w:val="18"/>
              </w:rPr>
            </w:pPr>
          </w:p>
        </w:tc>
      </w:tr>
      <w:tr w14:paraId="28ADB99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7D094D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43E5A73">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31E6805">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41C4304">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36B9DEE2">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F39A13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1671C1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D550297">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63B1A2C">
            <w:pPr>
              <w:widowControl/>
              <w:spacing w:line="240" w:lineRule="exact"/>
              <w:jc w:val="center"/>
              <w:rPr>
                <w:rFonts w:ascii="宋体" w:hAnsi="宋体" w:cs="宋体"/>
                <w:kern w:val="0"/>
                <w:sz w:val="18"/>
                <w:szCs w:val="18"/>
              </w:rPr>
            </w:pPr>
          </w:p>
        </w:tc>
      </w:tr>
      <w:tr w14:paraId="01BE572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3F2CB30">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CA74E83">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6D72801">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A560FF6">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6C122CEF">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820F95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DEFB09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0EDE8B0">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9391BB6">
            <w:pPr>
              <w:widowControl/>
              <w:spacing w:line="240" w:lineRule="exact"/>
              <w:jc w:val="center"/>
              <w:rPr>
                <w:rFonts w:ascii="宋体" w:hAnsi="宋体" w:cs="宋体"/>
                <w:kern w:val="0"/>
                <w:sz w:val="18"/>
                <w:szCs w:val="18"/>
              </w:rPr>
            </w:pPr>
          </w:p>
        </w:tc>
      </w:tr>
      <w:tr w14:paraId="5DE00586">
        <w:tblPrEx>
          <w:tblCellMar>
            <w:top w:w="0" w:type="dxa"/>
            <w:left w:w="108" w:type="dxa"/>
            <w:bottom w:w="0" w:type="dxa"/>
            <w:right w:w="108" w:type="dxa"/>
          </w:tblCellMar>
        </w:tblPrEx>
        <w:trPr>
          <w:trHeight w:val="219" w:hRule="exact"/>
          <w:jc w:val="center"/>
        </w:trPr>
        <w:tc>
          <w:tcPr>
            <w:tcW w:w="578" w:type="dxa"/>
            <w:vMerge w:val="continue"/>
            <w:tcBorders>
              <w:left w:val="single" w:color="auto" w:sz="4" w:space="0"/>
              <w:right w:val="single" w:color="auto" w:sz="4" w:space="0"/>
            </w:tcBorders>
            <w:vAlign w:val="center"/>
          </w:tcPr>
          <w:p w14:paraId="3F720311">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EA62DDF">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6206F7EE">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14:paraId="0FADD300">
            <w:pPr>
              <w:widowControl/>
              <w:spacing w:line="240" w:lineRule="exact"/>
              <w:jc w:val="left"/>
              <w:rPr>
                <w:rFonts w:ascii="宋体" w:hAnsi="宋体" w:cs="宋体"/>
                <w:kern w:val="0"/>
                <w:sz w:val="18"/>
                <w:szCs w:val="18"/>
              </w:rPr>
            </w:pPr>
            <w:r>
              <w:rPr>
                <w:rFonts w:hint="eastAsia" w:ascii="宋体" w:hAnsi="宋体" w:cs="宋体"/>
                <w:kern w:val="0"/>
                <w:sz w:val="18"/>
                <w:szCs w:val="18"/>
              </w:rPr>
              <w:t>指标1：工程验收</w:t>
            </w:r>
          </w:p>
        </w:tc>
        <w:tc>
          <w:tcPr>
            <w:tcW w:w="938" w:type="dxa"/>
            <w:tcBorders>
              <w:top w:val="nil"/>
              <w:left w:val="nil"/>
              <w:bottom w:val="single" w:color="auto" w:sz="4" w:space="0"/>
              <w:right w:val="single" w:color="auto" w:sz="4" w:space="0"/>
            </w:tcBorders>
            <w:vAlign w:val="center"/>
          </w:tcPr>
          <w:p w14:paraId="78D03AA4">
            <w:pPr>
              <w:widowControl/>
              <w:spacing w:line="240" w:lineRule="exact"/>
              <w:jc w:val="left"/>
              <w:rPr>
                <w:rFonts w:ascii="宋体" w:hAnsi="宋体" w:cs="宋体"/>
                <w:kern w:val="0"/>
                <w:sz w:val="18"/>
                <w:szCs w:val="18"/>
              </w:rPr>
            </w:pPr>
            <w:r>
              <w:rPr>
                <w:rFonts w:hint="eastAsia" w:ascii="宋体" w:hAnsi="宋体" w:cs="宋体"/>
                <w:kern w:val="0"/>
                <w:sz w:val="18"/>
                <w:szCs w:val="18"/>
              </w:rPr>
              <w:t>2024年12月底</w:t>
            </w:r>
          </w:p>
        </w:tc>
        <w:tc>
          <w:tcPr>
            <w:tcW w:w="848" w:type="dxa"/>
            <w:tcBorders>
              <w:top w:val="nil"/>
              <w:left w:val="nil"/>
              <w:bottom w:val="single" w:color="auto" w:sz="4" w:space="0"/>
              <w:right w:val="single" w:color="auto" w:sz="4" w:space="0"/>
            </w:tcBorders>
            <w:vAlign w:val="center"/>
          </w:tcPr>
          <w:p w14:paraId="70A246D3">
            <w:pPr>
              <w:widowControl/>
              <w:spacing w:line="240" w:lineRule="exact"/>
              <w:jc w:val="center"/>
              <w:rPr>
                <w:rFonts w:ascii="宋体" w:hAnsi="宋体" w:cs="宋体"/>
                <w:kern w:val="0"/>
                <w:sz w:val="18"/>
                <w:szCs w:val="18"/>
              </w:rPr>
            </w:pPr>
            <w:r>
              <w:rPr>
                <w:rFonts w:hint="eastAsia" w:ascii="宋体" w:hAnsi="宋体" w:cs="宋体"/>
                <w:kern w:val="0"/>
                <w:sz w:val="18"/>
                <w:szCs w:val="18"/>
              </w:rPr>
              <w:t>验收</w:t>
            </w:r>
          </w:p>
        </w:tc>
        <w:tc>
          <w:tcPr>
            <w:tcW w:w="557" w:type="dxa"/>
            <w:gridSpan w:val="2"/>
            <w:tcBorders>
              <w:top w:val="nil"/>
              <w:left w:val="nil"/>
              <w:bottom w:val="single" w:color="auto" w:sz="4" w:space="0"/>
              <w:right w:val="single" w:color="auto" w:sz="4" w:space="0"/>
            </w:tcBorders>
            <w:vAlign w:val="center"/>
          </w:tcPr>
          <w:p w14:paraId="40CEBFE1">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7C691328">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555C577F">
            <w:pPr>
              <w:widowControl/>
              <w:spacing w:line="240" w:lineRule="exact"/>
              <w:jc w:val="center"/>
              <w:rPr>
                <w:rFonts w:ascii="宋体" w:hAnsi="宋体" w:cs="宋体"/>
                <w:kern w:val="0"/>
                <w:sz w:val="18"/>
                <w:szCs w:val="18"/>
              </w:rPr>
            </w:pPr>
          </w:p>
        </w:tc>
      </w:tr>
      <w:tr w14:paraId="7B441F7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921FC6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C449F2E">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7612F8B">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84F8A84">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6A4F34B7">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4C664F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C1DE14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86F3834">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8B3CE26">
            <w:pPr>
              <w:widowControl/>
              <w:spacing w:line="240" w:lineRule="exact"/>
              <w:jc w:val="center"/>
              <w:rPr>
                <w:rFonts w:ascii="宋体" w:hAnsi="宋体" w:cs="宋体"/>
                <w:kern w:val="0"/>
                <w:sz w:val="18"/>
                <w:szCs w:val="18"/>
              </w:rPr>
            </w:pPr>
          </w:p>
        </w:tc>
      </w:tr>
      <w:tr w14:paraId="2CB42A1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EED1AF6">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209DBA0">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9627252">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FD257B8">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3CE110FA">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1BE439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CDDF13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DC48482">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72FE768">
            <w:pPr>
              <w:widowControl/>
              <w:spacing w:line="240" w:lineRule="exact"/>
              <w:jc w:val="center"/>
              <w:rPr>
                <w:rFonts w:ascii="宋体" w:hAnsi="宋体" w:cs="宋体"/>
                <w:kern w:val="0"/>
                <w:sz w:val="18"/>
                <w:szCs w:val="18"/>
              </w:rPr>
            </w:pPr>
          </w:p>
        </w:tc>
      </w:tr>
      <w:tr w14:paraId="0478C64D">
        <w:tblPrEx>
          <w:tblCellMar>
            <w:top w:w="0" w:type="dxa"/>
            <w:left w:w="108" w:type="dxa"/>
            <w:bottom w:w="0" w:type="dxa"/>
            <w:right w:w="108" w:type="dxa"/>
          </w:tblCellMar>
        </w:tblPrEx>
        <w:trPr>
          <w:trHeight w:val="279" w:hRule="exact"/>
          <w:jc w:val="center"/>
        </w:trPr>
        <w:tc>
          <w:tcPr>
            <w:tcW w:w="578" w:type="dxa"/>
            <w:vMerge w:val="continue"/>
            <w:tcBorders>
              <w:left w:val="single" w:color="auto" w:sz="4" w:space="0"/>
              <w:right w:val="single" w:color="auto" w:sz="4" w:space="0"/>
            </w:tcBorders>
            <w:vAlign w:val="center"/>
          </w:tcPr>
          <w:p w14:paraId="46005F9B">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EF99B3F">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1B3329A3">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14:paraId="233FAD24">
            <w:pPr>
              <w:widowControl/>
              <w:spacing w:line="240" w:lineRule="exact"/>
              <w:jc w:val="left"/>
              <w:rPr>
                <w:rFonts w:ascii="宋体" w:hAnsi="宋体" w:cs="宋体"/>
                <w:kern w:val="0"/>
                <w:sz w:val="18"/>
                <w:szCs w:val="18"/>
              </w:rPr>
            </w:pPr>
            <w:r>
              <w:rPr>
                <w:rFonts w:hint="eastAsia" w:ascii="宋体" w:hAnsi="宋体" w:cs="宋体"/>
                <w:kern w:val="0"/>
                <w:sz w:val="18"/>
                <w:szCs w:val="18"/>
              </w:rPr>
              <w:t>指标1：预算90万</w:t>
            </w:r>
          </w:p>
        </w:tc>
        <w:tc>
          <w:tcPr>
            <w:tcW w:w="938" w:type="dxa"/>
            <w:tcBorders>
              <w:top w:val="nil"/>
              <w:left w:val="nil"/>
              <w:bottom w:val="single" w:color="auto" w:sz="4" w:space="0"/>
              <w:right w:val="single" w:color="auto" w:sz="4" w:space="0"/>
            </w:tcBorders>
            <w:vAlign w:val="center"/>
          </w:tcPr>
          <w:p w14:paraId="66A0C1C2">
            <w:pPr>
              <w:widowControl/>
              <w:spacing w:line="240" w:lineRule="exact"/>
              <w:jc w:val="center"/>
              <w:rPr>
                <w:rFonts w:ascii="宋体" w:hAnsi="宋体" w:cs="宋体"/>
                <w:kern w:val="0"/>
                <w:sz w:val="18"/>
                <w:szCs w:val="18"/>
              </w:rPr>
            </w:pPr>
            <w:r>
              <w:rPr>
                <w:rFonts w:hint="eastAsia" w:ascii="宋体" w:hAnsi="宋体" w:cs="宋体"/>
                <w:kern w:val="0"/>
                <w:sz w:val="18"/>
                <w:szCs w:val="18"/>
              </w:rPr>
              <w:t>90万</w:t>
            </w:r>
          </w:p>
        </w:tc>
        <w:tc>
          <w:tcPr>
            <w:tcW w:w="848" w:type="dxa"/>
            <w:tcBorders>
              <w:top w:val="nil"/>
              <w:left w:val="nil"/>
              <w:bottom w:val="single" w:color="auto" w:sz="4" w:space="0"/>
              <w:right w:val="single" w:color="auto" w:sz="4" w:space="0"/>
            </w:tcBorders>
            <w:vAlign w:val="center"/>
          </w:tcPr>
          <w:p w14:paraId="2A584EB0">
            <w:pPr>
              <w:widowControl/>
              <w:spacing w:line="240" w:lineRule="exact"/>
              <w:jc w:val="center"/>
              <w:rPr>
                <w:rFonts w:ascii="宋体" w:hAnsi="宋体" w:cs="宋体"/>
                <w:kern w:val="0"/>
                <w:sz w:val="18"/>
                <w:szCs w:val="18"/>
              </w:rPr>
            </w:pPr>
            <w:r>
              <w:rPr>
                <w:rFonts w:hint="eastAsia" w:ascii="宋体" w:hAnsi="宋体" w:cs="宋体"/>
                <w:kern w:val="0"/>
                <w:sz w:val="18"/>
                <w:szCs w:val="18"/>
              </w:rPr>
              <w:t>80.742249万</w:t>
            </w:r>
          </w:p>
        </w:tc>
        <w:tc>
          <w:tcPr>
            <w:tcW w:w="557" w:type="dxa"/>
            <w:gridSpan w:val="2"/>
            <w:tcBorders>
              <w:top w:val="nil"/>
              <w:left w:val="nil"/>
              <w:bottom w:val="single" w:color="auto" w:sz="4" w:space="0"/>
              <w:right w:val="single" w:color="auto" w:sz="4" w:space="0"/>
            </w:tcBorders>
            <w:vAlign w:val="center"/>
          </w:tcPr>
          <w:p w14:paraId="45C983A5">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796FD09D">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14:paraId="6B7F2713">
            <w:pPr>
              <w:widowControl/>
              <w:spacing w:line="240" w:lineRule="exact"/>
              <w:jc w:val="center"/>
              <w:rPr>
                <w:rFonts w:ascii="宋体" w:hAnsi="宋体" w:cs="宋体"/>
                <w:kern w:val="0"/>
                <w:sz w:val="18"/>
                <w:szCs w:val="18"/>
              </w:rPr>
            </w:pPr>
          </w:p>
        </w:tc>
      </w:tr>
      <w:tr w14:paraId="4CB7D5D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C025DD0">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3755F8C">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FAB76CE">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86AC05B">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084536D9">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250103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87F3EF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5AA5FB0">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9B591E8">
            <w:pPr>
              <w:widowControl/>
              <w:spacing w:line="240" w:lineRule="exact"/>
              <w:jc w:val="center"/>
              <w:rPr>
                <w:rFonts w:ascii="宋体" w:hAnsi="宋体" w:cs="宋体"/>
                <w:kern w:val="0"/>
                <w:sz w:val="18"/>
                <w:szCs w:val="18"/>
              </w:rPr>
            </w:pPr>
          </w:p>
        </w:tc>
      </w:tr>
      <w:tr w14:paraId="7C1734C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3859BEE">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F56802B">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AE7FE3A">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AFCBABA">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245401DD">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984609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93243C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374ADB1">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6C85000">
            <w:pPr>
              <w:widowControl/>
              <w:spacing w:line="240" w:lineRule="exact"/>
              <w:jc w:val="center"/>
              <w:rPr>
                <w:rFonts w:ascii="宋体" w:hAnsi="宋体" w:cs="宋体"/>
                <w:kern w:val="0"/>
                <w:sz w:val="18"/>
                <w:szCs w:val="18"/>
              </w:rPr>
            </w:pPr>
          </w:p>
        </w:tc>
      </w:tr>
      <w:tr w14:paraId="6788441B">
        <w:tblPrEx>
          <w:tblCellMar>
            <w:top w:w="0" w:type="dxa"/>
            <w:left w:w="108" w:type="dxa"/>
            <w:bottom w:w="0" w:type="dxa"/>
            <w:right w:w="108" w:type="dxa"/>
          </w:tblCellMar>
        </w:tblPrEx>
        <w:trPr>
          <w:trHeight w:val="315" w:hRule="exact"/>
          <w:jc w:val="center"/>
        </w:trPr>
        <w:tc>
          <w:tcPr>
            <w:tcW w:w="578" w:type="dxa"/>
            <w:vMerge w:val="continue"/>
            <w:tcBorders>
              <w:left w:val="single" w:color="auto" w:sz="4" w:space="0"/>
              <w:right w:val="single" w:color="auto" w:sz="4" w:space="0"/>
            </w:tcBorders>
            <w:vAlign w:val="center"/>
          </w:tcPr>
          <w:p w14:paraId="773AF03F">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413B0014">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vAlign w:val="center"/>
          </w:tcPr>
          <w:p w14:paraId="43CD61E9">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0CCB2168">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2C70D3ED">
            <w:pPr>
              <w:widowControl/>
              <w:spacing w:line="240" w:lineRule="exact"/>
              <w:jc w:val="left"/>
              <w:rPr>
                <w:rFonts w:ascii="宋体" w:hAnsi="宋体" w:cs="宋体"/>
                <w:kern w:val="0"/>
                <w:sz w:val="18"/>
                <w:szCs w:val="18"/>
              </w:rPr>
            </w:pPr>
            <w:r>
              <w:rPr>
                <w:rFonts w:hint="eastAsia" w:ascii="宋体" w:hAnsi="宋体" w:cs="宋体"/>
                <w:kern w:val="0"/>
                <w:sz w:val="18"/>
                <w:szCs w:val="18"/>
              </w:rPr>
              <w:t>指标1：资金投入90万以内</w:t>
            </w:r>
          </w:p>
        </w:tc>
        <w:tc>
          <w:tcPr>
            <w:tcW w:w="938" w:type="dxa"/>
            <w:tcBorders>
              <w:top w:val="nil"/>
              <w:left w:val="nil"/>
              <w:bottom w:val="single" w:color="auto" w:sz="4" w:space="0"/>
              <w:right w:val="single" w:color="auto" w:sz="4" w:space="0"/>
            </w:tcBorders>
            <w:vAlign w:val="center"/>
          </w:tcPr>
          <w:p w14:paraId="5213F6A4">
            <w:pPr>
              <w:widowControl/>
              <w:spacing w:line="240" w:lineRule="exact"/>
              <w:jc w:val="center"/>
              <w:rPr>
                <w:rFonts w:ascii="宋体" w:hAnsi="宋体" w:cs="宋体"/>
                <w:kern w:val="0"/>
                <w:sz w:val="18"/>
                <w:szCs w:val="18"/>
              </w:rPr>
            </w:pPr>
            <w:r>
              <w:rPr>
                <w:rFonts w:hint="eastAsia" w:ascii="宋体" w:hAnsi="宋体" w:cs="宋体"/>
                <w:kern w:val="0"/>
                <w:sz w:val="18"/>
                <w:szCs w:val="18"/>
              </w:rPr>
              <w:t>90万</w:t>
            </w:r>
          </w:p>
        </w:tc>
        <w:tc>
          <w:tcPr>
            <w:tcW w:w="848" w:type="dxa"/>
            <w:tcBorders>
              <w:top w:val="nil"/>
              <w:left w:val="nil"/>
              <w:bottom w:val="single" w:color="auto" w:sz="4" w:space="0"/>
              <w:right w:val="single" w:color="auto" w:sz="4" w:space="0"/>
            </w:tcBorders>
            <w:vAlign w:val="center"/>
          </w:tcPr>
          <w:p w14:paraId="372078EA">
            <w:pPr>
              <w:widowControl/>
              <w:spacing w:line="240" w:lineRule="exact"/>
              <w:jc w:val="center"/>
              <w:rPr>
                <w:rFonts w:ascii="宋体" w:hAnsi="宋体" w:cs="宋体"/>
                <w:kern w:val="0"/>
                <w:sz w:val="18"/>
                <w:szCs w:val="18"/>
              </w:rPr>
            </w:pPr>
            <w:r>
              <w:rPr>
                <w:rFonts w:hint="eastAsia" w:ascii="宋体" w:hAnsi="宋体" w:cs="宋体"/>
                <w:kern w:val="0"/>
                <w:sz w:val="18"/>
                <w:szCs w:val="18"/>
              </w:rPr>
              <w:t>80.742249万</w:t>
            </w:r>
          </w:p>
        </w:tc>
        <w:tc>
          <w:tcPr>
            <w:tcW w:w="557" w:type="dxa"/>
            <w:gridSpan w:val="2"/>
            <w:tcBorders>
              <w:top w:val="nil"/>
              <w:left w:val="nil"/>
              <w:bottom w:val="single" w:color="auto" w:sz="4" w:space="0"/>
              <w:right w:val="single" w:color="auto" w:sz="4" w:space="0"/>
            </w:tcBorders>
            <w:vAlign w:val="center"/>
          </w:tcPr>
          <w:p w14:paraId="7383EB29">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79E04B3D">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4D6D1839">
            <w:pPr>
              <w:widowControl/>
              <w:spacing w:line="240" w:lineRule="exact"/>
              <w:jc w:val="center"/>
              <w:rPr>
                <w:rFonts w:ascii="宋体" w:hAnsi="宋体" w:cs="宋体"/>
                <w:kern w:val="0"/>
                <w:sz w:val="18"/>
                <w:szCs w:val="18"/>
              </w:rPr>
            </w:pPr>
          </w:p>
        </w:tc>
      </w:tr>
      <w:tr w14:paraId="227392C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5F660B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D7F1FF9">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33E504C">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F7D9C74">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03933267">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DC1E1C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CDE670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A9D5EAE">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F8CE38B">
            <w:pPr>
              <w:widowControl/>
              <w:spacing w:line="240" w:lineRule="exact"/>
              <w:jc w:val="center"/>
              <w:rPr>
                <w:rFonts w:ascii="宋体" w:hAnsi="宋体" w:cs="宋体"/>
                <w:kern w:val="0"/>
                <w:sz w:val="18"/>
                <w:szCs w:val="18"/>
              </w:rPr>
            </w:pPr>
          </w:p>
        </w:tc>
      </w:tr>
      <w:tr w14:paraId="6555C6F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0FECE1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429F68C">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F52F7D3">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220F3AB">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485DD8AE">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9F4C1F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E6E7B7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150CFF0">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56CC66C">
            <w:pPr>
              <w:widowControl/>
              <w:spacing w:line="240" w:lineRule="exact"/>
              <w:jc w:val="center"/>
              <w:rPr>
                <w:rFonts w:ascii="宋体" w:hAnsi="宋体" w:cs="宋体"/>
                <w:kern w:val="0"/>
                <w:sz w:val="18"/>
                <w:szCs w:val="18"/>
              </w:rPr>
            </w:pPr>
          </w:p>
        </w:tc>
      </w:tr>
      <w:tr w14:paraId="738C4FEE">
        <w:tblPrEx>
          <w:tblCellMar>
            <w:top w:w="0" w:type="dxa"/>
            <w:left w:w="108" w:type="dxa"/>
            <w:bottom w:w="0" w:type="dxa"/>
            <w:right w:w="108" w:type="dxa"/>
          </w:tblCellMar>
        </w:tblPrEx>
        <w:trPr>
          <w:trHeight w:val="234" w:hRule="exact"/>
          <w:jc w:val="center"/>
        </w:trPr>
        <w:tc>
          <w:tcPr>
            <w:tcW w:w="578" w:type="dxa"/>
            <w:vMerge w:val="continue"/>
            <w:tcBorders>
              <w:left w:val="single" w:color="auto" w:sz="4" w:space="0"/>
              <w:right w:val="single" w:color="auto" w:sz="4" w:space="0"/>
            </w:tcBorders>
            <w:vAlign w:val="center"/>
          </w:tcPr>
          <w:p w14:paraId="09DB3AB0">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9302E89">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7E2113E8">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2E01F4BB">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69A8B48F">
            <w:pPr>
              <w:widowControl/>
              <w:spacing w:line="240" w:lineRule="exact"/>
              <w:jc w:val="left"/>
              <w:rPr>
                <w:rFonts w:ascii="宋体" w:hAnsi="宋体" w:cs="宋体"/>
                <w:kern w:val="0"/>
                <w:sz w:val="18"/>
                <w:szCs w:val="18"/>
              </w:rPr>
            </w:pPr>
            <w:r>
              <w:rPr>
                <w:rFonts w:hint="eastAsia" w:ascii="宋体" w:hAnsi="宋体" w:cs="宋体"/>
                <w:kern w:val="0"/>
                <w:sz w:val="18"/>
                <w:szCs w:val="18"/>
              </w:rPr>
              <w:t>指标1： 给人们审美的愉悦和震撼，激发人民的自尊心和自豪感，增加民族自信心和凝聚力</w:t>
            </w:r>
          </w:p>
        </w:tc>
        <w:tc>
          <w:tcPr>
            <w:tcW w:w="938" w:type="dxa"/>
            <w:tcBorders>
              <w:top w:val="nil"/>
              <w:left w:val="nil"/>
              <w:bottom w:val="single" w:color="auto" w:sz="4" w:space="0"/>
              <w:right w:val="single" w:color="auto" w:sz="4" w:space="0"/>
            </w:tcBorders>
            <w:vAlign w:val="center"/>
          </w:tcPr>
          <w:p w14:paraId="07FA78F9">
            <w:pPr>
              <w:widowControl/>
              <w:spacing w:line="240" w:lineRule="exact"/>
              <w:jc w:val="center"/>
              <w:rPr>
                <w:rFonts w:ascii="宋体" w:hAnsi="宋体" w:cs="宋体"/>
                <w:kern w:val="0"/>
                <w:sz w:val="18"/>
                <w:szCs w:val="18"/>
              </w:rPr>
            </w:pPr>
            <w:r>
              <w:rPr>
                <w:rFonts w:hint="eastAsia" w:ascii="宋体" w:hAnsi="宋体" w:cs="宋体"/>
                <w:kern w:val="0"/>
                <w:sz w:val="18"/>
                <w:szCs w:val="18"/>
              </w:rPr>
              <w:t>高质量完成条件</w:t>
            </w:r>
          </w:p>
        </w:tc>
        <w:tc>
          <w:tcPr>
            <w:tcW w:w="848" w:type="dxa"/>
            <w:tcBorders>
              <w:top w:val="nil"/>
              <w:left w:val="nil"/>
              <w:bottom w:val="single" w:color="auto" w:sz="4" w:space="0"/>
              <w:right w:val="single" w:color="auto" w:sz="4" w:space="0"/>
            </w:tcBorders>
            <w:vAlign w:val="center"/>
          </w:tcPr>
          <w:p w14:paraId="09732049">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tc>
        <w:tc>
          <w:tcPr>
            <w:tcW w:w="557" w:type="dxa"/>
            <w:gridSpan w:val="2"/>
            <w:tcBorders>
              <w:top w:val="nil"/>
              <w:left w:val="nil"/>
              <w:bottom w:val="single" w:color="auto" w:sz="4" w:space="0"/>
              <w:right w:val="single" w:color="auto" w:sz="4" w:space="0"/>
            </w:tcBorders>
            <w:vAlign w:val="center"/>
          </w:tcPr>
          <w:p w14:paraId="7A3D35CF">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557" w:type="dxa"/>
            <w:gridSpan w:val="2"/>
            <w:tcBorders>
              <w:top w:val="nil"/>
              <w:left w:val="nil"/>
              <w:bottom w:val="single" w:color="auto" w:sz="4" w:space="0"/>
              <w:right w:val="single" w:color="auto" w:sz="4" w:space="0"/>
            </w:tcBorders>
            <w:vAlign w:val="center"/>
          </w:tcPr>
          <w:p w14:paraId="746B1E1C">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14:paraId="161D6556">
            <w:pPr>
              <w:widowControl/>
              <w:spacing w:line="240" w:lineRule="exact"/>
              <w:jc w:val="center"/>
              <w:rPr>
                <w:rFonts w:ascii="宋体" w:hAnsi="宋体" w:cs="宋体"/>
                <w:kern w:val="0"/>
                <w:sz w:val="18"/>
                <w:szCs w:val="18"/>
              </w:rPr>
            </w:pPr>
          </w:p>
        </w:tc>
      </w:tr>
      <w:tr w14:paraId="0DC8963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0514126">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E056ECB">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38C2E8B">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FCBBEE2">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024C1083">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61CB2C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81D403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C023D3D">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B554EE7">
            <w:pPr>
              <w:widowControl/>
              <w:spacing w:line="240" w:lineRule="exact"/>
              <w:jc w:val="center"/>
              <w:rPr>
                <w:rFonts w:ascii="宋体" w:hAnsi="宋体" w:cs="宋体"/>
                <w:kern w:val="0"/>
                <w:sz w:val="18"/>
                <w:szCs w:val="18"/>
              </w:rPr>
            </w:pPr>
          </w:p>
        </w:tc>
      </w:tr>
      <w:tr w14:paraId="7A7837C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2F4F2B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D2768B2">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D5633A7">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2963B11">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2E9D64CF">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F0F596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BF75A0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3CED386">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807F08F">
            <w:pPr>
              <w:widowControl/>
              <w:spacing w:line="240" w:lineRule="exact"/>
              <w:jc w:val="center"/>
              <w:rPr>
                <w:rFonts w:ascii="宋体" w:hAnsi="宋体" w:cs="宋体"/>
                <w:kern w:val="0"/>
                <w:sz w:val="18"/>
                <w:szCs w:val="18"/>
              </w:rPr>
            </w:pPr>
          </w:p>
        </w:tc>
      </w:tr>
      <w:tr w14:paraId="0117387E">
        <w:tblPrEx>
          <w:tblCellMar>
            <w:top w:w="0" w:type="dxa"/>
            <w:left w:w="108" w:type="dxa"/>
            <w:bottom w:w="0" w:type="dxa"/>
            <w:right w:w="108" w:type="dxa"/>
          </w:tblCellMar>
        </w:tblPrEx>
        <w:trPr>
          <w:trHeight w:val="279" w:hRule="exact"/>
          <w:jc w:val="center"/>
        </w:trPr>
        <w:tc>
          <w:tcPr>
            <w:tcW w:w="578" w:type="dxa"/>
            <w:vMerge w:val="continue"/>
            <w:tcBorders>
              <w:left w:val="single" w:color="auto" w:sz="4" w:space="0"/>
              <w:right w:val="single" w:color="auto" w:sz="4" w:space="0"/>
            </w:tcBorders>
            <w:vAlign w:val="center"/>
          </w:tcPr>
          <w:p w14:paraId="139E9C9F">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15CF61B">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100B3B5C">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61ADCAA2">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0C3398AB">
            <w:pPr>
              <w:widowControl/>
              <w:spacing w:line="240" w:lineRule="exact"/>
              <w:jc w:val="left"/>
              <w:rPr>
                <w:rFonts w:ascii="宋体" w:hAnsi="宋体" w:cs="宋体"/>
                <w:kern w:val="0"/>
                <w:sz w:val="18"/>
                <w:szCs w:val="18"/>
              </w:rPr>
            </w:pPr>
            <w:r>
              <w:rPr>
                <w:rFonts w:hint="eastAsia" w:ascii="宋体" w:hAnsi="宋体" w:cs="宋体"/>
                <w:kern w:val="0"/>
                <w:sz w:val="18"/>
                <w:szCs w:val="18"/>
              </w:rPr>
              <w:t>指标1：妥善处理文物资源的保护和利用</w:t>
            </w:r>
          </w:p>
        </w:tc>
        <w:tc>
          <w:tcPr>
            <w:tcW w:w="938" w:type="dxa"/>
            <w:tcBorders>
              <w:top w:val="nil"/>
              <w:left w:val="nil"/>
              <w:bottom w:val="single" w:color="auto" w:sz="4" w:space="0"/>
              <w:right w:val="single" w:color="auto" w:sz="4" w:space="0"/>
            </w:tcBorders>
            <w:vAlign w:val="center"/>
          </w:tcPr>
          <w:p w14:paraId="1CA05DA5">
            <w:pPr>
              <w:widowControl/>
              <w:spacing w:line="240" w:lineRule="exact"/>
              <w:jc w:val="center"/>
              <w:rPr>
                <w:rFonts w:ascii="宋体" w:hAnsi="宋体" w:cs="宋体"/>
                <w:kern w:val="0"/>
                <w:sz w:val="18"/>
                <w:szCs w:val="18"/>
              </w:rPr>
            </w:pPr>
            <w:r>
              <w:rPr>
                <w:rFonts w:hint="eastAsia" w:ascii="宋体" w:hAnsi="宋体" w:cs="宋体"/>
                <w:kern w:val="0"/>
                <w:sz w:val="18"/>
                <w:szCs w:val="18"/>
              </w:rPr>
              <w:t>高质量完成</w:t>
            </w:r>
          </w:p>
        </w:tc>
        <w:tc>
          <w:tcPr>
            <w:tcW w:w="848" w:type="dxa"/>
            <w:tcBorders>
              <w:top w:val="nil"/>
              <w:left w:val="nil"/>
              <w:bottom w:val="single" w:color="auto" w:sz="4" w:space="0"/>
              <w:right w:val="single" w:color="auto" w:sz="4" w:space="0"/>
            </w:tcBorders>
            <w:vAlign w:val="center"/>
          </w:tcPr>
          <w:p w14:paraId="46530E4A">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tc>
        <w:tc>
          <w:tcPr>
            <w:tcW w:w="557" w:type="dxa"/>
            <w:gridSpan w:val="2"/>
            <w:tcBorders>
              <w:top w:val="nil"/>
              <w:left w:val="nil"/>
              <w:bottom w:val="single" w:color="auto" w:sz="4" w:space="0"/>
              <w:right w:val="single" w:color="auto" w:sz="4" w:space="0"/>
            </w:tcBorders>
            <w:vAlign w:val="center"/>
          </w:tcPr>
          <w:p w14:paraId="11DDE497">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557" w:type="dxa"/>
            <w:gridSpan w:val="2"/>
            <w:tcBorders>
              <w:top w:val="nil"/>
              <w:left w:val="nil"/>
              <w:bottom w:val="single" w:color="auto" w:sz="4" w:space="0"/>
              <w:right w:val="single" w:color="auto" w:sz="4" w:space="0"/>
            </w:tcBorders>
            <w:vAlign w:val="center"/>
          </w:tcPr>
          <w:p w14:paraId="4D4FBA7A">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14:paraId="4C770594">
            <w:pPr>
              <w:widowControl/>
              <w:spacing w:line="240" w:lineRule="exact"/>
              <w:jc w:val="center"/>
              <w:rPr>
                <w:rFonts w:ascii="宋体" w:hAnsi="宋体" w:cs="宋体"/>
                <w:kern w:val="0"/>
                <w:sz w:val="18"/>
                <w:szCs w:val="18"/>
              </w:rPr>
            </w:pPr>
          </w:p>
        </w:tc>
      </w:tr>
      <w:tr w14:paraId="74F129D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BCF16D9">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E23F54A">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CD2E625">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F09178B">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34C7A172">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BEE588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BD970C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5E56D20">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3BC466C">
            <w:pPr>
              <w:widowControl/>
              <w:spacing w:line="240" w:lineRule="exact"/>
              <w:jc w:val="center"/>
              <w:rPr>
                <w:rFonts w:ascii="宋体" w:hAnsi="宋体" w:cs="宋体"/>
                <w:kern w:val="0"/>
                <w:sz w:val="18"/>
                <w:szCs w:val="18"/>
              </w:rPr>
            </w:pPr>
          </w:p>
        </w:tc>
      </w:tr>
      <w:tr w14:paraId="41A8574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14:paraId="1FB060C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8BEFD2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363A5AB">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0052275">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2A909509">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B6CFD9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61590D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D47CA03">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ED1ED35">
            <w:pPr>
              <w:widowControl/>
              <w:spacing w:line="240" w:lineRule="exact"/>
              <w:jc w:val="center"/>
              <w:rPr>
                <w:rFonts w:ascii="宋体" w:hAnsi="宋体" w:cs="宋体"/>
                <w:kern w:val="0"/>
                <w:sz w:val="18"/>
                <w:szCs w:val="18"/>
              </w:rPr>
            </w:pPr>
          </w:p>
        </w:tc>
      </w:tr>
      <w:tr w14:paraId="42FCDD54">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vAlign w:val="center"/>
          </w:tcPr>
          <w:p w14:paraId="52807AC6">
            <w:pPr>
              <w:widowControl/>
              <w:spacing w:line="240" w:lineRule="exact"/>
              <w:jc w:val="center"/>
              <w:rPr>
                <w:rFonts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7C5DE0CD">
            <w:pPr>
              <w:widowControl/>
              <w:spacing w:line="240" w:lineRule="exact"/>
              <w:jc w:val="center"/>
              <w:rPr>
                <w:rFonts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16F6E45F">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14:paraId="4BAC685E">
            <w:pPr>
              <w:widowControl/>
              <w:spacing w:line="240" w:lineRule="exact"/>
              <w:jc w:val="left"/>
              <w:rPr>
                <w:rFonts w:ascii="宋体" w:hAnsi="宋体" w:cs="宋体"/>
                <w:kern w:val="0"/>
                <w:sz w:val="18"/>
                <w:szCs w:val="18"/>
              </w:rPr>
            </w:pPr>
            <w:r>
              <w:rPr>
                <w:rFonts w:hint="eastAsia" w:ascii="宋体" w:hAnsi="宋体" w:cs="宋体"/>
                <w:kern w:val="0"/>
                <w:sz w:val="18"/>
                <w:szCs w:val="18"/>
              </w:rPr>
              <w:t>指标1：保护和利用相结合，注重社会效益和经济效益。</w:t>
            </w:r>
          </w:p>
        </w:tc>
        <w:tc>
          <w:tcPr>
            <w:tcW w:w="938" w:type="dxa"/>
            <w:tcBorders>
              <w:top w:val="single" w:color="auto" w:sz="4" w:space="0"/>
              <w:left w:val="nil"/>
              <w:bottom w:val="single" w:color="auto" w:sz="4" w:space="0"/>
              <w:right w:val="single" w:color="auto" w:sz="4" w:space="0"/>
            </w:tcBorders>
            <w:vAlign w:val="center"/>
          </w:tcPr>
          <w:p w14:paraId="57E5FCFD">
            <w:pPr>
              <w:widowControl/>
              <w:spacing w:line="240" w:lineRule="exact"/>
              <w:jc w:val="center"/>
              <w:rPr>
                <w:rFonts w:ascii="宋体" w:hAnsi="宋体" w:cs="宋体"/>
                <w:kern w:val="0"/>
                <w:sz w:val="18"/>
                <w:szCs w:val="18"/>
              </w:rPr>
            </w:pPr>
            <w:r>
              <w:rPr>
                <w:rFonts w:hint="eastAsia" w:ascii="宋体" w:hAnsi="宋体" w:cs="宋体"/>
                <w:kern w:val="0"/>
                <w:sz w:val="18"/>
                <w:szCs w:val="18"/>
              </w:rPr>
              <w:t>高质量完成</w:t>
            </w:r>
          </w:p>
        </w:tc>
        <w:tc>
          <w:tcPr>
            <w:tcW w:w="848" w:type="dxa"/>
            <w:tcBorders>
              <w:top w:val="single" w:color="auto" w:sz="4" w:space="0"/>
              <w:left w:val="nil"/>
              <w:bottom w:val="single" w:color="auto" w:sz="4" w:space="0"/>
              <w:right w:val="single" w:color="auto" w:sz="4" w:space="0"/>
            </w:tcBorders>
            <w:vAlign w:val="center"/>
          </w:tcPr>
          <w:p w14:paraId="72257BC2">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tc>
        <w:tc>
          <w:tcPr>
            <w:tcW w:w="557" w:type="dxa"/>
            <w:gridSpan w:val="2"/>
            <w:tcBorders>
              <w:top w:val="single" w:color="auto" w:sz="4" w:space="0"/>
              <w:left w:val="nil"/>
              <w:bottom w:val="single" w:color="auto" w:sz="4" w:space="0"/>
              <w:right w:val="single" w:color="auto" w:sz="4" w:space="0"/>
            </w:tcBorders>
            <w:vAlign w:val="center"/>
          </w:tcPr>
          <w:p w14:paraId="1176900D">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7A10E4C3">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5EC864F5">
            <w:pPr>
              <w:widowControl/>
              <w:spacing w:line="240" w:lineRule="exact"/>
              <w:jc w:val="center"/>
              <w:rPr>
                <w:rFonts w:ascii="宋体" w:hAnsi="宋体" w:cs="宋体"/>
                <w:kern w:val="0"/>
                <w:sz w:val="18"/>
                <w:szCs w:val="18"/>
              </w:rPr>
            </w:pPr>
          </w:p>
        </w:tc>
      </w:tr>
      <w:tr w14:paraId="4620CB8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603EB9E">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B3FD9DF">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3EC5224">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AF14D19">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576D6CBA">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00890A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DE4100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738C9A4">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393B831">
            <w:pPr>
              <w:widowControl/>
              <w:spacing w:line="240" w:lineRule="exact"/>
              <w:jc w:val="center"/>
              <w:rPr>
                <w:rFonts w:ascii="宋体" w:hAnsi="宋体" w:cs="宋体"/>
                <w:kern w:val="0"/>
                <w:sz w:val="18"/>
                <w:szCs w:val="18"/>
              </w:rPr>
            </w:pPr>
          </w:p>
        </w:tc>
      </w:tr>
      <w:tr w14:paraId="55D61B9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D35B6E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6CAC823">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5BB07C8">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B7A2A2C">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55DDEF97">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E606A0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18127E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2ECAAB0">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B848EFF">
            <w:pPr>
              <w:widowControl/>
              <w:spacing w:line="240" w:lineRule="exact"/>
              <w:jc w:val="center"/>
              <w:rPr>
                <w:rFonts w:ascii="宋体" w:hAnsi="宋体" w:cs="宋体"/>
                <w:kern w:val="0"/>
                <w:sz w:val="18"/>
                <w:szCs w:val="18"/>
              </w:rPr>
            </w:pPr>
          </w:p>
        </w:tc>
      </w:tr>
      <w:tr w14:paraId="4700090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F39C15A">
            <w:pPr>
              <w:widowControl/>
              <w:spacing w:line="240" w:lineRule="exact"/>
              <w:jc w:val="center"/>
              <w:rPr>
                <w:rFonts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vAlign w:val="center"/>
          </w:tcPr>
          <w:p w14:paraId="1021EF26">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477562F3">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115C39CE">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14:paraId="41324F87">
            <w:pPr>
              <w:widowControl/>
              <w:spacing w:line="240" w:lineRule="exact"/>
              <w:jc w:val="left"/>
              <w:rPr>
                <w:rFonts w:ascii="宋体" w:hAnsi="宋体" w:cs="宋体"/>
                <w:kern w:val="0"/>
                <w:sz w:val="18"/>
                <w:szCs w:val="18"/>
              </w:rPr>
            </w:pPr>
            <w:r>
              <w:rPr>
                <w:rFonts w:hint="eastAsia" w:ascii="宋体" w:hAnsi="宋体" w:cs="宋体"/>
                <w:kern w:val="0"/>
                <w:sz w:val="18"/>
                <w:szCs w:val="18"/>
              </w:rPr>
              <w:t>指标1：满意度</w:t>
            </w:r>
          </w:p>
        </w:tc>
        <w:tc>
          <w:tcPr>
            <w:tcW w:w="938" w:type="dxa"/>
            <w:tcBorders>
              <w:top w:val="single" w:color="auto" w:sz="4" w:space="0"/>
              <w:left w:val="nil"/>
              <w:bottom w:val="single" w:color="auto" w:sz="4" w:space="0"/>
              <w:right w:val="single" w:color="auto" w:sz="4" w:space="0"/>
            </w:tcBorders>
            <w:vAlign w:val="center"/>
          </w:tcPr>
          <w:p w14:paraId="1E8B5698">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single" w:color="auto" w:sz="4" w:space="0"/>
              <w:left w:val="nil"/>
              <w:bottom w:val="single" w:color="auto" w:sz="4" w:space="0"/>
              <w:right w:val="single" w:color="auto" w:sz="4" w:space="0"/>
            </w:tcBorders>
            <w:vAlign w:val="center"/>
          </w:tcPr>
          <w:p w14:paraId="0348AE66">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single" w:color="auto" w:sz="4" w:space="0"/>
              <w:left w:val="nil"/>
              <w:bottom w:val="single" w:color="auto" w:sz="4" w:space="0"/>
              <w:right w:val="single" w:color="auto" w:sz="4" w:space="0"/>
            </w:tcBorders>
            <w:vAlign w:val="center"/>
          </w:tcPr>
          <w:p w14:paraId="150C74C7">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058675AE">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0E2110A6">
            <w:pPr>
              <w:widowControl/>
              <w:spacing w:line="240" w:lineRule="exact"/>
              <w:jc w:val="center"/>
              <w:rPr>
                <w:rFonts w:ascii="宋体" w:hAnsi="宋体" w:cs="宋体"/>
                <w:kern w:val="0"/>
                <w:sz w:val="18"/>
                <w:szCs w:val="18"/>
              </w:rPr>
            </w:pPr>
          </w:p>
        </w:tc>
      </w:tr>
      <w:tr w14:paraId="1EE9FB3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3871554">
            <w:pPr>
              <w:widowControl/>
              <w:spacing w:line="240" w:lineRule="exact"/>
              <w:jc w:val="center"/>
              <w:rPr>
                <w:rFonts w:ascii="宋体" w:hAnsi="宋体" w:cs="宋体"/>
                <w:kern w:val="0"/>
                <w:sz w:val="18"/>
                <w:szCs w:val="18"/>
              </w:rPr>
            </w:pPr>
          </w:p>
        </w:tc>
        <w:tc>
          <w:tcPr>
            <w:tcW w:w="969" w:type="dxa"/>
            <w:vMerge w:val="continue"/>
            <w:tcBorders>
              <w:left w:val="single" w:color="auto" w:sz="4" w:space="0"/>
              <w:right w:val="single" w:color="auto" w:sz="4" w:space="0"/>
            </w:tcBorders>
            <w:vAlign w:val="center"/>
          </w:tcPr>
          <w:p w14:paraId="5EA3240B">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6FE6673">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11E6EF6">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58C49F22">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3BF97C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E987DC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6A6E184">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5B45DF0">
            <w:pPr>
              <w:widowControl/>
              <w:spacing w:line="240" w:lineRule="exact"/>
              <w:jc w:val="center"/>
              <w:rPr>
                <w:rFonts w:ascii="宋体" w:hAnsi="宋体" w:cs="宋体"/>
                <w:kern w:val="0"/>
                <w:sz w:val="18"/>
                <w:szCs w:val="18"/>
              </w:rPr>
            </w:pPr>
          </w:p>
        </w:tc>
      </w:tr>
      <w:tr w14:paraId="36470A5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14:paraId="47D3CA8F">
            <w:pPr>
              <w:widowControl/>
              <w:spacing w:line="240" w:lineRule="exact"/>
              <w:jc w:val="center"/>
              <w:rPr>
                <w:rFonts w:ascii="宋体" w:hAnsi="宋体" w:cs="宋体"/>
                <w:kern w:val="0"/>
                <w:sz w:val="18"/>
                <w:szCs w:val="18"/>
              </w:rPr>
            </w:pPr>
          </w:p>
        </w:tc>
        <w:tc>
          <w:tcPr>
            <w:tcW w:w="969" w:type="dxa"/>
            <w:vMerge w:val="continue"/>
            <w:tcBorders>
              <w:left w:val="single" w:color="auto" w:sz="4" w:space="0"/>
              <w:bottom w:val="single" w:color="auto" w:sz="4" w:space="0"/>
              <w:right w:val="single" w:color="auto" w:sz="4" w:space="0"/>
            </w:tcBorders>
            <w:vAlign w:val="center"/>
          </w:tcPr>
          <w:p w14:paraId="0E06C94A">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695B0A6">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C19C361">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197D2E4A">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B01B8D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A04F1B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E1E2B11">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8177D17">
            <w:pPr>
              <w:widowControl/>
              <w:spacing w:line="240" w:lineRule="exact"/>
              <w:jc w:val="center"/>
              <w:rPr>
                <w:rFonts w:ascii="宋体" w:hAnsi="宋体" w:cs="宋体"/>
                <w:kern w:val="0"/>
                <w:sz w:val="18"/>
                <w:szCs w:val="18"/>
              </w:rPr>
            </w:pPr>
          </w:p>
        </w:tc>
      </w:tr>
      <w:tr w14:paraId="2A56585A">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14:paraId="39C672D2">
            <w:pPr>
              <w:widowControl/>
              <w:spacing w:line="240" w:lineRule="exact"/>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5900E753">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4EC09AF1">
            <w:pPr>
              <w:widowControl/>
              <w:spacing w:line="240" w:lineRule="exact"/>
              <w:jc w:val="center"/>
              <w:rPr>
                <w:rFonts w:ascii="宋体" w:hAnsi="宋体" w:cs="宋体"/>
                <w:kern w:val="0"/>
                <w:sz w:val="18"/>
                <w:szCs w:val="18"/>
              </w:rPr>
            </w:pPr>
            <w:r>
              <w:rPr>
                <w:rFonts w:hint="eastAsia" w:ascii="宋体" w:hAnsi="宋体" w:cs="宋体"/>
                <w:kern w:val="0"/>
                <w:sz w:val="18"/>
                <w:szCs w:val="18"/>
              </w:rPr>
              <w:t>98</w:t>
            </w:r>
          </w:p>
        </w:tc>
        <w:tc>
          <w:tcPr>
            <w:tcW w:w="1394" w:type="dxa"/>
            <w:gridSpan w:val="2"/>
            <w:tcBorders>
              <w:top w:val="single" w:color="auto" w:sz="4" w:space="0"/>
              <w:left w:val="nil"/>
              <w:bottom w:val="single" w:color="auto" w:sz="4" w:space="0"/>
              <w:right w:val="single" w:color="auto" w:sz="4" w:space="0"/>
            </w:tcBorders>
            <w:vAlign w:val="center"/>
          </w:tcPr>
          <w:p w14:paraId="327C4232">
            <w:pPr>
              <w:widowControl/>
              <w:spacing w:line="240" w:lineRule="exact"/>
              <w:jc w:val="center"/>
              <w:rPr>
                <w:rFonts w:ascii="宋体" w:hAnsi="宋体" w:cs="宋体"/>
                <w:kern w:val="0"/>
                <w:sz w:val="18"/>
                <w:szCs w:val="18"/>
              </w:rPr>
            </w:pPr>
          </w:p>
        </w:tc>
      </w:tr>
    </w:tbl>
    <w:p w14:paraId="7ED81FF5">
      <w:pPr>
        <w:pStyle w:val="12"/>
        <w:ind w:firstLine="0" w:firstLineChars="0"/>
      </w:pPr>
    </w:p>
    <w:p w14:paraId="32FE6303">
      <w:pPr>
        <w:pStyle w:val="12"/>
        <w:ind w:firstLine="0" w:firstLineChars="0"/>
      </w:pPr>
    </w:p>
    <w:p w14:paraId="7A0C2107">
      <w:pPr>
        <w:pStyle w:val="12"/>
        <w:ind w:firstLine="0" w:firstLineChars="0"/>
      </w:pPr>
    </w:p>
    <w:p w14:paraId="558E02D2">
      <w:pPr>
        <w:pStyle w:val="12"/>
        <w:ind w:firstLine="0" w:firstLineChars="0"/>
      </w:pPr>
    </w:p>
    <w:p w14:paraId="61BDA23D">
      <w:pPr>
        <w:pStyle w:val="12"/>
        <w:ind w:firstLine="0" w:firstLineChars="0"/>
      </w:pPr>
    </w:p>
    <w:p w14:paraId="08EAAC38">
      <w:pPr>
        <w:pStyle w:val="12"/>
        <w:ind w:firstLine="0" w:firstLineChars="0"/>
      </w:pPr>
    </w:p>
    <w:p w14:paraId="10DD0270">
      <w:pPr>
        <w:pStyle w:val="12"/>
        <w:ind w:firstLine="0" w:firstLineChars="0"/>
      </w:pPr>
    </w:p>
    <w:p w14:paraId="4508E8AC">
      <w:pPr>
        <w:pStyle w:val="12"/>
        <w:ind w:firstLine="0" w:firstLineChars="0"/>
      </w:pPr>
    </w:p>
    <w:p w14:paraId="6D9F4C4A">
      <w:pPr>
        <w:pStyle w:val="12"/>
        <w:ind w:firstLine="0" w:firstLineChars="0"/>
      </w:pPr>
    </w:p>
    <w:p w14:paraId="4BB95B1F">
      <w:pPr>
        <w:pStyle w:val="12"/>
        <w:ind w:firstLine="0" w:firstLineChars="0"/>
      </w:pPr>
    </w:p>
    <w:tbl>
      <w:tblPr>
        <w:tblStyle w:val="13"/>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40F393D0">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14:paraId="4CD8FE2A">
            <w:pPr>
              <w:widowControl/>
              <w:spacing w:line="50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5F60C95E">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14:paraId="6A537890">
            <w:pPr>
              <w:widowControl/>
              <w:jc w:val="center"/>
              <w:rPr>
                <w:rFonts w:ascii="宋体" w:hAnsi="宋体" w:cs="宋体"/>
                <w:kern w:val="0"/>
                <w:sz w:val="22"/>
              </w:rPr>
            </w:pPr>
            <w:r>
              <w:rPr>
                <w:rFonts w:hint="eastAsia" w:ascii="宋体" w:hAnsi="宋体" w:cs="宋体"/>
                <w:kern w:val="0"/>
                <w:sz w:val="22"/>
              </w:rPr>
              <w:t>（2024年度）</w:t>
            </w:r>
          </w:p>
        </w:tc>
      </w:tr>
      <w:tr w14:paraId="4AC3C2F6">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55B3306A">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3DDCF4EB">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通州区不可移动文物避雷系统检测工程</w:t>
            </w:r>
          </w:p>
        </w:tc>
      </w:tr>
      <w:tr w14:paraId="77DCF8F8">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5ABC19E1">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14:paraId="57FF1AF5">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通州区文化和旅游局</w:t>
            </w:r>
          </w:p>
        </w:tc>
        <w:tc>
          <w:tcPr>
            <w:tcW w:w="1050" w:type="dxa"/>
            <w:gridSpan w:val="2"/>
            <w:tcBorders>
              <w:top w:val="nil"/>
              <w:left w:val="nil"/>
              <w:bottom w:val="single" w:color="auto" w:sz="4" w:space="0"/>
              <w:right w:val="single" w:color="auto" w:sz="4" w:space="0"/>
            </w:tcBorders>
            <w:vAlign w:val="center"/>
          </w:tcPr>
          <w:p w14:paraId="0DECA00D">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724B0DEC">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通州区文物管理所</w:t>
            </w:r>
          </w:p>
        </w:tc>
      </w:tr>
      <w:tr w14:paraId="03C9A51B">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496940AD">
            <w:pPr>
              <w:widowControl/>
              <w:spacing w:line="240" w:lineRule="exact"/>
              <w:jc w:val="center"/>
              <w:rPr>
                <w:rFonts w:ascii="宋体" w:hAnsi="宋体" w:cs="宋体"/>
                <w:kern w:val="0"/>
                <w:sz w:val="18"/>
                <w:szCs w:val="18"/>
              </w:rPr>
            </w:pPr>
            <w:r>
              <w:rPr>
                <w:rFonts w:hint="eastAsia" w:ascii="宋体" w:hAnsi="宋体" w:cs="宋体"/>
                <w:kern w:val="0"/>
                <w:sz w:val="18"/>
                <w:szCs w:val="18"/>
              </w:rPr>
              <w:t>项目</w:t>
            </w:r>
            <w:r>
              <w:rPr>
                <w:rFonts w:ascii="宋体" w:hAnsi="宋体" w:cs="宋体"/>
                <w:kern w:val="0"/>
                <w:sz w:val="18"/>
                <w:szCs w:val="18"/>
              </w:rPr>
              <w:t>负责人</w:t>
            </w:r>
          </w:p>
        </w:tc>
        <w:tc>
          <w:tcPr>
            <w:tcW w:w="4025" w:type="dxa"/>
            <w:gridSpan w:val="5"/>
            <w:tcBorders>
              <w:top w:val="single" w:color="auto" w:sz="4" w:space="0"/>
              <w:left w:val="nil"/>
              <w:bottom w:val="single" w:color="auto" w:sz="4" w:space="0"/>
              <w:right w:val="single" w:color="auto" w:sz="4" w:space="0"/>
            </w:tcBorders>
            <w:vAlign w:val="center"/>
          </w:tcPr>
          <w:p w14:paraId="0345DDB2">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2491F464">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color="auto" w:sz="4" w:space="0"/>
              <w:left w:val="nil"/>
              <w:bottom w:val="single" w:color="auto" w:sz="4" w:space="0"/>
              <w:right w:val="single" w:color="auto" w:sz="4" w:space="0"/>
            </w:tcBorders>
            <w:vAlign w:val="center"/>
          </w:tcPr>
          <w:p w14:paraId="1F97EA7F">
            <w:pPr>
              <w:widowControl/>
              <w:spacing w:line="240" w:lineRule="exact"/>
              <w:jc w:val="center"/>
              <w:rPr>
                <w:rFonts w:ascii="宋体" w:hAnsi="宋体" w:cs="宋体"/>
                <w:kern w:val="0"/>
                <w:sz w:val="18"/>
                <w:szCs w:val="18"/>
              </w:rPr>
            </w:pPr>
          </w:p>
        </w:tc>
      </w:tr>
      <w:tr w14:paraId="40CAB55C">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14:paraId="56982932">
            <w:pPr>
              <w:widowControl/>
              <w:spacing w:line="560" w:lineRule="exact"/>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196A10CD">
            <w:pPr>
              <w:widowControl/>
              <w:spacing w:line="240" w:lineRule="exact"/>
              <w:jc w:val="center"/>
              <w:rPr>
                <w:rFonts w:ascii="宋体" w:hAnsi="宋体" w:cs="宋体"/>
                <w:kern w:val="0"/>
                <w:sz w:val="18"/>
                <w:szCs w:val="18"/>
              </w:rPr>
            </w:pPr>
          </w:p>
        </w:tc>
        <w:tc>
          <w:tcPr>
            <w:tcW w:w="1114" w:type="dxa"/>
            <w:tcBorders>
              <w:top w:val="nil"/>
              <w:left w:val="nil"/>
              <w:bottom w:val="single" w:color="auto" w:sz="4" w:space="0"/>
              <w:right w:val="single" w:color="auto" w:sz="4" w:space="0"/>
            </w:tcBorders>
            <w:vAlign w:val="center"/>
          </w:tcPr>
          <w:p w14:paraId="71FA277E">
            <w:pPr>
              <w:widowControl/>
              <w:spacing w:line="240" w:lineRule="exact"/>
              <w:jc w:val="center"/>
              <w:rPr>
                <w:rFonts w:ascii="宋体" w:hAnsi="宋体" w:cs="宋体"/>
                <w:kern w:val="0"/>
                <w:sz w:val="18"/>
                <w:szCs w:val="18"/>
              </w:rPr>
            </w:pPr>
            <w:r>
              <w:rPr>
                <w:rFonts w:hint="eastAsia" w:ascii="宋体" w:hAnsi="宋体" w:cs="宋体"/>
                <w:kern w:val="0"/>
                <w:sz w:val="18"/>
                <w:szCs w:val="18"/>
              </w:rPr>
              <w:t>年初     预算数</w:t>
            </w:r>
          </w:p>
        </w:tc>
        <w:tc>
          <w:tcPr>
            <w:tcW w:w="1107" w:type="dxa"/>
            <w:gridSpan w:val="2"/>
            <w:tcBorders>
              <w:top w:val="nil"/>
              <w:left w:val="nil"/>
              <w:bottom w:val="single" w:color="auto" w:sz="4" w:space="0"/>
              <w:right w:val="single" w:color="auto" w:sz="4" w:space="0"/>
            </w:tcBorders>
            <w:vAlign w:val="center"/>
          </w:tcPr>
          <w:p w14:paraId="0F8E18B8">
            <w:pPr>
              <w:widowControl/>
              <w:spacing w:line="240" w:lineRule="exact"/>
              <w:jc w:val="center"/>
              <w:rPr>
                <w:rFonts w:ascii="宋体" w:hAnsi="宋体" w:cs="宋体"/>
                <w:kern w:val="0"/>
                <w:sz w:val="18"/>
                <w:szCs w:val="18"/>
              </w:rPr>
            </w:pPr>
            <w:r>
              <w:rPr>
                <w:rFonts w:hint="eastAsia" w:ascii="宋体" w:hAnsi="宋体" w:cs="宋体"/>
                <w:kern w:val="0"/>
                <w:sz w:val="18"/>
                <w:szCs w:val="18"/>
              </w:rPr>
              <w:t>全年     预算数</w:t>
            </w:r>
          </w:p>
        </w:tc>
        <w:tc>
          <w:tcPr>
            <w:tcW w:w="1050" w:type="dxa"/>
            <w:gridSpan w:val="2"/>
            <w:tcBorders>
              <w:top w:val="nil"/>
              <w:left w:val="nil"/>
              <w:bottom w:val="single" w:color="auto" w:sz="4" w:space="0"/>
              <w:right w:val="single" w:color="auto" w:sz="4" w:space="0"/>
            </w:tcBorders>
            <w:vAlign w:val="center"/>
          </w:tcPr>
          <w:p w14:paraId="6312C549">
            <w:pPr>
              <w:widowControl/>
              <w:spacing w:line="240" w:lineRule="exact"/>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vAlign w:val="center"/>
          </w:tcPr>
          <w:p w14:paraId="59A50197">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05805F2B">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vAlign w:val="center"/>
          </w:tcPr>
          <w:p w14:paraId="0F9300CE">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512EC652">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52B01923">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5E2CA9A4">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14:paraId="00EA1E4A">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6F4F5D19">
            <w:pPr>
              <w:widowControl/>
              <w:spacing w:line="240" w:lineRule="exact"/>
              <w:jc w:val="center"/>
              <w:rPr>
                <w:rFonts w:ascii="宋体" w:hAnsi="宋体" w:cs="宋体"/>
                <w:kern w:val="0"/>
                <w:sz w:val="18"/>
                <w:szCs w:val="18"/>
              </w:rPr>
            </w:pPr>
            <w:r>
              <w:rPr>
                <w:rFonts w:hint="eastAsia" w:ascii="宋体" w:hAnsi="宋体" w:cs="宋体"/>
                <w:kern w:val="0"/>
                <w:sz w:val="18"/>
                <w:szCs w:val="18"/>
              </w:rPr>
              <w:t>60.9060</w:t>
            </w:r>
          </w:p>
        </w:tc>
        <w:tc>
          <w:tcPr>
            <w:tcW w:w="1050" w:type="dxa"/>
            <w:gridSpan w:val="2"/>
            <w:tcBorders>
              <w:top w:val="nil"/>
              <w:left w:val="nil"/>
              <w:bottom w:val="single" w:color="auto" w:sz="4" w:space="0"/>
              <w:right w:val="single" w:color="auto" w:sz="4" w:space="0"/>
            </w:tcBorders>
            <w:vAlign w:val="center"/>
          </w:tcPr>
          <w:p w14:paraId="2BF7AE23">
            <w:pPr>
              <w:widowControl/>
              <w:spacing w:line="240" w:lineRule="exact"/>
              <w:jc w:val="center"/>
              <w:rPr>
                <w:rFonts w:ascii="宋体" w:hAnsi="宋体" w:cs="宋体"/>
                <w:kern w:val="0"/>
                <w:sz w:val="18"/>
                <w:szCs w:val="18"/>
              </w:rPr>
            </w:pPr>
            <w:r>
              <w:rPr>
                <w:rFonts w:hint="eastAsia" w:ascii="宋体" w:hAnsi="宋体" w:cs="宋体"/>
                <w:kern w:val="0"/>
                <w:sz w:val="18"/>
                <w:szCs w:val="18"/>
              </w:rPr>
              <w:t>60.9060</w:t>
            </w:r>
          </w:p>
        </w:tc>
        <w:tc>
          <w:tcPr>
            <w:tcW w:w="771" w:type="dxa"/>
            <w:gridSpan w:val="2"/>
            <w:tcBorders>
              <w:top w:val="nil"/>
              <w:left w:val="nil"/>
              <w:bottom w:val="single" w:color="auto" w:sz="4" w:space="0"/>
              <w:right w:val="single" w:color="auto" w:sz="4" w:space="0"/>
            </w:tcBorders>
            <w:vAlign w:val="center"/>
          </w:tcPr>
          <w:p w14:paraId="3B8B9E65">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0B63EA5B">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699" w:type="dxa"/>
            <w:tcBorders>
              <w:top w:val="nil"/>
              <w:left w:val="nil"/>
              <w:bottom w:val="single" w:color="auto" w:sz="4" w:space="0"/>
              <w:right w:val="single" w:color="auto" w:sz="4" w:space="0"/>
            </w:tcBorders>
            <w:vAlign w:val="center"/>
          </w:tcPr>
          <w:p w14:paraId="0AEEE50B">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r>
      <w:tr w14:paraId="2CE73464">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1138924F">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370E9377">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1C9D7915">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1BC932F7">
            <w:pPr>
              <w:widowControl/>
              <w:spacing w:line="240" w:lineRule="exact"/>
              <w:jc w:val="center"/>
              <w:rPr>
                <w:rFonts w:ascii="宋体" w:hAnsi="宋体" w:cs="宋体"/>
                <w:kern w:val="0"/>
                <w:sz w:val="18"/>
                <w:szCs w:val="18"/>
              </w:rPr>
            </w:pPr>
            <w:r>
              <w:rPr>
                <w:rFonts w:hint="eastAsia" w:ascii="宋体" w:hAnsi="宋体" w:cs="宋体"/>
                <w:kern w:val="0"/>
                <w:sz w:val="18"/>
                <w:szCs w:val="18"/>
              </w:rPr>
              <w:t>60.9060</w:t>
            </w:r>
          </w:p>
        </w:tc>
        <w:tc>
          <w:tcPr>
            <w:tcW w:w="1050" w:type="dxa"/>
            <w:gridSpan w:val="2"/>
            <w:tcBorders>
              <w:top w:val="nil"/>
              <w:left w:val="nil"/>
              <w:bottom w:val="single" w:color="auto" w:sz="4" w:space="0"/>
              <w:right w:val="single" w:color="auto" w:sz="4" w:space="0"/>
            </w:tcBorders>
            <w:vAlign w:val="center"/>
          </w:tcPr>
          <w:p w14:paraId="736CBAB7">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6DFB714B">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3B1B5B60">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583BF1D3">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794CF033">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0C933986">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610CC87A">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16789BB3">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7D2357C2">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5BC925A6">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13527E69">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408FE8B2">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334C8D80">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0FDCBAB5">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79C0AE04">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34EEBC3E">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44FAC837">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37D7C4C8">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53A2B10C">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32B8F07C">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50CA62F6">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66B41F6B">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40A7EC5E">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14:paraId="741FCA7D">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14:paraId="233224A3">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14:paraId="4E5872A3">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785607E5">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vAlign w:val="center"/>
          </w:tcPr>
          <w:p w14:paraId="0AFA533A">
            <w:pPr>
              <w:widowControl/>
              <w:spacing w:line="240" w:lineRule="exact"/>
              <w:jc w:val="center"/>
              <w:rPr>
                <w:rFonts w:ascii="宋体" w:hAnsi="宋体" w:cs="宋体"/>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14:paraId="6C57B938">
            <w:pPr>
              <w:widowControl/>
              <w:spacing w:line="240" w:lineRule="exact"/>
              <w:jc w:val="center"/>
              <w:rPr>
                <w:rFonts w:ascii="宋体" w:hAnsi="宋体" w:cs="宋体"/>
                <w:kern w:val="0"/>
                <w:sz w:val="18"/>
                <w:szCs w:val="18"/>
              </w:rPr>
            </w:pPr>
            <w:r>
              <w:rPr>
                <w:rFonts w:hint="eastAsia" w:ascii="宋体" w:hAnsi="宋体" w:cs="宋体"/>
                <w:kern w:val="0"/>
                <w:sz w:val="18"/>
                <w:szCs w:val="18"/>
              </w:rPr>
              <w:t>工程主体完工</w:t>
            </w:r>
          </w:p>
        </w:tc>
        <w:tc>
          <w:tcPr>
            <w:tcW w:w="3356" w:type="dxa"/>
            <w:gridSpan w:val="7"/>
            <w:tcBorders>
              <w:top w:val="single" w:color="auto" w:sz="4" w:space="0"/>
              <w:left w:val="nil"/>
              <w:bottom w:val="single" w:color="auto" w:sz="4" w:space="0"/>
              <w:right w:val="single" w:color="auto" w:sz="4" w:space="0"/>
            </w:tcBorders>
            <w:vAlign w:val="center"/>
          </w:tcPr>
          <w:p w14:paraId="26F97B77">
            <w:pPr>
              <w:widowControl/>
              <w:spacing w:line="240" w:lineRule="exact"/>
              <w:jc w:val="center"/>
              <w:rPr>
                <w:rFonts w:ascii="宋体" w:hAnsi="宋体" w:cs="宋体"/>
                <w:kern w:val="0"/>
                <w:sz w:val="18"/>
                <w:szCs w:val="18"/>
              </w:rPr>
            </w:pPr>
            <w:r>
              <w:rPr>
                <w:rFonts w:hint="eastAsia" w:ascii="宋体" w:hAnsi="宋体" w:cs="宋体"/>
                <w:kern w:val="0"/>
                <w:sz w:val="18"/>
                <w:szCs w:val="18"/>
              </w:rPr>
              <w:t>工程完工</w:t>
            </w:r>
          </w:p>
        </w:tc>
      </w:tr>
      <w:tr w14:paraId="5626FC8D">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14:paraId="52FD2F7C">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vAlign w:val="center"/>
          </w:tcPr>
          <w:p w14:paraId="35499493">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vAlign w:val="center"/>
          </w:tcPr>
          <w:p w14:paraId="6B76EDBD">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0B80A437">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938" w:type="dxa"/>
            <w:tcBorders>
              <w:top w:val="nil"/>
              <w:left w:val="nil"/>
              <w:bottom w:val="single" w:color="auto" w:sz="4" w:space="0"/>
              <w:right w:val="single" w:color="auto" w:sz="4" w:space="0"/>
            </w:tcBorders>
            <w:vAlign w:val="center"/>
          </w:tcPr>
          <w:p w14:paraId="17FF253E">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4C972835">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48" w:type="dxa"/>
            <w:tcBorders>
              <w:top w:val="nil"/>
              <w:left w:val="nil"/>
              <w:bottom w:val="single" w:color="auto" w:sz="4" w:space="0"/>
              <w:right w:val="single" w:color="auto" w:sz="4" w:space="0"/>
            </w:tcBorders>
            <w:vAlign w:val="center"/>
          </w:tcPr>
          <w:p w14:paraId="76C9197E">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2CBCFB37">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45E0C859">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1427111D">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5C5EAAD1">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0600DD3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431ED23">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2FCE7623">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14:paraId="347E6FE0">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10B64DF2">
            <w:pPr>
              <w:widowControl/>
              <w:spacing w:line="240" w:lineRule="exact"/>
              <w:jc w:val="left"/>
              <w:rPr>
                <w:rFonts w:ascii="宋体" w:hAnsi="宋体" w:cs="宋体"/>
                <w:kern w:val="0"/>
                <w:sz w:val="18"/>
                <w:szCs w:val="18"/>
              </w:rPr>
            </w:pPr>
            <w:r>
              <w:rPr>
                <w:rFonts w:hint="eastAsia" w:ascii="宋体" w:hAnsi="宋体" w:cs="宋体"/>
                <w:kern w:val="0"/>
                <w:sz w:val="18"/>
                <w:szCs w:val="18"/>
              </w:rPr>
              <w:t>指标1：出具防雷安全风险评估报告</w:t>
            </w:r>
          </w:p>
          <w:p w14:paraId="30FAD5DC">
            <w:pPr>
              <w:widowControl/>
              <w:spacing w:line="240" w:lineRule="exact"/>
              <w:jc w:val="left"/>
              <w:rPr>
                <w:rFonts w:ascii="宋体" w:hAnsi="宋体" w:cs="宋体"/>
                <w:kern w:val="0"/>
                <w:sz w:val="18"/>
                <w:szCs w:val="18"/>
              </w:rPr>
            </w:pPr>
            <w:r>
              <w:rPr>
                <w:rFonts w:hint="eastAsia" w:ascii="宋体" w:hAnsi="宋体" w:cs="宋体"/>
                <w:kern w:val="0"/>
                <w:sz w:val="18"/>
                <w:szCs w:val="18"/>
              </w:rPr>
              <w:t>出具防雷安全检测报告</w:t>
            </w:r>
          </w:p>
        </w:tc>
        <w:tc>
          <w:tcPr>
            <w:tcW w:w="938" w:type="dxa"/>
            <w:tcBorders>
              <w:top w:val="nil"/>
              <w:left w:val="nil"/>
              <w:bottom w:val="single" w:color="auto" w:sz="4" w:space="0"/>
              <w:right w:val="single" w:color="auto" w:sz="4" w:space="0"/>
            </w:tcBorders>
            <w:vAlign w:val="center"/>
          </w:tcPr>
          <w:p w14:paraId="54C1E753">
            <w:pPr>
              <w:widowControl/>
              <w:tabs>
                <w:tab w:val="left" w:pos="285"/>
              </w:tabs>
              <w:spacing w:line="240" w:lineRule="exact"/>
              <w:jc w:val="left"/>
              <w:rPr>
                <w:rFonts w:ascii="宋体" w:hAnsi="宋体" w:cs="宋体"/>
                <w:kern w:val="0"/>
                <w:sz w:val="18"/>
                <w:szCs w:val="18"/>
              </w:rPr>
            </w:pPr>
            <w:r>
              <w:rPr>
                <w:rFonts w:hint="eastAsia" w:ascii="宋体" w:hAnsi="宋体" w:cs="宋体"/>
                <w:kern w:val="0"/>
                <w:sz w:val="18"/>
                <w:szCs w:val="18"/>
              </w:rPr>
              <w:t>32份</w:t>
            </w:r>
          </w:p>
        </w:tc>
        <w:tc>
          <w:tcPr>
            <w:tcW w:w="848" w:type="dxa"/>
            <w:tcBorders>
              <w:top w:val="nil"/>
              <w:left w:val="nil"/>
              <w:bottom w:val="single" w:color="auto" w:sz="4" w:space="0"/>
              <w:right w:val="single" w:color="auto" w:sz="4" w:space="0"/>
            </w:tcBorders>
            <w:vAlign w:val="center"/>
          </w:tcPr>
          <w:p w14:paraId="7C2C4E38">
            <w:pPr>
              <w:widowControl/>
              <w:spacing w:line="240" w:lineRule="exact"/>
              <w:jc w:val="center"/>
              <w:rPr>
                <w:rFonts w:ascii="宋体" w:hAnsi="宋体" w:cs="宋体"/>
                <w:kern w:val="0"/>
                <w:sz w:val="18"/>
                <w:szCs w:val="18"/>
              </w:rPr>
            </w:pPr>
            <w:r>
              <w:rPr>
                <w:rFonts w:hint="eastAsia" w:ascii="宋体" w:hAnsi="宋体" w:cs="宋体"/>
                <w:kern w:val="0"/>
                <w:sz w:val="18"/>
                <w:szCs w:val="18"/>
              </w:rPr>
              <w:t>32份</w:t>
            </w:r>
          </w:p>
        </w:tc>
        <w:tc>
          <w:tcPr>
            <w:tcW w:w="557" w:type="dxa"/>
            <w:gridSpan w:val="2"/>
            <w:tcBorders>
              <w:top w:val="nil"/>
              <w:left w:val="nil"/>
              <w:bottom w:val="single" w:color="auto" w:sz="4" w:space="0"/>
              <w:right w:val="single" w:color="auto" w:sz="4" w:space="0"/>
            </w:tcBorders>
            <w:vAlign w:val="center"/>
          </w:tcPr>
          <w:p w14:paraId="74CD61C5">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71ABCEA3">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56E32E92">
            <w:pPr>
              <w:widowControl/>
              <w:spacing w:line="240" w:lineRule="exact"/>
              <w:jc w:val="center"/>
              <w:rPr>
                <w:rFonts w:ascii="宋体" w:hAnsi="宋体" w:cs="宋体"/>
                <w:kern w:val="0"/>
                <w:sz w:val="18"/>
                <w:szCs w:val="18"/>
              </w:rPr>
            </w:pPr>
          </w:p>
        </w:tc>
      </w:tr>
      <w:tr w14:paraId="656EEF7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5EA1B3F">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DE732C2">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F1D2A50">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7367DCD">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5495F302">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26F3D2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A6D5DE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89198AC">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416DCD7">
            <w:pPr>
              <w:widowControl/>
              <w:spacing w:line="240" w:lineRule="exact"/>
              <w:jc w:val="center"/>
              <w:rPr>
                <w:rFonts w:ascii="宋体" w:hAnsi="宋体" w:cs="宋体"/>
                <w:kern w:val="0"/>
                <w:sz w:val="18"/>
                <w:szCs w:val="18"/>
              </w:rPr>
            </w:pPr>
          </w:p>
        </w:tc>
      </w:tr>
      <w:tr w14:paraId="13EBEAF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F63610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93203AB">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1C50114">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1DF1CDD">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30BC9880">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538471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78E4CB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F694EF3">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75E3D2A">
            <w:pPr>
              <w:widowControl/>
              <w:spacing w:line="240" w:lineRule="exact"/>
              <w:jc w:val="center"/>
              <w:rPr>
                <w:rFonts w:ascii="宋体" w:hAnsi="宋体" w:cs="宋体"/>
                <w:kern w:val="0"/>
                <w:sz w:val="18"/>
                <w:szCs w:val="18"/>
              </w:rPr>
            </w:pPr>
          </w:p>
        </w:tc>
      </w:tr>
      <w:tr w14:paraId="07A721D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96FB4A5">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EAEF67A">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792FDD63">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06710FCC">
            <w:pPr>
              <w:widowControl/>
              <w:spacing w:line="240" w:lineRule="exact"/>
              <w:jc w:val="left"/>
              <w:rPr>
                <w:rFonts w:ascii="宋体" w:hAnsi="宋体" w:cs="宋体"/>
                <w:kern w:val="0"/>
                <w:sz w:val="18"/>
                <w:szCs w:val="18"/>
              </w:rPr>
            </w:pPr>
            <w:r>
              <w:rPr>
                <w:rFonts w:hint="eastAsia" w:ascii="宋体" w:hAnsi="宋体" w:cs="宋体"/>
                <w:kern w:val="0"/>
                <w:sz w:val="18"/>
                <w:szCs w:val="18"/>
              </w:rPr>
              <w:t>指标1：工程质量</w:t>
            </w:r>
          </w:p>
        </w:tc>
        <w:tc>
          <w:tcPr>
            <w:tcW w:w="938" w:type="dxa"/>
            <w:tcBorders>
              <w:top w:val="nil"/>
              <w:left w:val="nil"/>
              <w:bottom w:val="single" w:color="auto" w:sz="4" w:space="0"/>
              <w:right w:val="single" w:color="auto" w:sz="4" w:space="0"/>
            </w:tcBorders>
            <w:vAlign w:val="center"/>
          </w:tcPr>
          <w:p w14:paraId="6D1EB751">
            <w:pPr>
              <w:widowControl/>
              <w:tabs>
                <w:tab w:val="left" w:pos="249"/>
              </w:tabs>
              <w:spacing w:line="240" w:lineRule="exact"/>
              <w:jc w:val="left"/>
              <w:rPr>
                <w:rFonts w:ascii="宋体" w:hAnsi="宋体" w:cs="宋体"/>
                <w:kern w:val="0"/>
                <w:sz w:val="18"/>
                <w:szCs w:val="18"/>
              </w:rPr>
            </w:pPr>
            <w:r>
              <w:rPr>
                <w:rFonts w:hint="eastAsia" w:ascii="宋体" w:hAnsi="宋体" w:cs="宋体"/>
                <w:kern w:val="0"/>
                <w:sz w:val="18"/>
                <w:szCs w:val="18"/>
              </w:rPr>
              <w:t>合格</w:t>
            </w:r>
          </w:p>
        </w:tc>
        <w:tc>
          <w:tcPr>
            <w:tcW w:w="848" w:type="dxa"/>
            <w:tcBorders>
              <w:top w:val="nil"/>
              <w:left w:val="nil"/>
              <w:bottom w:val="single" w:color="auto" w:sz="4" w:space="0"/>
              <w:right w:val="single" w:color="auto" w:sz="4" w:space="0"/>
            </w:tcBorders>
            <w:vAlign w:val="center"/>
          </w:tcPr>
          <w:p w14:paraId="1846AECA">
            <w:pPr>
              <w:widowControl/>
              <w:spacing w:line="240" w:lineRule="exact"/>
              <w:jc w:val="center"/>
              <w:rPr>
                <w:rFonts w:ascii="宋体" w:hAnsi="宋体" w:cs="宋体"/>
                <w:kern w:val="0"/>
                <w:sz w:val="18"/>
                <w:szCs w:val="18"/>
              </w:rPr>
            </w:pPr>
            <w:r>
              <w:rPr>
                <w:rFonts w:hint="eastAsia" w:ascii="宋体" w:hAnsi="宋体" w:cs="宋体"/>
                <w:kern w:val="0"/>
                <w:sz w:val="18"/>
                <w:szCs w:val="18"/>
              </w:rPr>
              <w:t>合格</w:t>
            </w:r>
          </w:p>
        </w:tc>
        <w:tc>
          <w:tcPr>
            <w:tcW w:w="557" w:type="dxa"/>
            <w:gridSpan w:val="2"/>
            <w:tcBorders>
              <w:top w:val="nil"/>
              <w:left w:val="nil"/>
              <w:bottom w:val="single" w:color="auto" w:sz="4" w:space="0"/>
              <w:right w:val="single" w:color="auto" w:sz="4" w:space="0"/>
            </w:tcBorders>
            <w:vAlign w:val="center"/>
          </w:tcPr>
          <w:p w14:paraId="4A110C3A">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108B3CDE">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14:paraId="03DE11DA">
            <w:pPr>
              <w:widowControl/>
              <w:spacing w:line="240" w:lineRule="exact"/>
              <w:jc w:val="center"/>
              <w:rPr>
                <w:rFonts w:ascii="宋体" w:hAnsi="宋体" w:cs="宋体"/>
                <w:kern w:val="0"/>
                <w:sz w:val="18"/>
                <w:szCs w:val="18"/>
              </w:rPr>
            </w:pPr>
          </w:p>
        </w:tc>
      </w:tr>
      <w:tr w14:paraId="7948D1D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F0E8BE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1AD5148">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5B4597B">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FF9652B">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3E47845C">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B66FAE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AC7215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D49BDDF">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04A4956">
            <w:pPr>
              <w:widowControl/>
              <w:spacing w:line="240" w:lineRule="exact"/>
              <w:jc w:val="center"/>
              <w:rPr>
                <w:rFonts w:ascii="宋体" w:hAnsi="宋体" w:cs="宋体"/>
                <w:kern w:val="0"/>
                <w:sz w:val="18"/>
                <w:szCs w:val="18"/>
              </w:rPr>
            </w:pPr>
          </w:p>
        </w:tc>
      </w:tr>
      <w:tr w14:paraId="01BC9DC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707000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CFD82A3">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65D57AA">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B83C12D">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2424EED9">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90CF76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1DF51F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5C30110">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00FF088">
            <w:pPr>
              <w:widowControl/>
              <w:spacing w:line="240" w:lineRule="exact"/>
              <w:jc w:val="center"/>
              <w:rPr>
                <w:rFonts w:ascii="宋体" w:hAnsi="宋体" w:cs="宋体"/>
                <w:kern w:val="0"/>
                <w:sz w:val="18"/>
                <w:szCs w:val="18"/>
              </w:rPr>
            </w:pPr>
          </w:p>
        </w:tc>
      </w:tr>
      <w:tr w14:paraId="1E02255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A22F2A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2C7774C">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75BB3E21">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14:paraId="2016F350">
            <w:pPr>
              <w:widowControl/>
              <w:spacing w:line="240" w:lineRule="exact"/>
              <w:jc w:val="left"/>
              <w:rPr>
                <w:rFonts w:ascii="宋体" w:hAnsi="宋体" w:cs="宋体"/>
                <w:kern w:val="0"/>
                <w:sz w:val="18"/>
                <w:szCs w:val="18"/>
              </w:rPr>
            </w:pPr>
            <w:r>
              <w:rPr>
                <w:rFonts w:hint="eastAsia" w:ascii="宋体" w:hAnsi="宋体" w:cs="宋体"/>
                <w:kern w:val="0"/>
                <w:sz w:val="18"/>
                <w:szCs w:val="18"/>
              </w:rPr>
              <w:t>指标1：工程验收</w:t>
            </w:r>
          </w:p>
        </w:tc>
        <w:tc>
          <w:tcPr>
            <w:tcW w:w="938" w:type="dxa"/>
            <w:tcBorders>
              <w:top w:val="nil"/>
              <w:left w:val="nil"/>
              <w:bottom w:val="single" w:color="auto" w:sz="4" w:space="0"/>
              <w:right w:val="single" w:color="auto" w:sz="4" w:space="0"/>
            </w:tcBorders>
            <w:vAlign w:val="center"/>
          </w:tcPr>
          <w:p w14:paraId="66F04397">
            <w:pPr>
              <w:widowControl/>
              <w:spacing w:line="240" w:lineRule="exact"/>
              <w:jc w:val="left"/>
              <w:rPr>
                <w:rFonts w:ascii="宋体" w:hAnsi="宋体" w:cs="宋体"/>
                <w:kern w:val="0"/>
                <w:sz w:val="18"/>
                <w:szCs w:val="18"/>
              </w:rPr>
            </w:pPr>
            <w:r>
              <w:rPr>
                <w:rFonts w:hint="eastAsia" w:ascii="宋体" w:hAnsi="宋体" w:cs="宋体"/>
                <w:kern w:val="0"/>
                <w:sz w:val="18"/>
                <w:szCs w:val="18"/>
              </w:rPr>
              <w:t>主体完工</w:t>
            </w:r>
          </w:p>
        </w:tc>
        <w:tc>
          <w:tcPr>
            <w:tcW w:w="848" w:type="dxa"/>
            <w:tcBorders>
              <w:top w:val="nil"/>
              <w:left w:val="nil"/>
              <w:bottom w:val="single" w:color="auto" w:sz="4" w:space="0"/>
              <w:right w:val="single" w:color="auto" w:sz="4" w:space="0"/>
            </w:tcBorders>
            <w:vAlign w:val="center"/>
          </w:tcPr>
          <w:p w14:paraId="56348303">
            <w:pPr>
              <w:widowControl/>
              <w:spacing w:line="240" w:lineRule="exact"/>
              <w:jc w:val="center"/>
              <w:rPr>
                <w:rFonts w:ascii="宋体" w:hAnsi="宋体" w:cs="宋体"/>
                <w:kern w:val="0"/>
                <w:sz w:val="18"/>
                <w:szCs w:val="18"/>
              </w:rPr>
            </w:pPr>
            <w:r>
              <w:rPr>
                <w:rFonts w:hint="eastAsia" w:ascii="宋体" w:hAnsi="宋体" w:cs="宋体"/>
                <w:kern w:val="0"/>
                <w:sz w:val="18"/>
                <w:szCs w:val="18"/>
              </w:rPr>
              <w:t>工程验收</w:t>
            </w:r>
          </w:p>
        </w:tc>
        <w:tc>
          <w:tcPr>
            <w:tcW w:w="557" w:type="dxa"/>
            <w:gridSpan w:val="2"/>
            <w:tcBorders>
              <w:top w:val="nil"/>
              <w:left w:val="nil"/>
              <w:bottom w:val="single" w:color="auto" w:sz="4" w:space="0"/>
              <w:right w:val="single" w:color="auto" w:sz="4" w:space="0"/>
            </w:tcBorders>
            <w:vAlign w:val="center"/>
          </w:tcPr>
          <w:p w14:paraId="5E77EA59">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487AE2A2">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0412A306">
            <w:pPr>
              <w:widowControl/>
              <w:spacing w:line="240" w:lineRule="exact"/>
              <w:jc w:val="center"/>
              <w:rPr>
                <w:rFonts w:ascii="宋体" w:hAnsi="宋体" w:cs="宋体"/>
                <w:kern w:val="0"/>
                <w:sz w:val="18"/>
                <w:szCs w:val="18"/>
              </w:rPr>
            </w:pPr>
          </w:p>
        </w:tc>
      </w:tr>
      <w:tr w14:paraId="19C60D3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677D08F">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83F3B7D">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5B9D9C4">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3BFD739">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38600964">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3A5C70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D18B7F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F9105DA">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9340D9E">
            <w:pPr>
              <w:widowControl/>
              <w:spacing w:line="240" w:lineRule="exact"/>
              <w:jc w:val="center"/>
              <w:rPr>
                <w:rFonts w:ascii="宋体" w:hAnsi="宋体" w:cs="宋体"/>
                <w:kern w:val="0"/>
                <w:sz w:val="18"/>
                <w:szCs w:val="18"/>
              </w:rPr>
            </w:pPr>
          </w:p>
        </w:tc>
      </w:tr>
      <w:tr w14:paraId="21E56B1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E1E669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5F52172">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D797303">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E7C6FB9">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30A08C51">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324DBA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B05512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791233C">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0CB7127">
            <w:pPr>
              <w:widowControl/>
              <w:spacing w:line="240" w:lineRule="exact"/>
              <w:jc w:val="center"/>
              <w:rPr>
                <w:rFonts w:ascii="宋体" w:hAnsi="宋体" w:cs="宋体"/>
                <w:kern w:val="0"/>
                <w:sz w:val="18"/>
                <w:szCs w:val="18"/>
              </w:rPr>
            </w:pPr>
          </w:p>
        </w:tc>
      </w:tr>
      <w:tr w14:paraId="0BFFA40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FE1962B">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28763A4">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20A10929">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14:paraId="6CE34C83">
            <w:pPr>
              <w:widowControl/>
              <w:spacing w:line="240" w:lineRule="exact"/>
              <w:jc w:val="left"/>
              <w:rPr>
                <w:rFonts w:ascii="宋体" w:hAnsi="宋体" w:cs="宋体"/>
                <w:kern w:val="0"/>
                <w:sz w:val="18"/>
                <w:szCs w:val="18"/>
              </w:rPr>
            </w:pPr>
            <w:r>
              <w:rPr>
                <w:rFonts w:hint="eastAsia" w:ascii="宋体" w:hAnsi="宋体" w:cs="宋体"/>
                <w:kern w:val="0"/>
                <w:sz w:val="18"/>
                <w:szCs w:val="18"/>
              </w:rPr>
              <w:t>指标1：预算75万</w:t>
            </w:r>
          </w:p>
        </w:tc>
        <w:tc>
          <w:tcPr>
            <w:tcW w:w="938" w:type="dxa"/>
            <w:tcBorders>
              <w:top w:val="nil"/>
              <w:left w:val="nil"/>
              <w:bottom w:val="single" w:color="auto" w:sz="4" w:space="0"/>
              <w:right w:val="single" w:color="auto" w:sz="4" w:space="0"/>
            </w:tcBorders>
            <w:vAlign w:val="center"/>
          </w:tcPr>
          <w:p w14:paraId="089B0111">
            <w:pPr>
              <w:widowControl/>
              <w:spacing w:line="240" w:lineRule="exact"/>
              <w:jc w:val="center"/>
              <w:rPr>
                <w:rFonts w:ascii="宋体" w:hAnsi="宋体" w:cs="宋体"/>
                <w:kern w:val="0"/>
                <w:sz w:val="18"/>
                <w:szCs w:val="18"/>
              </w:rPr>
            </w:pPr>
            <w:r>
              <w:rPr>
                <w:rFonts w:hint="eastAsia" w:ascii="宋体" w:hAnsi="宋体" w:cs="宋体"/>
                <w:kern w:val="0"/>
                <w:sz w:val="18"/>
                <w:szCs w:val="18"/>
              </w:rPr>
              <w:t>75万</w:t>
            </w:r>
          </w:p>
        </w:tc>
        <w:tc>
          <w:tcPr>
            <w:tcW w:w="848" w:type="dxa"/>
            <w:tcBorders>
              <w:top w:val="nil"/>
              <w:left w:val="nil"/>
              <w:bottom w:val="single" w:color="auto" w:sz="4" w:space="0"/>
              <w:right w:val="single" w:color="auto" w:sz="4" w:space="0"/>
            </w:tcBorders>
            <w:vAlign w:val="center"/>
          </w:tcPr>
          <w:p w14:paraId="65511F55">
            <w:pPr>
              <w:widowControl/>
              <w:spacing w:line="240" w:lineRule="exact"/>
              <w:jc w:val="center"/>
              <w:rPr>
                <w:rFonts w:ascii="宋体" w:hAnsi="宋体" w:cs="宋体"/>
                <w:kern w:val="0"/>
                <w:sz w:val="18"/>
                <w:szCs w:val="18"/>
              </w:rPr>
            </w:pPr>
            <w:r>
              <w:rPr>
                <w:rFonts w:hint="eastAsia" w:ascii="宋体" w:hAnsi="宋体" w:cs="宋体"/>
                <w:kern w:val="0"/>
                <w:sz w:val="18"/>
                <w:szCs w:val="18"/>
              </w:rPr>
              <w:t>61万</w:t>
            </w:r>
          </w:p>
        </w:tc>
        <w:tc>
          <w:tcPr>
            <w:tcW w:w="557" w:type="dxa"/>
            <w:gridSpan w:val="2"/>
            <w:tcBorders>
              <w:top w:val="nil"/>
              <w:left w:val="nil"/>
              <w:bottom w:val="single" w:color="auto" w:sz="4" w:space="0"/>
              <w:right w:val="single" w:color="auto" w:sz="4" w:space="0"/>
            </w:tcBorders>
            <w:vAlign w:val="center"/>
          </w:tcPr>
          <w:p w14:paraId="6512303A">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06AEC1DD">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14:paraId="0F53E073">
            <w:pPr>
              <w:widowControl/>
              <w:spacing w:line="240" w:lineRule="exact"/>
              <w:jc w:val="center"/>
              <w:rPr>
                <w:rFonts w:ascii="宋体" w:hAnsi="宋体" w:cs="宋体"/>
                <w:kern w:val="0"/>
                <w:sz w:val="18"/>
                <w:szCs w:val="18"/>
              </w:rPr>
            </w:pPr>
          </w:p>
        </w:tc>
      </w:tr>
      <w:tr w14:paraId="3D2892F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5B5581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4527483">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817B793">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7E6D1E6">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267C3E1F">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880B7F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A28C2B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7AD3420">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247DB42">
            <w:pPr>
              <w:widowControl/>
              <w:spacing w:line="240" w:lineRule="exact"/>
              <w:jc w:val="center"/>
              <w:rPr>
                <w:rFonts w:ascii="宋体" w:hAnsi="宋体" w:cs="宋体"/>
                <w:kern w:val="0"/>
                <w:sz w:val="18"/>
                <w:szCs w:val="18"/>
              </w:rPr>
            </w:pPr>
          </w:p>
        </w:tc>
      </w:tr>
      <w:tr w14:paraId="5FD5CAB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6988BAF">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F1BE742">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9F60052">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BB76AF4">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7E7C7667">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4BC173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B62B74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2A06270">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E74A7B3">
            <w:pPr>
              <w:widowControl/>
              <w:spacing w:line="240" w:lineRule="exact"/>
              <w:jc w:val="center"/>
              <w:rPr>
                <w:rFonts w:ascii="宋体" w:hAnsi="宋体" w:cs="宋体"/>
                <w:kern w:val="0"/>
                <w:sz w:val="18"/>
                <w:szCs w:val="18"/>
              </w:rPr>
            </w:pPr>
          </w:p>
        </w:tc>
      </w:tr>
      <w:tr w14:paraId="45285B9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D933A0B">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04877E14">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vAlign w:val="center"/>
          </w:tcPr>
          <w:p w14:paraId="40FD2177">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162814BB">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5B156938">
            <w:pPr>
              <w:widowControl/>
              <w:spacing w:line="240" w:lineRule="exact"/>
              <w:jc w:val="left"/>
              <w:rPr>
                <w:rFonts w:ascii="宋体" w:hAnsi="宋体" w:cs="宋体"/>
                <w:kern w:val="0"/>
                <w:sz w:val="18"/>
                <w:szCs w:val="18"/>
              </w:rPr>
            </w:pPr>
            <w:r>
              <w:rPr>
                <w:rFonts w:hint="eastAsia" w:ascii="宋体" w:hAnsi="宋体" w:cs="宋体"/>
                <w:kern w:val="0"/>
                <w:sz w:val="18"/>
                <w:szCs w:val="18"/>
              </w:rPr>
              <w:t>指标1：无</w:t>
            </w:r>
          </w:p>
        </w:tc>
        <w:tc>
          <w:tcPr>
            <w:tcW w:w="938" w:type="dxa"/>
            <w:tcBorders>
              <w:top w:val="nil"/>
              <w:left w:val="nil"/>
              <w:bottom w:val="single" w:color="auto" w:sz="4" w:space="0"/>
              <w:right w:val="single" w:color="auto" w:sz="4" w:space="0"/>
            </w:tcBorders>
            <w:vAlign w:val="center"/>
          </w:tcPr>
          <w:p w14:paraId="0595A2BE">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EFE1EE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A0E143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BBA8CEE">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4D760D9">
            <w:pPr>
              <w:widowControl/>
              <w:spacing w:line="240" w:lineRule="exact"/>
              <w:jc w:val="center"/>
              <w:rPr>
                <w:rFonts w:ascii="宋体" w:hAnsi="宋体" w:cs="宋体"/>
                <w:kern w:val="0"/>
                <w:sz w:val="18"/>
                <w:szCs w:val="18"/>
              </w:rPr>
            </w:pPr>
          </w:p>
        </w:tc>
      </w:tr>
      <w:tr w14:paraId="4CF7824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5547720">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14ADAEA">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13549A8">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DCCFC06">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5869E27B">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61E26F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E19582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2BF6823">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51C4C73">
            <w:pPr>
              <w:widowControl/>
              <w:spacing w:line="240" w:lineRule="exact"/>
              <w:jc w:val="center"/>
              <w:rPr>
                <w:rFonts w:ascii="宋体" w:hAnsi="宋体" w:cs="宋体"/>
                <w:kern w:val="0"/>
                <w:sz w:val="18"/>
                <w:szCs w:val="18"/>
              </w:rPr>
            </w:pPr>
          </w:p>
        </w:tc>
      </w:tr>
      <w:tr w14:paraId="2EB91AD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13EBC0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F80B832">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54EAC4F">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5DE6651">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1436D20C">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536B71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6520B6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B9F22E7">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630E30A">
            <w:pPr>
              <w:widowControl/>
              <w:spacing w:line="240" w:lineRule="exact"/>
              <w:jc w:val="center"/>
              <w:rPr>
                <w:rFonts w:ascii="宋体" w:hAnsi="宋体" w:cs="宋体"/>
                <w:kern w:val="0"/>
                <w:sz w:val="18"/>
                <w:szCs w:val="18"/>
              </w:rPr>
            </w:pPr>
          </w:p>
        </w:tc>
      </w:tr>
      <w:tr w14:paraId="756FACF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69FA2C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A20B240">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69921349">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2D2FD6A8">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49231AC2">
            <w:pPr>
              <w:widowControl/>
              <w:spacing w:line="240" w:lineRule="exact"/>
              <w:jc w:val="left"/>
              <w:rPr>
                <w:rFonts w:ascii="宋体" w:hAnsi="宋体" w:cs="宋体"/>
                <w:kern w:val="0"/>
                <w:sz w:val="18"/>
                <w:szCs w:val="18"/>
              </w:rPr>
            </w:pPr>
            <w:r>
              <w:rPr>
                <w:rFonts w:hint="eastAsia" w:ascii="宋体" w:hAnsi="宋体" w:cs="宋体"/>
                <w:kern w:val="0"/>
                <w:sz w:val="18"/>
                <w:szCs w:val="18"/>
              </w:rPr>
              <w:t>指标1：保障文物建筑物的防雷安全</w:t>
            </w:r>
          </w:p>
        </w:tc>
        <w:tc>
          <w:tcPr>
            <w:tcW w:w="938" w:type="dxa"/>
            <w:tcBorders>
              <w:top w:val="nil"/>
              <w:left w:val="nil"/>
              <w:bottom w:val="single" w:color="auto" w:sz="4" w:space="0"/>
              <w:right w:val="single" w:color="auto" w:sz="4" w:space="0"/>
            </w:tcBorders>
            <w:vAlign w:val="center"/>
          </w:tcPr>
          <w:p w14:paraId="643028D0">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848" w:type="dxa"/>
            <w:tcBorders>
              <w:top w:val="nil"/>
              <w:left w:val="nil"/>
              <w:bottom w:val="single" w:color="auto" w:sz="4" w:space="0"/>
              <w:right w:val="single" w:color="auto" w:sz="4" w:space="0"/>
            </w:tcBorders>
            <w:vAlign w:val="center"/>
          </w:tcPr>
          <w:p w14:paraId="060F3139">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nil"/>
              <w:left w:val="nil"/>
              <w:bottom w:val="single" w:color="auto" w:sz="4" w:space="0"/>
              <w:right w:val="single" w:color="auto" w:sz="4" w:space="0"/>
            </w:tcBorders>
            <w:vAlign w:val="center"/>
          </w:tcPr>
          <w:p w14:paraId="7BFF59F5">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54C7C365">
            <w:pPr>
              <w:widowControl/>
              <w:spacing w:line="240" w:lineRule="exact"/>
              <w:jc w:val="center"/>
              <w:rPr>
                <w:rFonts w:ascii="宋体" w:hAnsi="宋体" w:cs="宋体"/>
                <w:kern w:val="0"/>
                <w:sz w:val="18"/>
                <w:szCs w:val="18"/>
              </w:rPr>
            </w:pPr>
            <w:r>
              <w:rPr>
                <w:rFonts w:hint="eastAsia" w:ascii="宋体" w:hAnsi="宋体" w:cs="宋体"/>
                <w:kern w:val="0"/>
                <w:sz w:val="18"/>
                <w:szCs w:val="18"/>
              </w:rPr>
              <w:t>6</w:t>
            </w:r>
          </w:p>
        </w:tc>
        <w:tc>
          <w:tcPr>
            <w:tcW w:w="1394" w:type="dxa"/>
            <w:gridSpan w:val="2"/>
            <w:tcBorders>
              <w:top w:val="single" w:color="auto" w:sz="4" w:space="0"/>
              <w:left w:val="nil"/>
              <w:bottom w:val="single" w:color="auto" w:sz="4" w:space="0"/>
              <w:right w:val="single" w:color="auto" w:sz="4" w:space="0"/>
            </w:tcBorders>
            <w:vAlign w:val="center"/>
          </w:tcPr>
          <w:p w14:paraId="34FBED94">
            <w:pPr>
              <w:widowControl/>
              <w:spacing w:line="240" w:lineRule="exact"/>
              <w:jc w:val="center"/>
              <w:rPr>
                <w:rFonts w:ascii="宋体" w:hAnsi="宋体" w:cs="宋体"/>
                <w:kern w:val="0"/>
                <w:sz w:val="18"/>
                <w:szCs w:val="18"/>
              </w:rPr>
            </w:pPr>
          </w:p>
        </w:tc>
      </w:tr>
      <w:tr w14:paraId="77F4277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E3D16E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37BD950">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6557180">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7EB9707">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4E011B8A">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7CB7EB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5160A0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FF393A6">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EBBC54F">
            <w:pPr>
              <w:widowControl/>
              <w:spacing w:line="240" w:lineRule="exact"/>
              <w:jc w:val="center"/>
              <w:rPr>
                <w:rFonts w:ascii="宋体" w:hAnsi="宋体" w:cs="宋体"/>
                <w:kern w:val="0"/>
                <w:sz w:val="18"/>
                <w:szCs w:val="18"/>
              </w:rPr>
            </w:pPr>
          </w:p>
        </w:tc>
      </w:tr>
      <w:tr w14:paraId="7699643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71F5AE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8DDDA9F">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7F09DD0">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7B5D0CB">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7D8CCCA2">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1628E4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B1AFE6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F84E435">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633894C">
            <w:pPr>
              <w:widowControl/>
              <w:spacing w:line="240" w:lineRule="exact"/>
              <w:jc w:val="center"/>
              <w:rPr>
                <w:rFonts w:ascii="宋体" w:hAnsi="宋体" w:cs="宋体"/>
                <w:kern w:val="0"/>
                <w:sz w:val="18"/>
                <w:szCs w:val="18"/>
              </w:rPr>
            </w:pPr>
          </w:p>
        </w:tc>
      </w:tr>
      <w:tr w14:paraId="5B989D6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E551096">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7D3DF71">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6C0D7AE0">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7CBDC6BE">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2DBDC49C">
            <w:pPr>
              <w:widowControl/>
              <w:spacing w:line="240" w:lineRule="exact"/>
              <w:jc w:val="left"/>
              <w:rPr>
                <w:rFonts w:ascii="宋体" w:hAnsi="宋体" w:cs="宋体"/>
                <w:kern w:val="0"/>
                <w:sz w:val="18"/>
                <w:szCs w:val="18"/>
              </w:rPr>
            </w:pPr>
            <w:r>
              <w:rPr>
                <w:rFonts w:hint="eastAsia" w:ascii="宋体" w:hAnsi="宋体" w:cs="宋体"/>
                <w:kern w:val="0"/>
                <w:sz w:val="18"/>
                <w:szCs w:val="18"/>
              </w:rPr>
              <w:t>指标1：保障文物建筑物的防雷安全</w:t>
            </w:r>
          </w:p>
        </w:tc>
        <w:tc>
          <w:tcPr>
            <w:tcW w:w="938" w:type="dxa"/>
            <w:tcBorders>
              <w:top w:val="nil"/>
              <w:left w:val="nil"/>
              <w:bottom w:val="single" w:color="auto" w:sz="4" w:space="0"/>
              <w:right w:val="single" w:color="auto" w:sz="4" w:space="0"/>
            </w:tcBorders>
            <w:vAlign w:val="center"/>
          </w:tcPr>
          <w:p w14:paraId="021CB67A">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848" w:type="dxa"/>
            <w:tcBorders>
              <w:top w:val="nil"/>
              <w:left w:val="nil"/>
              <w:bottom w:val="single" w:color="auto" w:sz="4" w:space="0"/>
              <w:right w:val="single" w:color="auto" w:sz="4" w:space="0"/>
            </w:tcBorders>
            <w:vAlign w:val="center"/>
          </w:tcPr>
          <w:p w14:paraId="0D40CE4B">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nil"/>
              <w:left w:val="nil"/>
              <w:bottom w:val="single" w:color="auto" w:sz="4" w:space="0"/>
              <w:right w:val="single" w:color="auto" w:sz="4" w:space="0"/>
            </w:tcBorders>
            <w:vAlign w:val="center"/>
          </w:tcPr>
          <w:p w14:paraId="09DD7537">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1EC40B68">
            <w:pPr>
              <w:widowControl/>
              <w:spacing w:line="240" w:lineRule="exact"/>
              <w:jc w:val="center"/>
              <w:rPr>
                <w:rFonts w:ascii="宋体" w:hAnsi="宋体" w:cs="宋体"/>
                <w:kern w:val="0"/>
                <w:sz w:val="18"/>
                <w:szCs w:val="18"/>
              </w:rPr>
            </w:pPr>
            <w:r>
              <w:rPr>
                <w:rFonts w:hint="eastAsia" w:ascii="宋体" w:hAnsi="宋体" w:cs="宋体"/>
                <w:kern w:val="0"/>
                <w:sz w:val="18"/>
                <w:szCs w:val="18"/>
              </w:rPr>
              <w:t>8</w:t>
            </w:r>
          </w:p>
        </w:tc>
        <w:tc>
          <w:tcPr>
            <w:tcW w:w="1394" w:type="dxa"/>
            <w:gridSpan w:val="2"/>
            <w:tcBorders>
              <w:top w:val="single" w:color="auto" w:sz="4" w:space="0"/>
              <w:left w:val="nil"/>
              <w:bottom w:val="single" w:color="auto" w:sz="4" w:space="0"/>
              <w:right w:val="single" w:color="auto" w:sz="4" w:space="0"/>
            </w:tcBorders>
            <w:vAlign w:val="center"/>
          </w:tcPr>
          <w:p w14:paraId="6DDE23D6">
            <w:pPr>
              <w:widowControl/>
              <w:spacing w:line="240" w:lineRule="exact"/>
              <w:jc w:val="center"/>
              <w:rPr>
                <w:rFonts w:ascii="宋体" w:hAnsi="宋体" w:cs="宋体"/>
                <w:kern w:val="0"/>
                <w:sz w:val="18"/>
                <w:szCs w:val="18"/>
              </w:rPr>
            </w:pPr>
          </w:p>
        </w:tc>
      </w:tr>
      <w:tr w14:paraId="0A2C96C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14BC135">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AA22B0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EC56C70">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C5CC672">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015CB779">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0102E6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83D60D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4B12D2F">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5BEB420">
            <w:pPr>
              <w:widowControl/>
              <w:spacing w:line="240" w:lineRule="exact"/>
              <w:jc w:val="center"/>
              <w:rPr>
                <w:rFonts w:ascii="宋体" w:hAnsi="宋体" w:cs="宋体"/>
                <w:kern w:val="0"/>
                <w:sz w:val="18"/>
                <w:szCs w:val="18"/>
              </w:rPr>
            </w:pPr>
          </w:p>
        </w:tc>
      </w:tr>
      <w:tr w14:paraId="19207C4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14:paraId="5A1E9CE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89E00F1">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D5DAFB0">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9540301">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668D5C61">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D4695C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479122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96ACC57">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A63FD1A">
            <w:pPr>
              <w:widowControl/>
              <w:spacing w:line="240" w:lineRule="exact"/>
              <w:jc w:val="center"/>
              <w:rPr>
                <w:rFonts w:ascii="宋体" w:hAnsi="宋体" w:cs="宋体"/>
                <w:kern w:val="0"/>
                <w:sz w:val="18"/>
                <w:szCs w:val="18"/>
              </w:rPr>
            </w:pPr>
          </w:p>
        </w:tc>
      </w:tr>
      <w:tr w14:paraId="5758F98E">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vAlign w:val="center"/>
          </w:tcPr>
          <w:p w14:paraId="73076121">
            <w:pPr>
              <w:widowControl/>
              <w:spacing w:line="240" w:lineRule="exact"/>
              <w:jc w:val="center"/>
              <w:rPr>
                <w:rFonts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1C1125D0">
            <w:pPr>
              <w:widowControl/>
              <w:spacing w:line="240" w:lineRule="exact"/>
              <w:jc w:val="center"/>
              <w:rPr>
                <w:rFonts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64F8215D">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14:paraId="1ACE96F8">
            <w:pPr>
              <w:widowControl/>
              <w:spacing w:line="240" w:lineRule="exact"/>
              <w:jc w:val="left"/>
              <w:rPr>
                <w:rFonts w:ascii="宋体" w:hAnsi="宋体" w:cs="宋体"/>
                <w:kern w:val="0"/>
                <w:sz w:val="18"/>
                <w:szCs w:val="18"/>
              </w:rPr>
            </w:pPr>
            <w:r>
              <w:rPr>
                <w:rFonts w:hint="eastAsia" w:ascii="宋体" w:hAnsi="宋体" w:cs="宋体"/>
                <w:kern w:val="0"/>
                <w:sz w:val="18"/>
                <w:szCs w:val="18"/>
              </w:rPr>
              <w:t>指标1：整体提升了文物建筑物安全防护的水平</w:t>
            </w:r>
          </w:p>
        </w:tc>
        <w:tc>
          <w:tcPr>
            <w:tcW w:w="938" w:type="dxa"/>
            <w:tcBorders>
              <w:top w:val="single" w:color="auto" w:sz="4" w:space="0"/>
              <w:left w:val="nil"/>
              <w:bottom w:val="single" w:color="auto" w:sz="4" w:space="0"/>
              <w:right w:val="single" w:color="auto" w:sz="4" w:space="0"/>
            </w:tcBorders>
            <w:vAlign w:val="center"/>
          </w:tcPr>
          <w:p w14:paraId="02E77659">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848" w:type="dxa"/>
            <w:tcBorders>
              <w:top w:val="single" w:color="auto" w:sz="4" w:space="0"/>
              <w:left w:val="nil"/>
              <w:bottom w:val="single" w:color="auto" w:sz="4" w:space="0"/>
              <w:right w:val="single" w:color="auto" w:sz="4" w:space="0"/>
            </w:tcBorders>
            <w:vAlign w:val="center"/>
          </w:tcPr>
          <w:p w14:paraId="19F94543">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single" w:color="auto" w:sz="4" w:space="0"/>
              <w:left w:val="nil"/>
              <w:bottom w:val="single" w:color="auto" w:sz="4" w:space="0"/>
              <w:right w:val="single" w:color="auto" w:sz="4" w:space="0"/>
            </w:tcBorders>
            <w:vAlign w:val="center"/>
          </w:tcPr>
          <w:p w14:paraId="2143B3A2">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1C24EBAB">
            <w:pPr>
              <w:widowControl/>
              <w:spacing w:line="240" w:lineRule="exact"/>
              <w:jc w:val="center"/>
              <w:rPr>
                <w:rFonts w:ascii="宋体" w:hAnsi="宋体" w:cs="宋体"/>
                <w:kern w:val="0"/>
                <w:sz w:val="18"/>
                <w:szCs w:val="18"/>
              </w:rPr>
            </w:pPr>
            <w:r>
              <w:rPr>
                <w:rFonts w:hint="eastAsia" w:ascii="宋体" w:hAnsi="宋体" w:cs="宋体"/>
                <w:kern w:val="0"/>
                <w:sz w:val="18"/>
                <w:szCs w:val="18"/>
              </w:rPr>
              <w:t>8</w:t>
            </w:r>
          </w:p>
        </w:tc>
        <w:tc>
          <w:tcPr>
            <w:tcW w:w="1394" w:type="dxa"/>
            <w:gridSpan w:val="2"/>
            <w:tcBorders>
              <w:top w:val="single" w:color="auto" w:sz="4" w:space="0"/>
              <w:left w:val="nil"/>
              <w:bottom w:val="single" w:color="auto" w:sz="4" w:space="0"/>
              <w:right w:val="single" w:color="auto" w:sz="4" w:space="0"/>
            </w:tcBorders>
            <w:vAlign w:val="center"/>
          </w:tcPr>
          <w:p w14:paraId="4002EC86">
            <w:pPr>
              <w:widowControl/>
              <w:spacing w:line="240" w:lineRule="exact"/>
              <w:jc w:val="center"/>
              <w:rPr>
                <w:rFonts w:ascii="宋体" w:hAnsi="宋体" w:cs="宋体"/>
                <w:kern w:val="0"/>
                <w:sz w:val="18"/>
                <w:szCs w:val="18"/>
              </w:rPr>
            </w:pPr>
          </w:p>
        </w:tc>
      </w:tr>
      <w:tr w14:paraId="6B3ADBB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7D630A6">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59742E0">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26E97FB">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58E161E">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46C9D124">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4B30A0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5BFF34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24227C2">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E7E7CD3">
            <w:pPr>
              <w:widowControl/>
              <w:spacing w:line="240" w:lineRule="exact"/>
              <w:jc w:val="center"/>
              <w:rPr>
                <w:rFonts w:ascii="宋体" w:hAnsi="宋体" w:cs="宋体"/>
                <w:kern w:val="0"/>
                <w:sz w:val="18"/>
                <w:szCs w:val="18"/>
              </w:rPr>
            </w:pPr>
          </w:p>
        </w:tc>
      </w:tr>
      <w:tr w14:paraId="1A722C7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FCE02AE">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D7A008D">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905CD1A">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0E0E194">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14796922">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188FBE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C1DBA2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DE7E193">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8DFB3E4">
            <w:pPr>
              <w:widowControl/>
              <w:spacing w:line="240" w:lineRule="exact"/>
              <w:jc w:val="center"/>
              <w:rPr>
                <w:rFonts w:ascii="宋体" w:hAnsi="宋体" w:cs="宋体"/>
                <w:kern w:val="0"/>
                <w:sz w:val="18"/>
                <w:szCs w:val="18"/>
              </w:rPr>
            </w:pPr>
          </w:p>
        </w:tc>
      </w:tr>
      <w:tr w14:paraId="081FE1E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A4B16D8">
            <w:pPr>
              <w:widowControl/>
              <w:spacing w:line="240" w:lineRule="exact"/>
              <w:jc w:val="center"/>
              <w:rPr>
                <w:rFonts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vAlign w:val="center"/>
          </w:tcPr>
          <w:p w14:paraId="348A6B36">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151AFAE9">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14321993">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14:paraId="60FBE8DF">
            <w:pPr>
              <w:widowControl/>
              <w:spacing w:line="240" w:lineRule="exact"/>
              <w:jc w:val="left"/>
              <w:rPr>
                <w:rFonts w:ascii="宋体" w:hAnsi="宋体" w:cs="宋体"/>
                <w:kern w:val="0"/>
                <w:sz w:val="18"/>
                <w:szCs w:val="18"/>
              </w:rPr>
            </w:pPr>
            <w:r>
              <w:rPr>
                <w:rFonts w:hint="eastAsia" w:ascii="宋体" w:hAnsi="宋体" w:cs="宋体"/>
                <w:kern w:val="0"/>
                <w:sz w:val="18"/>
                <w:szCs w:val="18"/>
              </w:rPr>
              <w:t>指标1：满意度</w:t>
            </w:r>
          </w:p>
        </w:tc>
        <w:tc>
          <w:tcPr>
            <w:tcW w:w="938" w:type="dxa"/>
            <w:tcBorders>
              <w:top w:val="single" w:color="auto" w:sz="4" w:space="0"/>
              <w:left w:val="nil"/>
              <w:bottom w:val="single" w:color="auto" w:sz="4" w:space="0"/>
              <w:right w:val="single" w:color="auto" w:sz="4" w:space="0"/>
            </w:tcBorders>
            <w:vAlign w:val="center"/>
          </w:tcPr>
          <w:p w14:paraId="33326E93">
            <w:pPr>
              <w:widowControl/>
              <w:spacing w:line="240" w:lineRule="exact"/>
              <w:jc w:val="center"/>
              <w:rPr>
                <w:rFonts w:ascii="宋体" w:hAnsi="宋体" w:cs="宋体"/>
                <w:kern w:val="0"/>
                <w:sz w:val="18"/>
                <w:szCs w:val="18"/>
              </w:rPr>
            </w:pPr>
            <w:r>
              <w:rPr>
                <w:rFonts w:hint="eastAsia" w:ascii="宋体" w:hAnsi="宋体" w:cs="宋体"/>
                <w:kern w:val="0"/>
                <w:sz w:val="18"/>
                <w:szCs w:val="18"/>
              </w:rPr>
              <w:t>大于95%</w:t>
            </w:r>
          </w:p>
        </w:tc>
        <w:tc>
          <w:tcPr>
            <w:tcW w:w="848" w:type="dxa"/>
            <w:tcBorders>
              <w:top w:val="single" w:color="auto" w:sz="4" w:space="0"/>
              <w:left w:val="nil"/>
              <w:bottom w:val="single" w:color="auto" w:sz="4" w:space="0"/>
              <w:right w:val="single" w:color="auto" w:sz="4" w:space="0"/>
            </w:tcBorders>
            <w:vAlign w:val="center"/>
          </w:tcPr>
          <w:p w14:paraId="4D8F8488">
            <w:pPr>
              <w:widowControl/>
              <w:spacing w:line="240" w:lineRule="exact"/>
              <w:jc w:val="center"/>
              <w:rPr>
                <w:rFonts w:ascii="宋体" w:hAnsi="宋体" w:cs="宋体"/>
                <w:kern w:val="0"/>
                <w:sz w:val="18"/>
                <w:szCs w:val="18"/>
              </w:rPr>
            </w:pPr>
            <w:r>
              <w:rPr>
                <w:rFonts w:hint="eastAsia" w:ascii="宋体" w:hAnsi="宋体" w:cs="宋体"/>
                <w:kern w:val="0"/>
                <w:sz w:val="18"/>
                <w:szCs w:val="18"/>
              </w:rPr>
              <w:t>95</w:t>
            </w:r>
          </w:p>
        </w:tc>
        <w:tc>
          <w:tcPr>
            <w:tcW w:w="557" w:type="dxa"/>
            <w:gridSpan w:val="2"/>
            <w:tcBorders>
              <w:top w:val="single" w:color="auto" w:sz="4" w:space="0"/>
              <w:left w:val="nil"/>
              <w:bottom w:val="single" w:color="auto" w:sz="4" w:space="0"/>
              <w:right w:val="single" w:color="auto" w:sz="4" w:space="0"/>
            </w:tcBorders>
            <w:vAlign w:val="center"/>
          </w:tcPr>
          <w:p w14:paraId="11D42983">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2CDC490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311B5D65">
            <w:pPr>
              <w:widowControl/>
              <w:spacing w:line="240" w:lineRule="exact"/>
              <w:jc w:val="center"/>
              <w:rPr>
                <w:rFonts w:ascii="宋体" w:hAnsi="宋体" w:cs="宋体"/>
                <w:kern w:val="0"/>
                <w:sz w:val="18"/>
                <w:szCs w:val="18"/>
              </w:rPr>
            </w:pPr>
          </w:p>
        </w:tc>
      </w:tr>
      <w:tr w14:paraId="210D110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ECD37F7">
            <w:pPr>
              <w:widowControl/>
              <w:spacing w:line="240" w:lineRule="exact"/>
              <w:jc w:val="center"/>
              <w:rPr>
                <w:rFonts w:ascii="宋体" w:hAnsi="宋体" w:cs="宋体"/>
                <w:kern w:val="0"/>
                <w:sz w:val="18"/>
                <w:szCs w:val="18"/>
              </w:rPr>
            </w:pPr>
          </w:p>
        </w:tc>
        <w:tc>
          <w:tcPr>
            <w:tcW w:w="969" w:type="dxa"/>
            <w:vMerge w:val="continue"/>
            <w:tcBorders>
              <w:left w:val="single" w:color="auto" w:sz="4" w:space="0"/>
              <w:right w:val="single" w:color="auto" w:sz="4" w:space="0"/>
            </w:tcBorders>
            <w:vAlign w:val="center"/>
          </w:tcPr>
          <w:p w14:paraId="06502342">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DCCA703">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4EAFF2C">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3CA3E0A1">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DBD555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A96E83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866EF79">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6DA71B4">
            <w:pPr>
              <w:widowControl/>
              <w:spacing w:line="240" w:lineRule="exact"/>
              <w:jc w:val="center"/>
              <w:rPr>
                <w:rFonts w:ascii="宋体" w:hAnsi="宋体" w:cs="宋体"/>
                <w:kern w:val="0"/>
                <w:sz w:val="18"/>
                <w:szCs w:val="18"/>
              </w:rPr>
            </w:pPr>
          </w:p>
        </w:tc>
      </w:tr>
      <w:tr w14:paraId="0144ADF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14:paraId="5623EF73">
            <w:pPr>
              <w:widowControl/>
              <w:spacing w:line="240" w:lineRule="exact"/>
              <w:jc w:val="center"/>
              <w:rPr>
                <w:rFonts w:ascii="宋体" w:hAnsi="宋体" w:cs="宋体"/>
                <w:kern w:val="0"/>
                <w:sz w:val="18"/>
                <w:szCs w:val="18"/>
              </w:rPr>
            </w:pPr>
          </w:p>
        </w:tc>
        <w:tc>
          <w:tcPr>
            <w:tcW w:w="969" w:type="dxa"/>
            <w:vMerge w:val="continue"/>
            <w:tcBorders>
              <w:left w:val="single" w:color="auto" w:sz="4" w:space="0"/>
              <w:bottom w:val="single" w:color="auto" w:sz="4" w:space="0"/>
              <w:right w:val="single" w:color="auto" w:sz="4" w:space="0"/>
            </w:tcBorders>
            <w:vAlign w:val="center"/>
          </w:tcPr>
          <w:p w14:paraId="3B3FD4D3">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C3D235B">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3D6684E">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69B4B273">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AE51DC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7D485B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9CE9E87">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3E712D4">
            <w:pPr>
              <w:widowControl/>
              <w:spacing w:line="240" w:lineRule="exact"/>
              <w:jc w:val="center"/>
              <w:rPr>
                <w:rFonts w:ascii="宋体" w:hAnsi="宋体" w:cs="宋体"/>
                <w:kern w:val="0"/>
                <w:sz w:val="18"/>
                <w:szCs w:val="18"/>
              </w:rPr>
            </w:pPr>
          </w:p>
        </w:tc>
      </w:tr>
      <w:tr w14:paraId="685A09C1">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14:paraId="3354F289">
            <w:pPr>
              <w:widowControl/>
              <w:spacing w:line="240" w:lineRule="exact"/>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5729E5D8">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50D5BC65">
            <w:pPr>
              <w:widowControl/>
              <w:spacing w:line="240" w:lineRule="exact"/>
              <w:jc w:val="center"/>
              <w:rPr>
                <w:rFonts w:ascii="宋体" w:hAnsi="宋体" w:cs="宋体"/>
                <w:kern w:val="0"/>
                <w:sz w:val="18"/>
                <w:szCs w:val="18"/>
              </w:rPr>
            </w:pPr>
            <w:r>
              <w:rPr>
                <w:rFonts w:hint="eastAsia" w:ascii="宋体" w:hAnsi="宋体" w:cs="宋体"/>
                <w:kern w:val="0"/>
                <w:sz w:val="18"/>
                <w:szCs w:val="18"/>
              </w:rPr>
              <w:t>92</w:t>
            </w:r>
          </w:p>
        </w:tc>
        <w:tc>
          <w:tcPr>
            <w:tcW w:w="1394" w:type="dxa"/>
            <w:gridSpan w:val="2"/>
            <w:tcBorders>
              <w:top w:val="single" w:color="auto" w:sz="4" w:space="0"/>
              <w:left w:val="nil"/>
              <w:bottom w:val="single" w:color="auto" w:sz="4" w:space="0"/>
              <w:right w:val="single" w:color="auto" w:sz="4" w:space="0"/>
            </w:tcBorders>
            <w:vAlign w:val="center"/>
          </w:tcPr>
          <w:p w14:paraId="7875174E">
            <w:pPr>
              <w:widowControl/>
              <w:spacing w:line="240" w:lineRule="exact"/>
              <w:jc w:val="center"/>
              <w:rPr>
                <w:rFonts w:ascii="宋体" w:hAnsi="宋体" w:cs="宋体"/>
                <w:kern w:val="0"/>
                <w:sz w:val="18"/>
                <w:szCs w:val="18"/>
              </w:rPr>
            </w:pPr>
          </w:p>
        </w:tc>
      </w:tr>
    </w:tbl>
    <w:p w14:paraId="619095E8">
      <w:pPr>
        <w:pStyle w:val="12"/>
        <w:ind w:firstLine="0" w:firstLineChars="0"/>
      </w:pPr>
    </w:p>
    <w:tbl>
      <w:tblPr>
        <w:tblStyle w:val="13"/>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3E3150B1">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14:paraId="3E3F7AEA">
            <w:pPr>
              <w:widowControl/>
              <w:spacing w:line="50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677D0455">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14:paraId="6329C5EB">
            <w:pPr>
              <w:widowControl/>
              <w:jc w:val="center"/>
              <w:rPr>
                <w:rFonts w:ascii="宋体" w:hAnsi="宋体" w:cs="宋体"/>
                <w:kern w:val="0"/>
                <w:sz w:val="22"/>
              </w:rPr>
            </w:pPr>
            <w:r>
              <w:rPr>
                <w:rFonts w:hint="eastAsia" w:ascii="宋体" w:hAnsi="宋体" w:cs="宋体"/>
                <w:kern w:val="0"/>
                <w:sz w:val="22"/>
              </w:rPr>
              <w:t>（2024年度）</w:t>
            </w:r>
          </w:p>
        </w:tc>
      </w:tr>
      <w:tr w14:paraId="752174CB">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0D00250A">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1B2EEB03">
            <w:pPr>
              <w:widowControl/>
              <w:spacing w:line="240" w:lineRule="exact"/>
              <w:jc w:val="center"/>
              <w:rPr>
                <w:rFonts w:ascii="宋体" w:hAnsi="宋体" w:cs="宋体"/>
                <w:kern w:val="0"/>
                <w:sz w:val="18"/>
                <w:szCs w:val="18"/>
              </w:rPr>
            </w:pPr>
            <w:r>
              <w:rPr>
                <w:rFonts w:hint="eastAsia" w:ascii="宋体" w:hAnsi="宋体" w:cs="宋体"/>
                <w:color w:val="000000"/>
                <w:kern w:val="0"/>
                <w:sz w:val="22"/>
                <w:szCs w:val="22"/>
                <w:lang w:bidi="ar"/>
              </w:rPr>
              <w:t>通州区黄带子坟环境整治工程</w:t>
            </w:r>
          </w:p>
        </w:tc>
      </w:tr>
      <w:tr w14:paraId="3B1291C4">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26F49012">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14:paraId="35CC3BED">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通州区文化和旅游局</w:t>
            </w:r>
          </w:p>
        </w:tc>
        <w:tc>
          <w:tcPr>
            <w:tcW w:w="1050" w:type="dxa"/>
            <w:gridSpan w:val="2"/>
            <w:tcBorders>
              <w:top w:val="nil"/>
              <w:left w:val="nil"/>
              <w:bottom w:val="single" w:color="auto" w:sz="4" w:space="0"/>
              <w:right w:val="single" w:color="auto" w:sz="4" w:space="0"/>
            </w:tcBorders>
            <w:vAlign w:val="center"/>
          </w:tcPr>
          <w:p w14:paraId="5B46BA68">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5C01C041">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通州区文物管理所</w:t>
            </w:r>
          </w:p>
        </w:tc>
      </w:tr>
      <w:tr w14:paraId="3059DFA0">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0A37909F">
            <w:pPr>
              <w:widowControl/>
              <w:spacing w:line="240" w:lineRule="exact"/>
              <w:jc w:val="center"/>
              <w:rPr>
                <w:rFonts w:ascii="宋体" w:hAnsi="宋体" w:cs="宋体"/>
                <w:kern w:val="0"/>
                <w:sz w:val="18"/>
                <w:szCs w:val="18"/>
              </w:rPr>
            </w:pPr>
            <w:r>
              <w:rPr>
                <w:rFonts w:hint="eastAsia" w:ascii="宋体" w:hAnsi="宋体" w:cs="宋体"/>
                <w:kern w:val="0"/>
                <w:sz w:val="18"/>
                <w:szCs w:val="18"/>
              </w:rPr>
              <w:t>项目</w:t>
            </w:r>
            <w:r>
              <w:rPr>
                <w:rFonts w:ascii="宋体" w:hAnsi="宋体" w:cs="宋体"/>
                <w:kern w:val="0"/>
                <w:sz w:val="18"/>
                <w:szCs w:val="18"/>
              </w:rPr>
              <w:t>负责人</w:t>
            </w:r>
          </w:p>
        </w:tc>
        <w:tc>
          <w:tcPr>
            <w:tcW w:w="4025" w:type="dxa"/>
            <w:gridSpan w:val="5"/>
            <w:tcBorders>
              <w:top w:val="single" w:color="auto" w:sz="4" w:space="0"/>
              <w:left w:val="nil"/>
              <w:bottom w:val="single" w:color="auto" w:sz="4" w:space="0"/>
              <w:right w:val="single" w:color="auto" w:sz="4" w:space="0"/>
            </w:tcBorders>
            <w:vAlign w:val="center"/>
          </w:tcPr>
          <w:p w14:paraId="4ABFAC59">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4FD68369">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color="auto" w:sz="4" w:space="0"/>
              <w:left w:val="nil"/>
              <w:bottom w:val="single" w:color="auto" w:sz="4" w:space="0"/>
              <w:right w:val="single" w:color="auto" w:sz="4" w:space="0"/>
            </w:tcBorders>
            <w:vAlign w:val="center"/>
          </w:tcPr>
          <w:p w14:paraId="7ABD35DB">
            <w:pPr>
              <w:widowControl/>
              <w:spacing w:line="240" w:lineRule="exact"/>
              <w:jc w:val="center"/>
              <w:rPr>
                <w:rFonts w:ascii="宋体" w:hAnsi="宋体" w:cs="宋体"/>
                <w:kern w:val="0"/>
                <w:sz w:val="18"/>
                <w:szCs w:val="18"/>
              </w:rPr>
            </w:pPr>
          </w:p>
        </w:tc>
      </w:tr>
      <w:tr w14:paraId="710A2B95">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14:paraId="512ACEF2">
            <w:pPr>
              <w:widowControl/>
              <w:spacing w:line="560" w:lineRule="exact"/>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16DF3CA9">
            <w:pPr>
              <w:widowControl/>
              <w:spacing w:line="240" w:lineRule="exact"/>
              <w:jc w:val="center"/>
              <w:rPr>
                <w:rFonts w:ascii="宋体" w:hAnsi="宋体" w:cs="宋体"/>
                <w:kern w:val="0"/>
                <w:sz w:val="18"/>
                <w:szCs w:val="18"/>
              </w:rPr>
            </w:pPr>
          </w:p>
        </w:tc>
        <w:tc>
          <w:tcPr>
            <w:tcW w:w="1114" w:type="dxa"/>
            <w:tcBorders>
              <w:top w:val="nil"/>
              <w:left w:val="nil"/>
              <w:bottom w:val="single" w:color="auto" w:sz="4" w:space="0"/>
              <w:right w:val="single" w:color="auto" w:sz="4" w:space="0"/>
            </w:tcBorders>
            <w:vAlign w:val="center"/>
          </w:tcPr>
          <w:p w14:paraId="442EA0AE">
            <w:pPr>
              <w:widowControl/>
              <w:spacing w:line="240" w:lineRule="exact"/>
              <w:jc w:val="center"/>
              <w:rPr>
                <w:rFonts w:ascii="宋体" w:hAnsi="宋体" w:cs="宋体"/>
                <w:kern w:val="0"/>
                <w:sz w:val="18"/>
                <w:szCs w:val="18"/>
              </w:rPr>
            </w:pPr>
            <w:r>
              <w:rPr>
                <w:rFonts w:hint="eastAsia" w:ascii="宋体" w:hAnsi="宋体" w:cs="宋体"/>
                <w:kern w:val="0"/>
                <w:sz w:val="18"/>
                <w:szCs w:val="18"/>
              </w:rPr>
              <w:t>年初     预算数</w:t>
            </w:r>
          </w:p>
        </w:tc>
        <w:tc>
          <w:tcPr>
            <w:tcW w:w="1107" w:type="dxa"/>
            <w:gridSpan w:val="2"/>
            <w:tcBorders>
              <w:top w:val="nil"/>
              <w:left w:val="nil"/>
              <w:bottom w:val="single" w:color="auto" w:sz="4" w:space="0"/>
              <w:right w:val="single" w:color="auto" w:sz="4" w:space="0"/>
            </w:tcBorders>
            <w:vAlign w:val="center"/>
          </w:tcPr>
          <w:p w14:paraId="1A903C17">
            <w:pPr>
              <w:widowControl/>
              <w:spacing w:line="240" w:lineRule="exact"/>
              <w:jc w:val="center"/>
              <w:rPr>
                <w:rFonts w:ascii="宋体" w:hAnsi="宋体" w:cs="宋体"/>
                <w:kern w:val="0"/>
                <w:sz w:val="18"/>
                <w:szCs w:val="18"/>
              </w:rPr>
            </w:pPr>
            <w:r>
              <w:rPr>
                <w:rFonts w:hint="eastAsia" w:ascii="宋体" w:hAnsi="宋体" w:cs="宋体"/>
                <w:kern w:val="0"/>
                <w:sz w:val="18"/>
                <w:szCs w:val="18"/>
              </w:rPr>
              <w:t>全年     预算数</w:t>
            </w:r>
          </w:p>
        </w:tc>
        <w:tc>
          <w:tcPr>
            <w:tcW w:w="1050" w:type="dxa"/>
            <w:gridSpan w:val="2"/>
            <w:tcBorders>
              <w:top w:val="nil"/>
              <w:left w:val="nil"/>
              <w:bottom w:val="single" w:color="auto" w:sz="4" w:space="0"/>
              <w:right w:val="single" w:color="auto" w:sz="4" w:space="0"/>
            </w:tcBorders>
            <w:vAlign w:val="center"/>
          </w:tcPr>
          <w:p w14:paraId="04FFAE24">
            <w:pPr>
              <w:widowControl/>
              <w:spacing w:line="240" w:lineRule="exact"/>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vAlign w:val="center"/>
          </w:tcPr>
          <w:p w14:paraId="408A8370">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620F90E0">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vAlign w:val="center"/>
          </w:tcPr>
          <w:p w14:paraId="728F3A29">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6DF1D94C">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173C90B6">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65A490E0">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14:paraId="43121CC1">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680CC6E2">
            <w:pPr>
              <w:widowControl/>
              <w:spacing w:line="240" w:lineRule="exact"/>
              <w:jc w:val="center"/>
              <w:rPr>
                <w:rFonts w:ascii="宋体" w:hAnsi="宋体" w:cs="宋体"/>
                <w:kern w:val="0"/>
                <w:sz w:val="18"/>
                <w:szCs w:val="18"/>
              </w:rPr>
            </w:pPr>
            <w:r>
              <w:rPr>
                <w:rFonts w:hint="eastAsia" w:ascii="宋体" w:hAnsi="宋体" w:cs="宋体"/>
                <w:kern w:val="0"/>
                <w:sz w:val="18"/>
                <w:szCs w:val="18"/>
              </w:rPr>
              <w:t>19.627927</w:t>
            </w:r>
          </w:p>
        </w:tc>
        <w:tc>
          <w:tcPr>
            <w:tcW w:w="1050" w:type="dxa"/>
            <w:gridSpan w:val="2"/>
            <w:tcBorders>
              <w:top w:val="nil"/>
              <w:left w:val="nil"/>
              <w:bottom w:val="single" w:color="auto" w:sz="4" w:space="0"/>
              <w:right w:val="single" w:color="auto" w:sz="4" w:space="0"/>
            </w:tcBorders>
            <w:vAlign w:val="center"/>
          </w:tcPr>
          <w:p w14:paraId="79A066A0">
            <w:pPr>
              <w:widowControl/>
              <w:spacing w:line="240" w:lineRule="exact"/>
              <w:jc w:val="center"/>
              <w:rPr>
                <w:rFonts w:ascii="宋体" w:hAnsi="宋体" w:cs="宋体"/>
                <w:kern w:val="0"/>
                <w:sz w:val="18"/>
                <w:szCs w:val="18"/>
              </w:rPr>
            </w:pPr>
            <w:r>
              <w:rPr>
                <w:rFonts w:hint="eastAsia" w:ascii="宋体" w:hAnsi="宋体" w:cs="宋体"/>
                <w:kern w:val="0"/>
                <w:sz w:val="18"/>
                <w:szCs w:val="18"/>
              </w:rPr>
              <w:t>15.762341</w:t>
            </w:r>
          </w:p>
        </w:tc>
        <w:tc>
          <w:tcPr>
            <w:tcW w:w="771" w:type="dxa"/>
            <w:gridSpan w:val="2"/>
            <w:tcBorders>
              <w:top w:val="nil"/>
              <w:left w:val="nil"/>
              <w:bottom w:val="single" w:color="auto" w:sz="4" w:space="0"/>
              <w:right w:val="single" w:color="auto" w:sz="4" w:space="0"/>
            </w:tcBorders>
            <w:vAlign w:val="center"/>
          </w:tcPr>
          <w:p w14:paraId="375347E8">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73D8AA15">
            <w:pPr>
              <w:widowControl/>
              <w:spacing w:line="240" w:lineRule="exact"/>
              <w:jc w:val="center"/>
              <w:rPr>
                <w:rFonts w:ascii="宋体" w:hAnsi="宋体" w:cs="宋体"/>
                <w:kern w:val="0"/>
                <w:sz w:val="18"/>
                <w:szCs w:val="18"/>
              </w:rPr>
            </w:pPr>
            <w:r>
              <w:rPr>
                <w:rFonts w:hint="eastAsia" w:ascii="宋体" w:hAnsi="宋体" w:cs="宋体"/>
                <w:kern w:val="0"/>
                <w:sz w:val="18"/>
                <w:szCs w:val="18"/>
              </w:rPr>
              <w:t>80%</w:t>
            </w:r>
          </w:p>
        </w:tc>
        <w:tc>
          <w:tcPr>
            <w:tcW w:w="699" w:type="dxa"/>
            <w:tcBorders>
              <w:top w:val="nil"/>
              <w:left w:val="nil"/>
              <w:bottom w:val="single" w:color="auto" w:sz="4" w:space="0"/>
              <w:right w:val="single" w:color="auto" w:sz="4" w:space="0"/>
            </w:tcBorders>
            <w:vAlign w:val="center"/>
          </w:tcPr>
          <w:p w14:paraId="61B4CFAC">
            <w:pPr>
              <w:widowControl/>
              <w:spacing w:line="240" w:lineRule="exact"/>
              <w:jc w:val="center"/>
              <w:rPr>
                <w:rFonts w:ascii="宋体" w:hAnsi="宋体" w:cs="宋体"/>
                <w:kern w:val="0"/>
                <w:sz w:val="18"/>
                <w:szCs w:val="18"/>
              </w:rPr>
            </w:pPr>
            <w:r>
              <w:rPr>
                <w:rFonts w:hint="eastAsia" w:ascii="宋体" w:hAnsi="宋体" w:cs="宋体"/>
                <w:kern w:val="0"/>
                <w:sz w:val="18"/>
                <w:szCs w:val="18"/>
              </w:rPr>
              <w:t>8</w:t>
            </w:r>
          </w:p>
        </w:tc>
      </w:tr>
      <w:tr w14:paraId="30B5342C">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60BE2A74">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298046B5">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7EDC65C5">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1160D76F">
            <w:pPr>
              <w:widowControl/>
              <w:spacing w:line="240" w:lineRule="exact"/>
              <w:jc w:val="center"/>
              <w:rPr>
                <w:rFonts w:ascii="宋体" w:hAnsi="宋体" w:cs="宋体"/>
                <w:kern w:val="0"/>
                <w:sz w:val="18"/>
                <w:szCs w:val="18"/>
              </w:rPr>
            </w:pPr>
            <w:r>
              <w:rPr>
                <w:rFonts w:hint="eastAsia" w:ascii="宋体" w:hAnsi="宋体" w:cs="宋体"/>
                <w:kern w:val="0"/>
                <w:sz w:val="18"/>
                <w:szCs w:val="18"/>
              </w:rPr>
              <w:t>19.627927</w:t>
            </w:r>
          </w:p>
        </w:tc>
        <w:tc>
          <w:tcPr>
            <w:tcW w:w="1050" w:type="dxa"/>
            <w:gridSpan w:val="2"/>
            <w:tcBorders>
              <w:top w:val="nil"/>
              <w:left w:val="nil"/>
              <w:bottom w:val="single" w:color="auto" w:sz="4" w:space="0"/>
              <w:right w:val="single" w:color="auto" w:sz="4" w:space="0"/>
            </w:tcBorders>
            <w:vAlign w:val="center"/>
          </w:tcPr>
          <w:p w14:paraId="458C5249">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7784B49E">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0D506ACF">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63BA14A3">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29A7BDF4">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11BC0566">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6161D77F">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1B4C1620">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2D1BFC9A">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6B877342">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549A21BC">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29288BBA">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0DA0A586">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1AFF0811">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666EF8BD">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2C32A322">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626CDA3D">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66A58FBC">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5E7817CD">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0BFF6715">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2973C8D5">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682CFC8C">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35A68F89">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14:paraId="62B180DE">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14:paraId="74364EEC">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14:paraId="01FF2ABA">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6C26EB2A">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vAlign w:val="center"/>
          </w:tcPr>
          <w:p w14:paraId="192836FD">
            <w:pPr>
              <w:widowControl/>
              <w:spacing w:line="240" w:lineRule="exact"/>
              <w:jc w:val="center"/>
              <w:rPr>
                <w:rFonts w:ascii="宋体" w:hAnsi="宋体" w:cs="宋体"/>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14:paraId="669D2507">
            <w:pPr>
              <w:widowControl/>
              <w:spacing w:line="240" w:lineRule="exact"/>
              <w:jc w:val="center"/>
              <w:rPr>
                <w:rFonts w:ascii="宋体" w:hAnsi="宋体" w:cs="宋体"/>
                <w:kern w:val="0"/>
                <w:sz w:val="18"/>
                <w:szCs w:val="18"/>
              </w:rPr>
            </w:pPr>
            <w:r>
              <w:rPr>
                <w:rFonts w:hint="eastAsia" w:ascii="宋体" w:hAnsi="宋体" w:cs="宋体"/>
                <w:kern w:val="0"/>
                <w:sz w:val="18"/>
                <w:szCs w:val="18"/>
              </w:rPr>
              <w:t>工程主体完工</w:t>
            </w:r>
          </w:p>
        </w:tc>
        <w:tc>
          <w:tcPr>
            <w:tcW w:w="3356" w:type="dxa"/>
            <w:gridSpan w:val="7"/>
            <w:tcBorders>
              <w:top w:val="single" w:color="auto" w:sz="4" w:space="0"/>
              <w:left w:val="nil"/>
              <w:bottom w:val="single" w:color="auto" w:sz="4" w:space="0"/>
              <w:right w:val="single" w:color="auto" w:sz="4" w:space="0"/>
            </w:tcBorders>
            <w:vAlign w:val="center"/>
          </w:tcPr>
          <w:p w14:paraId="084DCE47">
            <w:pPr>
              <w:widowControl/>
              <w:spacing w:line="240" w:lineRule="exact"/>
              <w:jc w:val="center"/>
              <w:rPr>
                <w:rFonts w:ascii="宋体" w:hAnsi="宋体" w:cs="宋体"/>
                <w:kern w:val="0"/>
                <w:sz w:val="18"/>
                <w:szCs w:val="18"/>
              </w:rPr>
            </w:pPr>
            <w:r>
              <w:rPr>
                <w:rFonts w:hint="eastAsia" w:ascii="宋体" w:hAnsi="宋体" w:cs="宋体"/>
                <w:kern w:val="0"/>
                <w:sz w:val="18"/>
                <w:szCs w:val="18"/>
              </w:rPr>
              <w:t>工程主体完工</w:t>
            </w:r>
          </w:p>
        </w:tc>
      </w:tr>
      <w:tr w14:paraId="628CDA09">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14:paraId="51A2DD0B">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vAlign w:val="center"/>
          </w:tcPr>
          <w:p w14:paraId="29965646">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vAlign w:val="center"/>
          </w:tcPr>
          <w:p w14:paraId="1AA6C355">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3D877846">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938" w:type="dxa"/>
            <w:tcBorders>
              <w:top w:val="nil"/>
              <w:left w:val="nil"/>
              <w:bottom w:val="single" w:color="auto" w:sz="4" w:space="0"/>
              <w:right w:val="single" w:color="auto" w:sz="4" w:space="0"/>
            </w:tcBorders>
            <w:vAlign w:val="center"/>
          </w:tcPr>
          <w:p w14:paraId="151A4D24">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3A1EAF1E">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48" w:type="dxa"/>
            <w:tcBorders>
              <w:top w:val="nil"/>
              <w:left w:val="nil"/>
              <w:bottom w:val="single" w:color="auto" w:sz="4" w:space="0"/>
              <w:right w:val="single" w:color="auto" w:sz="4" w:space="0"/>
            </w:tcBorders>
            <w:vAlign w:val="center"/>
          </w:tcPr>
          <w:p w14:paraId="3A60A3CB">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165E5DA9">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34E75D1C">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1D3B0840">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374E1402">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30E447A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8679E3C">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45675F95">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14:paraId="6F059291">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72C4D5B6">
            <w:pPr>
              <w:widowControl/>
              <w:spacing w:line="240" w:lineRule="exact"/>
              <w:jc w:val="left"/>
              <w:rPr>
                <w:rFonts w:ascii="宋体" w:hAnsi="宋体" w:cs="宋体"/>
                <w:kern w:val="0"/>
                <w:sz w:val="18"/>
                <w:szCs w:val="18"/>
              </w:rPr>
            </w:pPr>
            <w:r>
              <w:rPr>
                <w:rFonts w:hint="eastAsia" w:ascii="宋体" w:hAnsi="宋体" w:cs="宋体"/>
                <w:kern w:val="0"/>
                <w:sz w:val="18"/>
                <w:szCs w:val="18"/>
              </w:rPr>
              <w:t>指标1：占地面积</w:t>
            </w:r>
          </w:p>
        </w:tc>
        <w:tc>
          <w:tcPr>
            <w:tcW w:w="938" w:type="dxa"/>
            <w:tcBorders>
              <w:top w:val="nil"/>
              <w:left w:val="nil"/>
              <w:bottom w:val="single" w:color="auto" w:sz="4" w:space="0"/>
              <w:right w:val="single" w:color="auto" w:sz="4" w:space="0"/>
            </w:tcBorders>
            <w:vAlign w:val="center"/>
          </w:tcPr>
          <w:p w14:paraId="20A2648D">
            <w:pPr>
              <w:widowControl/>
              <w:tabs>
                <w:tab w:val="left" w:pos="285"/>
              </w:tabs>
              <w:spacing w:line="240" w:lineRule="exact"/>
              <w:jc w:val="left"/>
              <w:rPr>
                <w:rFonts w:ascii="宋体" w:hAnsi="宋体" w:cs="宋体"/>
                <w:kern w:val="0"/>
                <w:sz w:val="18"/>
                <w:szCs w:val="18"/>
              </w:rPr>
            </w:pPr>
            <w:r>
              <w:rPr>
                <w:rFonts w:hint="eastAsia" w:ascii="宋体" w:hAnsi="宋体" w:cs="宋体"/>
                <w:kern w:val="0"/>
                <w:sz w:val="18"/>
                <w:szCs w:val="18"/>
              </w:rPr>
              <w:t>10平方米</w:t>
            </w:r>
          </w:p>
        </w:tc>
        <w:tc>
          <w:tcPr>
            <w:tcW w:w="848" w:type="dxa"/>
            <w:tcBorders>
              <w:top w:val="nil"/>
              <w:left w:val="nil"/>
              <w:bottom w:val="single" w:color="auto" w:sz="4" w:space="0"/>
              <w:right w:val="single" w:color="auto" w:sz="4" w:space="0"/>
            </w:tcBorders>
            <w:vAlign w:val="center"/>
          </w:tcPr>
          <w:p w14:paraId="2DE5F928">
            <w:pPr>
              <w:widowControl/>
              <w:spacing w:line="240" w:lineRule="exact"/>
              <w:jc w:val="center"/>
              <w:rPr>
                <w:rFonts w:ascii="宋体" w:hAnsi="宋体" w:cs="宋体"/>
                <w:kern w:val="0"/>
                <w:sz w:val="18"/>
                <w:szCs w:val="18"/>
              </w:rPr>
            </w:pPr>
            <w:r>
              <w:rPr>
                <w:rFonts w:hint="eastAsia" w:ascii="宋体" w:hAnsi="宋体" w:cs="宋体"/>
                <w:kern w:val="0"/>
                <w:sz w:val="18"/>
                <w:szCs w:val="18"/>
              </w:rPr>
              <w:t>10平方米</w:t>
            </w:r>
          </w:p>
        </w:tc>
        <w:tc>
          <w:tcPr>
            <w:tcW w:w="557" w:type="dxa"/>
            <w:gridSpan w:val="2"/>
            <w:tcBorders>
              <w:top w:val="nil"/>
              <w:left w:val="nil"/>
              <w:bottom w:val="single" w:color="auto" w:sz="4" w:space="0"/>
              <w:right w:val="single" w:color="auto" w:sz="4" w:space="0"/>
            </w:tcBorders>
            <w:vAlign w:val="center"/>
          </w:tcPr>
          <w:p w14:paraId="13E9F5FB">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2F37EBE5">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6D4834A3">
            <w:pPr>
              <w:widowControl/>
              <w:spacing w:line="240" w:lineRule="exact"/>
              <w:jc w:val="center"/>
              <w:rPr>
                <w:rFonts w:ascii="宋体" w:hAnsi="宋体" w:cs="宋体"/>
                <w:kern w:val="0"/>
                <w:sz w:val="18"/>
                <w:szCs w:val="18"/>
              </w:rPr>
            </w:pPr>
          </w:p>
        </w:tc>
      </w:tr>
      <w:tr w14:paraId="44FD840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E19EF5D">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030DA20">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7978522">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5510CA0">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75CD521A">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127485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624E53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C8C4400">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6C25FF7">
            <w:pPr>
              <w:widowControl/>
              <w:spacing w:line="240" w:lineRule="exact"/>
              <w:jc w:val="center"/>
              <w:rPr>
                <w:rFonts w:ascii="宋体" w:hAnsi="宋体" w:cs="宋体"/>
                <w:kern w:val="0"/>
                <w:sz w:val="18"/>
                <w:szCs w:val="18"/>
              </w:rPr>
            </w:pPr>
          </w:p>
        </w:tc>
      </w:tr>
      <w:tr w14:paraId="027452D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60B69E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733046E">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F825460">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0105B43">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3C6C4696">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3C51B3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6D9AB5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92FD262">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403EC83">
            <w:pPr>
              <w:widowControl/>
              <w:spacing w:line="240" w:lineRule="exact"/>
              <w:jc w:val="center"/>
              <w:rPr>
                <w:rFonts w:ascii="宋体" w:hAnsi="宋体" w:cs="宋体"/>
                <w:kern w:val="0"/>
                <w:sz w:val="18"/>
                <w:szCs w:val="18"/>
              </w:rPr>
            </w:pPr>
          </w:p>
        </w:tc>
      </w:tr>
      <w:tr w14:paraId="12112EB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7F289B0">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9ACEF3E">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6075FD77">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013C3C69">
            <w:pPr>
              <w:widowControl/>
              <w:spacing w:line="240" w:lineRule="exact"/>
              <w:jc w:val="left"/>
              <w:rPr>
                <w:rFonts w:ascii="宋体" w:hAnsi="宋体" w:cs="宋体"/>
                <w:kern w:val="0"/>
                <w:sz w:val="18"/>
                <w:szCs w:val="18"/>
              </w:rPr>
            </w:pPr>
            <w:r>
              <w:rPr>
                <w:rFonts w:hint="eastAsia" w:ascii="宋体" w:hAnsi="宋体" w:cs="宋体"/>
                <w:kern w:val="0"/>
                <w:sz w:val="18"/>
                <w:szCs w:val="18"/>
              </w:rPr>
              <w:t>指标1：工程质量</w:t>
            </w:r>
          </w:p>
        </w:tc>
        <w:tc>
          <w:tcPr>
            <w:tcW w:w="938" w:type="dxa"/>
            <w:tcBorders>
              <w:top w:val="nil"/>
              <w:left w:val="nil"/>
              <w:bottom w:val="single" w:color="auto" w:sz="4" w:space="0"/>
              <w:right w:val="single" w:color="auto" w:sz="4" w:space="0"/>
            </w:tcBorders>
            <w:vAlign w:val="center"/>
          </w:tcPr>
          <w:p w14:paraId="54F85D7C">
            <w:pPr>
              <w:widowControl/>
              <w:tabs>
                <w:tab w:val="left" w:pos="249"/>
              </w:tabs>
              <w:spacing w:line="240" w:lineRule="exact"/>
              <w:jc w:val="left"/>
              <w:rPr>
                <w:rFonts w:ascii="宋体" w:hAnsi="宋体" w:cs="宋体"/>
                <w:kern w:val="0"/>
                <w:sz w:val="18"/>
                <w:szCs w:val="18"/>
              </w:rPr>
            </w:pPr>
            <w:r>
              <w:rPr>
                <w:rFonts w:hint="eastAsia" w:ascii="宋体" w:hAnsi="宋体" w:cs="宋体"/>
                <w:kern w:val="0"/>
                <w:sz w:val="18"/>
                <w:szCs w:val="18"/>
              </w:rPr>
              <w:t>合格</w:t>
            </w:r>
          </w:p>
        </w:tc>
        <w:tc>
          <w:tcPr>
            <w:tcW w:w="848" w:type="dxa"/>
            <w:tcBorders>
              <w:top w:val="nil"/>
              <w:left w:val="nil"/>
              <w:bottom w:val="single" w:color="auto" w:sz="4" w:space="0"/>
              <w:right w:val="single" w:color="auto" w:sz="4" w:space="0"/>
            </w:tcBorders>
            <w:vAlign w:val="center"/>
          </w:tcPr>
          <w:p w14:paraId="2DCD96E3">
            <w:pPr>
              <w:widowControl/>
              <w:spacing w:line="240" w:lineRule="exact"/>
              <w:jc w:val="center"/>
              <w:rPr>
                <w:rFonts w:ascii="宋体" w:hAnsi="宋体" w:cs="宋体"/>
                <w:kern w:val="0"/>
                <w:sz w:val="18"/>
                <w:szCs w:val="18"/>
              </w:rPr>
            </w:pPr>
            <w:r>
              <w:rPr>
                <w:rFonts w:hint="eastAsia" w:ascii="宋体" w:hAnsi="宋体" w:cs="宋体"/>
                <w:kern w:val="0"/>
                <w:sz w:val="18"/>
                <w:szCs w:val="18"/>
              </w:rPr>
              <w:t>合格</w:t>
            </w:r>
          </w:p>
        </w:tc>
        <w:tc>
          <w:tcPr>
            <w:tcW w:w="557" w:type="dxa"/>
            <w:gridSpan w:val="2"/>
            <w:tcBorders>
              <w:top w:val="nil"/>
              <w:left w:val="nil"/>
              <w:bottom w:val="single" w:color="auto" w:sz="4" w:space="0"/>
              <w:right w:val="single" w:color="auto" w:sz="4" w:space="0"/>
            </w:tcBorders>
            <w:vAlign w:val="center"/>
          </w:tcPr>
          <w:p w14:paraId="43C210F7">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29858AB2">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14:paraId="478CBD76">
            <w:pPr>
              <w:widowControl/>
              <w:spacing w:line="240" w:lineRule="exact"/>
              <w:jc w:val="center"/>
              <w:rPr>
                <w:rFonts w:ascii="宋体" w:hAnsi="宋体" w:cs="宋体"/>
                <w:kern w:val="0"/>
                <w:sz w:val="18"/>
                <w:szCs w:val="18"/>
              </w:rPr>
            </w:pPr>
          </w:p>
        </w:tc>
      </w:tr>
      <w:tr w14:paraId="56E2866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5074245">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3732EA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E72CD1F">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13396D5">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7E92CEA6">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B3149E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76EF4D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0D97043">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D5B1C44">
            <w:pPr>
              <w:widowControl/>
              <w:spacing w:line="240" w:lineRule="exact"/>
              <w:jc w:val="center"/>
              <w:rPr>
                <w:rFonts w:ascii="宋体" w:hAnsi="宋体" w:cs="宋体"/>
                <w:kern w:val="0"/>
                <w:sz w:val="18"/>
                <w:szCs w:val="18"/>
              </w:rPr>
            </w:pPr>
          </w:p>
        </w:tc>
      </w:tr>
      <w:tr w14:paraId="39E6352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25D110E">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499B563">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C86276C">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7F38773">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65714D63">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71CB24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478897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22C600F">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82709B1">
            <w:pPr>
              <w:widowControl/>
              <w:spacing w:line="240" w:lineRule="exact"/>
              <w:jc w:val="center"/>
              <w:rPr>
                <w:rFonts w:ascii="宋体" w:hAnsi="宋体" w:cs="宋体"/>
                <w:kern w:val="0"/>
                <w:sz w:val="18"/>
                <w:szCs w:val="18"/>
              </w:rPr>
            </w:pPr>
          </w:p>
        </w:tc>
      </w:tr>
      <w:tr w14:paraId="1E953FD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0591939">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8844D1A">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66293BF1">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14:paraId="6E1F902D">
            <w:pPr>
              <w:widowControl/>
              <w:spacing w:line="240" w:lineRule="exact"/>
              <w:jc w:val="left"/>
              <w:rPr>
                <w:rFonts w:ascii="宋体" w:hAnsi="宋体" w:cs="宋体"/>
                <w:kern w:val="0"/>
                <w:sz w:val="18"/>
                <w:szCs w:val="18"/>
              </w:rPr>
            </w:pPr>
            <w:r>
              <w:rPr>
                <w:rFonts w:hint="eastAsia" w:ascii="宋体" w:hAnsi="宋体" w:cs="宋体"/>
                <w:kern w:val="0"/>
                <w:sz w:val="18"/>
                <w:szCs w:val="18"/>
              </w:rPr>
              <w:t>指标1：工程验收</w:t>
            </w:r>
          </w:p>
        </w:tc>
        <w:tc>
          <w:tcPr>
            <w:tcW w:w="938" w:type="dxa"/>
            <w:tcBorders>
              <w:top w:val="nil"/>
              <w:left w:val="nil"/>
              <w:bottom w:val="single" w:color="auto" w:sz="4" w:space="0"/>
              <w:right w:val="single" w:color="auto" w:sz="4" w:space="0"/>
            </w:tcBorders>
            <w:vAlign w:val="center"/>
          </w:tcPr>
          <w:p w14:paraId="6109CFCF">
            <w:pPr>
              <w:widowControl/>
              <w:spacing w:line="240" w:lineRule="exact"/>
              <w:jc w:val="left"/>
              <w:rPr>
                <w:rFonts w:ascii="宋体" w:hAnsi="宋体" w:cs="宋体"/>
                <w:kern w:val="0"/>
                <w:sz w:val="18"/>
                <w:szCs w:val="18"/>
              </w:rPr>
            </w:pPr>
            <w:r>
              <w:rPr>
                <w:rFonts w:hint="eastAsia" w:ascii="宋体" w:hAnsi="宋体" w:cs="宋体"/>
                <w:kern w:val="0"/>
                <w:sz w:val="18"/>
                <w:szCs w:val="18"/>
              </w:rPr>
              <w:t>主体完工</w:t>
            </w:r>
          </w:p>
        </w:tc>
        <w:tc>
          <w:tcPr>
            <w:tcW w:w="848" w:type="dxa"/>
            <w:tcBorders>
              <w:top w:val="nil"/>
              <w:left w:val="nil"/>
              <w:bottom w:val="single" w:color="auto" w:sz="4" w:space="0"/>
              <w:right w:val="single" w:color="auto" w:sz="4" w:space="0"/>
            </w:tcBorders>
            <w:vAlign w:val="center"/>
          </w:tcPr>
          <w:p w14:paraId="54B2F360">
            <w:pPr>
              <w:widowControl/>
              <w:spacing w:line="240" w:lineRule="exact"/>
              <w:jc w:val="center"/>
              <w:rPr>
                <w:rFonts w:ascii="宋体" w:hAnsi="宋体" w:cs="宋体"/>
                <w:kern w:val="0"/>
                <w:sz w:val="18"/>
                <w:szCs w:val="18"/>
              </w:rPr>
            </w:pPr>
            <w:r>
              <w:rPr>
                <w:rFonts w:hint="eastAsia" w:ascii="宋体" w:hAnsi="宋体" w:cs="宋体"/>
                <w:kern w:val="0"/>
                <w:sz w:val="18"/>
                <w:szCs w:val="18"/>
              </w:rPr>
              <w:t>主体完工</w:t>
            </w:r>
          </w:p>
        </w:tc>
        <w:tc>
          <w:tcPr>
            <w:tcW w:w="557" w:type="dxa"/>
            <w:gridSpan w:val="2"/>
            <w:tcBorders>
              <w:top w:val="nil"/>
              <w:left w:val="nil"/>
              <w:bottom w:val="single" w:color="auto" w:sz="4" w:space="0"/>
              <w:right w:val="single" w:color="auto" w:sz="4" w:space="0"/>
            </w:tcBorders>
            <w:vAlign w:val="center"/>
          </w:tcPr>
          <w:p w14:paraId="2FF0DBEB">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72FF454E">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14:paraId="05CDB48C">
            <w:pPr>
              <w:widowControl/>
              <w:spacing w:line="240" w:lineRule="exact"/>
              <w:jc w:val="center"/>
              <w:rPr>
                <w:rFonts w:ascii="宋体" w:hAnsi="宋体" w:cs="宋体"/>
                <w:kern w:val="0"/>
                <w:sz w:val="18"/>
                <w:szCs w:val="18"/>
              </w:rPr>
            </w:pPr>
          </w:p>
        </w:tc>
      </w:tr>
      <w:tr w14:paraId="0A756C6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87A0C1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680E672">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DD66C43">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AEE756C">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2EBE5E00">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07BA21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766D59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5E0E6E9">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EB290A8">
            <w:pPr>
              <w:widowControl/>
              <w:spacing w:line="240" w:lineRule="exact"/>
              <w:jc w:val="center"/>
              <w:rPr>
                <w:rFonts w:ascii="宋体" w:hAnsi="宋体" w:cs="宋体"/>
                <w:kern w:val="0"/>
                <w:sz w:val="18"/>
                <w:szCs w:val="18"/>
              </w:rPr>
            </w:pPr>
          </w:p>
        </w:tc>
      </w:tr>
      <w:tr w14:paraId="0337C1A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44F524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1103432">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98C8C86">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7A1D67F">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5EF346FB">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9BB852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6527C7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41E990F">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87C6CF4">
            <w:pPr>
              <w:widowControl/>
              <w:spacing w:line="240" w:lineRule="exact"/>
              <w:jc w:val="center"/>
              <w:rPr>
                <w:rFonts w:ascii="宋体" w:hAnsi="宋体" w:cs="宋体"/>
                <w:kern w:val="0"/>
                <w:sz w:val="18"/>
                <w:szCs w:val="18"/>
              </w:rPr>
            </w:pPr>
          </w:p>
        </w:tc>
      </w:tr>
      <w:tr w14:paraId="43BEF14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181EAE4">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608FCCD">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78BE4B4D">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14:paraId="15ABE8F5">
            <w:pPr>
              <w:widowControl/>
              <w:spacing w:line="240" w:lineRule="exact"/>
              <w:jc w:val="left"/>
              <w:rPr>
                <w:rFonts w:ascii="宋体" w:hAnsi="宋体" w:cs="宋体"/>
                <w:kern w:val="0"/>
                <w:sz w:val="18"/>
                <w:szCs w:val="18"/>
              </w:rPr>
            </w:pPr>
            <w:r>
              <w:rPr>
                <w:rFonts w:hint="eastAsia" w:ascii="宋体" w:hAnsi="宋体" w:cs="宋体"/>
                <w:kern w:val="0"/>
                <w:sz w:val="18"/>
                <w:szCs w:val="18"/>
              </w:rPr>
              <w:t>指标1：预算30万</w:t>
            </w:r>
          </w:p>
        </w:tc>
        <w:tc>
          <w:tcPr>
            <w:tcW w:w="938" w:type="dxa"/>
            <w:tcBorders>
              <w:top w:val="nil"/>
              <w:left w:val="nil"/>
              <w:bottom w:val="single" w:color="auto" w:sz="4" w:space="0"/>
              <w:right w:val="single" w:color="auto" w:sz="4" w:space="0"/>
            </w:tcBorders>
            <w:vAlign w:val="center"/>
          </w:tcPr>
          <w:p w14:paraId="70D70752">
            <w:pPr>
              <w:widowControl/>
              <w:spacing w:line="240" w:lineRule="exact"/>
              <w:jc w:val="center"/>
              <w:rPr>
                <w:rFonts w:ascii="宋体" w:hAnsi="宋体" w:cs="宋体"/>
                <w:kern w:val="0"/>
                <w:sz w:val="18"/>
                <w:szCs w:val="18"/>
              </w:rPr>
            </w:pPr>
            <w:r>
              <w:rPr>
                <w:rFonts w:hint="eastAsia" w:ascii="宋体" w:hAnsi="宋体" w:cs="宋体"/>
                <w:kern w:val="0"/>
                <w:sz w:val="18"/>
                <w:szCs w:val="18"/>
              </w:rPr>
              <w:t>30万</w:t>
            </w:r>
          </w:p>
        </w:tc>
        <w:tc>
          <w:tcPr>
            <w:tcW w:w="848" w:type="dxa"/>
            <w:tcBorders>
              <w:top w:val="nil"/>
              <w:left w:val="nil"/>
              <w:bottom w:val="single" w:color="auto" w:sz="4" w:space="0"/>
              <w:right w:val="single" w:color="auto" w:sz="4" w:space="0"/>
            </w:tcBorders>
            <w:vAlign w:val="center"/>
          </w:tcPr>
          <w:p w14:paraId="098AEC8A">
            <w:pPr>
              <w:widowControl/>
              <w:spacing w:line="240" w:lineRule="exact"/>
              <w:jc w:val="center"/>
              <w:rPr>
                <w:rFonts w:ascii="宋体" w:hAnsi="宋体" w:cs="宋体"/>
                <w:kern w:val="0"/>
                <w:sz w:val="18"/>
                <w:szCs w:val="18"/>
              </w:rPr>
            </w:pPr>
            <w:r>
              <w:rPr>
                <w:rFonts w:hint="eastAsia" w:ascii="宋体" w:hAnsi="宋体" w:cs="宋体"/>
                <w:kern w:val="0"/>
                <w:sz w:val="18"/>
                <w:szCs w:val="18"/>
              </w:rPr>
              <w:t>16万</w:t>
            </w:r>
          </w:p>
        </w:tc>
        <w:tc>
          <w:tcPr>
            <w:tcW w:w="557" w:type="dxa"/>
            <w:gridSpan w:val="2"/>
            <w:tcBorders>
              <w:top w:val="nil"/>
              <w:left w:val="nil"/>
              <w:bottom w:val="single" w:color="auto" w:sz="4" w:space="0"/>
              <w:right w:val="single" w:color="auto" w:sz="4" w:space="0"/>
            </w:tcBorders>
            <w:vAlign w:val="center"/>
          </w:tcPr>
          <w:p w14:paraId="01D1F984">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0B4D3E05">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14:paraId="7933C89F">
            <w:pPr>
              <w:widowControl/>
              <w:spacing w:line="240" w:lineRule="exact"/>
              <w:jc w:val="center"/>
              <w:rPr>
                <w:rFonts w:ascii="宋体" w:hAnsi="宋体" w:cs="宋体"/>
                <w:kern w:val="0"/>
                <w:sz w:val="18"/>
                <w:szCs w:val="18"/>
              </w:rPr>
            </w:pPr>
          </w:p>
        </w:tc>
      </w:tr>
      <w:tr w14:paraId="716C81A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58FE064">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42687AE">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D74D3AB">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9874E2C">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2836916D">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FAD13F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31AF0C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D889305">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A91F8DB">
            <w:pPr>
              <w:widowControl/>
              <w:spacing w:line="240" w:lineRule="exact"/>
              <w:jc w:val="center"/>
              <w:rPr>
                <w:rFonts w:ascii="宋体" w:hAnsi="宋体" w:cs="宋体"/>
                <w:kern w:val="0"/>
                <w:sz w:val="18"/>
                <w:szCs w:val="18"/>
              </w:rPr>
            </w:pPr>
          </w:p>
        </w:tc>
      </w:tr>
      <w:tr w14:paraId="3C448A4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645ADE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B52D258">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0363181">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B1C1BD5">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47563784">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C42A85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106601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96EA565">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118B8D8">
            <w:pPr>
              <w:widowControl/>
              <w:spacing w:line="240" w:lineRule="exact"/>
              <w:jc w:val="center"/>
              <w:rPr>
                <w:rFonts w:ascii="宋体" w:hAnsi="宋体" w:cs="宋体"/>
                <w:kern w:val="0"/>
                <w:sz w:val="18"/>
                <w:szCs w:val="18"/>
              </w:rPr>
            </w:pPr>
          </w:p>
        </w:tc>
      </w:tr>
      <w:tr w14:paraId="58E8B2A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AEBFD56">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3B46D462">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vAlign w:val="center"/>
          </w:tcPr>
          <w:p w14:paraId="3FE2C274">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490B62AB">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4005BBC1">
            <w:pPr>
              <w:widowControl/>
              <w:spacing w:line="240" w:lineRule="exact"/>
              <w:jc w:val="left"/>
              <w:rPr>
                <w:rFonts w:ascii="宋体" w:hAnsi="宋体" w:cs="宋体"/>
                <w:kern w:val="0"/>
                <w:sz w:val="18"/>
                <w:szCs w:val="18"/>
              </w:rPr>
            </w:pPr>
            <w:r>
              <w:rPr>
                <w:rFonts w:hint="eastAsia" w:ascii="宋体" w:hAnsi="宋体" w:cs="宋体"/>
                <w:kern w:val="0"/>
                <w:sz w:val="18"/>
                <w:szCs w:val="18"/>
              </w:rPr>
              <w:t>指标1：无</w:t>
            </w:r>
          </w:p>
        </w:tc>
        <w:tc>
          <w:tcPr>
            <w:tcW w:w="938" w:type="dxa"/>
            <w:tcBorders>
              <w:top w:val="nil"/>
              <w:left w:val="nil"/>
              <w:bottom w:val="single" w:color="auto" w:sz="4" w:space="0"/>
              <w:right w:val="single" w:color="auto" w:sz="4" w:space="0"/>
            </w:tcBorders>
            <w:vAlign w:val="center"/>
          </w:tcPr>
          <w:p w14:paraId="0B05520B">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6C84BB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00D12B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7D8BDDA">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B356985">
            <w:pPr>
              <w:widowControl/>
              <w:spacing w:line="240" w:lineRule="exact"/>
              <w:jc w:val="center"/>
              <w:rPr>
                <w:rFonts w:ascii="宋体" w:hAnsi="宋体" w:cs="宋体"/>
                <w:kern w:val="0"/>
                <w:sz w:val="18"/>
                <w:szCs w:val="18"/>
              </w:rPr>
            </w:pPr>
          </w:p>
        </w:tc>
      </w:tr>
      <w:tr w14:paraId="42D4BCB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D8590C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0CE6E1C">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42CDCC7">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35E4778">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66E5E064">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A6E38D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809292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B851730">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E53E04D">
            <w:pPr>
              <w:widowControl/>
              <w:spacing w:line="240" w:lineRule="exact"/>
              <w:jc w:val="center"/>
              <w:rPr>
                <w:rFonts w:ascii="宋体" w:hAnsi="宋体" w:cs="宋体"/>
                <w:kern w:val="0"/>
                <w:sz w:val="18"/>
                <w:szCs w:val="18"/>
              </w:rPr>
            </w:pPr>
          </w:p>
        </w:tc>
      </w:tr>
      <w:tr w14:paraId="673DC09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0129F16">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46D3473">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6956017">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2BBA153">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33CD1569">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74A4B9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416B7D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5379F30">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CB5D9D1">
            <w:pPr>
              <w:widowControl/>
              <w:spacing w:line="240" w:lineRule="exact"/>
              <w:jc w:val="center"/>
              <w:rPr>
                <w:rFonts w:ascii="宋体" w:hAnsi="宋体" w:cs="宋体"/>
                <w:kern w:val="0"/>
                <w:sz w:val="18"/>
                <w:szCs w:val="18"/>
              </w:rPr>
            </w:pPr>
          </w:p>
        </w:tc>
      </w:tr>
      <w:tr w14:paraId="27C4B98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70E97A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B3FC765">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68AA2F35">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7078E432">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751F8907">
            <w:pPr>
              <w:widowControl/>
              <w:spacing w:line="240" w:lineRule="exact"/>
              <w:jc w:val="left"/>
              <w:rPr>
                <w:rFonts w:ascii="宋体" w:hAnsi="宋体" w:cs="宋体"/>
                <w:kern w:val="0"/>
                <w:sz w:val="18"/>
                <w:szCs w:val="18"/>
              </w:rPr>
            </w:pPr>
            <w:r>
              <w:rPr>
                <w:rFonts w:hint="eastAsia" w:ascii="宋体" w:hAnsi="宋体" w:cs="宋体"/>
                <w:kern w:val="0"/>
                <w:sz w:val="18"/>
                <w:szCs w:val="18"/>
              </w:rPr>
              <w:t>指标1：保护传统历史文化</w:t>
            </w:r>
          </w:p>
        </w:tc>
        <w:tc>
          <w:tcPr>
            <w:tcW w:w="938" w:type="dxa"/>
            <w:tcBorders>
              <w:top w:val="nil"/>
              <w:left w:val="nil"/>
              <w:bottom w:val="single" w:color="auto" w:sz="4" w:space="0"/>
              <w:right w:val="single" w:color="auto" w:sz="4" w:space="0"/>
            </w:tcBorders>
            <w:vAlign w:val="center"/>
          </w:tcPr>
          <w:p w14:paraId="19602575">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848" w:type="dxa"/>
            <w:tcBorders>
              <w:top w:val="nil"/>
              <w:left w:val="nil"/>
              <w:bottom w:val="single" w:color="auto" w:sz="4" w:space="0"/>
              <w:right w:val="single" w:color="auto" w:sz="4" w:space="0"/>
            </w:tcBorders>
            <w:vAlign w:val="center"/>
          </w:tcPr>
          <w:p w14:paraId="2EB9FE42">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nil"/>
              <w:left w:val="nil"/>
              <w:bottom w:val="single" w:color="auto" w:sz="4" w:space="0"/>
              <w:right w:val="single" w:color="auto" w:sz="4" w:space="0"/>
            </w:tcBorders>
            <w:vAlign w:val="center"/>
          </w:tcPr>
          <w:p w14:paraId="43C70125">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557" w:type="dxa"/>
            <w:gridSpan w:val="2"/>
            <w:tcBorders>
              <w:top w:val="nil"/>
              <w:left w:val="nil"/>
              <w:bottom w:val="single" w:color="auto" w:sz="4" w:space="0"/>
              <w:right w:val="single" w:color="auto" w:sz="4" w:space="0"/>
            </w:tcBorders>
            <w:vAlign w:val="center"/>
          </w:tcPr>
          <w:p w14:paraId="3097F618">
            <w:pPr>
              <w:widowControl/>
              <w:spacing w:line="240" w:lineRule="exact"/>
              <w:jc w:val="center"/>
              <w:rPr>
                <w:rFonts w:ascii="宋体" w:hAnsi="宋体" w:cs="宋体"/>
                <w:kern w:val="0"/>
                <w:sz w:val="18"/>
                <w:szCs w:val="18"/>
              </w:rPr>
            </w:pPr>
            <w:r>
              <w:rPr>
                <w:rFonts w:hint="eastAsia" w:ascii="宋体" w:hAnsi="宋体" w:cs="宋体"/>
                <w:kern w:val="0"/>
                <w:sz w:val="18"/>
                <w:szCs w:val="18"/>
              </w:rPr>
              <w:t>3</w:t>
            </w:r>
          </w:p>
        </w:tc>
        <w:tc>
          <w:tcPr>
            <w:tcW w:w="1394" w:type="dxa"/>
            <w:gridSpan w:val="2"/>
            <w:tcBorders>
              <w:top w:val="single" w:color="auto" w:sz="4" w:space="0"/>
              <w:left w:val="nil"/>
              <w:bottom w:val="single" w:color="auto" w:sz="4" w:space="0"/>
              <w:right w:val="single" w:color="auto" w:sz="4" w:space="0"/>
            </w:tcBorders>
            <w:vAlign w:val="center"/>
          </w:tcPr>
          <w:p w14:paraId="69EDDAC8">
            <w:pPr>
              <w:widowControl/>
              <w:spacing w:line="240" w:lineRule="exact"/>
              <w:jc w:val="center"/>
              <w:rPr>
                <w:rFonts w:ascii="宋体" w:hAnsi="宋体" w:cs="宋体"/>
                <w:kern w:val="0"/>
                <w:sz w:val="18"/>
                <w:szCs w:val="18"/>
              </w:rPr>
            </w:pPr>
          </w:p>
        </w:tc>
      </w:tr>
      <w:tr w14:paraId="383B320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5FE5B7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C76BB7A">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ED7CBC9">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5101A4F">
            <w:pPr>
              <w:widowControl/>
              <w:spacing w:line="240" w:lineRule="exact"/>
              <w:jc w:val="left"/>
              <w:rPr>
                <w:rFonts w:ascii="宋体" w:hAnsi="宋体" w:cs="宋体"/>
                <w:kern w:val="0"/>
                <w:sz w:val="18"/>
                <w:szCs w:val="18"/>
              </w:rPr>
            </w:pPr>
            <w:r>
              <w:rPr>
                <w:rFonts w:hint="eastAsia" w:ascii="宋体" w:hAnsi="宋体" w:cs="宋体"/>
                <w:kern w:val="0"/>
                <w:sz w:val="18"/>
                <w:szCs w:val="18"/>
              </w:rPr>
              <w:t>指标2：群众文化自信和保护意识</w:t>
            </w:r>
          </w:p>
        </w:tc>
        <w:tc>
          <w:tcPr>
            <w:tcW w:w="938" w:type="dxa"/>
            <w:tcBorders>
              <w:top w:val="nil"/>
              <w:left w:val="nil"/>
              <w:bottom w:val="single" w:color="auto" w:sz="4" w:space="0"/>
              <w:right w:val="single" w:color="auto" w:sz="4" w:space="0"/>
            </w:tcBorders>
            <w:vAlign w:val="center"/>
          </w:tcPr>
          <w:p w14:paraId="5FCEDB5A">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848" w:type="dxa"/>
            <w:tcBorders>
              <w:top w:val="nil"/>
              <w:left w:val="nil"/>
              <w:bottom w:val="single" w:color="auto" w:sz="4" w:space="0"/>
              <w:right w:val="single" w:color="auto" w:sz="4" w:space="0"/>
            </w:tcBorders>
            <w:vAlign w:val="center"/>
          </w:tcPr>
          <w:p w14:paraId="24E486C8">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nil"/>
              <w:left w:val="nil"/>
              <w:bottom w:val="single" w:color="auto" w:sz="4" w:space="0"/>
              <w:right w:val="single" w:color="auto" w:sz="4" w:space="0"/>
            </w:tcBorders>
            <w:vAlign w:val="center"/>
          </w:tcPr>
          <w:p w14:paraId="45086238">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557" w:type="dxa"/>
            <w:gridSpan w:val="2"/>
            <w:tcBorders>
              <w:top w:val="nil"/>
              <w:left w:val="nil"/>
              <w:bottom w:val="single" w:color="auto" w:sz="4" w:space="0"/>
              <w:right w:val="single" w:color="auto" w:sz="4" w:space="0"/>
            </w:tcBorders>
            <w:vAlign w:val="center"/>
          </w:tcPr>
          <w:p w14:paraId="00AE0A52">
            <w:pPr>
              <w:widowControl/>
              <w:spacing w:line="240" w:lineRule="exact"/>
              <w:jc w:val="center"/>
              <w:rPr>
                <w:rFonts w:ascii="宋体" w:hAnsi="宋体" w:cs="宋体"/>
                <w:kern w:val="0"/>
                <w:sz w:val="18"/>
                <w:szCs w:val="18"/>
              </w:rPr>
            </w:pPr>
            <w:r>
              <w:rPr>
                <w:rFonts w:hint="eastAsia" w:ascii="宋体" w:hAnsi="宋体" w:cs="宋体"/>
                <w:kern w:val="0"/>
                <w:sz w:val="18"/>
                <w:szCs w:val="18"/>
              </w:rPr>
              <w:t>3</w:t>
            </w:r>
          </w:p>
        </w:tc>
        <w:tc>
          <w:tcPr>
            <w:tcW w:w="1394" w:type="dxa"/>
            <w:gridSpan w:val="2"/>
            <w:tcBorders>
              <w:top w:val="single" w:color="auto" w:sz="4" w:space="0"/>
              <w:left w:val="nil"/>
              <w:bottom w:val="single" w:color="auto" w:sz="4" w:space="0"/>
              <w:right w:val="single" w:color="auto" w:sz="4" w:space="0"/>
            </w:tcBorders>
            <w:vAlign w:val="center"/>
          </w:tcPr>
          <w:p w14:paraId="71B90EDF">
            <w:pPr>
              <w:widowControl/>
              <w:spacing w:line="240" w:lineRule="exact"/>
              <w:jc w:val="center"/>
              <w:rPr>
                <w:rFonts w:ascii="宋体" w:hAnsi="宋体" w:cs="宋体"/>
                <w:kern w:val="0"/>
                <w:sz w:val="18"/>
                <w:szCs w:val="18"/>
              </w:rPr>
            </w:pPr>
          </w:p>
        </w:tc>
      </w:tr>
      <w:tr w14:paraId="2E3F8BB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1D97419">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6177F08">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6BE101F">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A77079D">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23171D60">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17A21A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3CEDB9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F193061">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E702518">
            <w:pPr>
              <w:widowControl/>
              <w:spacing w:line="240" w:lineRule="exact"/>
              <w:jc w:val="center"/>
              <w:rPr>
                <w:rFonts w:ascii="宋体" w:hAnsi="宋体" w:cs="宋体"/>
                <w:kern w:val="0"/>
                <w:sz w:val="18"/>
                <w:szCs w:val="18"/>
              </w:rPr>
            </w:pPr>
          </w:p>
        </w:tc>
      </w:tr>
      <w:tr w14:paraId="18B0742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A0A561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90876BA">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4688B8CE">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3AD5D979">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6F9E734B">
            <w:pPr>
              <w:widowControl/>
              <w:spacing w:line="240" w:lineRule="exact"/>
              <w:jc w:val="left"/>
              <w:rPr>
                <w:rFonts w:ascii="宋体" w:hAnsi="宋体" w:cs="宋体"/>
                <w:kern w:val="0"/>
                <w:sz w:val="18"/>
                <w:szCs w:val="18"/>
              </w:rPr>
            </w:pPr>
            <w:r>
              <w:rPr>
                <w:rFonts w:hint="eastAsia" w:ascii="宋体" w:hAnsi="宋体" w:cs="宋体"/>
                <w:kern w:val="0"/>
                <w:sz w:val="18"/>
                <w:szCs w:val="18"/>
              </w:rPr>
              <w:t>指标1：环境改善面积</w:t>
            </w:r>
          </w:p>
        </w:tc>
        <w:tc>
          <w:tcPr>
            <w:tcW w:w="938" w:type="dxa"/>
            <w:tcBorders>
              <w:top w:val="nil"/>
              <w:left w:val="nil"/>
              <w:bottom w:val="single" w:color="auto" w:sz="4" w:space="0"/>
              <w:right w:val="single" w:color="auto" w:sz="4" w:space="0"/>
            </w:tcBorders>
            <w:vAlign w:val="center"/>
          </w:tcPr>
          <w:p w14:paraId="76ADD32C">
            <w:pPr>
              <w:widowControl/>
              <w:spacing w:line="240" w:lineRule="exact"/>
              <w:jc w:val="center"/>
              <w:rPr>
                <w:rFonts w:ascii="宋体" w:hAnsi="宋体" w:cs="宋体"/>
                <w:kern w:val="0"/>
                <w:sz w:val="18"/>
                <w:szCs w:val="18"/>
              </w:rPr>
            </w:pPr>
            <w:r>
              <w:rPr>
                <w:rFonts w:hint="eastAsia" w:ascii="宋体" w:hAnsi="宋体" w:cs="宋体"/>
                <w:kern w:val="0"/>
                <w:sz w:val="18"/>
                <w:szCs w:val="18"/>
              </w:rPr>
              <w:t>10平方米</w:t>
            </w:r>
          </w:p>
        </w:tc>
        <w:tc>
          <w:tcPr>
            <w:tcW w:w="848" w:type="dxa"/>
            <w:tcBorders>
              <w:top w:val="nil"/>
              <w:left w:val="nil"/>
              <w:bottom w:val="single" w:color="auto" w:sz="4" w:space="0"/>
              <w:right w:val="single" w:color="auto" w:sz="4" w:space="0"/>
            </w:tcBorders>
            <w:vAlign w:val="center"/>
          </w:tcPr>
          <w:p w14:paraId="1D7FB2AD">
            <w:pPr>
              <w:widowControl/>
              <w:spacing w:line="240" w:lineRule="exact"/>
              <w:jc w:val="center"/>
              <w:rPr>
                <w:rFonts w:ascii="宋体" w:hAnsi="宋体" w:cs="宋体"/>
                <w:kern w:val="0"/>
                <w:sz w:val="18"/>
                <w:szCs w:val="18"/>
              </w:rPr>
            </w:pPr>
            <w:r>
              <w:rPr>
                <w:rFonts w:hint="eastAsia" w:ascii="宋体" w:hAnsi="宋体" w:cs="宋体"/>
                <w:kern w:val="0"/>
                <w:sz w:val="18"/>
                <w:szCs w:val="18"/>
              </w:rPr>
              <w:t>10平方米</w:t>
            </w:r>
          </w:p>
        </w:tc>
        <w:tc>
          <w:tcPr>
            <w:tcW w:w="557" w:type="dxa"/>
            <w:gridSpan w:val="2"/>
            <w:tcBorders>
              <w:top w:val="nil"/>
              <w:left w:val="nil"/>
              <w:bottom w:val="single" w:color="auto" w:sz="4" w:space="0"/>
              <w:right w:val="single" w:color="auto" w:sz="4" w:space="0"/>
            </w:tcBorders>
            <w:vAlign w:val="center"/>
          </w:tcPr>
          <w:p w14:paraId="731F665E">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04B99BC9">
            <w:pPr>
              <w:widowControl/>
              <w:spacing w:line="240" w:lineRule="exact"/>
              <w:jc w:val="center"/>
              <w:rPr>
                <w:rFonts w:ascii="宋体" w:hAnsi="宋体" w:cs="宋体"/>
                <w:kern w:val="0"/>
                <w:sz w:val="18"/>
                <w:szCs w:val="18"/>
              </w:rPr>
            </w:pPr>
            <w:r>
              <w:rPr>
                <w:rFonts w:hint="eastAsia" w:ascii="宋体" w:hAnsi="宋体" w:cs="宋体"/>
                <w:kern w:val="0"/>
                <w:sz w:val="18"/>
                <w:szCs w:val="18"/>
              </w:rPr>
              <w:t>8</w:t>
            </w:r>
          </w:p>
        </w:tc>
        <w:tc>
          <w:tcPr>
            <w:tcW w:w="1394" w:type="dxa"/>
            <w:gridSpan w:val="2"/>
            <w:tcBorders>
              <w:top w:val="single" w:color="auto" w:sz="4" w:space="0"/>
              <w:left w:val="nil"/>
              <w:bottom w:val="single" w:color="auto" w:sz="4" w:space="0"/>
              <w:right w:val="single" w:color="auto" w:sz="4" w:space="0"/>
            </w:tcBorders>
            <w:vAlign w:val="center"/>
          </w:tcPr>
          <w:p w14:paraId="3820403C">
            <w:pPr>
              <w:widowControl/>
              <w:spacing w:line="240" w:lineRule="exact"/>
              <w:jc w:val="center"/>
              <w:rPr>
                <w:rFonts w:ascii="宋体" w:hAnsi="宋体" w:cs="宋体"/>
                <w:kern w:val="0"/>
                <w:sz w:val="18"/>
                <w:szCs w:val="18"/>
              </w:rPr>
            </w:pPr>
          </w:p>
        </w:tc>
      </w:tr>
      <w:tr w14:paraId="7D93F35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93C3B4A">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88E7922">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3C8BA34">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15CD727">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3CC4142D">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0AFB67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93A6BF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399624F">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F788D7D">
            <w:pPr>
              <w:widowControl/>
              <w:spacing w:line="240" w:lineRule="exact"/>
              <w:jc w:val="center"/>
              <w:rPr>
                <w:rFonts w:ascii="宋体" w:hAnsi="宋体" w:cs="宋体"/>
                <w:kern w:val="0"/>
                <w:sz w:val="18"/>
                <w:szCs w:val="18"/>
              </w:rPr>
            </w:pPr>
          </w:p>
        </w:tc>
      </w:tr>
      <w:tr w14:paraId="3CBC70B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14:paraId="2F24877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D62FC3D">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5605555">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397E7D2">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727F7B01">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9BD06F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D7FF5A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3FE6DD8">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B938E9A">
            <w:pPr>
              <w:widowControl/>
              <w:spacing w:line="240" w:lineRule="exact"/>
              <w:jc w:val="center"/>
              <w:rPr>
                <w:rFonts w:ascii="宋体" w:hAnsi="宋体" w:cs="宋体"/>
                <w:kern w:val="0"/>
                <w:sz w:val="18"/>
                <w:szCs w:val="18"/>
              </w:rPr>
            </w:pPr>
          </w:p>
        </w:tc>
      </w:tr>
      <w:tr w14:paraId="62AF16A4">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vAlign w:val="center"/>
          </w:tcPr>
          <w:p w14:paraId="513AEFDD">
            <w:pPr>
              <w:widowControl/>
              <w:spacing w:line="240" w:lineRule="exact"/>
              <w:jc w:val="center"/>
              <w:rPr>
                <w:rFonts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6552858E">
            <w:pPr>
              <w:widowControl/>
              <w:spacing w:line="240" w:lineRule="exact"/>
              <w:jc w:val="center"/>
              <w:rPr>
                <w:rFonts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697C65A4">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14:paraId="4CFD1E14">
            <w:pPr>
              <w:widowControl/>
              <w:spacing w:line="240" w:lineRule="exact"/>
              <w:jc w:val="left"/>
              <w:rPr>
                <w:rFonts w:ascii="宋体" w:hAnsi="宋体" w:cs="宋体"/>
                <w:kern w:val="0"/>
                <w:sz w:val="18"/>
                <w:szCs w:val="18"/>
              </w:rPr>
            </w:pPr>
            <w:r>
              <w:rPr>
                <w:rFonts w:hint="eastAsia" w:ascii="宋体" w:hAnsi="宋体" w:cs="宋体"/>
                <w:kern w:val="0"/>
                <w:sz w:val="18"/>
                <w:szCs w:val="18"/>
              </w:rPr>
              <w:t>指标1：历史文化保护作用</w:t>
            </w:r>
          </w:p>
        </w:tc>
        <w:tc>
          <w:tcPr>
            <w:tcW w:w="938" w:type="dxa"/>
            <w:tcBorders>
              <w:top w:val="single" w:color="auto" w:sz="4" w:space="0"/>
              <w:left w:val="nil"/>
              <w:bottom w:val="single" w:color="auto" w:sz="4" w:space="0"/>
              <w:right w:val="single" w:color="auto" w:sz="4" w:space="0"/>
            </w:tcBorders>
            <w:vAlign w:val="center"/>
          </w:tcPr>
          <w:p w14:paraId="0E31A1AA">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848" w:type="dxa"/>
            <w:tcBorders>
              <w:top w:val="single" w:color="auto" w:sz="4" w:space="0"/>
              <w:left w:val="nil"/>
              <w:bottom w:val="single" w:color="auto" w:sz="4" w:space="0"/>
              <w:right w:val="single" w:color="auto" w:sz="4" w:space="0"/>
            </w:tcBorders>
            <w:vAlign w:val="center"/>
          </w:tcPr>
          <w:p w14:paraId="43DCE648">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single" w:color="auto" w:sz="4" w:space="0"/>
              <w:left w:val="nil"/>
              <w:bottom w:val="single" w:color="auto" w:sz="4" w:space="0"/>
              <w:right w:val="single" w:color="auto" w:sz="4" w:space="0"/>
            </w:tcBorders>
            <w:vAlign w:val="center"/>
          </w:tcPr>
          <w:p w14:paraId="7E17B4DB">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2886C123">
            <w:pPr>
              <w:widowControl/>
              <w:spacing w:line="240" w:lineRule="exact"/>
              <w:jc w:val="center"/>
              <w:rPr>
                <w:rFonts w:ascii="宋体" w:hAnsi="宋体" w:cs="宋体"/>
                <w:kern w:val="0"/>
                <w:sz w:val="18"/>
                <w:szCs w:val="18"/>
              </w:rPr>
            </w:pPr>
            <w:r>
              <w:rPr>
                <w:rFonts w:hint="eastAsia" w:ascii="宋体" w:hAnsi="宋体" w:cs="宋体"/>
                <w:kern w:val="0"/>
                <w:sz w:val="18"/>
                <w:szCs w:val="18"/>
              </w:rPr>
              <w:t>8</w:t>
            </w:r>
          </w:p>
        </w:tc>
        <w:tc>
          <w:tcPr>
            <w:tcW w:w="1394" w:type="dxa"/>
            <w:gridSpan w:val="2"/>
            <w:tcBorders>
              <w:top w:val="single" w:color="auto" w:sz="4" w:space="0"/>
              <w:left w:val="nil"/>
              <w:bottom w:val="single" w:color="auto" w:sz="4" w:space="0"/>
              <w:right w:val="single" w:color="auto" w:sz="4" w:space="0"/>
            </w:tcBorders>
            <w:vAlign w:val="center"/>
          </w:tcPr>
          <w:p w14:paraId="51D0AAE5">
            <w:pPr>
              <w:widowControl/>
              <w:spacing w:line="240" w:lineRule="exact"/>
              <w:jc w:val="center"/>
              <w:rPr>
                <w:rFonts w:ascii="宋体" w:hAnsi="宋体" w:cs="宋体"/>
                <w:kern w:val="0"/>
                <w:sz w:val="18"/>
                <w:szCs w:val="18"/>
              </w:rPr>
            </w:pPr>
          </w:p>
        </w:tc>
      </w:tr>
      <w:tr w14:paraId="7EDA1BF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C4FCAC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C33AE00">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B5E1119">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5F2B89B">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6A8717E7">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EC406D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EFD6BA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325DB95">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409F95C">
            <w:pPr>
              <w:widowControl/>
              <w:spacing w:line="240" w:lineRule="exact"/>
              <w:jc w:val="center"/>
              <w:rPr>
                <w:rFonts w:ascii="宋体" w:hAnsi="宋体" w:cs="宋体"/>
                <w:kern w:val="0"/>
                <w:sz w:val="18"/>
                <w:szCs w:val="18"/>
              </w:rPr>
            </w:pPr>
          </w:p>
        </w:tc>
      </w:tr>
      <w:tr w14:paraId="1ED71E9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838828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721D3AF">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6F2E7BA">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CDB0309">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5A969F75">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089871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4F3763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C815C77">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2DF6227">
            <w:pPr>
              <w:widowControl/>
              <w:spacing w:line="240" w:lineRule="exact"/>
              <w:jc w:val="center"/>
              <w:rPr>
                <w:rFonts w:ascii="宋体" w:hAnsi="宋体" w:cs="宋体"/>
                <w:kern w:val="0"/>
                <w:sz w:val="18"/>
                <w:szCs w:val="18"/>
              </w:rPr>
            </w:pPr>
          </w:p>
        </w:tc>
      </w:tr>
      <w:tr w14:paraId="5C56653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F5B7B8A">
            <w:pPr>
              <w:widowControl/>
              <w:spacing w:line="240" w:lineRule="exact"/>
              <w:jc w:val="center"/>
              <w:rPr>
                <w:rFonts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vAlign w:val="center"/>
          </w:tcPr>
          <w:p w14:paraId="17B34357">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249EF094">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2EB3B172">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14:paraId="1208DDA9">
            <w:pPr>
              <w:widowControl/>
              <w:spacing w:line="240" w:lineRule="exact"/>
              <w:jc w:val="left"/>
              <w:rPr>
                <w:rFonts w:ascii="宋体" w:hAnsi="宋体" w:cs="宋体"/>
                <w:kern w:val="0"/>
                <w:sz w:val="18"/>
                <w:szCs w:val="18"/>
              </w:rPr>
            </w:pPr>
            <w:r>
              <w:rPr>
                <w:rFonts w:hint="eastAsia" w:ascii="宋体" w:hAnsi="宋体" w:cs="宋体"/>
                <w:kern w:val="0"/>
                <w:sz w:val="18"/>
                <w:szCs w:val="18"/>
              </w:rPr>
              <w:t>指标1：满意度</w:t>
            </w:r>
          </w:p>
        </w:tc>
        <w:tc>
          <w:tcPr>
            <w:tcW w:w="938" w:type="dxa"/>
            <w:tcBorders>
              <w:top w:val="single" w:color="auto" w:sz="4" w:space="0"/>
              <w:left w:val="nil"/>
              <w:bottom w:val="single" w:color="auto" w:sz="4" w:space="0"/>
              <w:right w:val="single" w:color="auto" w:sz="4" w:space="0"/>
            </w:tcBorders>
            <w:vAlign w:val="center"/>
          </w:tcPr>
          <w:p w14:paraId="5DB65009">
            <w:pPr>
              <w:widowControl/>
              <w:spacing w:line="240" w:lineRule="exact"/>
              <w:jc w:val="center"/>
              <w:rPr>
                <w:rFonts w:ascii="宋体" w:hAnsi="宋体" w:cs="宋体"/>
                <w:kern w:val="0"/>
                <w:sz w:val="18"/>
                <w:szCs w:val="18"/>
              </w:rPr>
            </w:pPr>
            <w:r>
              <w:rPr>
                <w:rFonts w:hint="eastAsia" w:ascii="宋体" w:hAnsi="宋体" w:cs="宋体"/>
                <w:kern w:val="0"/>
                <w:sz w:val="18"/>
                <w:szCs w:val="18"/>
              </w:rPr>
              <w:t>大于95%</w:t>
            </w:r>
          </w:p>
        </w:tc>
        <w:tc>
          <w:tcPr>
            <w:tcW w:w="848" w:type="dxa"/>
            <w:tcBorders>
              <w:top w:val="single" w:color="auto" w:sz="4" w:space="0"/>
              <w:left w:val="nil"/>
              <w:bottom w:val="single" w:color="auto" w:sz="4" w:space="0"/>
              <w:right w:val="single" w:color="auto" w:sz="4" w:space="0"/>
            </w:tcBorders>
            <w:vAlign w:val="center"/>
          </w:tcPr>
          <w:p w14:paraId="592FD1D5">
            <w:pPr>
              <w:widowControl/>
              <w:spacing w:line="240" w:lineRule="exact"/>
              <w:jc w:val="center"/>
              <w:rPr>
                <w:rFonts w:ascii="宋体" w:hAnsi="宋体" w:cs="宋体"/>
                <w:kern w:val="0"/>
                <w:sz w:val="18"/>
                <w:szCs w:val="18"/>
              </w:rPr>
            </w:pPr>
            <w:r>
              <w:rPr>
                <w:rFonts w:hint="eastAsia" w:ascii="宋体" w:hAnsi="宋体" w:cs="宋体"/>
                <w:kern w:val="0"/>
                <w:sz w:val="18"/>
                <w:szCs w:val="18"/>
              </w:rPr>
              <w:t>95</w:t>
            </w:r>
          </w:p>
        </w:tc>
        <w:tc>
          <w:tcPr>
            <w:tcW w:w="557" w:type="dxa"/>
            <w:gridSpan w:val="2"/>
            <w:tcBorders>
              <w:top w:val="single" w:color="auto" w:sz="4" w:space="0"/>
              <w:left w:val="nil"/>
              <w:bottom w:val="single" w:color="auto" w:sz="4" w:space="0"/>
              <w:right w:val="single" w:color="auto" w:sz="4" w:space="0"/>
            </w:tcBorders>
            <w:vAlign w:val="center"/>
          </w:tcPr>
          <w:p w14:paraId="58D2CCE0">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5153092A">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357D42A7">
            <w:pPr>
              <w:widowControl/>
              <w:spacing w:line="240" w:lineRule="exact"/>
              <w:jc w:val="center"/>
              <w:rPr>
                <w:rFonts w:ascii="宋体" w:hAnsi="宋体" w:cs="宋体"/>
                <w:kern w:val="0"/>
                <w:sz w:val="18"/>
                <w:szCs w:val="18"/>
              </w:rPr>
            </w:pPr>
          </w:p>
        </w:tc>
      </w:tr>
      <w:tr w14:paraId="6C5A994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AF3F9F1">
            <w:pPr>
              <w:widowControl/>
              <w:spacing w:line="240" w:lineRule="exact"/>
              <w:jc w:val="center"/>
              <w:rPr>
                <w:rFonts w:ascii="宋体" w:hAnsi="宋体" w:cs="宋体"/>
                <w:kern w:val="0"/>
                <w:sz w:val="18"/>
                <w:szCs w:val="18"/>
              </w:rPr>
            </w:pPr>
          </w:p>
        </w:tc>
        <w:tc>
          <w:tcPr>
            <w:tcW w:w="969" w:type="dxa"/>
            <w:vMerge w:val="continue"/>
            <w:tcBorders>
              <w:left w:val="single" w:color="auto" w:sz="4" w:space="0"/>
              <w:right w:val="single" w:color="auto" w:sz="4" w:space="0"/>
            </w:tcBorders>
            <w:vAlign w:val="center"/>
          </w:tcPr>
          <w:p w14:paraId="581D5270">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191C148">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D50599A">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49627B1C">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68DDE1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873568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EB16F94">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88B0C5A">
            <w:pPr>
              <w:widowControl/>
              <w:spacing w:line="240" w:lineRule="exact"/>
              <w:jc w:val="center"/>
              <w:rPr>
                <w:rFonts w:ascii="宋体" w:hAnsi="宋体" w:cs="宋体"/>
                <w:kern w:val="0"/>
                <w:sz w:val="18"/>
                <w:szCs w:val="18"/>
              </w:rPr>
            </w:pPr>
          </w:p>
        </w:tc>
      </w:tr>
      <w:tr w14:paraId="1BCA2F8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14:paraId="4F0DED69">
            <w:pPr>
              <w:widowControl/>
              <w:spacing w:line="240" w:lineRule="exact"/>
              <w:jc w:val="center"/>
              <w:rPr>
                <w:rFonts w:ascii="宋体" w:hAnsi="宋体" w:cs="宋体"/>
                <w:kern w:val="0"/>
                <w:sz w:val="18"/>
                <w:szCs w:val="18"/>
              </w:rPr>
            </w:pPr>
          </w:p>
        </w:tc>
        <w:tc>
          <w:tcPr>
            <w:tcW w:w="969" w:type="dxa"/>
            <w:vMerge w:val="continue"/>
            <w:tcBorders>
              <w:left w:val="single" w:color="auto" w:sz="4" w:space="0"/>
              <w:bottom w:val="single" w:color="auto" w:sz="4" w:space="0"/>
              <w:right w:val="single" w:color="auto" w:sz="4" w:space="0"/>
            </w:tcBorders>
            <w:vAlign w:val="center"/>
          </w:tcPr>
          <w:p w14:paraId="0A99A62F">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20F26AC">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E248E9B">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34783646">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682B00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2303D1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1692AF5">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030F7C7">
            <w:pPr>
              <w:widowControl/>
              <w:spacing w:line="240" w:lineRule="exact"/>
              <w:jc w:val="center"/>
              <w:rPr>
                <w:rFonts w:ascii="宋体" w:hAnsi="宋体" w:cs="宋体"/>
                <w:kern w:val="0"/>
                <w:sz w:val="18"/>
                <w:szCs w:val="18"/>
              </w:rPr>
            </w:pPr>
          </w:p>
        </w:tc>
      </w:tr>
      <w:tr w14:paraId="015D406E">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14:paraId="6167768E">
            <w:pPr>
              <w:widowControl/>
              <w:spacing w:line="240" w:lineRule="exact"/>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7EEF507D">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48B8086A">
            <w:pPr>
              <w:widowControl/>
              <w:spacing w:line="240" w:lineRule="exact"/>
              <w:jc w:val="center"/>
              <w:rPr>
                <w:rFonts w:ascii="宋体" w:hAnsi="宋体" w:cs="宋体"/>
                <w:kern w:val="0"/>
                <w:sz w:val="18"/>
                <w:szCs w:val="18"/>
              </w:rPr>
            </w:pPr>
            <w:r>
              <w:rPr>
                <w:rFonts w:hint="eastAsia" w:ascii="宋体" w:hAnsi="宋体" w:cs="宋体"/>
                <w:kern w:val="0"/>
                <w:sz w:val="18"/>
                <w:szCs w:val="18"/>
              </w:rPr>
              <w:t>85</w:t>
            </w:r>
          </w:p>
        </w:tc>
        <w:tc>
          <w:tcPr>
            <w:tcW w:w="1394" w:type="dxa"/>
            <w:gridSpan w:val="2"/>
            <w:tcBorders>
              <w:top w:val="single" w:color="auto" w:sz="4" w:space="0"/>
              <w:left w:val="nil"/>
              <w:bottom w:val="single" w:color="auto" w:sz="4" w:space="0"/>
              <w:right w:val="single" w:color="auto" w:sz="4" w:space="0"/>
            </w:tcBorders>
            <w:vAlign w:val="center"/>
          </w:tcPr>
          <w:p w14:paraId="7320AB03">
            <w:pPr>
              <w:widowControl/>
              <w:spacing w:line="240" w:lineRule="exact"/>
              <w:jc w:val="center"/>
              <w:rPr>
                <w:rFonts w:ascii="宋体" w:hAnsi="宋体" w:cs="宋体"/>
                <w:kern w:val="0"/>
                <w:sz w:val="18"/>
                <w:szCs w:val="18"/>
              </w:rPr>
            </w:pPr>
          </w:p>
        </w:tc>
      </w:tr>
    </w:tbl>
    <w:p w14:paraId="21064E03">
      <w:pPr>
        <w:pStyle w:val="12"/>
        <w:ind w:firstLine="0" w:firstLineChars="0"/>
      </w:pPr>
    </w:p>
    <w:tbl>
      <w:tblPr>
        <w:tblStyle w:val="13"/>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6F20AE87">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14:paraId="7E79EBDD">
            <w:pPr>
              <w:widowControl/>
              <w:spacing w:line="50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637778F0">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14:paraId="0ED053B1">
            <w:pPr>
              <w:widowControl/>
              <w:jc w:val="center"/>
              <w:rPr>
                <w:rFonts w:ascii="宋体" w:hAnsi="宋体" w:cs="宋体"/>
                <w:kern w:val="0"/>
                <w:sz w:val="22"/>
              </w:rPr>
            </w:pPr>
            <w:r>
              <w:rPr>
                <w:rFonts w:hint="eastAsia" w:ascii="宋体" w:hAnsi="宋体" w:cs="宋体"/>
                <w:kern w:val="0"/>
                <w:sz w:val="22"/>
              </w:rPr>
              <w:t>（2024年度）</w:t>
            </w:r>
          </w:p>
        </w:tc>
      </w:tr>
      <w:tr w14:paraId="569C2581">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6BDBA7F7">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759D807B">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通州区于家务清真寺修缮工程</w:t>
            </w:r>
          </w:p>
        </w:tc>
      </w:tr>
      <w:tr w14:paraId="2E452969">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2F36593B">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14:paraId="19481A86">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通州区文化和旅游局</w:t>
            </w:r>
          </w:p>
        </w:tc>
        <w:tc>
          <w:tcPr>
            <w:tcW w:w="1050" w:type="dxa"/>
            <w:gridSpan w:val="2"/>
            <w:tcBorders>
              <w:top w:val="nil"/>
              <w:left w:val="nil"/>
              <w:bottom w:val="single" w:color="auto" w:sz="4" w:space="0"/>
              <w:right w:val="single" w:color="auto" w:sz="4" w:space="0"/>
            </w:tcBorders>
            <w:vAlign w:val="center"/>
          </w:tcPr>
          <w:p w14:paraId="0A11786A">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5F2CB8F7">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通州区文物管理所</w:t>
            </w:r>
          </w:p>
        </w:tc>
      </w:tr>
      <w:tr w14:paraId="305E0C97">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3C4AF92A">
            <w:pPr>
              <w:widowControl/>
              <w:spacing w:line="240" w:lineRule="exact"/>
              <w:jc w:val="center"/>
              <w:rPr>
                <w:rFonts w:ascii="宋体" w:hAnsi="宋体" w:cs="宋体"/>
                <w:kern w:val="0"/>
                <w:sz w:val="18"/>
                <w:szCs w:val="18"/>
              </w:rPr>
            </w:pPr>
            <w:r>
              <w:rPr>
                <w:rFonts w:hint="eastAsia" w:ascii="宋体" w:hAnsi="宋体" w:cs="宋体"/>
                <w:kern w:val="0"/>
                <w:sz w:val="18"/>
                <w:szCs w:val="18"/>
              </w:rPr>
              <w:t>项目</w:t>
            </w:r>
            <w:r>
              <w:rPr>
                <w:rFonts w:ascii="宋体" w:hAnsi="宋体" w:cs="宋体"/>
                <w:kern w:val="0"/>
                <w:sz w:val="18"/>
                <w:szCs w:val="18"/>
              </w:rPr>
              <w:t>负责人</w:t>
            </w:r>
          </w:p>
        </w:tc>
        <w:tc>
          <w:tcPr>
            <w:tcW w:w="4025" w:type="dxa"/>
            <w:gridSpan w:val="5"/>
            <w:tcBorders>
              <w:top w:val="single" w:color="auto" w:sz="4" w:space="0"/>
              <w:left w:val="nil"/>
              <w:bottom w:val="single" w:color="auto" w:sz="4" w:space="0"/>
              <w:right w:val="single" w:color="auto" w:sz="4" w:space="0"/>
            </w:tcBorders>
            <w:vAlign w:val="center"/>
          </w:tcPr>
          <w:p w14:paraId="3213AD9E">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4A55E27B">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color="auto" w:sz="4" w:space="0"/>
              <w:left w:val="nil"/>
              <w:bottom w:val="single" w:color="auto" w:sz="4" w:space="0"/>
              <w:right w:val="single" w:color="auto" w:sz="4" w:space="0"/>
            </w:tcBorders>
            <w:vAlign w:val="center"/>
          </w:tcPr>
          <w:p w14:paraId="438F9784">
            <w:pPr>
              <w:widowControl/>
              <w:spacing w:line="240" w:lineRule="exact"/>
              <w:jc w:val="center"/>
              <w:rPr>
                <w:rFonts w:ascii="宋体" w:hAnsi="宋体" w:cs="宋体"/>
                <w:kern w:val="0"/>
                <w:sz w:val="18"/>
                <w:szCs w:val="18"/>
              </w:rPr>
            </w:pPr>
          </w:p>
        </w:tc>
      </w:tr>
      <w:tr w14:paraId="215AC2FE">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14:paraId="27BA6FA3">
            <w:pPr>
              <w:widowControl/>
              <w:spacing w:line="560" w:lineRule="exact"/>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2A1D9F70">
            <w:pPr>
              <w:widowControl/>
              <w:spacing w:line="240" w:lineRule="exact"/>
              <w:jc w:val="center"/>
              <w:rPr>
                <w:rFonts w:ascii="宋体" w:hAnsi="宋体" w:cs="宋体"/>
                <w:kern w:val="0"/>
                <w:sz w:val="18"/>
                <w:szCs w:val="18"/>
              </w:rPr>
            </w:pPr>
          </w:p>
        </w:tc>
        <w:tc>
          <w:tcPr>
            <w:tcW w:w="1114" w:type="dxa"/>
            <w:tcBorders>
              <w:top w:val="nil"/>
              <w:left w:val="nil"/>
              <w:bottom w:val="single" w:color="auto" w:sz="4" w:space="0"/>
              <w:right w:val="single" w:color="auto" w:sz="4" w:space="0"/>
            </w:tcBorders>
            <w:vAlign w:val="center"/>
          </w:tcPr>
          <w:p w14:paraId="1936DB40">
            <w:pPr>
              <w:widowControl/>
              <w:spacing w:line="240" w:lineRule="exact"/>
              <w:jc w:val="center"/>
              <w:rPr>
                <w:rFonts w:ascii="宋体" w:hAnsi="宋体" w:cs="宋体"/>
                <w:kern w:val="0"/>
                <w:sz w:val="18"/>
                <w:szCs w:val="18"/>
              </w:rPr>
            </w:pPr>
            <w:r>
              <w:rPr>
                <w:rFonts w:hint="eastAsia" w:ascii="宋体" w:hAnsi="宋体" w:cs="宋体"/>
                <w:kern w:val="0"/>
                <w:sz w:val="18"/>
                <w:szCs w:val="18"/>
              </w:rPr>
              <w:t>年初     预算数</w:t>
            </w:r>
          </w:p>
        </w:tc>
        <w:tc>
          <w:tcPr>
            <w:tcW w:w="1107" w:type="dxa"/>
            <w:gridSpan w:val="2"/>
            <w:tcBorders>
              <w:top w:val="nil"/>
              <w:left w:val="nil"/>
              <w:bottom w:val="single" w:color="auto" w:sz="4" w:space="0"/>
              <w:right w:val="single" w:color="auto" w:sz="4" w:space="0"/>
            </w:tcBorders>
            <w:vAlign w:val="center"/>
          </w:tcPr>
          <w:p w14:paraId="7BF51E81">
            <w:pPr>
              <w:widowControl/>
              <w:spacing w:line="240" w:lineRule="exact"/>
              <w:jc w:val="center"/>
              <w:rPr>
                <w:rFonts w:ascii="宋体" w:hAnsi="宋体" w:cs="宋体"/>
                <w:kern w:val="0"/>
                <w:sz w:val="18"/>
                <w:szCs w:val="18"/>
              </w:rPr>
            </w:pPr>
            <w:r>
              <w:rPr>
                <w:rFonts w:hint="eastAsia" w:ascii="宋体" w:hAnsi="宋体" w:cs="宋体"/>
                <w:kern w:val="0"/>
                <w:sz w:val="18"/>
                <w:szCs w:val="18"/>
              </w:rPr>
              <w:t>全年     预算数</w:t>
            </w:r>
          </w:p>
        </w:tc>
        <w:tc>
          <w:tcPr>
            <w:tcW w:w="1050" w:type="dxa"/>
            <w:gridSpan w:val="2"/>
            <w:tcBorders>
              <w:top w:val="nil"/>
              <w:left w:val="nil"/>
              <w:bottom w:val="single" w:color="auto" w:sz="4" w:space="0"/>
              <w:right w:val="single" w:color="auto" w:sz="4" w:space="0"/>
            </w:tcBorders>
            <w:vAlign w:val="center"/>
          </w:tcPr>
          <w:p w14:paraId="57A8FECA">
            <w:pPr>
              <w:widowControl/>
              <w:spacing w:line="240" w:lineRule="exact"/>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vAlign w:val="center"/>
          </w:tcPr>
          <w:p w14:paraId="0232B05F">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5CC9C0EF">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vAlign w:val="center"/>
          </w:tcPr>
          <w:p w14:paraId="17F976CF">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502A8A3E">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7EAAB359">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7B515B3F">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14:paraId="70BEAF1B">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35E11AF8">
            <w:pPr>
              <w:widowControl/>
              <w:tabs>
                <w:tab w:val="left" w:pos="274"/>
              </w:tabs>
              <w:spacing w:line="240" w:lineRule="exact"/>
              <w:jc w:val="left"/>
              <w:rPr>
                <w:rFonts w:ascii="宋体" w:hAnsi="宋体" w:cs="宋体"/>
                <w:kern w:val="0"/>
                <w:sz w:val="18"/>
                <w:szCs w:val="18"/>
              </w:rPr>
            </w:pPr>
            <w:r>
              <w:rPr>
                <w:rFonts w:hint="eastAsia" w:ascii="宋体" w:hAnsi="宋体" w:cs="宋体"/>
                <w:kern w:val="0"/>
                <w:sz w:val="18"/>
                <w:szCs w:val="18"/>
              </w:rPr>
              <w:t>535.931726</w:t>
            </w:r>
          </w:p>
        </w:tc>
        <w:tc>
          <w:tcPr>
            <w:tcW w:w="1050" w:type="dxa"/>
            <w:gridSpan w:val="2"/>
            <w:tcBorders>
              <w:top w:val="nil"/>
              <w:left w:val="nil"/>
              <w:bottom w:val="single" w:color="auto" w:sz="4" w:space="0"/>
              <w:right w:val="single" w:color="auto" w:sz="4" w:space="0"/>
            </w:tcBorders>
            <w:vAlign w:val="center"/>
          </w:tcPr>
          <w:p w14:paraId="0DE295C5">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771" w:type="dxa"/>
            <w:gridSpan w:val="2"/>
            <w:tcBorders>
              <w:top w:val="nil"/>
              <w:left w:val="nil"/>
              <w:bottom w:val="single" w:color="auto" w:sz="4" w:space="0"/>
              <w:right w:val="single" w:color="auto" w:sz="4" w:space="0"/>
            </w:tcBorders>
            <w:vAlign w:val="center"/>
          </w:tcPr>
          <w:p w14:paraId="7E2A82AE">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51D6AA50">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699" w:type="dxa"/>
            <w:tcBorders>
              <w:top w:val="nil"/>
              <w:left w:val="nil"/>
              <w:bottom w:val="single" w:color="auto" w:sz="4" w:space="0"/>
              <w:right w:val="single" w:color="auto" w:sz="4" w:space="0"/>
            </w:tcBorders>
            <w:vAlign w:val="center"/>
          </w:tcPr>
          <w:p w14:paraId="697BD848">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r>
      <w:tr w14:paraId="49501789">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499BE49B">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3030F8E3">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2F159F43">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5F403C6E">
            <w:pPr>
              <w:widowControl/>
              <w:spacing w:line="240" w:lineRule="exact"/>
              <w:rPr>
                <w:rFonts w:ascii="宋体" w:hAnsi="宋体" w:cs="宋体"/>
                <w:kern w:val="0"/>
                <w:sz w:val="18"/>
                <w:szCs w:val="18"/>
              </w:rPr>
            </w:pPr>
            <w:r>
              <w:rPr>
                <w:rFonts w:hint="eastAsia" w:ascii="宋体" w:hAnsi="宋体" w:cs="宋体"/>
                <w:kern w:val="0"/>
                <w:sz w:val="18"/>
                <w:szCs w:val="18"/>
              </w:rPr>
              <w:t>535.931726</w:t>
            </w:r>
          </w:p>
        </w:tc>
        <w:tc>
          <w:tcPr>
            <w:tcW w:w="1050" w:type="dxa"/>
            <w:gridSpan w:val="2"/>
            <w:tcBorders>
              <w:top w:val="nil"/>
              <w:left w:val="nil"/>
              <w:bottom w:val="single" w:color="auto" w:sz="4" w:space="0"/>
              <w:right w:val="single" w:color="auto" w:sz="4" w:space="0"/>
            </w:tcBorders>
            <w:vAlign w:val="center"/>
          </w:tcPr>
          <w:p w14:paraId="30C35A62">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3440B2B2">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6351D2D3">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7796AA05">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24DC2922">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328C01F4">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4EC7B0BA">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7B3085A7">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6E47EE76">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2FDACD4D">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66127BCA">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3C1E68AA">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5204520A">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4AD43117">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22C7D89F">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3801D9AC">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4EE1C28C">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50A37396">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223EDCF3">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6ABE5827">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61048AFB">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6532A631">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39534228">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14:paraId="48054111">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14:paraId="6172DF5C">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14:paraId="22F33039">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0CE5F68F">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vAlign w:val="center"/>
          </w:tcPr>
          <w:p w14:paraId="3CBD07AD">
            <w:pPr>
              <w:widowControl/>
              <w:spacing w:line="240" w:lineRule="exact"/>
              <w:jc w:val="center"/>
              <w:rPr>
                <w:rFonts w:ascii="宋体" w:hAnsi="宋体" w:cs="宋体"/>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14:paraId="49099E9C">
            <w:pPr>
              <w:widowControl/>
              <w:spacing w:line="240" w:lineRule="exact"/>
              <w:jc w:val="center"/>
              <w:rPr>
                <w:rFonts w:ascii="宋体" w:hAnsi="宋体" w:cs="宋体"/>
                <w:kern w:val="0"/>
                <w:sz w:val="18"/>
                <w:szCs w:val="18"/>
              </w:rPr>
            </w:pPr>
            <w:r>
              <w:rPr>
                <w:rFonts w:hint="eastAsia" w:ascii="宋体" w:hAnsi="宋体" w:cs="宋体"/>
                <w:kern w:val="0"/>
                <w:sz w:val="18"/>
                <w:szCs w:val="18"/>
              </w:rPr>
              <w:t>完成前期手续</w:t>
            </w:r>
          </w:p>
        </w:tc>
        <w:tc>
          <w:tcPr>
            <w:tcW w:w="3356" w:type="dxa"/>
            <w:gridSpan w:val="7"/>
            <w:tcBorders>
              <w:top w:val="single" w:color="auto" w:sz="4" w:space="0"/>
              <w:left w:val="nil"/>
              <w:bottom w:val="single" w:color="auto" w:sz="4" w:space="0"/>
              <w:right w:val="single" w:color="auto" w:sz="4" w:space="0"/>
            </w:tcBorders>
            <w:vAlign w:val="center"/>
          </w:tcPr>
          <w:p w14:paraId="1BDF2A0B">
            <w:pPr>
              <w:widowControl/>
              <w:spacing w:line="240" w:lineRule="exact"/>
              <w:jc w:val="center"/>
              <w:rPr>
                <w:rFonts w:ascii="宋体" w:hAnsi="宋体" w:cs="宋体"/>
                <w:kern w:val="0"/>
                <w:sz w:val="18"/>
                <w:szCs w:val="18"/>
              </w:rPr>
            </w:pPr>
            <w:r>
              <w:rPr>
                <w:rFonts w:hint="eastAsia" w:ascii="宋体" w:hAnsi="宋体" w:cs="宋体"/>
                <w:kern w:val="0"/>
                <w:sz w:val="18"/>
                <w:szCs w:val="18"/>
              </w:rPr>
              <w:t>完成前期手续</w:t>
            </w:r>
          </w:p>
        </w:tc>
      </w:tr>
      <w:tr w14:paraId="741CEF01">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14:paraId="1C569D50">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vAlign w:val="center"/>
          </w:tcPr>
          <w:p w14:paraId="7E71A59F">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vAlign w:val="center"/>
          </w:tcPr>
          <w:p w14:paraId="421012EB">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09C7F208">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938" w:type="dxa"/>
            <w:tcBorders>
              <w:top w:val="nil"/>
              <w:left w:val="nil"/>
              <w:bottom w:val="single" w:color="auto" w:sz="4" w:space="0"/>
              <w:right w:val="single" w:color="auto" w:sz="4" w:space="0"/>
            </w:tcBorders>
            <w:vAlign w:val="center"/>
          </w:tcPr>
          <w:p w14:paraId="2266E996">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112F82F9">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48" w:type="dxa"/>
            <w:tcBorders>
              <w:top w:val="nil"/>
              <w:left w:val="nil"/>
              <w:bottom w:val="single" w:color="auto" w:sz="4" w:space="0"/>
              <w:right w:val="single" w:color="auto" w:sz="4" w:space="0"/>
            </w:tcBorders>
            <w:vAlign w:val="center"/>
          </w:tcPr>
          <w:p w14:paraId="30DD144D">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7D27ABB1">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3FB8B721">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51624318">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4A931135">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6FE1281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10FB776">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1A27645B">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14:paraId="283E5F92">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03BE8818">
            <w:pPr>
              <w:widowControl/>
              <w:spacing w:line="240" w:lineRule="exact"/>
              <w:jc w:val="left"/>
              <w:rPr>
                <w:rFonts w:ascii="宋体" w:hAnsi="宋体" w:cs="宋体"/>
                <w:kern w:val="0"/>
                <w:sz w:val="18"/>
                <w:szCs w:val="18"/>
              </w:rPr>
            </w:pPr>
            <w:r>
              <w:rPr>
                <w:rFonts w:hint="eastAsia" w:ascii="宋体" w:hAnsi="宋体" w:cs="宋体"/>
                <w:kern w:val="0"/>
                <w:sz w:val="18"/>
                <w:szCs w:val="18"/>
              </w:rPr>
              <w:t>指标1：文物修缮</w:t>
            </w:r>
          </w:p>
        </w:tc>
        <w:tc>
          <w:tcPr>
            <w:tcW w:w="938" w:type="dxa"/>
            <w:tcBorders>
              <w:top w:val="nil"/>
              <w:left w:val="nil"/>
              <w:bottom w:val="single" w:color="auto" w:sz="4" w:space="0"/>
              <w:right w:val="single" w:color="auto" w:sz="4" w:space="0"/>
            </w:tcBorders>
            <w:vAlign w:val="center"/>
          </w:tcPr>
          <w:p w14:paraId="27048622">
            <w:pPr>
              <w:widowControl/>
              <w:tabs>
                <w:tab w:val="left" w:pos="285"/>
              </w:tabs>
              <w:spacing w:line="240" w:lineRule="exact"/>
              <w:jc w:val="left"/>
              <w:rPr>
                <w:rFonts w:ascii="宋体" w:hAnsi="宋体" w:cs="宋体"/>
                <w:kern w:val="0"/>
                <w:sz w:val="18"/>
                <w:szCs w:val="18"/>
              </w:rPr>
            </w:pPr>
            <w:r>
              <w:rPr>
                <w:rFonts w:hint="eastAsia" w:ascii="宋体" w:hAnsi="宋体" w:cs="宋体"/>
                <w:kern w:val="0"/>
                <w:sz w:val="18"/>
                <w:szCs w:val="18"/>
              </w:rPr>
              <w:t>1个</w:t>
            </w:r>
          </w:p>
        </w:tc>
        <w:tc>
          <w:tcPr>
            <w:tcW w:w="848" w:type="dxa"/>
            <w:tcBorders>
              <w:top w:val="nil"/>
              <w:left w:val="nil"/>
              <w:bottom w:val="single" w:color="auto" w:sz="4" w:space="0"/>
              <w:right w:val="single" w:color="auto" w:sz="4" w:space="0"/>
            </w:tcBorders>
            <w:vAlign w:val="center"/>
          </w:tcPr>
          <w:p w14:paraId="1561A8E1">
            <w:pPr>
              <w:widowControl/>
              <w:spacing w:line="240" w:lineRule="exact"/>
              <w:jc w:val="center"/>
              <w:rPr>
                <w:rFonts w:ascii="宋体" w:hAnsi="宋体" w:cs="宋体"/>
                <w:kern w:val="0"/>
                <w:sz w:val="18"/>
                <w:szCs w:val="18"/>
              </w:rPr>
            </w:pPr>
            <w:r>
              <w:rPr>
                <w:rFonts w:hint="eastAsia" w:ascii="宋体" w:hAnsi="宋体" w:cs="宋体"/>
                <w:kern w:val="0"/>
                <w:sz w:val="18"/>
                <w:szCs w:val="18"/>
              </w:rPr>
              <w:t>1个</w:t>
            </w:r>
          </w:p>
        </w:tc>
        <w:tc>
          <w:tcPr>
            <w:tcW w:w="557" w:type="dxa"/>
            <w:gridSpan w:val="2"/>
            <w:tcBorders>
              <w:top w:val="nil"/>
              <w:left w:val="nil"/>
              <w:bottom w:val="single" w:color="auto" w:sz="4" w:space="0"/>
              <w:right w:val="single" w:color="auto" w:sz="4" w:space="0"/>
            </w:tcBorders>
            <w:vAlign w:val="center"/>
          </w:tcPr>
          <w:p w14:paraId="7FDBD785">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6EF8EB03">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122840E9">
            <w:pPr>
              <w:widowControl/>
              <w:spacing w:line="240" w:lineRule="exact"/>
              <w:jc w:val="center"/>
              <w:rPr>
                <w:rFonts w:ascii="宋体" w:hAnsi="宋体" w:cs="宋体"/>
                <w:kern w:val="0"/>
                <w:sz w:val="18"/>
                <w:szCs w:val="18"/>
              </w:rPr>
            </w:pPr>
          </w:p>
        </w:tc>
      </w:tr>
      <w:tr w14:paraId="2F4C249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B62463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15A5F3F">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EA56FA5">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78B1987">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06C04603">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70CB53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EA06BF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BB1D8F6">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A4CE485">
            <w:pPr>
              <w:widowControl/>
              <w:spacing w:line="240" w:lineRule="exact"/>
              <w:jc w:val="center"/>
              <w:rPr>
                <w:rFonts w:ascii="宋体" w:hAnsi="宋体" w:cs="宋体"/>
                <w:kern w:val="0"/>
                <w:sz w:val="18"/>
                <w:szCs w:val="18"/>
              </w:rPr>
            </w:pPr>
          </w:p>
        </w:tc>
      </w:tr>
      <w:tr w14:paraId="58F580D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D3F7966">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9AAA937">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3FE0480">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D2C13AF">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796B598C">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0A059F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5AAB5B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144E6C2">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4816035">
            <w:pPr>
              <w:widowControl/>
              <w:spacing w:line="240" w:lineRule="exact"/>
              <w:jc w:val="center"/>
              <w:rPr>
                <w:rFonts w:ascii="宋体" w:hAnsi="宋体" w:cs="宋体"/>
                <w:kern w:val="0"/>
                <w:sz w:val="18"/>
                <w:szCs w:val="18"/>
              </w:rPr>
            </w:pPr>
          </w:p>
        </w:tc>
      </w:tr>
      <w:tr w14:paraId="1942D58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EE5357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95F53EE">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2B594675">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6DB71FFF">
            <w:pPr>
              <w:widowControl/>
              <w:spacing w:line="240" w:lineRule="exact"/>
              <w:jc w:val="left"/>
              <w:rPr>
                <w:rFonts w:ascii="宋体" w:hAnsi="宋体" w:cs="宋体"/>
                <w:kern w:val="0"/>
                <w:sz w:val="18"/>
                <w:szCs w:val="18"/>
              </w:rPr>
            </w:pPr>
            <w:r>
              <w:rPr>
                <w:rFonts w:hint="eastAsia" w:ascii="宋体" w:hAnsi="宋体" w:cs="宋体"/>
                <w:kern w:val="0"/>
                <w:sz w:val="18"/>
                <w:szCs w:val="18"/>
              </w:rPr>
              <w:t>指标1：工程质量</w:t>
            </w:r>
          </w:p>
        </w:tc>
        <w:tc>
          <w:tcPr>
            <w:tcW w:w="938" w:type="dxa"/>
            <w:tcBorders>
              <w:top w:val="nil"/>
              <w:left w:val="nil"/>
              <w:bottom w:val="single" w:color="auto" w:sz="4" w:space="0"/>
              <w:right w:val="single" w:color="auto" w:sz="4" w:space="0"/>
            </w:tcBorders>
            <w:vAlign w:val="center"/>
          </w:tcPr>
          <w:p w14:paraId="19D13941">
            <w:pPr>
              <w:widowControl/>
              <w:tabs>
                <w:tab w:val="left" w:pos="249"/>
              </w:tabs>
              <w:spacing w:line="240" w:lineRule="exact"/>
              <w:jc w:val="left"/>
              <w:rPr>
                <w:rFonts w:ascii="宋体" w:hAnsi="宋体" w:cs="宋体"/>
                <w:kern w:val="0"/>
                <w:sz w:val="18"/>
                <w:szCs w:val="18"/>
              </w:rPr>
            </w:pPr>
            <w:r>
              <w:rPr>
                <w:rFonts w:hint="eastAsia" w:ascii="宋体" w:hAnsi="宋体" w:cs="宋体"/>
                <w:kern w:val="0"/>
                <w:sz w:val="18"/>
                <w:szCs w:val="18"/>
              </w:rPr>
              <w:t>合格</w:t>
            </w:r>
          </w:p>
        </w:tc>
        <w:tc>
          <w:tcPr>
            <w:tcW w:w="848" w:type="dxa"/>
            <w:tcBorders>
              <w:top w:val="nil"/>
              <w:left w:val="nil"/>
              <w:bottom w:val="single" w:color="auto" w:sz="4" w:space="0"/>
              <w:right w:val="single" w:color="auto" w:sz="4" w:space="0"/>
            </w:tcBorders>
            <w:vAlign w:val="center"/>
          </w:tcPr>
          <w:p w14:paraId="0CAA54CB">
            <w:pPr>
              <w:widowControl/>
              <w:spacing w:line="240" w:lineRule="exact"/>
              <w:jc w:val="center"/>
              <w:rPr>
                <w:rFonts w:ascii="宋体" w:hAnsi="宋体" w:cs="宋体"/>
                <w:kern w:val="0"/>
                <w:sz w:val="18"/>
                <w:szCs w:val="18"/>
              </w:rPr>
            </w:pPr>
            <w:r>
              <w:rPr>
                <w:rFonts w:hint="eastAsia" w:ascii="宋体" w:hAnsi="宋体" w:cs="宋体"/>
                <w:kern w:val="0"/>
                <w:sz w:val="18"/>
                <w:szCs w:val="18"/>
              </w:rPr>
              <w:t>合格</w:t>
            </w:r>
          </w:p>
        </w:tc>
        <w:tc>
          <w:tcPr>
            <w:tcW w:w="557" w:type="dxa"/>
            <w:gridSpan w:val="2"/>
            <w:tcBorders>
              <w:top w:val="nil"/>
              <w:left w:val="nil"/>
              <w:bottom w:val="single" w:color="auto" w:sz="4" w:space="0"/>
              <w:right w:val="single" w:color="auto" w:sz="4" w:space="0"/>
            </w:tcBorders>
            <w:vAlign w:val="center"/>
          </w:tcPr>
          <w:p w14:paraId="1BA2EB1C">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7B08B18F">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14:paraId="70CF299D">
            <w:pPr>
              <w:widowControl/>
              <w:spacing w:line="240" w:lineRule="exact"/>
              <w:jc w:val="center"/>
              <w:rPr>
                <w:rFonts w:ascii="宋体" w:hAnsi="宋体" w:cs="宋体"/>
                <w:kern w:val="0"/>
                <w:sz w:val="18"/>
                <w:szCs w:val="18"/>
              </w:rPr>
            </w:pPr>
          </w:p>
        </w:tc>
      </w:tr>
      <w:tr w14:paraId="7D19C43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A51F885">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F89191F">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20CDA7F">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D79774B">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099C282A">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019D26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322A7D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010CACB">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13E4E01">
            <w:pPr>
              <w:widowControl/>
              <w:spacing w:line="240" w:lineRule="exact"/>
              <w:jc w:val="center"/>
              <w:rPr>
                <w:rFonts w:ascii="宋体" w:hAnsi="宋体" w:cs="宋体"/>
                <w:kern w:val="0"/>
                <w:sz w:val="18"/>
                <w:szCs w:val="18"/>
              </w:rPr>
            </w:pPr>
          </w:p>
        </w:tc>
      </w:tr>
      <w:tr w14:paraId="2FF21E0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E658A6E">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C21594C">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8ED1266">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6CA31F4">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21A33F8B">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92EE4B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2A7A5F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A1F208F">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217561D">
            <w:pPr>
              <w:widowControl/>
              <w:spacing w:line="240" w:lineRule="exact"/>
              <w:jc w:val="center"/>
              <w:rPr>
                <w:rFonts w:ascii="宋体" w:hAnsi="宋体" w:cs="宋体"/>
                <w:kern w:val="0"/>
                <w:sz w:val="18"/>
                <w:szCs w:val="18"/>
              </w:rPr>
            </w:pPr>
          </w:p>
        </w:tc>
      </w:tr>
      <w:tr w14:paraId="21B206D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B62C4B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D408A54">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77EBC537">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14:paraId="10709064">
            <w:pPr>
              <w:widowControl/>
              <w:spacing w:line="240" w:lineRule="exact"/>
              <w:jc w:val="left"/>
              <w:rPr>
                <w:rFonts w:ascii="宋体" w:hAnsi="宋体" w:cs="宋体"/>
                <w:kern w:val="0"/>
                <w:sz w:val="18"/>
                <w:szCs w:val="18"/>
              </w:rPr>
            </w:pPr>
            <w:r>
              <w:rPr>
                <w:rFonts w:hint="eastAsia" w:ascii="宋体" w:hAnsi="宋体" w:cs="宋体"/>
                <w:kern w:val="0"/>
                <w:sz w:val="18"/>
                <w:szCs w:val="18"/>
              </w:rPr>
              <w:t>指标1：工程验收</w:t>
            </w:r>
          </w:p>
        </w:tc>
        <w:tc>
          <w:tcPr>
            <w:tcW w:w="938" w:type="dxa"/>
            <w:tcBorders>
              <w:top w:val="nil"/>
              <w:left w:val="nil"/>
              <w:bottom w:val="single" w:color="auto" w:sz="4" w:space="0"/>
              <w:right w:val="single" w:color="auto" w:sz="4" w:space="0"/>
            </w:tcBorders>
            <w:vAlign w:val="center"/>
          </w:tcPr>
          <w:p w14:paraId="4FB5AC27">
            <w:pPr>
              <w:widowControl/>
              <w:spacing w:line="240" w:lineRule="exact"/>
              <w:jc w:val="left"/>
              <w:rPr>
                <w:rFonts w:ascii="宋体" w:hAnsi="宋体" w:cs="宋体"/>
                <w:kern w:val="0"/>
                <w:sz w:val="18"/>
                <w:szCs w:val="18"/>
              </w:rPr>
            </w:pPr>
            <w:r>
              <w:rPr>
                <w:rFonts w:hint="eastAsia" w:ascii="宋体" w:hAnsi="宋体" w:cs="宋体"/>
                <w:kern w:val="0"/>
                <w:sz w:val="18"/>
                <w:szCs w:val="18"/>
              </w:rPr>
              <w:t>工程验收</w:t>
            </w:r>
          </w:p>
        </w:tc>
        <w:tc>
          <w:tcPr>
            <w:tcW w:w="848" w:type="dxa"/>
            <w:tcBorders>
              <w:top w:val="nil"/>
              <w:left w:val="nil"/>
              <w:bottom w:val="single" w:color="auto" w:sz="4" w:space="0"/>
              <w:right w:val="single" w:color="auto" w:sz="4" w:space="0"/>
            </w:tcBorders>
            <w:vAlign w:val="center"/>
          </w:tcPr>
          <w:p w14:paraId="65EED94B">
            <w:pPr>
              <w:widowControl/>
              <w:spacing w:line="240" w:lineRule="exact"/>
              <w:jc w:val="center"/>
              <w:rPr>
                <w:rFonts w:ascii="宋体" w:hAnsi="宋体" w:cs="宋体"/>
                <w:kern w:val="0"/>
                <w:sz w:val="18"/>
                <w:szCs w:val="18"/>
              </w:rPr>
            </w:pPr>
            <w:r>
              <w:rPr>
                <w:rFonts w:hint="eastAsia" w:ascii="宋体" w:hAnsi="宋体" w:cs="宋体"/>
                <w:kern w:val="0"/>
                <w:sz w:val="18"/>
                <w:szCs w:val="18"/>
              </w:rPr>
              <w:t>完成前期手续</w:t>
            </w:r>
          </w:p>
        </w:tc>
        <w:tc>
          <w:tcPr>
            <w:tcW w:w="557" w:type="dxa"/>
            <w:gridSpan w:val="2"/>
            <w:tcBorders>
              <w:top w:val="nil"/>
              <w:left w:val="nil"/>
              <w:bottom w:val="single" w:color="auto" w:sz="4" w:space="0"/>
              <w:right w:val="single" w:color="auto" w:sz="4" w:space="0"/>
            </w:tcBorders>
            <w:vAlign w:val="center"/>
          </w:tcPr>
          <w:p w14:paraId="54784CB9">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59DAE52D">
            <w:pPr>
              <w:widowControl/>
              <w:spacing w:line="240" w:lineRule="exact"/>
              <w:jc w:val="center"/>
              <w:rPr>
                <w:rFonts w:ascii="宋体" w:hAnsi="宋体" w:cs="宋体"/>
                <w:kern w:val="0"/>
                <w:sz w:val="18"/>
                <w:szCs w:val="18"/>
              </w:rPr>
            </w:pPr>
            <w:r>
              <w:rPr>
                <w:rFonts w:hint="eastAsia" w:ascii="宋体" w:hAnsi="宋体" w:cs="宋体"/>
                <w:kern w:val="0"/>
                <w:sz w:val="18"/>
                <w:szCs w:val="18"/>
              </w:rPr>
              <w:t>8</w:t>
            </w:r>
          </w:p>
        </w:tc>
        <w:tc>
          <w:tcPr>
            <w:tcW w:w="1394" w:type="dxa"/>
            <w:gridSpan w:val="2"/>
            <w:tcBorders>
              <w:top w:val="single" w:color="auto" w:sz="4" w:space="0"/>
              <w:left w:val="nil"/>
              <w:bottom w:val="single" w:color="auto" w:sz="4" w:space="0"/>
              <w:right w:val="single" w:color="auto" w:sz="4" w:space="0"/>
            </w:tcBorders>
            <w:vAlign w:val="center"/>
          </w:tcPr>
          <w:p w14:paraId="62772A8B">
            <w:pPr>
              <w:widowControl/>
              <w:spacing w:line="240" w:lineRule="exact"/>
              <w:jc w:val="center"/>
              <w:rPr>
                <w:rFonts w:ascii="宋体" w:hAnsi="宋体" w:cs="宋体"/>
                <w:kern w:val="0"/>
                <w:sz w:val="18"/>
                <w:szCs w:val="18"/>
              </w:rPr>
            </w:pPr>
          </w:p>
        </w:tc>
      </w:tr>
      <w:tr w14:paraId="69B9D4C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91E2BE1">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806BE31">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BEE8A66">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F2FF524">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014E19B1">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F1A932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2A55E0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D0F19A5">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531E510">
            <w:pPr>
              <w:widowControl/>
              <w:spacing w:line="240" w:lineRule="exact"/>
              <w:jc w:val="center"/>
              <w:rPr>
                <w:rFonts w:ascii="宋体" w:hAnsi="宋体" w:cs="宋体"/>
                <w:kern w:val="0"/>
                <w:sz w:val="18"/>
                <w:szCs w:val="18"/>
              </w:rPr>
            </w:pPr>
          </w:p>
        </w:tc>
      </w:tr>
      <w:tr w14:paraId="2B237EC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6971C4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03DF67B">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FEDF7DB">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5F1872F">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77BB3CDC">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AC9C64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5CA825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1953940">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8E0DF1A">
            <w:pPr>
              <w:widowControl/>
              <w:spacing w:line="240" w:lineRule="exact"/>
              <w:jc w:val="center"/>
              <w:rPr>
                <w:rFonts w:ascii="宋体" w:hAnsi="宋体" w:cs="宋体"/>
                <w:kern w:val="0"/>
                <w:sz w:val="18"/>
                <w:szCs w:val="18"/>
              </w:rPr>
            </w:pPr>
          </w:p>
        </w:tc>
      </w:tr>
      <w:tr w14:paraId="2510E75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D97A259">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12B090A">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311B14F7">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14:paraId="2353AFD1">
            <w:pPr>
              <w:widowControl/>
              <w:spacing w:line="240" w:lineRule="exact"/>
              <w:jc w:val="left"/>
              <w:rPr>
                <w:rFonts w:ascii="宋体" w:hAnsi="宋体" w:cs="宋体"/>
                <w:kern w:val="0"/>
                <w:sz w:val="18"/>
                <w:szCs w:val="18"/>
              </w:rPr>
            </w:pPr>
            <w:r>
              <w:rPr>
                <w:rFonts w:hint="eastAsia" w:ascii="宋体" w:hAnsi="宋体" w:cs="宋体"/>
                <w:kern w:val="0"/>
                <w:sz w:val="18"/>
                <w:szCs w:val="18"/>
              </w:rPr>
              <w:t>指标1：预算300万</w:t>
            </w:r>
          </w:p>
        </w:tc>
        <w:tc>
          <w:tcPr>
            <w:tcW w:w="938" w:type="dxa"/>
            <w:tcBorders>
              <w:top w:val="nil"/>
              <w:left w:val="nil"/>
              <w:bottom w:val="single" w:color="auto" w:sz="4" w:space="0"/>
              <w:right w:val="single" w:color="auto" w:sz="4" w:space="0"/>
            </w:tcBorders>
            <w:vAlign w:val="center"/>
          </w:tcPr>
          <w:p w14:paraId="20BC863D">
            <w:pPr>
              <w:widowControl/>
              <w:spacing w:line="240" w:lineRule="exact"/>
              <w:jc w:val="center"/>
              <w:rPr>
                <w:rFonts w:ascii="宋体" w:hAnsi="宋体" w:cs="宋体"/>
                <w:kern w:val="0"/>
                <w:sz w:val="18"/>
                <w:szCs w:val="18"/>
              </w:rPr>
            </w:pPr>
            <w:r>
              <w:rPr>
                <w:rFonts w:hint="eastAsia" w:ascii="宋体" w:hAnsi="宋体" w:cs="宋体"/>
                <w:kern w:val="0"/>
                <w:sz w:val="18"/>
                <w:szCs w:val="18"/>
              </w:rPr>
              <w:t>625.36万</w:t>
            </w:r>
          </w:p>
        </w:tc>
        <w:tc>
          <w:tcPr>
            <w:tcW w:w="848" w:type="dxa"/>
            <w:tcBorders>
              <w:top w:val="nil"/>
              <w:left w:val="nil"/>
              <w:bottom w:val="single" w:color="auto" w:sz="4" w:space="0"/>
              <w:right w:val="single" w:color="auto" w:sz="4" w:space="0"/>
            </w:tcBorders>
            <w:vAlign w:val="center"/>
          </w:tcPr>
          <w:p w14:paraId="541B0A7B">
            <w:pPr>
              <w:widowControl/>
              <w:spacing w:line="240" w:lineRule="exact"/>
              <w:jc w:val="center"/>
              <w:rPr>
                <w:rFonts w:ascii="宋体" w:hAnsi="宋体" w:cs="宋体"/>
                <w:kern w:val="0"/>
                <w:sz w:val="18"/>
                <w:szCs w:val="18"/>
              </w:rPr>
            </w:pPr>
            <w:r>
              <w:rPr>
                <w:rFonts w:hint="eastAsia" w:ascii="宋体" w:hAnsi="宋体" w:cs="宋体"/>
                <w:kern w:val="0"/>
                <w:sz w:val="18"/>
                <w:szCs w:val="18"/>
              </w:rPr>
              <w:t>536万</w:t>
            </w:r>
          </w:p>
        </w:tc>
        <w:tc>
          <w:tcPr>
            <w:tcW w:w="557" w:type="dxa"/>
            <w:gridSpan w:val="2"/>
            <w:tcBorders>
              <w:top w:val="nil"/>
              <w:left w:val="nil"/>
              <w:bottom w:val="single" w:color="auto" w:sz="4" w:space="0"/>
              <w:right w:val="single" w:color="auto" w:sz="4" w:space="0"/>
            </w:tcBorders>
            <w:vAlign w:val="center"/>
          </w:tcPr>
          <w:p w14:paraId="70332866">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03D3357F">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14:paraId="42A964E6">
            <w:pPr>
              <w:widowControl/>
              <w:spacing w:line="240" w:lineRule="exact"/>
              <w:jc w:val="center"/>
              <w:rPr>
                <w:rFonts w:ascii="宋体" w:hAnsi="宋体" w:cs="宋体"/>
                <w:kern w:val="0"/>
                <w:sz w:val="18"/>
                <w:szCs w:val="18"/>
              </w:rPr>
            </w:pPr>
          </w:p>
        </w:tc>
      </w:tr>
      <w:tr w14:paraId="7A24318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2B52451">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4E0BA73">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93CE252">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79F2144">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68B309DA">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E16156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6E55F6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D30DE40">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D4D6123">
            <w:pPr>
              <w:widowControl/>
              <w:spacing w:line="240" w:lineRule="exact"/>
              <w:jc w:val="center"/>
              <w:rPr>
                <w:rFonts w:ascii="宋体" w:hAnsi="宋体" w:cs="宋体"/>
                <w:kern w:val="0"/>
                <w:sz w:val="18"/>
                <w:szCs w:val="18"/>
              </w:rPr>
            </w:pPr>
          </w:p>
        </w:tc>
      </w:tr>
      <w:tr w14:paraId="6C4C2F5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3AB943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63FBE9C">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308700C">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548DCE9">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0C61F7A3">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B5F832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82F1B9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27CB2F0">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3B7AAA5">
            <w:pPr>
              <w:widowControl/>
              <w:spacing w:line="240" w:lineRule="exact"/>
              <w:jc w:val="center"/>
              <w:rPr>
                <w:rFonts w:ascii="宋体" w:hAnsi="宋体" w:cs="宋体"/>
                <w:kern w:val="0"/>
                <w:sz w:val="18"/>
                <w:szCs w:val="18"/>
              </w:rPr>
            </w:pPr>
          </w:p>
        </w:tc>
      </w:tr>
      <w:tr w14:paraId="0C5D3D9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79EC0F6">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346ED98D">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vAlign w:val="center"/>
          </w:tcPr>
          <w:p w14:paraId="621AFEBE">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05F0C0AC">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631D9F9F">
            <w:pPr>
              <w:widowControl/>
              <w:spacing w:line="240" w:lineRule="exact"/>
              <w:jc w:val="left"/>
              <w:rPr>
                <w:rFonts w:ascii="宋体" w:hAnsi="宋体" w:cs="宋体"/>
                <w:kern w:val="0"/>
                <w:sz w:val="18"/>
                <w:szCs w:val="18"/>
              </w:rPr>
            </w:pPr>
            <w:r>
              <w:rPr>
                <w:rFonts w:hint="eastAsia" w:ascii="宋体" w:hAnsi="宋体" w:cs="宋体"/>
                <w:kern w:val="0"/>
                <w:sz w:val="18"/>
                <w:szCs w:val="18"/>
              </w:rPr>
              <w:t>指标1：无</w:t>
            </w:r>
          </w:p>
        </w:tc>
        <w:tc>
          <w:tcPr>
            <w:tcW w:w="938" w:type="dxa"/>
            <w:tcBorders>
              <w:top w:val="nil"/>
              <w:left w:val="nil"/>
              <w:bottom w:val="single" w:color="auto" w:sz="4" w:space="0"/>
              <w:right w:val="single" w:color="auto" w:sz="4" w:space="0"/>
            </w:tcBorders>
            <w:vAlign w:val="center"/>
          </w:tcPr>
          <w:p w14:paraId="78D9BD51">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1BEA52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2EDFA3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FB86C50">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9FE23DD">
            <w:pPr>
              <w:widowControl/>
              <w:spacing w:line="240" w:lineRule="exact"/>
              <w:jc w:val="center"/>
              <w:rPr>
                <w:rFonts w:ascii="宋体" w:hAnsi="宋体" w:cs="宋体"/>
                <w:kern w:val="0"/>
                <w:sz w:val="18"/>
                <w:szCs w:val="18"/>
              </w:rPr>
            </w:pPr>
          </w:p>
        </w:tc>
      </w:tr>
      <w:tr w14:paraId="14232FF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1B319C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8D0F0B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8A0DEE8">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214A11F">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619935F0">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E0BDFC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3FCE76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2BF3424">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2591FA7">
            <w:pPr>
              <w:widowControl/>
              <w:spacing w:line="240" w:lineRule="exact"/>
              <w:jc w:val="center"/>
              <w:rPr>
                <w:rFonts w:ascii="宋体" w:hAnsi="宋体" w:cs="宋体"/>
                <w:kern w:val="0"/>
                <w:sz w:val="18"/>
                <w:szCs w:val="18"/>
              </w:rPr>
            </w:pPr>
          </w:p>
        </w:tc>
      </w:tr>
      <w:tr w14:paraId="68C2F8E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AC284B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642A2DF">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D83E130">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4344C63">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28595F77">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FC2D02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A92F9F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D869618">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7DCB083">
            <w:pPr>
              <w:widowControl/>
              <w:spacing w:line="240" w:lineRule="exact"/>
              <w:jc w:val="center"/>
              <w:rPr>
                <w:rFonts w:ascii="宋体" w:hAnsi="宋体" w:cs="宋体"/>
                <w:kern w:val="0"/>
                <w:sz w:val="18"/>
                <w:szCs w:val="18"/>
              </w:rPr>
            </w:pPr>
          </w:p>
        </w:tc>
      </w:tr>
      <w:tr w14:paraId="2ECF47B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BC3B0BD">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10E56A4">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0E9E5AB6">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53FB6E1A">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414B9DF7">
            <w:pPr>
              <w:widowControl/>
              <w:spacing w:line="240" w:lineRule="exact"/>
              <w:jc w:val="left"/>
              <w:rPr>
                <w:rFonts w:ascii="宋体" w:hAnsi="宋体" w:cs="宋体"/>
                <w:kern w:val="0"/>
                <w:sz w:val="18"/>
                <w:szCs w:val="18"/>
              </w:rPr>
            </w:pPr>
            <w:r>
              <w:rPr>
                <w:rFonts w:hint="eastAsia" w:ascii="宋体" w:hAnsi="宋体" w:cs="宋体"/>
                <w:kern w:val="0"/>
                <w:sz w:val="18"/>
                <w:szCs w:val="18"/>
              </w:rPr>
              <w:t>指标1：通过本次工程修缮可妥善保护文物本体的真实性、完整性和沧桑古朴的历史风貌，使文物本体的突出普遍价值得以延续和传承。</w:t>
            </w:r>
          </w:p>
        </w:tc>
        <w:tc>
          <w:tcPr>
            <w:tcW w:w="938" w:type="dxa"/>
            <w:tcBorders>
              <w:top w:val="nil"/>
              <w:left w:val="nil"/>
              <w:bottom w:val="single" w:color="auto" w:sz="4" w:space="0"/>
              <w:right w:val="single" w:color="auto" w:sz="4" w:space="0"/>
            </w:tcBorders>
            <w:vAlign w:val="center"/>
          </w:tcPr>
          <w:p w14:paraId="587A8709">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848" w:type="dxa"/>
            <w:tcBorders>
              <w:top w:val="nil"/>
              <w:left w:val="nil"/>
              <w:bottom w:val="single" w:color="auto" w:sz="4" w:space="0"/>
              <w:right w:val="single" w:color="auto" w:sz="4" w:space="0"/>
            </w:tcBorders>
            <w:vAlign w:val="center"/>
          </w:tcPr>
          <w:p w14:paraId="593D8AB8">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nil"/>
              <w:left w:val="nil"/>
              <w:bottom w:val="single" w:color="auto" w:sz="4" w:space="0"/>
              <w:right w:val="single" w:color="auto" w:sz="4" w:space="0"/>
            </w:tcBorders>
            <w:vAlign w:val="center"/>
          </w:tcPr>
          <w:p w14:paraId="0FE348D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4E97DA0F">
            <w:pPr>
              <w:widowControl/>
              <w:spacing w:line="240" w:lineRule="exact"/>
              <w:jc w:val="center"/>
              <w:rPr>
                <w:rFonts w:ascii="宋体" w:hAnsi="宋体" w:cs="宋体"/>
                <w:kern w:val="0"/>
                <w:sz w:val="18"/>
                <w:szCs w:val="18"/>
              </w:rPr>
            </w:pPr>
            <w:r>
              <w:rPr>
                <w:rFonts w:hint="eastAsia" w:ascii="宋体" w:hAnsi="宋体" w:cs="宋体"/>
                <w:kern w:val="0"/>
                <w:sz w:val="18"/>
                <w:szCs w:val="18"/>
              </w:rPr>
              <w:t>6</w:t>
            </w:r>
          </w:p>
        </w:tc>
        <w:tc>
          <w:tcPr>
            <w:tcW w:w="1394" w:type="dxa"/>
            <w:gridSpan w:val="2"/>
            <w:tcBorders>
              <w:top w:val="single" w:color="auto" w:sz="4" w:space="0"/>
              <w:left w:val="nil"/>
              <w:bottom w:val="single" w:color="auto" w:sz="4" w:space="0"/>
              <w:right w:val="single" w:color="auto" w:sz="4" w:space="0"/>
            </w:tcBorders>
            <w:vAlign w:val="center"/>
          </w:tcPr>
          <w:p w14:paraId="2ABDF3B7">
            <w:pPr>
              <w:widowControl/>
              <w:spacing w:line="240" w:lineRule="exact"/>
              <w:jc w:val="center"/>
              <w:rPr>
                <w:rFonts w:ascii="宋体" w:hAnsi="宋体" w:cs="宋体"/>
                <w:kern w:val="0"/>
                <w:sz w:val="18"/>
                <w:szCs w:val="18"/>
              </w:rPr>
            </w:pPr>
          </w:p>
        </w:tc>
      </w:tr>
      <w:tr w14:paraId="47E90DA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3E0AB74">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4AC60A0">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633EC54">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B27EAED">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598570DB">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59FA96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239101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0A4AFDD">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EC9B67E">
            <w:pPr>
              <w:widowControl/>
              <w:spacing w:line="240" w:lineRule="exact"/>
              <w:jc w:val="center"/>
              <w:rPr>
                <w:rFonts w:ascii="宋体" w:hAnsi="宋体" w:cs="宋体"/>
                <w:kern w:val="0"/>
                <w:sz w:val="18"/>
                <w:szCs w:val="18"/>
              </w:rPr>
            </w:pPr>
          </w:p>
        </w:tc>
      </w:tr>
      <w:tr w14:paraId="60EA130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ADED9C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A77A909">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E11623D">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55BB606">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6BF74FE1">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D5B8ED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1EEC4A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BF5CAC0">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A2A5B5E">
            <w:pPr>
              <w:widowControl/>
              <w:spacing w:line="240" w:lineRule="exact"/>
              <w:jc w:val="center"/>
              <w:rPr>
                <w:rFonts w:ascii="宋体" w:hAnsi="宋体" w:cs="宋体"/>
                <w:kern w:val="0"/>
                <w:sz w:val="18"/>
                <w:szCs w:val="18"/>
              </w:rPr>
            </w:pPr>
          </w:p>
        </w:tc>
      </w:tr>
      <w:tr w14:paraId="483BA8F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29244B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DE2A115">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7D2FFA6E">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327F6218">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179787D9">
            <w:pPr>
              <w:widowControl/>
              <w:spacing w:line="240" w:lineRule="exact"/>
              <w:jc w:val="left"/>
              <w:rPr>
                <w:rFonts w:ascii="宋体" w:hAnsi="宋体" w:cs="宋体"/>
                <w:kern w:val="0"/>
                <w:sz w:val="18"/>
                <w:szCs w:val="18"/>
              </w:rPr>
            </w:pPr>
            <w:r>
              <w:rPr>
                <w:rFonts w:hint="eastAsia" w:ascii="宋体" w:hAnsi="宋体" w:cs="宋体"/>
                <w:kern w:val="0"/>
                <w:sz w:val="18"/>
                <w:szCs w:val="18"/>
              </w:rPr>
              <w:t>指标1：通过本次工程修缮可妥善保护文物本体的真实性、完整性和沧桑古朴的历史风貌，使文物本体的突出普遍价值得以延续和传承。</w:t>
            </w:r>
          </w:p>
        </w:tc>
        <w:tc>
          <w:tcPr>
            <w:tcW w:w="938" w:type="dxa"/>
            <w:tcBorders>
              <w:top w:val="nil"/>
              <w:left w:val="nil"/>
              <w:bottom w:val="single" w:color="auto" w:sz="4" w:space="0"/>
              <w:right w:val="single" w:color="auto" w:sz="4" w:space="0"/>
            </w:tcBorders>
            <w:vAlign w:val="center"/>
          </w:tcPr>
          <w:p w14:paraId="51B6731C">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848" w:type="dxa"/>
            <w:tcBorders>
              <w:top w:val="nil"/>
              <w:left w:val="nil"/>
              <w:bottom w:val="single" w:color="auto" w:sz="4" w:space="0"/>
              <w:right w:val="single" w:color="auto" w:sz="4" w:space="0"/>
            </w:tcBorders>
            <w:vAlign w:val="center"/>
          </w:tcPr>
          <w:p w14:paraId="5B1B30D4">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nil"/>
              <w:left w:val="nil"/>
              <w:bottom w:val="single" w:color="auto" w:sz="4" w:space="0"/>
              <w:right w:val="single" w:color="auto" w:sz="4" w:space="0"/>
            </w:tcBorders>
            <w:vAlign w:val="center"/>
          </w:tcPr>
          <w:p w14:paraId="6477CC1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3CED03EA">
            <w:pPr>
              <w:widowControl/>
              <w:spacing w:line="240" w:lineRule="exact"/>
              <w:jc w:val="center"/>
              <w:rPr>
                <w:rFonts w:ascii="宋体" w:hAnsi="宋体" w:cs="宋体"/>
                <w:kern w:val="0"/>
                <w:sz w:val="18"/>
                <w:szCs w:val="18"/>
              </w:rPr>
            </w:pPr>
            <w:r>
              <w:rPr>
                <w:rFonts w:hint="eastAsia" w:ascii="宋体" w:hAnsi="宋体" w:cs="宋体"/>
                <w:kern w:val="0"/>
                <w:sz w:val="18"/>
                <w:szCs w:val="18"/>
              </w:rPr>
              <w:t>8</w:t>
            </w:r>
          </w:p>
        </w:tc>
        <w:tc>
          <w:tcPr>
            <w:tcW w:w="1394" w:type="dxa"/>
            <w:gridSpan w:val="2"/>
            <w:tcBorders>
              <w:top w:val="single" w:color="auto" w:sz="4" w:space="0"/>
              <w:left w:val="nil"/>
              <w:bottom w:val="single" w:color="auto" w:sz="4" w:space="0"/>
              <w:right w:val="single" w:color="auto" w:sz="4" w:space="0"/>
            </w:tcBorders>
            <w:vAlign w:val="center"/>
          </w:tcPr>
          <w:p w14:paraId="55CF8B21">
            <w:pPr>
              <w:widowControl/>
              <w:spacing w:line="240" w:lineRule="exact"/>
              <w:jc w:val="center"/>
              <w:rPr>
                <w:rFonts w:ascii="宋体" w:hAnsi="宋体" w:cs="宋体"/>
                <w:kern w:val="0"/>
                <w:sz w:val="18"/>
                <w:szCs w:val="18"/>
              </w:rPr>
            </w:pPr>
          </w:p>
        </w:tc>
      </w:tr>
      <w:tr w14:paraId="177DCF7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855993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3076BA0">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412A61F">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5C34884">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051995FB">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91F2AC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AE8D9B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63F360E">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8F57FD3">
            <w:pPr>
              <w:widowControl/>
              <w:spacing w:line="240" w:lineRule="exact"/>
              <w:jc w:val="center"/>
              <w:rPr>
                <w:rFonts w:ascii="宋体" w:hAnsi="宋体" w:cs="宋体"/>
                <w:kern w:val="0"/>
                <w:sz w:val="18"/>
                <w:szCs w:val="18"/>
              </w:rPr>
            </w:pPr>
          </w:p>
        </w:tc>
      </w:tr>
      <w:tr w14:paraId="0A1314A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14:paraId="31F0F45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60CA4D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40D0E98">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A6E8DBC">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49C32C97">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20800F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5924F4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DBBFB3B">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CA08776">
            <w:pPr>
              <w:widowControl/>
              <w:spacing w:line="240" w:lineRule="exact"/>
              <w:jc w:val="center"/>
              <w:rPr>
                <w:rFonts w:ascii="宋体" w:hAnsi="宋体" w:cs="宋体"/>
                <w:kern w:val="0"/>
                <w:sz w:val="18"/>
                <w:szCs w:val="18"/>
              </w:rPr>
            </w:pPr>
          </w:p>
        </w:tc>
      </w:tr>
      <w:tr w14:paraId="0E07F7F9">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vAlign w:val="center"/>
          </w:tcPr>
          <w:p w14:paraId="5F7F7E76">
            <w:pPr>
              <w:widowControl/>
              <w:spacing w:line="240" w:lineRule="exact"/>
              <w:jc w:val="center"/>
              <w:rPr>
                <w:rFonts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599377F7">
            <w:pPr>
              <w:widowControl/>
              <w:spacing w:line="240" w:lineRule="exact"/>
              <w:jc w:val="center"/>
              <w:rPr>
                <w:rFonts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09D9E76F">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14:paraId="39ECB44D">
            <w:pPr>
              <w:widowControl/>
              <w:spacing w:line="240" w:lineRule="exact"/>
              <w:jc w:val="left"/>
              <w:rPr>
                <w:rFonts w:ascii="宋体" w:hAnsi="宋体" w:cs="宋体"/>
                <w:kern w:val="0"/>
                <w:sz w:val="18"/>
                <w:szCs w:val="18"/>
              </w:rPr>
            </w:pPr>
            <w:r>
              <w:rPr>
                <w:rFonts w:hint="eastAsia" w:ascii="宋体" w:hAnsi="宋体" w:cs="宋体"/>
                <w:kern w:val="0"/>
                <w:sz w:val="18"/>
                <w:szCs w:val="18"/>
              </w:rPr>
              <w:t>指标1：通过本次修缮修缮延缓局部破坏趋势，恢复其正常的使用功能。</w:t>
            </w:r>
          </w:p>
        </w:tc>
        <w:tc>
          <w:tcPr>
            <w:tcW w:w="938" w:type="dxa"/>
            <w:tcBorders>
              <w:top w:val="single" w:color="auto" w:sz="4" w:space="0"/>
              <w:left w:val="nil"/>
              <w:bottom w:val="single" w:color="auto" w:sz="4" w:space="0"/>
              <w:right w:val="single" w:color="auto" w:sz="4" w:space="0"/>
            </w:tcBorders>
            <w:vAlign w:val="center"/>
          </w:tcPr>
          <w:p w14:paraId="48DBAD73">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848" w:type="dxa"/>
            <w:tcBorders>
              <w:top w:val="single" w:color="auto" w:sz="4" w:space="0"/>
              <w:left w:val="nil"/>
              <w:bottom w:val="single" w:color="auto" w:sz="4" w:space="0"/>
              <w:right w:val="single" w:color="auto" w:sz="4" w:space="0"/>
            </w:tcBorders>
            <w:vAlign w:val="center"/>
          </w:tcPr>
          <w:p w14:paraId="6017D054">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single" w:color="auto" w:sz="4" w:space="0"/>
              <w:left w:val="nil"/>
              <w:bottom w:val="single" w:color="auto" w:sz="4" w:space="0"/>
              <w:right w:val="single" w:color="auto" w:sz="4" w:space="0"/>
            </w:tcBorders>
            <w:vAlign w:val="center"/>
          </w:tcPr>
          <w:p w14:paraId="444A2A4E">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476E5E14">
            <w:pPr>
              <w:widowControl/>
              <w:spacing w:line="240" w:lineRule="exact"/>
              <w:jc w:val="center"/>
              <w:rPr>
                <w:rFonts w:ascii="宋体" w:hAnsi="宋体" w:cs="宋体"/>
                <w:kern w:val="0"/>
                <w:sz w:val="18"/>
                <w:szCs w:val="18"/>
              </w:rPr>
            </w:pPr>
            <w:r>
              <w:rPr>
                <w:rFonts w:hint="eastAsia" w:ascii="宋体" w:hAnsi="宋体" w:cs="宋体"/>
                <w:kern w:val="0"/>
                <w:sz w:val="18"/>
                <w:szCs w:val="18"/>
              </w:rPr>
              <w:t>8</w:t>
            </w:r>
          </w:p>
        </w:tc>
        <w:tc>
          <w:tcPr>
            <w:tcW w:w="1394" w:type="dxa"/>
            <w:gridSpan w:val="2"/>
            <w:tcBorders>
              <w:top w:val="single" w:color="auto" w:sz="4" w:space="0"/>
              <w:left w:val="nil"/>
              <w:bottom w:val="single" w:color="auto" w:sz="4" w:space="0"/>
              <w:right w:val="single" w:color="auto" w:sz="4" w:space="0"/>
            </w:tcBorders>
            <w:vAlign w:val="center"/>
          </w:tcPr>
          <w:p w14:paraId="31F8CCCF">
            <w:pPr>
              <w:widowControl/>
              <w:spacing w:line="240" w:lineRule="exact"/>
              <w:jc w:val="center"/>
              <w:rPr>
                <w:rFonts w:ascii="宋体" w:hAnsi="宋体" w:cs="宋体"/>
                <w:kern w:val="0"/>
                <w:sz w:val="18"/>
                <w:szCs w:val="18"/>
              </w:rPr>
            </w:pPr>
          </w:p>
        </w:tc>
      </w:tr>
      <w:tr w14:paraId="2772A1B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48426B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9EC84B7">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4DA2C5C">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8554021">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0595CB40">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A4DFEC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CE8BB0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5B69816">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4E614B6">
            <w:pPr>
              <w:widowControl/>
              <w:spacing w:line="240" w:lineRule="exact"/>
              <w:jc w:val="center"/>
              <w:rPr>
                <w:rFonts w:ascii="宋体" w:hAnsi="宋体" w:cs="宋体"/>
                <w:kern w:val="0"/>
                <w:sz w:val="18"/>
                <w:szCs w:val="18"/>
              </w:rPr>
            </w:pPr>
          </w:p>
        </w:tc>
      </w:tr>
      <w:tr w14:paraId="2293DB9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E8EED40">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A35E40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D8BE680">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51983C1">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3CF03E73">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52F301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F87E9C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A70A3BC">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235BF6A">
            <w:pPr>
              <w:widowControl/>
              <w:spacing w:line="240" w:lineRule="exact"/>
              <w:jc w:val="center"/>
              <w:rPr>
                <w:rFonts w:ascii="宋体" w:hAnsi="宋体" w:cs="宋体"/>
                <w:kern w:val="0"/>
                <w:sz w:val="18"/>
                <w:szCs w:val="18"/>
              </w:rPr>
            </w:pPr>
          </w:p>
        </w:tc>
      </w:tr>
      <w:tr w14:paraId="3AD4AF2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A3FEEA7">
            <w:pPr>
              <w:widowControl/>
              <w:spacing w:line="240" w:lineRule="exact"/>
              <w:jc w:val="center"/>
              <w:rPr>
                <w:rFonts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vAlign w:val="center"/>
          </w:tcPr>
          <w:p w14:paraId="18DFB8CD">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2E54E996">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7B19EA50">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14:paraId="41282BC8">
            <w:pPr>
              <w:widowControl/>
              <w:spacing w:line="240" w:lineRule="exact"/>
              <w:jc w:val="left"/>
              <w:rPr>
                <w:rFonts w:ascii="宋体" w:hAnsi="宋体" w:cs="宋体"/>
                <w:kern w:val="0"/>
                <w:sz w:val="18"/>
                <w:szCs w:val="18"/>
              </w:rPr>
            </w:pPr>
            <w:r>
              <w:rPr>
                <w:rFonts w:hint="eastAsia" w:ascii="宋体" w:hAnsi="宋体" w:cs="宋体"/>
                <w:kern w:val="0"/>
                <w:sz w:val="18"/>
                <w:szCs w:val="18"/>
              </w:rPr>
              <w:t>指标1：满意度</w:t>
            </w:r>
          </w:p>
        </w:tc>
        <w:tc>
          <w:tcPr>
            <w:tcW w:w="938" w:type="dxa"/>
            <w:tcBorders>
              <w:top w:val="single" w:color="auto" w:sz="4" w:space="0"/>
              <w:left w:val="nil"/>
              <w:bottom w:val="single" w:color="auto" w:sz="4" w:space="0"/>
              <w:right w:val="single" w:color="auto" w:sz="4" w:space="0"/>
            </w:tcBorders>
            <w:vAlign w:val="center"/>
          </w:tcPr>
          <w:p w14:paraId="43F3A9D7">
            <w:pPr>
              <w:widowControl/>
              <w:spacing w:line="240" w:lineRule="exact"/>
              <w:jc w:val="center"/>
              <w:rPr>
                <w:rFonts w:ascii="宋体" w:hAnsi="宋体" w:cs="宋体"/>
                <w:kern w:val="0"/>
                <w:sz w:val="18"/>
                <w:szCs w:val="18"/>
              </w:rPr>
            </w:pPr>
            <w:r>
              <w:rPr>
                <w:rFonts w:hint="eastAsia" w:ascii="宋体" w:hAnsi="宋体" w:cs="宋体"/>
                <w:kern w:val="0"/>
                <w:sz w:val="18"/>
                <w:szCs w:val="18"/>
              </w:rPr>
              <w:t>大于95%</w:t>
            </w:r>
          </w:p>
        </w:tc>
        <w:tc>
          <w:tcPr>
            <w:tcW w:w="848" w:type="dxa"/>
            <w:tcBorders>
              <w:top w:val="single" w:color="auto" w:sz="4" w:space="0"/>
              <w:left w:val="nil"/>
              <w:bottom w:val="single" w:color="auto" w:sz="4" w:space="0"/>
              <w:right w:val="single" w:color="auto" w:sz="4" w:space="0"/>
            </w:tcBorders>
            <w:vAlign w:val="center"/>
          </w:tcPr>
          <w:p w14:paraId="072B7148">
            <w:pPr>
              <w:widowControl/>
              <w:spacing w:line="240" w:lineRule="exact"/>
              <w:jc w:val="center"/>
              <w:rPr>
                <w:rFonts w:ascii="宋体" w:hAnsi="宋体" w:cs="宋体"/>
                <w:kern w:val="0"/>
                <w:sz w:val="18"/>
                <w:szCs w:val="18"/>
              </w:rPr>
            </w:pPr>
            <w:r>
              <w:rPr>
                <w:rFonts w:hint="eastAsia" w:ascii="宋体" w:hAnsi="宋体" w:cs="宋体"/>
                <w:kern w:val="0"/>
                <w:sz w:val="18"/>
                <w:szCs w:val="18"/>
              </w:rPr>
              <w:t>95</w:t>
            </w:r>
          </w:p>
        </w:tc>
        <w:tc>
          <w:tcPr>
            <w:tcW w:w="557" w:type="dxa"/>
            <w:gridSpan w:val="2"/>
            <w:tcBorders>
              <w:top w:val="single" w:color="auto" w:sz="4" w:space="0"/>
              <w:left w:val="nil"/>
              <w:bottom w:val="single" w:color="auto" w:sz="4" w:space="0"/>
              <w:right w:val="single" w:color="auto" w:sz="4" w:space="0"/>
            </w:tcBorders>
            <w:vAlign w:val="center"/>
          </w:tcPr>
          <w:p w14:paraId="22008D82">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18249ECC">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7DDD5547">
            <w:pPr>
              <w:widowControl/>
              <w:spacing w:line="240" w:lineRule="exact"/>
              <w:jc w:val="center"/>
              <w:rPr>
                <w:rFonts w:ascii="宋体" w:hAnsi="宋体" w:cs="宋体"/>
                <w:kern w:val="0"/>
                <w:sz w:val="18"/>
                <w:szCs w:val="18"/>
              </w:rPr>
            </w:pPr>
          </w:p>
        </w:tc>
      </w:tr>
      <w:tr w14:paraId="18D976C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023ECF4">
            <w:pPr>
              <w:widowControl/>
              <w:spacing w:line="240" w:lineRule="exact"/>
              <w:jc w:val="center"/>
              <w:rPr>
                <w:rFonts w:ascii="宋体" w:hAnsi="宋体" w:cs="宋体"/>
                <w:kern w:val="0"/>
                <w:sz w:val="18"/>
                <w:szCs w:val="18"/>
              </w:rPr>
            </w:pPr>
          </w:p>
        </w:tc>
        <w:tc>
          <w:tcPr>
            <w:tcW w:w="969" w:type="dxa"/>
            <w:vMerge w:val="continue"/>
            <w:tcBorders>
              <w:left w:val="single" w:color="auto" w:sz="4" w:space="0"/>
              <w:right w:val="single" w:color="auto" w:sz="4" w:space="0"/>
            </w:tcBorders>
            <w:vAlign w:val="center"/>
          </w:tcPr>
          <w:p w14:paraId="724029ED">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E4631B9">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722673C">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2D59F3B2">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3B6448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C61A8F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CBADE6E">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19B257E">
            <w:pPr>
              <w:widowControl/>
              <w:spacing w:line="240" w:lineRule="exact"/>
              <w:jc w:val="center"/>
              <w:rPr>
                <w:rFonts w:ascii="宋体" w:hAnsi="宋体" w:cs="宋体"/>
                <w:kern w:val="0"/>
                <w:sz w:val="18"/>
                <w:szCs w:val="18"/>
              </w:rPr>
            </w:pPr>
          </w:p>
        </w:tc>
      </w:tr>
      <w:tr w14:paraId="5CABDAF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14:paraId="3F063C03">
            <w:pPr>
              <w:widowControl/>
              <w:spacing w:line="240" w:lineRule="exact"/>
              <w:jc w:val="center"/>
              <w:rPr>
                <w:rFonts w:ascii="宋体" w:hAnsi="宋体" w:cs="宋体"/>
                <w:kern w:val="0"/>
                <w:sz w:val="18"/>
                <w:szCs w:val="18"/>
              </w:rPr>
            </w:pPr>
          </w:p>
        </w:tc>
        <w:tc>
          <w:tcPr>
            <w:tcW w:w="969" w:type="dxa"/>
            <w:vMerge w:val="continue"/>
            <w:tcBorders>
              <w:left w:val="single" w:color="auto" w:sz="4" w:space="0"/>
              <w:bottom w:val="single" w:color="auto" w:sz="4" w:space="0"/>
              <w:right w:val="single" w:color="auto" w:sz="4" w:space="0"/>
            </w:tcBorders>
            <w:vAlign w:val="center"/>
          </w:tcPr>
          <w:p w14:paraId="7C644C38">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F7DE466">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22F36EF">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09A60FCC">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17BE88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D984C8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D04421B">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B0D8FAC">
            <w:pPr>
              <w:widowControl/>
              <w:spacing w:line="240" w:lineRule="exact"/>
              <w:jc w:val="center"/>
              <w:rPr>
                <w:rFonts w:ascii="宋体" w:hAnsi="宋体" w:cs="宋体"/>
                <w:kern w:val="0"/>
                <w:sz w:val="18"/>
                <w:szCs w:val="18"/>
              </w:rPr>
            </w:pPr>
          </w:p>
        </w:tc>
      </w:tr>
      <w:tr w14:paraId="334EEFDC">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14:paraId="3A383C7E">
            <w:pPr>
              <w:widowControl/>
              <w:spacing w:line="240" w:lineRule="exact"/>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65B68238">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1A0D0013">
            <w:pPr>
              <w:widowControl/>
              <w:spacing w:line="240" w:lineRule="exact"/>
              <w:jc w:val="center"/>
              <w:rPr>
                <w:rFonts w:ascii="宋体" w:hAnsi="宋体" w:cs="宋体"/>
                <w:kern w:val="0"/>
                <w:sz w:val="18"/>
                <w:szCs w:val="18"/>
              </w:rPr>
            </w:pPr>
            <w:r>
              <w:rPr>
                <w:rFonts w:hint="eastAsia" w:ascii="宋体" w:hAnsi="宋体" w:cs="宋体"/>
                <w:kern w:val="0"/>
                <w:sz w:val="18"/>
                <w:szCs w:val="18"/>
              </w:rPr>
              <w:t>80</w:t>
            </w:r>
          </w:p>
        </w:tc>
        <w:tc>
          <w:tcPr>
            <w:tcW w:w="1394" w:type="dxa"/>
            <w:gridSpan w:val="2"/>
            <w:tcBorders>
              <w:top w:val="single" w:color="auto" w:sz="4" w:space="0"/>
              <w:left w:val="nil"/>
              <w:bottom w:val="single" w:color="auto" w:sz="4" w:space="0"/>
              <w:right w:val="single" w:color="auto" w:sz="4" w:space="0"/>
            </w:tcBorders>
            <w:vAlign w:val="center"/>
          </w:tcPr>
          <w:p w14:paraId="56C39EFE">
            <w:pPr>
              <w:widowControl/>
              <w:spacing w:line="240" w:lineRule="exact"/>
              <w:jc w:val="center"/>
              <w:rPr>
                <w:rFonts w:ascii="宋体" w:hAnsi="宋体" w:cs="宋体"/>
                <w:kern w:val="0"/>
                <w:sz w:val="18"/>
                <w:szCs w:val="18"/>
              </w:rPr>
            </w:pPr>
          </w:p>
        </w:tc>
      </w:tr>
    </w:tbl>
    <w:p w14:paraId="765F3742">
      <w:pPr>
        <w:pStyle w:val="12"/>
        <w:ind w:firstLine="0" w:firstLineChars="0"/>
      </w:pPr>
    </w:p>
    <w:tbl>
      <w:tblPr>
        <w:tblStyle w:val="13"/>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493714F5">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14:paraId="6D03E41A">
            <w:pPr>
              <w:widowControl/>
              <w:spacing w:line="50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775A8606">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14:paraId="4C56964F">
            <w:pPr>
              <w:widowControl/>
              <w:jc w:val="center"/>
              <w:rPr>
                <w:rFonts w:ascii="宋体" w:hAnsi="宋体" w:cs="宋体"/>
                <w:kern w:val="0"/>
                <w:sz w:val="22"/>
              </w:rPr>
            </w:pPr>
            <w:r>
              <w:rPr>
                <w:rFonts w:hint="eastAsia" w:ascii="宋体" w:hAnsi="宋体" w:cs="宋体"/>
                <w:kern w:val="0"/>
                <w:sz w:val="22"/>
              </w:rPr>
              <w:t>（2024年度）</w:t>
            </w:r>
          </w:p>
        </w:tc>
      </w:tr>
      <w:tr w14:paraId="0E08E6D2">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1A484361">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5704B045">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通州区重兴寺、马驹桥清真寺文物避雷设施加装工程</w:t>
            </w:r>
          </w:p>
        </w:tc>
      </w:tr>
      <w:tr w14:paraId="53B22D57">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048769AA">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14:paraId="0208A07E">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通州区文化和旅游局</w:t>
            </w:r>
          </w:p>
        </w:tc>
        <w:tc>
          <w:tcPr>
            <w:tcW w:w="1050" w:type="dxa"/>
            <w:gridSpan w:val="2"/>
            <w:tcBorders>
              <w:top w:val="nil"/>
              <w:left w:val="nil"/>
              <w:bottom w:val="single" w:color="auto" w:sz="4" w:space="0"/>
              <w:right w:val="single" w:color="auto" w:sz="4" w:space="0"/>
            </w:tcBorders>
            <w:vAlign w:val="center"/>
          </w:tcPr>
          <w:p w14:paraId="09FE463F">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1412A0A0">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通州区文物管理所</w:t>
            </w:r>
          </w:p>
        </w:tc>
      </w:tr>
      <w:tr w14:paraId="392B031C">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016C700E">
            <w:pPr>
              <w:widowControl/>
              <w:spacing w:line="240" w:lineRule="exact"/>
              <w:jc w:val="center"/>
              <w:rPr>
                <w:rFonts w:ascii="宋体" w:hAnsi="宋体" w:cs="宋体"/>
                <w:kern w:val="0"/>
                <w:sz w:val="18"/>
                <w:szCs w:val="18"/>
              </w:rPr>
            </w:pPr>
            <w:r>
              <w:rPr>
                <w:rFonts w:hint="eastAsia" w:ascii="宋体" w:hAnsi="宋体" w:cs="宋体"/>
                <w:kern w:val="0"/>
                <w:sz w:val="18"/>
                <w:szCs w:val="18"/>
              </w:rPr>
              <w:t>项目</w:t>
            </w:r>
            <w:r>
              <w:rPr>
                <w:rFonts w:ascii="宋体" w:hAnsi="宋体" w:cs="宋体"/>
                <w:kern w:val="0"/>
                <w:sz w:val="18"/>
                <w:szCs w:val="18"/>
              </w:rPr>
              <w:t>负责人</w:t>
            </w:r>
          </w:p>
        </w:tc>
        <w:tc>
          <w:tcPr>
            <w:tcW w:w="4025" w:type="dxa"/>
            <w:gridSpan w:val="5"/>
            <w:tcBorders>
              <w:top w:val="single" w:color="auto" w:sz="4" w:space="0"/>
              <w:left w:val="nil"/>
              <w:bottom w:val="single" w:color="auto" w:sz="4" w:space="0"/>
              <w:right w:val="single" w:color="auto" w:sz="4" w:space="0"/>
            </w:tcBorders>
            <w:vAlign w:val="center"/>
          </w:tcPr>
          <w:p w14:paraId="609A59BA">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02EAF8BA">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color="auto" w:sz="4" w:space="0"/>
              <w:left w:val="nil"/>
              <w:bottom w:val="single" w:color="auto" w:sz="4" w:space="0"/>
              <w:right w:val="single" w:color="auto" w:sz="4" w:space="0"/>
            </w:tcBorders>
            <w:vAlign w:val="center"/>
          </w:tcPr>
          <w:p w14:paraId="7A9482F6">
            <w:pPr>
              <w:widowControl/>
              <w:spacing w:line="240" w:lineRule="exact"/>
              <w:jc w:val="center"/>
              <w:rPr>
                <w:rFonts w:ascii="宋体" w:hAnsi="宋体" w:cs="宋体"/>
                <w:kern w:val="0"/>
                <w:sz w:val="18"/>
                <w:szCs w:val="18"/>
              </w:rPr>
            </w:pPr>
          </w:p>
        </w:tc>
      </w:tr>
      <w:tr w14:paraId="2BD92238">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14:paraId="2D8DE464">
            <w:pPr>
              <w:widowControl/>
              <w:spacing w:line="560" w:lineRule="exact"/>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3A69E2A2">
            <w:pPr>
              <w:widowControl/>
              <w:spacing w:line="240" w:lineRule="exact"/>
              <w:jc w:val="center"/>
              <w:rPr>
                <w:rFonts w:ascii="宋体" w:hAnsi="宋体" w:cs="宋体"/>
                <w:kern w:val="0"/>
                <w:sz w:val="18"/>
                <w:szCs w:val="18"/>
              </w:rPr>
            </w:pPr>
          </w:p>
        </w:tc>
        <w:tc>
          <w:tcPr>
            <w:tcW w:w="1114" w:type="dxa"/>
            <w:tcBorders>
              <w:top w:val="nil"/>
              <w:left w:val="nil"/>
              <w:bottom w:val="single" w:color="auto" w:sz="4" w:space="0"/>
              <w:right w:val="single" w:color="auto" w:sz="4" w:space="0"/>
            </w:tcBorders>
            <w:vAlign w:val="center"/>
          </w:tcPr>
          <w:p w14:paraId="6139DBF5">
            <w:pPr>
              <w:widowControl/>
              <w:spacing w:line="240" w:lineRule="exact"/>
              <w:jc w:val="center"/>
              <w:rPr>
                <w:rFonts w:ascii="宋体" w:hAnsi="宋体" w:cs="宋体"/>
                <w:kern w:val="0"/>
                <w:sz w:val="18"/>
                <w:szCs w:val="18"/>
              </w:rPr>
            </w:pPr>
            <w:r>
              <w:rPr>
                <w:rFonts w:hint="eastAsia" w:ascii="宋体" w:hAnsi="宋体" w:cs="宋体"/>
                <w:kern w:val="0"/>
                <w:sz w:val="18"/>
                <w:szCs w:val="18"/>
              </w:rPr>
              <w:t>年初     预算数</w:t>
            </w:r>
          </w:p>
        </w:tc>
        <w:tc>
          <w:tcPr>
            <w:tcW w:w="1107" w:type="dxa"/>
            <w:gridSpan w:val="2"/>
            <w:tcBorders>
              <w:top w:val="nil"/>
              <w:left w:val="nil"/>
              <w:bottom w:val="single" w:color="auto" w:sz="4" w:space="0"/>
              <w:right w:val="single" w:color="auto" w:sz="4" w:space="0"/>
            </w:tcBorders>
            <w:vAlign w:val="center"/>
          </w:tcPr>
          <w:p w14:paraId="3CE18F47">
            <w:pPr>
              <w:widowControl/>
              <w:spacing w:line="240" w:lineRule="exact"/>
              <w:jc w:val="center"/>
              <w:rPr>
                <w:rFonts w:ascii="宋体" w:hAnsi="宋体" w:cs="宋体"/>
                <w:kern w:val="0"/>
                <w:sz w:val="18"/>
                <w:szCs w:val="18"/>
              </w:rPr>
            </w:pPr>
            <w:r>
              <w:rPr>
                <w:rFonts w:hint="eastAsia" w:ascii="宋体" w:hAnsi="宋体" w:cs="宋体"/>
                <w:kern w:val="0"/>
                <w:sz w:val="18"/>
                <w:szCs w:val="18"/>
              </w:rPr>
              <w:t>全年     预算数</w:t>
            </w:r>
          </w:p>
        </w:tc>
        <w:tc>
          <w:tcPr>
            <w:tcW w:w="1050" w:type="dxa"/>
            <w:gridSpan w:val="2"/>
            <w:tcBorders>
              <w:top w:val="nil"/>
              <w:left w:val="nil"/>
              <w:bottom w:val="single" w:color="auto" w:sz="4" w:space="0"/>
              <w:right w:val="single" w:color="auto" w:sz="4" w:space="0"/>
            </w:tcBorders>
            <w:vAlign w:val="center"/>
          </w:tcPr>
          <w:p w14:paraId="77D0C869">
            <w:pPr>
              <w:widowControl/>
              <w:spacing w:line="240" w:lineRule="exact"/>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vAlign w:val="center"/>
          </w:tcPr>
          <w:p w14:paraId="698A02C4">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78CCC51E">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vAlign w:val="center"/>
          </w:tcPr>
          <w:p w14:paraId="004E09BC">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01176E4F">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51884558">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629EDD2F">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14:paraId="137BA466">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34F0F6B6">
            <w:pPr>
              <w:widowControl/>
              <w:spacing w:line="240" w:lineRule="exact"/>
              <w:jc w:val="center"/>
              <w:rPr>
                <w:rFonts w:ascii="宋体" w:hAnsi="宋体" w:cs="宋体"/>
                <w:kern w:val="0"/>
                <w:sz w:val="18"/>
                <w:szCs w:val="18"/>
              </w:rPr>
            </w:pPr>
            <w:r>
              <w:rPr>
                <w:rFonts w:hint="eastAsia" w:ascii="宋体" w:hAnsi="宋体" w:cs="宋体"/>
                <w:kern w:val="0"/>
                <w:sz w:val="18"/>
                <w:szCs w:val="18"/>
              </w:rPr>
              <w:t>46.693222</w:t>
            </w:r>
          </w:p>
        </w:tc>
        <w:tc>
          <w:tcPr>
            <w:tcW w:w="1050" w:type="dxa"/>
            <w:gridSpan w:val="2"/>
            <w:tcBorders>
              <w:top w:val="nil"/>
              <w:left w:val="nil"/>
              <w:bottom w:val="single" w:color="auto" w:sz="4" w:space="0"/>
              <w:right w:val="single" w:color="auto" w:sz="4" w:space="0"/>
            </w:tcBorders>
            <w:vAlign w:val="center"/>
          </w:tcPr>
          <w:p w14:paraId="5FFF4388">
            <w:pPr>
              <w:widowControl/>
              <w:spacing w:line="240" w:lineRule="exact"/>
              <w:jc w:val="center"/>
              <w:rPr>
                <w:rFonts w:ascii="宋体" w:hAnsi="宋体" w:cs="宋体"/>
                <w:kern w:val="0"/>
                <w:sz w:val="18"/>
                <w:szCs w:val="18"/>
              </w:rPr>
            </w:pPr>
            <w:r>
              <w:rPr>
                <w:rFonts w:hint="eastAsia" w:ascii="宋体" w:hAnsi="宋体" w:cs="宋体"/>
                <w:kern w:val="0"/>
                <w:sz w:val="18"/>
                <w:szCs w:val="18"/>
              </w:rPr>
              <w:t>37.414578</w:t>
            </w:r>
          </w:p>
        </w:tc>
        <w:tc>
          <w:tcPr>
            <w:tcW w:w="771" w:type="dxa"/>
            <w:gridSpan w:val="2"/>
            <w:tcBorders>
              <w:top w:val="nil"/>
              <w:left w:val="nil"/>
              <w:bottom w:val="single" w:color="auto" w:sz="4" w:space="0"/>
              <w:right w:val="single" w:color="auto" w:sz="4" w:space="0"/>
            </w:tcBorders>
            <w:vAlign w:val="center"/>
          </w:tcPr>
          <w:p w14:paraId="5A0FB478">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6E2F8275">
            <w:pPr>
              <w:widowControl/>
              <w:spacing w:line="240" w:lineRule="exact"/>
              <w:jc w:val="center"/>
              <w:rPr>
                <w:rFonts w:ascii="宋体" w:hAnsi="宋体" w:cs="宋体"/>
                <w:kern w:val="0"/>
                <w:sz w:val="18"/>
                <w:szCs w:val="18"/>
              </w:rPr>
            </w:pPr>
            <w:r>
              <w:rPr>
                <w:rFonts w:hint="eastAsia" w:ascii="宋体" w:hAnsi="宋体" w:cs="宋体"/>
                <w:kern w:val="0"/>
                <w:sz w:val="18"/>
                <w:szCs w:val="18"/>
              </w:rPr>
              <w:t>80%</w:t>
            </w:r>
          </w:p>
        </w:tc>
        <w:tc>
          <w:tcPr>
            <w:tcW w:w="699" w:type="dxa"/>
            <w:tcBorders>
              <w:top w:val="nil"/>
              <w:left w:val="nil"/>
              <w:bottom w:val="single" w:color="auto" w:sz="4" w:space="0"/>
              <w:right w:val="single" w:color="auto" w:sz="4" w:space="0"/>
            </w:tcBorders>
            <w:vAlign w:val="center"/>
          </w:tcPr>
          <w:p w14:paraId="6747B19A">
            <w:pPr>
              <w:widowControl/>
              <w:spacing w:line="240" w:lineRule="exact"/>
              <w:jc w:val="center"/>
              <w:rPr>
                <w:rFonts w:ascii="宋体" w:hAnsi="宋体" w:cs="宋体"/>
                <w:kern w:val="0"/>
                <w:sz w:val="18"/>
                <w:szCs w:val="18"/>
              </w:rPr>
            </w:pPr>
            <w:r>
              <w:rPr>
                <w:rFonts w:hint="eastAsia" w:ascii="宋体" w:hAnsi="宋体" w:cs="宋体"/>
                <w:kern w:val="0"/>
                <w:sz w:val="18"/>
                <w:szCs w:val="18"/>
              </w:rPr>
              <w:t>8</w:t>
            </w:r>
          </w:p>
        </w:tc>
      </w:tr>
      <w:tr w14:paraId="582D9B23">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45CAE02C">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32390C1D">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00FE8CAF">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5879C4BC">
            <w:pPr>
              <w:widowControl/>
              <w:spacing w:line="240" w:lineRule="exact"/>
              <w:jc w:val="center"/>
              <w:rPr>
                <w:rFonts w:ascii="宋体" w:hAnsi="宋体" w:cs="宋体"/>
                <w:kern w:val="0"/>
                <w:sz w:val="18"/>
                <w:szCs w:val="18"/>
              </w:rPr>
            </w:pPr>
            <w:r>
              <w:rPr>
                <w:rFonts w:hint="eastAsia" w:ascii="宋体" w:hAnsi="宋体" w:cs="宋体"/>
                <w:kern w:val="0"/>
                <w:sz w:val="18"/>
                <w:szCs w:val="18"/>
              </w:rPr>
              <w:t>46.693222</w:t>
            </w:r>
          </w:p>
        </w:tc>
        <w:tc>
          <w:tcPr>
            <w:tcW w:w="1050" w:type="dxa"/>
            <w:gridSpan w:val="2"/>
            <w:tcBorders>
              <w:top w:val="nil"/>
              <w:left w:val="nil"/>
              <w:bottom w:val="single" w:color="auto" w:sz="4" w:space="0"/>
              <w:right w:val="single" w:color="auto" w:sz="4" w:space="0"/>
            </w:tcBorders>
            <w:vAlign w:val="center"/>
          </w:tcPr>
          <w:p w14:paraId="217F7970">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1FEEA318">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70044846">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4373B0FB">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7A6754E3">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7FBB4401">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482A312B">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7BB82818">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3C075086">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69420E0E">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59CBDBD9">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4DB156E4">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45B35065">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289B4A7C">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1CC30C75">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35F92510">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7701C663">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5B6B2C95">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518069A5">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42018E78">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1E009BDF">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7C3DC8F6">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5ACDADB9">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14:paraId="0AAD742A">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14:paraId="7F246034">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14:paraId="2C747BB7">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1176A8FF">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vAlign w:val="center"/>
          </w:tcPr>
          <w:p w14:paraId="7D33FAC7">
            <w:pPr>
              <w:widowControl/>
              <w:spacing w:line="240" w:lineRule="exact"/>
              <w:jc w:val="center"/>
              <w:rPr>
                <w:rFonts w:ascii="宋体" w:hAnsi="宋体" w:cs="宋体"/>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14:paraId="2962BABB">
            <w:pPr>
              <w:widowControl/>
              <w:spacing w:line="240" w:lineRule="exact"/>
              <w:jc w:val="center"/>
              <w:rPr>
                <w:rFonts w:ascii="宋体" w:hAnsi="宋体" w:cs="宋体"/>
                <w:kern w:val="0"/>
                <w:sz w:val="18"/>
                <w:szCs w:val="18"/>
              </w:rPr>
            </w:pPr>
            <w:r>
              <w:rPr>
                <w:rFonts w:hint="eastAsia" w:ascii="宋体" w:hAnsi="宋体" w:cs="宋体"/>
                <w:kern w:val="0"/>
                <w:sz w:val="18"/>
                <w:szCs w:val="18"/>
              </w:rPr>
              <w:t>工程主体完工</w:t>
            </w:r>
          </w:p>
        </w:tc>
        <w:tc>
          <w:tcPr>
            <w:tcW w:w="3356" w:type="dxa"/>
            <w:gridSpan w:val="7"/>
            <w:tcBorders>
              <w:top w:val="single" w:color="auto" w:sz="4" w:space="0"/>
              <w:left w:val="nil"/>
              <w:bottom w:val="single" w:color="auto" w:sz="4" w:space="0"/>
              <w:right w:val="single" w:color="auto" w:sz="4" w:space="0"/>
            </w:tcBorders>
            <w:vAlign w:val="center"/>
          </w:tcPr>
          <w:p w14:paraId="252D2C9A">
            <w:pPr>
              <w:widowControl/>
              <w:spacing w:line="240" w:lineRule="exact"/>
              <w:jc w:val="center"/>
              <w:rPr>
                <w:rFonts w:ascii="宋体" w:hAnsi="宋体" w:cs="宋体"/>
                <w:kern w:val="0"/>
                <w:sz w:val="18"/>
                <w:szCs w:val="18"/>
              </w:rPr>
            </w:pPr>
            <w:r>
              <w:rPr>
                <w:rFonts w:hint="eastAsia" w:ascii="宋体" w:hAnsi="宋体" w:cs="宋体"/>
                <w:kern w:val="0"/>
                <w:sz w:val="18"/>
                <w:szCs w:val="18"/>
              </w:rPr>
              <w:t>工程主体完工</w:t>
            </w:r>
          </w:p>
        </w:tc>
      </w:tr>
      <w:tr w14:paraId="34BDF1E7">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14:paraId="0AC03C87">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vAlign w:val="center"/>
          </w:tcPr>
          <w:p w14:paraId="3AF218B9">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vAlign w:val="center"/>
          </w:tcPr>
          <w:p w14:paraId="3F6809B0">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109151C8">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938" w:type="dxa"/>
            <w:tcBorders>
              <w:top w:val="nil"/>
              <w:left w:val="nil"/>
              <w:bottom w:val="single" w:color="auto" w:sz="4" w:space="0"/>
              <w:right w:val="single" w:color="auto" w:sz="4" w:space="0"/>
            </w:tcBorders>
            <w:vAlign w:val="center"/>
          </w:tcPr>
          <w:p w14:paraId="0332B441">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17C48BFE">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48" w:type="dxa"/>
            <w:tcBorders>
              <w:top w:val="nil"/>
              <w:left w:val="nil"/>
              <w:bottom w:val="single" w:color="auto" w:sz="4" w:space="0"/>
              <w:right w:val="single" w:color="auto" w:sz="4" w:space="0"/>
            </w:tcBorders>
            <w:vAlign w:val="center"/>
          </w:tcPr>
          <w:p w14:paraId="26F7738F">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5C8C9C94">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4227B90C">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3D186486">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4DD05076">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2FC4A29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26967E1">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68E982EC">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14:paraId="028FC8EF">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4860ED1C">
            <w:pPr>
              <w:widowControl/>
              <w:spacing w:line="240" w:lineRule="exact"/>
              <w:jc w:val="left"/>
              <w:rPr>
                <w:rFonts w:ascii="宋体" w:hAnsi="宋体" w:cs="宋体"/>
                <w:kern w:val="0"/>
                <w:sz w:val="18"/>
                <w:szCs w:val="18"/>
              </w:rPr>
            </w:pPr>
            <w:r>
              <w:rPr>
                <w:rFonts w:hint="eastAsia" w:ascii="宋体" w:hAnsi="宋体" w:cs="宋体"/>
                <w:kern w:val="0"/>
                <w:sz w:val="18"/>
                <w:szCs w:val="18"/>
              </w:rPr>
              <w:t>指标1：防雷设施</w:t>
            </w:r>
          </w:p>
        </w:tc>
        <w:tc>
          <w:tcPr>
            <w:tcW w:w="938" w:type="dxa"/>
            <w:tcBorders>
              <w:top w:val="nil"/>
              <w:left w:val="nil"/>
              <w:bottom w:val="single" w:color="auto" w:sz="4" w:space="0"/>
              <w:right w:val="single" w:color="auto" w:sz="4" w:space="0"/>
            </w:tcBorders>
            <w:vAlign w:val="center"/>
          </w:tcPr>
          <w:p w14:paraId="1BE7C1E0">
            <w:pPr>
              <w:widowControl/>
              <w:tabs>
                <w:tab w:val="left" w:pos="285"/>
              </w:tabs>
              <w:spacing w:line="240" w:lineRule="exact"/>
              <w:jc w:val="left"/>
              <w:rPr>
                <w:rFonts w:ascii="宋体" w:hAnsi="宋体" w:cs="宋体"/>
                <w:kern w:val="0"/>
                <w:sz w:val="18"/>
                <w:szCs w:val="18"/>
              </w:rPr>
            </w:pPr>
            <w:r>
              <w:rPr>
                <w:rFonts w:hint="eastAsia" w:ascii="宋体" w:hAnsi="宋体" w:cs="宋体"/>
                <w:kern w:val="0"/>
                <w:sz w:val="18"/>
                <w:szCs w:val="18"/>
              </w:rPr>
              <w:t>2套</w:t>
            </w:r>
          </w:p>
        </w:tc>
        <w:tc>
          <w:tcPr>
            <w:tcW w:w="848" w:type="dxa"/>
            <w:tcBorders>
              <w:top w:val="nil"/>
              <w:left w:val="nil"/>
              <w:bottom w:val="single" w:color="auto" w:sz="4" w:space="0"/>
              <w:right w:val="single" w:color="auto" w:sz="4" w:space="0"/>
            </w:tcBorders>
            <w:vAlign w:val="center"/>
          </w:tcPr>
          <w:p w14:paraId="1A653A50">
            <w:pPr>
              <w:widowControl/>
              <w:spacing w:line="240" w:lineRule="exact"/>
              <w:jc w:val="center"/>
              <w:rPr>
                <w:rFonts w:ascii="宋体" w:hAnsi="宋体" w:cs="宋体"/>
                <w:kern w:val="0"/>
                <w:sz w:val="18"/>
                <w:szCs w:val="18"/>
              </w:rPr>
            </w:pPr>
            <w:r>
              <w:rPr>
                <w:rFonts w:hint="eastAsia" w:ascii="宋体" w:hAnsi="宋体" w:cs="宋体"/>
                <w:kern w:val="0"/>
                <w:sz w:val="18"/>
                <w:szCs w:val="18"/>
              </w:rPr>
              <w:t>2套</w:t>
            </w:r>
          </w:p>
        </w:tc>
        <w:tc>
          <w:tcPr>
            <w:tcW w:w="557" w:type="dxa"/>
            <w:gridSpan w:val="2"/>
            <w:tcBorders>
              <w:top w:val="nil"/>
              <w:left w:val="nil"/>
              <w:bottom w:val="single" w:color="auto" w:sz="4" w:space="0"/>
              <w:right w:val="single" w:color="auto" w:sz="4" w:space="0"/>
            </w:tcBorders>
            <w:vAlign w:val="center"/>
          </w:tcPr>
          <w:p w14:paraId="05B74EB7">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05238A15">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7D862A45">
            <w:pPr>
              <w:widowControl/>
              <w:spacing w:line="240" w:lineRule="exact"/>
              <w:jc w:val="center"/>
              <w:rPr>
                <w:rFonts w:ascii="宋体" w:hAnsi="宋体" w:cs="宋体"/>
                <w:kern w:val="0"/>
                <w:sz w:val="18"/>
                <w:szCs w:val="18"/>
              </w:rPr>
            </w:pPr>
          </w:p>
        </w:tc>
      </w:tr>
      <w:tr w14:paraId="2E3907E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92A7229">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DD48B9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F585DC1">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BD65B9C">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2B9A3521">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21BBBB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D3AF50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26477B0">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1932C7D">
            <w:pPr>
              <w:widowControl/>
              <w:spacing w:line="240" w:lineRule="exact"/>
              <w:jc w:val="center"/>
              <w:rPr>
                <w:rFonts w:ascii="宋体" w:hAnsi="宋体" w:cs="宋体"/>
                <w:kern w:val="0"/>
                <w:sz w:val="18"/>
                <w:szCs w:val="18"/>
              </w:rPr>
            </w:pPr>
          </w:p>
        </w:tc>
      </w:tr>
      <w:tr w14:paraId="2A397A2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38FBB0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265D2B6">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5B54DC7">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48644AE">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1CF886D5">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632DAF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D705D5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D09ECE1">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B92665D">
            <w:pPr>
              <w:widowControl/>
              <w:spacing w:line="240" w:lineRule="exact"/>
              <w:jc w:val="center"/>
              <w:rPr>
                <w:rFonts w:ascii="宋体" w:hAnsi="宋体" w:cs="宋体"/>
                <w:kern w:val="0"/>
                <w:sz w:val="18"/>
                <w:szCs w:val="18"/>
              </w:rPr>
            </w:pPr>
          </w:p>
        </w:tc>
      </w:tr>
      <w:tr w14:paraId="49414DF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D4DE61B">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2E51820">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0CC18767">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65D8231F">
            <w:pPr>
              <w:widowControl/>
              <w:spacing w:line="240" w:lineRule="exact"/>
              <w:jc w:val="left"/>
              <w:rPr>
                <w:rFonts w:ascii="宋体" w:hAnsi="宋体" w:cs="宋体"/>
                <w:kern w:val="0"/>
                <w:sz w:val="18"/>
                <w:szCs w:val="18"/>
              </w:rPr>
            </w:pPr>
            <w:r>
              <w:rPr>
                <w:rFonts w:hint="eastAsia" w:ascii="宋体" w:hAnsi="宋体" w:cs="宋体"/>
                <w:kern w:val="0"/>
                <w:sz w:val="18"/>
                <w:szCs w:val="18"/>
              </w:rPr>
              <w:t>指标1：工程质量</w:t>
            </w:r>
          </w:p>
        </w:tc>
        <w:tc>
          <w:tcPr>
            <w:tcW w:w="938" w:type="dxa"/>
            <w:tcBorders>
              <w:top w:val="nil"/>
              <w:left w:val="nil"/>
              <w:bottom w:val="single" w:color="auto" w:sz="4" w:space="0"/>
              <w:right w:val="single" w:color="auto" w:sz="4" w:space="0"/>
            </w:tcBorders>
            <w:vAlign w:val="center"/>
          </w:tcPr>
          <w:p w14:paraId="0283EACB">
            <w:pPr>
              <w:widowControl/>
              <w:tabs>
                <w:tab w:val="left" w:pos="249"/>
              </w:tabs>
              <w:spacing w:line="240" w:lineRule="exact"/>
              <w:jc w:val="left"/>
              <w:rPr>
                <w:rFonts w:ascii="宋体" w:hAnsi="宋体" w:cs="宋体"/>
                <w:kern w:val="0"/>
                <w:sz w:val="18"/>
                <w:szCs w:val="18"/>
              </w:rPr>
            </w:pPr>
            <w:r>
              <w:rPr>
                <w:rFonts w:hint="eastAsia" w:ascii="宋体" w:hAnsi="宋体" w:cs="宋体"/>
                <w:kern w:val="0"/>
                <w:sz w:val="18"/>
                <w:szCs w:val="18"/>
              </w:rPr>
              <w:t>合格</w:t>
            </w:r>
          </w:p>
        </w:tc>
        <w:tc>
          <w:tcPr>
            <w:tcW w:w="848" w:type="dxa"/>
            <w:tcBorders>
              <w:top w:val="nil"/>
              <w:left w:val="nil"/>
              <w:bottom w:val="single" w:color="auto" w:sz="4" w:space="0"/>
              <w:right w:val="single" w:color="auto" w:sz="4" w:space="0"/>
            </w:tcBorders>
            <w:vAlign w:val="center"/>
          </w:tcPr>
          <w:p w14:paraId="0924490B">
            <w:pPr>
              <w:widowControl/>
              <w:spacing w:line="240" w:lineRule="exact"/>
              <w:jc w:val="center"/>
              <w:rPr>
                <w:rFonts w:ascii="宋体" w:hAnsi="宋体" w:cs="宋体"/>
                <w:kern w:val="0"/>
                <w:sz w:val="18"/>
                <w:szCs w:val="18"/>
              </w:rPr>
            </w:pPr>
            <w:r>
              <w:rPr>
                <w:rFonts w:hint="eastAsia" w:ascii="宋体" w:hAnsi="宋体" w:cs="宋体"/>
                <w:kern w:val="0"/>
                <w:sz w:val="18"/>
                <w:szCs w:val="18"/>
              </w:rPr>
              <w:t>合格</w:t>
            </w:r>
          </w:p>
        </w:tc>
        <w:tc>
          <w:tcPr>
            <w:tcW w:w="557" w:type="dxa"/>
            <w:gridSpan w:val="2"/>
            <w:tcBorders>
              <w:top w:val="nil"/>
              <w:left w:val="nil"/>
              <w:bottom w:val="single" w:color="auto" w:sz="4" w:space="0"/>
              <w:right w:val="single" w:color="auto" w:sz="4" w:space="0"/>
            </w:tcBorders>
            <w:vAlign w:val="center"/>
          </w:tcPr>
          <w:p w14:paraId="10B867F7">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203E6182">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14:paraId="18EE5B2D">
            <w:pPr>
              <w:widowControl/>
              <w:spacing w:line="240" w:lineRule="exact"/>
              <w:jc w:val="center"/>
              <w:rPr>
                <w:rFonts w:ascii="宋体" w:hAnsi="宋体" w:cs="宋体"/>
                <w:kern w:val="0"/>
                <w:sz w:val="18"/>
                <w:szCs w:val="18"/>
              </w:rPr>
            </w:pPr>
          </w:p>
        </w:tc>
      </w:tr>
      <w:tr w14:paraId="09B5FC4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748C7C1">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62B5CF3">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D35A9A9">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C7239E8">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393FAB03">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8CDF67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7DC84F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EF6C685">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116C093">
            <w:pPr>
              <w:widowControl/>
              <w:spacing w:line="240" w:lineRule="exact"/>
              <w:jc w:val="center"/>
              <w:rPr>
                <w:rFonts w:ascii="宋体" w:hAnsi="宋体" w:cs="宋体"/>
                <w:kern w:val="0"/>
                <w:sz w:val="18"/>
                <w:szCs w:val="18"/>
              </w:rPr>
            </w:pPr>
          </w:p>
        </w:tc>
      </w:tr>
      <w:tr w14:paraId="3FDF9E3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652849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DF0D120">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5A8DB8A">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564E28C">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42F90DC4">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100801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5CCFC5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A072425">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9395B95">
            <w:pPr>
              <w:widowControl/>
              <w:spacing w:line="240" w:lineRule="exact"/>
              <w:jc w:val="center"/>
              <w:rPr>
                <w:rFonts w:ascii="宋体" w:hAnsi="宋体" w:cs="宋体"/>
                <w:kern w:val="0"/>
                <w:sz w:val="18"/>
                <w:szCs w:val="18"/>
              </w:rPr>
            </w:pPr>
          </w:p>
        </w:tc>
      </w:tr>
      <w:tr w14:paraId="46CF859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183B9FA">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3CFA155">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64533C09">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14:paraId="588ACD93">
            <w:pPr>
              <w:widowControl/>
              <w:spacing w:line="240" w:lineRule="exact"/>
              <w:jc w:val="left"/>
              <w:rPr>
                <w:rFonts w:ascii="宋体" w:hAnsi="宋体" w:cs="宋体"/>
                <w:kern w:val="0"/>
                <w:sz w:val="18"/>
                <w:szCs w:val="18"/>
              </w:rPr>
            </w:pPr>
            <w:r>
              <w:rPr>
                <w:rFonts w:hint="eastAsia" w:ascii="宋体" w:hAnsi="宋体" w:cs="宋体"/>
                <w:kern w:val="0"/>
                <w:sz w:val="18"/>
                <w:szCs w:val="18"/>
              </w:rPr>
              <w:t>指标1：工程验收</w:t>
            </w:r>
          </w:p>
        </w:tc>
        <w:tc>
          <w:tcPr>
            <w:tcW w:w="938" w:type="dxa"/>
            <w:tcBorders>
              <w:top w:val="nil"/>
              <w:left w:val="nil"/>
              <w:bottom w:val="single" w:color="auto" w:sz="4" w:space="0"/>
              <w:right w:val="single" w:color="auto" w:sz="4" w:space="0"/>
            </w:tcBorders>
            <w:vAlign w:val="center"/>
          </w:tcPr>
          <w:p w14:paraId="332C700C">
            <w:pPr>
              <w:widowControl/>
              <w:spacing w:line="240" w:lineRule="exact"/>
              <w:jc w:val="left"/>
              <w:rPr>
                <w:rFonts w:ascii="宋体" w:hAnsi="宋体" w:cs="宋体"/>
                <w:kern w:val="0"/>
                <w:sz w:val="18"/>
                <w:szCs w:val="18"/>
              </w:rPr>
            </w:pPr>
            <w:r>
              <w:rPr>
                <w:rFonts w:hint="eastAsia" w:ascii="宋体" w:hAnsi="宋体" w:cs="宋体"/>
                <w:kern w:val="0"/>
                <w:sz w:val="18"/>
                <w:szCs w:val="18"/>
              </w:rPr>
              <w:t>主体完工</w:t>
            </w:r>
          </w:p>
        </w:tc>
        <w:tc>
          <w:tcPr>
            <w:tcW w:w="848" w:type="dxa"/>
            <w:tcBorders>
              <w:top w:val="nil"/>
              <w:left w:val="nil"/>
              <w:bottom w:val="single" w:color="auto" w:sz="4" w:space="0"/>
              <w:right w:val="single" w:color="auto" w:sz="4" w:space="0"/>
            </w:tcBorders>
            <w:vAlign w:val="center"/>
          </w:tcPr>
          <w:p w14:paraId="2126AFDA">
            <w:pPr>
              <w:widowControl/>
              <w:spacing w:line="240" w:lineRule="exact"/>
              <w:jc w:val="center"/>
              <w:rPr>
                <w:rFonts w:ascii="宋体" w:hAnsi="宋体" w:cs="宋体"/>
                <w:kern w:val="0"/>
                <w:sz w:val="18"/>
                <w:szCs w:val="18"/>
              </w:rPr>
            </w:pPr>
            <w:r>
              <w:rPr>
                <w:rFonts w:hint="eastAsia" w:ascii="宋体" w:hAnsi="宋体" w:cs="宋体"/>
                <w:kern w:val="0"/>
                <w:sz w:val="18"/>
                <w:szCs w:val="18"/>
              </w:rPr>
              <w:t>主体完工</w:t>
            </w:r>
          </w:p>
        </w:tc>
        <w:tc>
          <w:tcPr>
            <w:tcW w:w="557" w:type="dxa"/>
            <w:gridSpan w:val="2"/>
            <w:tcBorders>
              <w:top w:val="nil"/>
              <w:left w:val="nil"/>
              <w:bottom w:val="single" w:color="auto" w:sz="4" w:space="0"/>
              <w:right w:val="single" w:color="auto" w:sz="4" w:space="0"/>
            </w:tcBorders>
            <w:vAlign w:val="center"/>
          </w:tcPr>
          <w:p w14:paraId="4F2C466C">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721FB4E9">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14:paraId="5EDF57B8">
            <w:pPr>
              <w:widowControl/>
              <w:spacing w:line="240" w:lineRule="exact"/>
              <w:jc w:val="center"/>
              <w:rPr>
                <w:rFonts w:ascii="宋体" w:hAnsi="宋体" w:cs="宋体"/>
                <w:kern w:val="0"/>
                <w:sz w:val="18"/>
                <w:szCs w:val="18"/>
              </w:rPr>
            </w:pPr>
          </w:p>
        </w:tc>
      </w:tr>
      <w:tr w14:paraId="4E82721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B0108DD">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E1037B6">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B37E0A6">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7F99758">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5D81A471">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56994A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B9ECB4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F3C364F">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802C884">
            <w:pPr>
              <w:widowControl/>
              <w:spacing w:line="240" w:lineRule="exact"/>
              <w:jc w:val="center"/>
              <w:rPr>
                <w:rFonts w:ascii="宋体" w:hAnsi="宋体" w:cs="宋体"/>
                <w:kern w:val="0"/>
                <w:sz w:val="18"/>
                <w:szCs w:val="18"/>
              </w:rPr>
            </w:pPr>
          </w:p>
        </w:tc>
      </w:tr>
      <w:tr w14:paraId="188AFC2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7A07C1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CB9CE52">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73BD4DB">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1F7CBDF">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7E07A2EA">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BBD2FE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BC35E7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1475708">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41DE007">
            <w:pPr>
              <w:widowControl/>
              <w:spacing w:line="240" w:lineRule="exact"/>
              <w:jc w:val="center"/>
              <w:rPr>
                <w:rFonts w:ascii="宋体" w:hAnsi="宋体" w:cs="宋体"/>
                <w:kern w:val="0"/>
                <w:sz w:val="18"/>
                <w:szCs w:val="18"/>
              </w:rPr>
            </w:pPr>
          </w:p>
        </w:tc>
      </w:tr>
      <w:tr w14:paraId="2559AD6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6CCCAE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9840F52">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4BDA35AE">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14:paraId="5031F37C">
            <w:pPr>
              <w:widowControl/>
              <w:spacing w:line="240" w:lineRule="exact"/>
              <w:jc w:val="left"/>
              <w:rPr>
                <w:rFonts w:ascii="宋体" w:hAnsi="宋体" w:cs="宋体"/>
                <w:kern w:val="0"/>
                <w:sz w:val="18"/>
                <w:szCs w:val="18"/>
              </w:rPr>
            </w:pPr>
            <w:r>
              <w:rPr>
                <w:rFonts w:hint="eastAsia" w:ascii="宋体" w:hAnsi="宋体" w:cs="宋体"/>
                <w:kern w:val="0"/>
                <w:sz w:val="18"/>
                <w:szCs w:val="18"/>
              </w:rPr>
              <w:t>指标1：预算300万</w:t>
            </w:r>
          </w:p>
        </w:tc>
        <w:tc>
          <w:tcPr>
            <w:tcW w:w="938" w:type="dxa"/>
            <w:tcBorders>
              <w:top w:val="nil"/>
              <w:left w:val="nil"/>
              <w:bottom w:val="single" w:color="auto" w:sz="4" w:space="0"/>
              <w:right w:val="single" w:color="auto" w:sz="4" w:space="0"/>
            </w:tcBorders>
            <w:vAlign w:val="center"/>
          </w:tcPr>
          <w:p w14:paraId="7C7A7874">
            <w:pPr>
              <w:widowControl/>
              <w:spacing w:line="240" w:lineRule="exact"/>
              <w:jc w:val="center"/>
              <w:rPr>
                <w:rFonts w:ascii="宋体" w:hAnsi="宋体" w:cs="宋体"/>
                <w:kern w:val="0"/>
                <w:sz w:val="18"/>
                <w:szCs w:val="18"/>
              </w:rPr>
            </w:pPr>
            <w:r>
              <w:rPr>
                <w:rFonts w:hint="eastAsia" w:ascii="宋体" w:hAnsi="宋体" w:cs="宋体"/>
                <w:kern w:val="0"/>
                <w:sz w:val="18"/>
                <w:szCs w:val="18"/>
              </w:rPr>
              <w:t>56.29万</w:t>
            </w:r>
          </w:p>
        </w:tc>
        <w:tc>
          <w:tcPr>
            <w:tcW w:w="848" w:type="dxa"/>
            <w:tcBorders>
              <w:top w:val="nil"/>
              <w:left w:val="nil"/>
              <w:bottom w:val="single" w:color="auto" w:sz="4" w:space="0"/>
              <w:right w:val="single" w:color="auto" w:sz="4" w:space="0"/>
            </w:tcBorders>
            <w:vAlign w:val="center"/>
          </w:tcPr>
          <w:p w14:paraId="16657A6C">
            <w:pPr>
              <w:widowControl/>
              <w:spacing w:line="240" w:lineRule="exact"/>
              <w:jc w:val="center"/>
              <w:rPr>
                <w:rFonts w:ascii="宋体" w:hAnsi="宋体" w:cs="宋体"/>
                <w:kern w:val="0"/>
                <w:sz w:val="18"/>
                <w:szCs w:val="18"/>
              </w:rPr>
            </w:pPr>
            <w:r>
              <w:rPr>
                <w:rFonts w:hint="eastAsia" w:ascii="宋体" w:hAnsi="宋体" w:cs="宋体"/>
                <w:kern w:val="0"/>
                <w:sz w:val="18"/>
                <w:szCs w:val="18"/>
              </w:rPr>
              <w:t>38万</w:t>
            </w:r>
          </w:p>
        </w:tc>
        <w:tc>
          <w:tcPr>
            <w:tcW w:w="557" w:type="dxa"/>
            <w:gridSpan w:val="2"/>
            <w:tcBorders>
              <w:top w:val="nil"/>
              <w:left w:val="nil"/>
              <w:bottom w:val="single" w:color="auto" w:sz="4" w:space="0"/>
              <w:right w:val="single" w:color="auto" w:sz="4" w:space="0"/>
            </w:tcBorders>
            <w:vAlign w:val="center"/>
          </w:tcPr>
          <w:p w14:paraId="04C0FB65">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0C90F9AA">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14:paraId="366656EC">
            <w:pPr>
              <w:widowControl/>
              <w:spacing w:line="240" w:lineRule="exact"/>
              <w:jc w:val="center"/>
              <w:rPr>
                <w:rFonts w:ascii="宋体" w:hAnsi="宋体" w:cs="宋体"/>
                <w:kern w:val="0"/>
                <w:sz w:val="18"/>
                <w:szCs w:val="18"/>
              </w:rPr>
            </w:pPr>
          </w:p>
        </w:tc>
      </w:tr>
      <w:tr w14:paraId="0D04EE7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E7FE30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91DCA23">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F95FA64">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B863652">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5FFC163D">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07C028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9C3F66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A3044AB">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81CF56A">
            <w:pPr>
              <w:widowControl/>
              <w:spacing w:line="240" w:lineRule="exact"/>
              <w:jc w:val="center"/>
              <w:rPr>
                <w:rFonts w:ascii="宋体" w:hAnsi="宋体" w:cs="宋体"/>
                <w:kern w:val="0"/>
                <w:sz w:val="18"/>
                <w:szCs w:val="18"/>
              </w:rPr>
            </w:pPr>
          </w:p>
        </w:tc>
      </w:tr>
      <w:tr w14:paraId="6770EBC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CA6F61D">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7E8BCFA">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7BAD35D">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C46199E">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75DB9EFE">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83CD05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A11153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1E19F9F">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D40BB0F">
            <w:pPr>
              <w:widowControl/>
              <w:spacing w:line="240" w:lineRule="exact"/>
              <w:jc w:val="center"/>
              <w:rPr>
                <w:rFonts w:ascii="宋体" w:hAnsi="宋体" w:cs="宋体"/>
                <w:kern w:val="0"/>
                <w:sz w:val="18"/>
                <w:szCs w:val="18"/>
              </w:rPr>
            </w:pPr>
          </w:p>
        </w:tc>
      </w:tr>
      <w:tr w14:paraId="7E9FFC0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DEAD63D">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7248B1B9">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vAlign w:val="center"/>
          </w:tcPr>
          <w:p w14:paraId="54B55CC0">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349E4A59">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0B62FD0D">
            <w:pPr>
              <w:widowControl/>
              <w:spacing w:line="240" w:lineRule="exact"/>
              <w:jc w:val="left"/>
              <w:rPr>
                <w:rFonts w:ascii="宋体" w:hAnsi="宋体" w:cs="宋体"/>
                <w:kern w:val="0"/>
                <w:sz w:val="18"/>
                <w:szCs w:val="18"/>
              </w:rPr>
            </w:pPr>
            <w:r>
              <w:rPr>
                <w:rFonts w:hint="eastAsia" w:ascii="宋体" w:hAnsi="宋体" w:cs="宋体"/>
                <w:kern w:val="0"/>
                <w:sz w:val="18"/>
                <w:szCs w:val="18"/>
              </w:rPr>
              <w:t>指标1：无</w:t>
            </w:r>
          </w:p>
        </w:tc>
        <w:tc>
          <w:tcPr>
            <w:tcW w:w="938" w:type="dxa"/>
            <w:tcBorders>
              <w:top w:val="nil"/>
              <w:left w:val="nil"/>
              <w:bottom w:val="single" w:color="auto" w:sz="4" w:space="0"/>
              <w:right w:val="single" w:color="auto" w:sz="4" w:space="0"/>
            </w:tcBorders>
            <w:vAlign w:val="center"/>
          </w:tcPr>
          <w:p w14:paraId="58135750">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8A889A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BBC35B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3BB8AD5">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1EEE349">
            <w:pPr>
              <w:widowControl/>
              <w:spacing w:line="240" w:lineRule="exact"/>
              <w:jc w:val="center"/>
              <w:rPr>
                <w:rFonts w:ascii="宋体" w:hAnsi="宋体" w:cs="宋体"/>
                <w:kern w:val="0"/>
                <w:sz w:val="18"/>
                <w:szCs w:val="18"/>
              </w:rPr>
            </w:pPr>
          </w:p>
        </w:tc>
      </w:tr>
      <w:tr w14:paraId="7FB9C07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5852B00">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F6D284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974D23B">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5904D73">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441A6ED3">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2767B7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D8F48A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08DA9E0">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79B10E5">
            <w:pPr>
              <w:widowControl/>
              <w:spacing w:line="240" w:lineRule="exact"/>
              <w:jc w:val="center"/>
              <w:rPr>
                <w:rFonts w:ascii="宋体" w:hAnsi="宋体" w:cs="宋体"/>
                <w:kern w:val="0"/>
                <w:sz w:val="18"/>
                <w:szCs w:val="18"/>
              </w:rPr>
            </w:pPr>
          </w:p>
        </w:tc>
      </w:tr>
      <w:tr w14:paraId="017F45B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7D49DA5">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32F691D">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1C68AE6">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DBDD34E">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05403451">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AAE336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D05ECF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CDB6B00">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FD0F032">
            <w:pPr>
              <w:widowControl/>
              <w:spacing w:line="240" w:lineRule="exact"/>
              <w:jc w:val="center"/>
              <w:rPr>
                <w:rFonts w:ascii="宋体" w:hAnsi="宋体" w:cs="宋体"/>
                <w:kern w:val="0"/>
                <w:sz w:val="18"/>
                <w:szCs w:val="18"/>
              </w:rPr>
            </w:pPr>
          </w:p>
        </w:tc>
      </w:tr>
      <w:tr w14:paraId="26279DC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1182ABA">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B6117FE">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31203D04">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187483FA">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661F5251">
            <w:pPr>
              <w:widowControl/>
              <w:spacing w:line="240" w:lineRule="exact"/>
              <w:jc w:val="left"/>
              <w:rPr>
                <w:rFonts w:ascii="宋体" w:hAnsi="宋体" w:cs="宋体"/>
                <w:kern w:val="0"/>
                <w:sz w:val="18"/>
                <w:szCs w:val="18"/>
              </w:rPr>
            </w:pPr>
            <w:r>
              <w:rPr>
                <w:rFonts w:hint="eastAsia" w:ascii="宋体" w:hAnsi="宋体" w:cs="宋体"/>
                <w:kern w:val="0"/>
                <w:sz w:val="18"/>
                <w:szCs w:val="18"/>
              </w:rPr>
              <w:t>指标1：通过对通州区重兴寺、马驹桥清真寺防雷工程的实施，提高了文物建筑抵御雷击灾害的能力，降低了雷击风险概率，起到了对国家财产安全、人员安全及文物本体的保护目的。</w:t>
            </w:r>
          </w:p>
        </w:tc>
        <w:tc>
          <w:tcPr>
            <w:tcW w:w="938" w:type="dxa"/>
            <w:tcBorders>
              <w:top w:val="nil"/>
              <w:left w:val="nil"/>
              <w:bottom w:val="single" w:color="auto" w:sz="4" w:space="0"/>
              <w:right w:val="single" w:color="auto" w:sz="4" w:space="0"/>
            </w:tcBorders>
            <w:vAlign w:val="center"/>
          </w:tcPr>
          <w:p w14:paraId="51CA8AFF">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848" w:type="dxa"/>
            <w:tcBorders>
              <w:top w:val="nil"/>
              <w:left w:val="nil"/>
              <w:bottom w:val="single" w:color="auto" w:sz="4" w:space="0"/>
              <w:right w:val="single" w:color="auto" w:sz="4" w:space="0"/>
            </w:tcBorders>
            <w:vAlign w:val="center"/>
          </w:tcPr>
          <w:p w14:paraId="5F52BB70">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nil"/>
              <w:left w:val="nil"/>
              <w:bottom w:val="single" w:color="auto" w:sz="4" w:space="0"/>
              <w:right w:val="single" w:color="auto" w:sz="4" w:space="0"/>
            </w:tcBorders>
            <w:vAlign w:val="center"/>
          </w:tcPr>
          <w:p w14:paraId="69A0229D">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0AB60CE6">
            <w:pPr>
              <w:widowControl/>
              <w:spacing w:line="240" w:lineRule="exact"/>
              <w:jc w:val="center"/>
              <w:rPr>
                <w:rFonts w:ascii="宋体" w:hAnsi="宋体" w:cs="宋体"/>
                <w:kern w:val="0"/>
                <w:sz w:val="18"/>
                <w:szCs w:val="18"/>
              </w:rPr>
            </w:pPr>
            <w:r>
              <w:rPr>
                <w:rFonts w:hint="eastAsia" w:ascii="宋体" w:hAnsi="宋体" w:cs="宋体"/>
                <w:kern w:val="0"/>
                <w:sz w:val="18"/>
                <w:szCs w:val="18"/>
              </w:rPr>
              <w:t>6</w:t>
            </w:r>
          </w:p>
        </w:tc>
        <w:tc>
          <w:tcPr>
            <w:tcW w:w="1394" w:type="dxa"/>
            <w:gridSpan w:val="2"/>
            <w:tcBorders>
              <w:top w:val="single" w:color="auto" w:sz="4" w:space="0"/>
              <w:left w:val="nil"/>
              <w:bottom w:val="single" w:color="auto" w:sz="4" w:space="0"/>
              <w:right w:val="single" w:color="auto" w:sz="4" w:space="0"/>
            </w:tcBorders>
            <w:vAlign w:val="center"/>
          </w:tcPr>
          <w:p w14:paraId="0C172A81">
            <w:pPr>
              <w:widowControl/>
              <w:spacing w:line="240" w:lineRule="exact"/>
              <w:jc w:val="center"/>
              <w:rPr>
                <w:rFonts w:ascii="宋体" w:hAnsi="宋体" w:cs="宋体"/>
                <w:kern w:val="0"/>
                <w:sz w:val="18"/>
                <w:szCs w:val="18"/>
              </w:rPr>
            </w:pPr>
          </w:p>
        </w:tc>
      </w:tr>
      <w:tr w14:paraId="42D22A0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9E22369">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7B7911D">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163BD58">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B7CDDFD">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1486735A">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F9268D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EF0106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799E4C3">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AF16B74">
            <w:pPr>
              <w:widowControl/>
              <w:spacing w:line="240" w:lineRule="exact"/>
              <w:jc w:val="center"/>
              <w:rPr>
                <w:rFonts w:ascii="宋体" w:hAnsi="宋体" w:cs="宋体"/>
                <w:kern w:val="0"/>
                <w:sz w:val="18"/>
                <w:szCs w:val="18"/>
              </w:rPr>
            </w:pPr>
          </w:p>
        </w:tc>
      </w:tr>
      <w:tr w14:paraId="0D8C556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C945BA0">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29042A7">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93EC257">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2981DB0">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2D33F7C8">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6B554D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4ECE02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5F36079">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DEA9FFB">
            <w:pPr>
              <w:widowControl/>
              <w:spacing w:line="240" w:lineRule="exact"/>
              <w:jc w:val="center"/>
              <w:rPr>
                <w:rFonts w:ascii="宋体" w:hAnsi="宋体" w:cs="宋体"/>
                <w:kern w:val="0"/>
                <w:sz w:val="18"/>
                <w:szCs w:val="18"/>
              </w:rPr>
            </w:pPr>
          </w:p>
        </w:tc>
      </w:tr>
      <w:tr w14:paraId="2B17041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2B0433B">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9697182">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4EBA0E76">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7B302AA3">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19C762CE">
            <w:pPr>
              <w:widowControl/>
              <w:spacing w:line="240" w:lineRule="exact"/>
              <w:jc w:val="left"/>
              <w:rPr>
                <w:rFonts w:ascii="宋体" w:hAnsi="宋体" w:cs="宋体"/>
                <w:kern w:val="0"/>
                <w:sz w:val="18"/>
                <w:szCs w:val="18"/>
              </w:rPr>
            </w:pPr>
            <w:r>
              <w:rPr>
                <w:rFonts w:hint="eastAsia" w:ascii="宋体" w:hAnsi="宋体" w:cs="宋体"/>
                <w:kern w:val="0"/>
                <w:sz w:val="18"/>
                <w:szCs w:val="18"/>
              </w:rPr>
              <w:t>指标1：对通州区重兴寺、马驹桥清真寺本体及周围景观无不良影响，建设安全、美观的开放环境。</w:t>
            </w:r>
          </w:p>
        </w:tc>
        <w:tc>
          <w:tcPr>
            <w:tcW w:w="938" w:type="dxa"/>
            <w:tcBorders>
              <w:top w:val="nil"/>
              <w:left w:val="nil"/>
              <w:bottom w:val="single" w:color="auto" w:sz="4" w:space="0"/>
              <w:right w:val="single" w:color="auto" w:sz="4" w:space="0"/>
            </w:tcBorders>
            <w:vAlign w:val="center"/>
          </w:tcPr>
          <w:p w14:paraId="337375AB">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848" w:type="dxa"/>
            <w:tcBorders>
              <w:top w:val="nil"/>
              <w:left w:val="nil"/>
              <w:bottom w:val="single" w:color="auto" w:sz="4" w:space="0"/>
              <w:right w:val="single" w:color="auto" w:sz="4" w:space="0"/>
            </w:tcBorders>
            <w:vAlign w:val="center"/>
          </w:tcPr>
          <w:p w14:paraId="7EBB106C">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nil"/>
              <w:left w:val="nil"/>
              <w:bottom w:val="single" w:color="auto" w:sz="4" w:space="0"/>
              <w:right w:val="single" w:color="auto" w:sz="4" w:space="0"/>
            </w:tcBorders>
            <w:vAlign w:val="center"/>
          </w:tcPr>
          <w:p w14:paraId="5861FACE">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43E1BD81">
            <w:pPr>
              <w:widowControl/>
              <w:spacing w:line="240" w:lineRule="exact"/>
              <w:jc w:val="center"/>
              <w:rPr>
                <w:rFonts w:ascii="宋体" w:hAnsi="宋体" w:cs="宋体"/>
                <w:kern w:val="0"/>
                <w:sz w:val="18"/>
                <w:szCs w:val="18"/>
              </w:rPr>
            </w:pPr>
            <w:r>
              <w:rPr>
                <w:rFonts w:hint="eastAsia" w:ascii="宋体" w:hAnsi="宋体" w:cs="宋体"/>
                <w:kern w:val="0"/>
                <w:sz w:val="18"/>
                <w:szCs w:val="18"/>
              </w:rPr>
              <w:t>8</w:t>
            </w:r>
          </w:p>
        </w:tc>
        <w:tc>
          <w:tcPr>
            <w:tcW w:w="1394" w:type="dxa"/>
            <w:gridSpan w:val="2"/>
            <w:tcBorders>
              <w:top w:val="single" w:color="auto" w:sz="4" w:space="0"/>
              <w:left w:val="nil"/>
              <w:bottom w:val="single" w:color="auto" w:sz="4" w:space="0"/>
              <w:right w:val="single" w:color="auto" w:sz="4" w:space="0"/>
            </w:tcBorders>
            <w:vAlign w:val="center"/>
          </w:tcPr>
          <w:p w14:paraId="29CC2A47">
            <w:pPr>
              <w:widowControl/>
              <w:spacing w:line="240" w:lineRule="exact"/>
              <w:jc w:val="center"/>
              <w:rPr>
                <w:rFonts w:ascii="宋体" w:hAnsi="宋体" w:cs="宋体"/>
                <w:kern w:val="0"/>
                <w:sz w:val="18"/>
                <w:szCs w:val="18"/>
              </w:rPr>
            </w:pPr>
          </w:p>
        </w:tc>
      </w:tr>
      <w:tr w14:paraId="69179D2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99B4320">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7E9345E">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F64C071">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AD8E1AB">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456BC719">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4F2F53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D22F3E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1F1B125">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B38614B">
            <w:pPr>
              <w:widowControl/>
              <w:spacing w:line="240" w:lineRule="exact"/>
              <w:jc w:val="center"/>
              <w:rPr>
                <w:rFonts w:ascii="宋体" w:hAnsi="宋体" w:cs="宋体"/>
                <w:kern w:val="0"/>
                <w:sz w:val="18"/>
                <w:szCs w:val="18"/>
              </w:rPr>
            </w:pPr>
          </w:p>
        </w:tc>
      </w:tr>
      <w:tr w14:paraId="61CF217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14:paraId="075B11F1">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4EE96CA">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AB55C6A">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AD850A9">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0B04451C">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964819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938ADA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A26FC93">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92928B2">
            <w:pPr>
              <w:widowControl/>
              <w:spacing w:line="240" w:lineRule="exact"/>
              <w:jc w:val="center"/>
              <w:rPr>
                <w:rFonts w:ascii="宋体" w:hAnsi="宋体" w:cs="宋体"/>
                <w:kern w:val="0"/>
                <w:sz w:val="18"/>
                <w:szCs w:val="18"/>
              </w:rPr>
            </w:pPr>
          </w:p>
        </w:tc>
      </w:tr>
      <w:tr w14:paraId="2BF62423">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vAlign w:val="center"/>
          </w:tcPr>
          <w:p w14:paraId="6C663D96">
            <w:pPr>
              <w:widowControl/>
              <w:spacing w:line="240" w:lineRule="exact"/>
              <w:jc w:val="center"/>
              <w:rPr>
                <w:rFonts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2C114EA9">
            <w:pPr>
              <w:widowControl/>
              <w:spacing w:line="240" w:lineRule="exact"/>
              <w:jc w:val="center"/>
              <w:rPr>
                <w:rFonts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76236033">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14:paraId="580B6792">
            <w:pPr>
              <w:widowControl/>
              <w:spacing w:line="240" w:lineRule="exact"/>
              <w:jc w:val="left"/>
              <w:rPr>
                <w:rFonts w:ascii="宋体" w:hAnsi="宋体" w:cs="宋体"/>
                <w:kern w:val="0"/>
                <w:sz w:val="18"/>
                <w:szCs w:val="18"/>
              </w:rPr>
            </w:pPr>
            <w:r>
              <w:rPr>
                <w:rFonts w:hint="eastAsia" w:ascii="宋体" w:hAnsi="宋体" w:cs="宋体"/>
                <w:kern w:val="0"/>
                <w:sz w:val="18"/>
                <w:szCs w:val="18"/>
              </w:rPr>
              <w:t>指标1：对通州区重兴寺、马驹桥清真寺的资源与运行管理状况得到改善。</w:t>
            </w:r>
          </w:p>
        </w:tc>
        <w:tc>
          <w:tcPr>
            <w:tcW w:w="938" w:type="dxa"/>
            <w:tcBorders>
              <w:top w:val="single" w:color="auto" w:sz="4" w:space="0"/>
              <w:left w:val="nil"/>
              <w:bottom w:val="single" w:color="auto" w:sz="4" w:space="0"/>
              <w:right w:val="single" w:color="auto" w:sz="4" w:space="0"/>
            </w:tcBorders>
            <w:vAlign w:val="center"/>
          </w:tcPr>
          <w:p w14:paraId="2EB1BBA4">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848" w:type="dxa"/>
            <w:tcBorders>
              <w:top w:val="single" w:color="auto" w:sz="4" w:space="0"/>
              <w:left w:val="nil"/>
              <w:bottom w:val="single" w:color="auto" w:sz="4" w:space="0"/>
              <w:right w:val="single" w:color="auto" w:sz="4" w:space="0"/>
            </w:tcBorders>
            <w:vAlign w:val="center"/>
          </w:tcPr>
          <w:p w14:paraId="3BD30A82">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single" w:color="auto" w:sz="4" w:space="0"/>
              <w:left w:val="nil"/>
              <w:bottom w:val="single" w:color="auto" w:sz="4" w:space="0"/>
              <w:right w:val="single" w:color="auto" w:sz="4" w:space="0"/>
            </w:tcBorders>
            <w:vAlign w:val="center"/>
          </w:tcPr>
          <w:p w14:paraId="7219E3FC">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2A885705">
            <w:pPr>
              <w:widowControl/>
              <w:spacing w:line="240" w:lineRule="exact"/>
              <w:jc w:val="center"/>
              <w:rPr>
                <w:rFonts w:ascii="宋体" w:hAnsi="宋体" w:cs="宋体"/>
                <w:kern w:val="0"/>
                <w:sz w:val="18"/>
                <w:szCs w:val="18"/>
              </w:rPr>
            </w:pPr>
            <w:r>
              <w:rPr>
                <w:rFonts w:hint="eastAsia" w:ascii="宋体" w:hAnsi="宋体" w:cs="宋体"/>
                <w:kern w:val="0"/>
                <w:sz w:val="18"/>
                <w:szCs w:val="18"/>
              </w:rPr>
              <w:t>8</w:t>
            </w:r>
          </w:p>
        </w:tc>
        <w:tc>
          <w:tcPr>
            <w:tcW w:w="1394" w:type="dxa"/>
            <w:gridSpan w:val="2"/>
            <w:tcBorders>
              <w:top w:val="single" w:color="auto" w:sz="4" w:space="0"/>
              <w:left w:val="nil"/>
              <w:bottom w:val="single" w:color="auto" w:sz="4" w:space="0"/>
              <w:right w:val="single" w:color="auto" w:sz="4" w:space="0"/>
            </w:tcBorders>
            <w:vAlign w:val="center"/>
          </w:tcPr>
          <w:p w14:paraId="119D974C">
            <w:pPr>
              <w:widowControl/>
              <w:spacing w:line="240" w:lineRule="exact"/>
              <w:jc w:val="center"/>
              <w:rPr>
                <w:rFonts w:ascii="宋体" w:hAnsi="宋体" w:cs="宋体"/>
                <w:kern w:val="0"/>
                <w:sz w:val="18"/>
                <w:szCs w:val="18"/>
              </w:rPr>
            </w:pPr>
          </w:p>
        </w:tc>
      </w:tr>
      <w:tr w14:paraId="61FC45F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8B0769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9E57D0F">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6309DDE">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4468EFB">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7B8CF455">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FF544C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EE0A7E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9C8CC70">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C897D52">
            <w:pPr>
              <w:widowControl/>
              <w:spacing w:line="240" w:lineRule="exact"/>
              <w:jc w:val="center"/>
              <w:rPr>
                <w:rFonts w:ascii="宋体" w:hAnsi="宋体" w:cs="宋体"/>
                <w:kern w:val="0"/>
                <w:sz w:val="18"/>
                <w:szCs w:val="18"/>
              </w:rPr>
            </w:pPr>
          </w:p>
        </w:tc>
      </w:tr>
      <w:tr w14:paraId="23B788D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89834CB">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B5DC557">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CDD5C94">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B056266">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1BA93D54">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2BF213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5DB959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EF886EC">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E8C3E15">
            <w:pPr>
              <w:widowControl/>
              <w:spacing w:line="240" w:lineRule="exact"/>
              <w:jc w:val="center"/>
              <w:rPr>
                <w:rFonts w:ascii="宋体" w:hAnsi="宋体" w:cs="宋体"/>
                <w:kern w:val="0"/>
                <w:sz w:val="18"/>
                <w:szCs w:val="18"/>
              </w:rPr>
            </w:pPr>
          </w:p>
        </w:tc>
      </w:tr>
      <w:tr w14:paraId="5230C4D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7877256">
            <w:pPr>
              <w:widowControl/>
              <w:spacing w:line="240" w:lineRule="exact"/>
              <w:jc w:val="center"/>
              <w:rPr>
                <w:rFonts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vAlign w:val="center"/>
          </w:tcPr>
          <w:p w14:paraId="30912716">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0E33D96A">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50FFB419">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14:paraId="2DD58EBD">
            <w:pPr>
              <w:widowControl/>
              <w:spacing w:line="240" w:lineRule="exact"/>
              <w:jc w:val="left"/>
              <w:rPr>
                <w:rFonts w:ascii="宋体" w:hAnsi="宋体" w:cs="宋体"/>
                <w:kern w:val="0"/>
                <w:sz w:val="18"/>
                <w:szCs w:val="18"/>
              </w:rPr>
            </w:pPr>
            <w:r>
              <w:rPr>
                <w:rFonts w:hint="eastAsia" w:ascii="宋体" w:hAnsi="宋体" w:cs="宋体"/>
                <w:kern w:val="0"/>
                <w:sz w:val="18"/>
                <w:szCs w:val="18"/>
              </w:rPr>
              <w:t>指标1：满意度</w:t>
            </w:r>
          </w:p>
        </w:tc>
        <w:tc>
          <w:tcPr>
            <w:tcW w:w="938" w:type="dxa"/>
            <w:tcBorders>
              <w:top w:val="single" w:color="auto" w:sz="4" w:space="0"/>
              <w:left w:val="nil"/>
              <w:bottom w:val="single" w:color="auto" w:sz="4" w:space="0"/>
              <w:right w:val="single" w:color="auto" w:sz="4" w:space="0"/>
            </w:tcBorders>
            <w:vAlign w:val="center"/>
          </w:tcPr>
          <w:p w14:paraId="43A3FC15">
            <w:pPr>
              <w:widowControl/>
              <w:spacing w:line="240" w:lineRule="exact"/>
              <w:jc w:val="center"/>
              <w:rPr>
                <w:rFonts w:ascii="宋体" w:hAnsi="宋体" w:cs="宋体"/>
                <w:kern w:val="0"/>
                <w:sz w:val="18"/>
                <w:szCs w:val="18"/>
              </w:rPr>
            </w:pPr>
            <w:r>
              <w:rPr>
                <w:rFonts w:hint="eastAsia" w:ascii="宋体" w:hAnsi="宋体" w:cs="宋体"/>
                <w:kern w:val="0"/>
                <w:sz w:val="18"/>
                <w:szCs w:val="18"/>
              </w:rPr>
              <w:t>大于95%</w:t>
            </w:r>
          </w:p>
        </w:tc>
        <w:tc>
          <w:tcPr>
            <w:tcW w:w="848" w:type="dxa"/>
            <w:tcBorders>
              <w:top w:val="single" w:color="auto" w:sz="4" w:space="0"/>
              <w:left w:val="nil"/>
              <w:bottom w:val="single" w:color="auto" w:sz="4" w:space="0"/>
              <w:right w:val="single" w:color="auto" w:sz="4" w:space="0"/>
            </w:tcBorders>
            <w:vAlign w:val="center"/>
          </w:tcPr>
          <w:p w14:paraId="0DEF1246">
            <w:pPr>
              <w:widowControl/>
              <w:spacing w:line="240" w:lineRule="exact"/>
              <w:jc w:val="center"/>
              <w:rPr>
                <w:rFonts w:ascii="宋体" w:hAnsi="宋体" w:cs="宋体"/>
                <w:kern w:val="0"/>
                <w:sz w:val="18"/>
                <w:szCs w:val="18"/>
              </w:rPr>
            </w:pPr>
            <w:r>
              <w:rPr>
                <w:rFonts w:hint="eastAsia" w:ascii="宋体" w:hAnsi="宋体" w:cs="宋体"/>
                <w:kern w:val="0"/>
                <w:sz w:val="18"/>
                <w:szCs w:val="18"/>
              </w:rPr>
              <w:t>95</w:t>
            </w:r>
          </w:p>
        </w:tc>
        <w:tc>
          <w:tcPr>
            <w:tcW w:w="557" w:type="dxa"/>
            <w:gridSpan w:val="2"/>
            <w:tcBorders>
              <w:top w:val="single" w:color="auto" w:sz="4" w:space="0"/>
              <w:left w:val="nil"/>
              <w:bottom w:val="single" w:color="auto" w:sz="4" w:space="0"/>
              <w:right w:val="single" w:color="auto" w:sz="4" w:space="0"/>
            </w:tcBorders>
            <w:vAlign w:val="center"/>
          </w:tcPr>
          <w:p w14:paraId="7FB1F9EE">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1E24015E">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7A57B241">
            <w:pPr>
              <w:widowControl/>
              <w:spacing w:line="240" w:lineRule="exact"/>
              <w:jc w:val="center"/>
              <w:rPr>
                <w:rFonts w:ascii="宋体" w:hAnsi="宋体" w:cs="宋体"/>
                <w:kern w:val="0"/>
                <w:sz w:val="18"/>
                <w:szCs w:val="18"/>
              </w:rPr>
            </w:pPr>
          </w:p>
        </w:tc>
      </w:tr>
      <w:tr w14:paraId="3085B9F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8872F81">
            <w:pPr>
              <w:widowControl/>
              <w:spacing w:line="240" w:lineRule="exact"/>
              <w:jc w:val="center"/>
              <w:rPr>
                <w:rFonts w:ascii="宋体" w:hAnsi="宋体" w:cs="宋体"/>
                <w:kern w:val="0"/>
                <w:sz w:val="18"/>
                <w:szCs w:val="18"/>
              </w:rPr>
            </w:pPr>
          </w:p>
        </w:tc>
        <w:tc>
          <w:tcPr>
            <w:tcW w:w="969" w:type="dxa"/>
            <w:vMerge w:val="continue"/>
            <w:tcBorders>
              <w:left w:val="single" w:color="auto" w:sz="4" w:space="0"/>
              <w:right w:val="single" w:color="auto" w:sz="4" w:space="0"/>
            </w:tcBorders>
            <w:vAlign w:val="center"/>
          </w:tcPr>
          <w:p w14:paraId="627CC8FA">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3009254">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44DCEE1">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5889569D">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187367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0CF33B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6784113">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5BF5930">
            <w:pPr>
              <w:widowControl/>
              <w:spacing w:line="240" w:lineRule="exact"/>
              <w:jc w:val="center"/>
              <w:rPr>
                <w:rFonts w:ascii="宋体" w:hAnsi="宋体" w:cs="宋体"/>
                <w:kern w:val="0"/>
                <w:sz w:val="18"/>
                <w:szCs w:val="18"/>
              </w:rPr>
            </w:pPr>
          </w:p>
        </w:tc>
      </w:tr>
      <w:tr w14:paraId="057C638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14:paraId="47A167C1">
            <w:pPr>
              <w:widowControl/>
              <w:spacing w:line="240" w:lineRule="exact"/>
              <w:jc w:val="center"/>
              <w:rPr>
                <w:rFonts w:ascii="宋体" w:hAnsi="宋体" w:cs="宋体"/>
                <w:kern w:val="0"/>
                <w:sz w:val="18"/>
                <w:szCs w:val="18"/>
              </w:rPr>
            </w:pPr>
          </w:p>
        </w:tc>
        <w:tc>
          <w:tcPr>
            <w:tcW w:w="969" w:type="dxa"/>
            <w:vMerge w:val="continue"/>
            <w:tcBorders>
              <w:left w:val="single" w:color="auto" w:sz="4" w:space="0"/>
              <w:bottom w:val="single" w:color="auto" w:sz="4" w:space="0"/>
              <w:right w:val="single" w:color="auto" w:sz="4" w:space="0"/>
            </w:tcBorders>
            <w:vAlign w:val="center"/>
          </w:tcPr>
          <w:p w14:paraId="1A433AE3">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3389841">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744251D">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1CC6BE2E">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D7A676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9ECBE2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3BDA677">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EEE5078">
            <w:pPr>
              <w:widowControl/>
              <w:spacing w:line="240" w:lineRule="exact"/>
              <w:jc w:val="center"/>
              <w:rPr>
                <w:rFonts w:ascii="宋体" w:hAnsi="宋体" w:cs="宋体"/>
                <w:kern w:val="0"/>
                <w:sz w:val="18"/>
                <w:szCs w:val="18"/>
              </w:rPr>
            </w:pPr>
          </w:p>
        </w:tc>
      </w:tr>
      <w:tr w14:paraId="57105073">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14:paraId="58B0E3FF">
            <w:pPr>
              <w:widowControl/>
              <w:spacing w:line="240" w:lineRule="exact"/>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2F8109B1">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580C9746">
            <w:pPr>
              <w:widowControl/>
              <w:spacing w:line="240" w:lineRule="exact"/>
              <w:jc w:val="center"/>
              <w:rPr>
                <w:rFonts w:ascii="宋体" w:hAnsi="宋体" w:cs="宋体"/>
                <w:kern w:val="0"/>
                <w:sz w:val="18"/>
                <w:szCs w:val="18"/>
              </w:rPr>
            </w:pPr>
            <w:r>
              <w:rPr>
                <w:rFonts w:hint="eastAsia" w:ascii="宋体" w:hAnsi="宋体" w:cs="宋体"/>
                <w:kern w:val="0"/>
                <w:sz w:val="18"/>
                <w:szCs w:val="18"/>
              </w:rPr>
              <w:t>85</w:t>
            </w:r>
          </w:p>
        </w:tc>
        <w:tc>
          <w:tcPr>
            <w:tcW w:w="1394" w:type="dxa"/>
            <w:gridSpan w:val="2"/>
            <w:tcBorders>
              <w:top w:val="single" w:color="auto" w:sz="4" w:space="0"/>
              <w:left w:val="nil"/>
              <w:bottom w:val="single" w:color="auto" w:sz="4" w:space="0"/>
              <w:right w:val="single" w:color="auto" w:sz="4" w:space="0"/>
            </w:tcBorders>
            <w:vAlign w:val="center"/>
          </w:tcPr>
          <w:p w14:paraId="55B8A6F2">
            <w:pPr>
              <w:widowControl/>
              <w:spacing w:line="240" w:lineRule="exact"/>
              <w:jc w:val="center"/>
              <w:rPr>
                <w:rFonts w:ascii="宋体" w:hAnsi="宋体" w:cs="宋体"/>
                <w:kern w:val="0"/>
                <w:sz w:val="18"/>
                <w:szCs w:val="18"/>
              </w:rPr>
            </w:pPr>
          </w:p>
        </w:tc>
      </w:tr>
    </w:tbl>
    <w:p w14:paraId="57804E93">
      <w:pPr>
        <w:pStyle w:val="12"/>
        <w:ind w:firstLine="0" w:firstLineChars="0"/>
      </w:pPr>
    </w:p>
    <w:tbl>
      <w:tblPr>
        <w:tblStyle w:val="13"/>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7E78BEA1">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14:paraId="1A70CB5D">
            <w:pPr>
              <w:widowControl/>
              <w:spacing w:line="50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4F76FE39">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14:paraId="7F0B2B6A">
            <w:pPr>
              <w:widowControl/>
              <w:jc w:val="center"/>
              <w:rPr>
                <w:rFonts w:ascii="宋体" w:hAnsi="宋体" w:cs="宋体"/>
                <w:kern w:val="0"/>
                <w:sz w:val="22"/>
              </w:rPr>
            </w:pPr>
            <w:r>
              <w:rPr>
                <w:rFonts w:hint="eastAsia" w:ascii="宋体" w:hAnsi="宋体" w:cs="宋体"/>
                <w:kern w:val="0"/>
                <w:sz w:val="22"/>
              </w:rPr>
              <w:t>（2024年度）</w:t>
            </w:r>
          </w:p>
        </w:tc>
      </w:tr>
      <w:tr w14:paraId="658B319D">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345BB3F9">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1DE8DA7F">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通州区重兴寺正殿修缮工程</w:t>
            </w:r>
          </w:p>
        </w:tc>
      </w:tr>
      <w:tr w14:paraId="6D070D69">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0B0392AB">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14:paraId="3F2CFAC9">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通州区文化和旅游局</w:t>
            </w:r>
          </w:p>
        </w:tc>
        <w:tc>
          <w:tcPr>
            <w:tcW w:w="1050" w:type="dxa"/>
            <w:gridSpan w:val="2"/>
            <w:tcBorders>
              <w:top w:val="nil"/>
              <w:left w:val="nil"/>
              <w:bottom w:val="single" w:color="auto" w:sz="4" w:space="0"/>
              <w:right w:val="single" w:color="auto" w:sz="4" w:space="0"/>
            </w:tcBorders>
            <w:vAlign w:val="center"/>
          </w:tcPr>
          <w:p w14:paraId="141D9B29">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5000E4A2">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通州区文物管理所</w:t>
            </w:r>
          </w:p>
        </w:tc>
      </w:tr>
      <w:tr w14:paraId="07E786D2">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450D4869">
            <w:pPr>
              <w:widowControl/>
              <w:spacing w:line="240" w:lineRule="exact"/>
              <w:jc w:val="center"/>
              <w:rPr>
                <w:rFonts w:ascii="宋体" w:hAnsi="宋体" w:cs="宋体"/>
                <w:kern w:val="0"/>
                <w:sz w:val="18"/>
                <w:szCs w:val="18"/>
              </w:rPr>
            </w:pPr>
            <w:r>
              <w:rPr>
                <w:rFonts w:hint="eastAsia" w:ascii="宋体" w:hAnsi="宋体" w:cs="宋体"/>
                <w:kern w:val="0"/>
                <w:sz w:val="18"/>
                <w:szCs w:val="18"/>
              </w:rPr>
              <w:t>项目</w:t>
            </w:r>
            <w:r>
              <w:rPr>
                <w:rFonts w:ascii="宋体" w:hAnsi="宋体" w:cs="宋体"/>
                <w:kern w:val="0"/>
                <w:sz w:val="18"/>
                <w:szCs w:val="18"/>
              </w:rPr>
              <w:t>负责人</w:t>
            </w:r>
          </w:p>
        </w:tc>
        <w:tc>
          <w:tcPr>
            <w:tcW w:w="4025" w:type="dxa"/>
            <w:gridSpan w:val="5"/>
            <w:tcBorders>
              <w:top w:val="single" w:color="auto" w:sz="4" w:space="0"/>
              <w:left w:val="nil"/>
              <w:bottom w:val="single" w:color="auto" w:sz="4" w:space="0"/>
              <w:right w:val="single" w:color="auto" w:sz="4" w:space="0"/>
            </w:tcBorders>
            <w:vAlign w:val="center"/>
          </w:tcPr>
          <w:p w14:paraId="316A68EF">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46512EF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color="auto" w:sz="4" w:space="0"/>
              <w:left w:val="nil"/>
              <w:bottom w:val="single" w:color="auto" w:sz="4" w:space="0"/>
              <w:right w:val="single" w:color="auto" w:sz="4" w:space="0"/>
            </w:tcBorders>
            <w:vAlign w:val="center"/>
          </w:tcPr>
          <w:p w14:paraId="36B80E6D">
            <w:pPr>
              <w:widowControl/>
              <w:spacing w:line="240" w:lineRule="exact"/>
              <w:jc w:val="center"/>
              <w:rPr>
                <w:rFonts w:ascii="宋体" w:hAnsi="宋体" w:cs="宋体"/>
                <w:kern w:val="0"/>
                <w:sz w:val="18"/>
                <w:szCs w:val="18"/>
              </w:rPr>
            </w:pPr>
          </w:p>
        </w:tc>
      </w:tr>
      <w:tr w14:paraId="470B50B7">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14:paraId="34BB11D4">
            <w:pPr>
              <w:widowControl/>
              <w:spacing w:line="560" w:lineRule="exact"/>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1329A38E">
            <w:pPr>
              <w:widowControl/>
              <w:spacing w:line="240" w:lineRule="exact"/>
              <w:jc w:val="center"/>
              <w:rPr>
                <w:rFonts w:ascii="宋体" w:hAnsi="宋体" w:cs="宋体"/>
                <w:kern w:val="0"/>
                <w:sz w:val="18"/>
                <w:szCs w:val="18"/>
              </w:rPr>
            </w:pPr>
          </w:p>
        </w:tc>
        <w:tc>
          <w:tcPr>
            <w:tcW w:w="1114" w:type="dxa"/>
            <w:tcBorders>
              <w:top w:val="nil"/>
              <w:left w:val="nil"/>
              <w:bottom w:val="single" w:color="auto" w:sz="4" w:space="0"/>
              <w:right w:val="single" w:color="auto" w:sz="4" w:space="0"/>
            </w:tcBorders>
            <w:vAlign w:val="center"/>
          </w:tcPr>
          <w:p w14:paraId="360DFE2E">
            <w:pPr>
              <w:widowControl/>
              <w:spacing w:line="240" w:lineRule="exact"/>
              <w:jc w:val="center"/>
              <w:rPr>
                <w:rFonts w:ascii="宋体" w:hAnsi="宋体" w:cs="宋体"/>
                <w:kern w:val="0"/>
                <w:sz w:val="18"/>
                <w:szCs w:val="18"/>
              </w:rPr>
            </w:pPr>
            <w:r>
              <w:rPr>
                <w:rFonts w:hint="eastAsia" w:ascii="宋体" w:hAnsi="宋体" w:cs="宋体"/>
                <w:kern w:val="0"/>
                <w:sz w:val="18"/>
                <w:szCs w:val="18"/>
              </w:rPr>
              <w:t>年初     预算数</w:t>
            </w:r>
          </w:p>
        </w:tc>
        <w:tc>
          <w:tcPr>
            <w:tcW w:w="1107" w:type="dxa"/>
            <w:gridSpan w:val="2"/>
            <w:tcBorders>
              <w:top w:val="nil"/>
              <w:left w:val="nil"/>
              <w:bottom w:val="single" w:color="auto" w:sz="4" w:space="0"/>
              <w:right w:val="single" w:color="auto" w:sz="4" w:space="0"/>
            </w:tcBorders>
            <w:vAlign w:val="center"/>
          </w:tcPr>
          <w:p w14:paraId="71459A22">
            <w:pPr>
              <w:widowControl/>
              <w:spacing w:line="240" w:lineRule="exact"/>
              <w:jc w:val="center"/>
              <w:rPr>
                <w:rFonts w:ascii="宋体" w:hAnsi="宋体" w:cs="宋体"/>
                <w:kern w:val="0"/>
                <w:sz w:val="18"/>
                <w:szCs w:val="18"/>
              </w:rPr>
            </w:pPr>
            <w:r>
              <w:rPr>
                <w:rFonts w:hint="eastAsia" w:ascii="宋体" w:hAnsi="宋体" w:cs="宋体"/>
                <w:kern w:val="0"/>
                <w:sz w:val="18"/>
                <w:szCs w:val="18"/>
              </w:rPr>
              <w:t>全年     预算数</w:t>
            </w:r>
          </w:p>
        </w:tc>
        <w:tc>
          <w:tcPr>
            <w:tcW w:w="1050" w:type="dxa"/>
            <w:gridSpan w:val="2"/>
            <w:tcBorders>
              <w:top w:val="nil"/>
              <w:left w:val="nil"/>
              <w:bottom w:val="single" w:color="auto" w:sz="4" w:space="0"/>
              <w:right w:val="single" w:color="auto" w:sz="4" w:space="0"/>
            </w:tcBorders>
            <w:vAlign w:val="center"/>
          </w:tcPr>
          <w:p w14:paraId="68EF72A6">
            <w:pPr>
              <w:widowControl/>
              <w:spacing w:line="240" w:lineRule="exact"/>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vAlign w:val="center"/>
          </w:tcPr>
          <w:p w14:paraId="71F5D1C1">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63F74AF9">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vAlign w:val="center"/>
          </w:tcPr>
          <w:p w14:paraId="2FA9B814">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57C3B2FA">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7F5CCBC8">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6B029A5B">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14:paraId="46626C39">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56AFCA93">
            <w:pPr>
              <w:widowControl/>
              <w:spacing w:line="240" w:lineRule="exact"/>
              <w:jc w:val="center"/>
              <w:rPr>
                <w:rFonts w:ascii="宋体" w:hAnsi="宋体" w:cs="宋体"/>
                <w:kern w:val="0"/>
                <w:sz w:val="18"/>
                <w:szCs w:val="18"/>
              </w:rPr>
            </w:pPr>
            <w:r>
              <w:rPr>
                <w:rFonts w:hint="eastAsia" w:ascii="宋体" w:hAnsi="宋体" w:cs="宋体"/>
                <w:kern w:val="0"/>
                <w:sz w:val="18"/>
                <w:szCs w:val="18"/>
              </w:rPr>
              <w:t>272.665603</w:t>
            </w:r>
          </w:p>
        </w:tc>
        <w:tc>
          <w:tcPr>
            <w:tcW w:w="1050" w:type="dxa"/>
            <w:gridSpan w:val="2"/>
            <w:tcBorders>
              <w:top w:val="nil"/>
              <w:left w:val="nil"/>
              <w:bottom w:val="single" w:color="auto" w:sz="4" w:space="0"/>
              <w:right w:val="single" w:color="auto" w:sz="4" w:space="0"/>
            </w:tcBorders>
            <w:vAlign w:val="center"/>
          </w:tcPr>
          <w:p w14:paraId="2DF00B75">
            <w:pPr>
              <w:widowControl/>
              <w:spacing w:line="240" w:lineRule="exact"/>
              <w:jc w:val="center"/>
              <w:rPr>
                <w:rFonts w:ascii="宋体" w:hAnsi="宋体" w:cs="宋体"/>
                <w:kern w:val="0"/>
                <w:sz w:val="18"/>
                <w:szCs w:val="18"/>
              </w:rPr>
            </w:pPr>
            <w:r>
              <w:rPr>
                <w:rFonts w:hint="eastAsia" w:ascii="宋体" w:hAnsi="宋体" w:cs="宋体"/>
                <w:kern w:val="0"/>
                <w:sz w:val="18"/>
                <w:szCs w:val="18"/>
              </w:rPr>
              <w:t>218.413291</w:t>
            </w:r>
          </w:p>
        </w:tc>
        <w:tc>
          <w:tcPr>
            <w:tcW w:w="771" w:type="dxa"/>
            <w:gridSpan w:val="2"/>
            <w:tcBorders>
              <w:top w:val="nil"/>
              <w:left w:val="nil"/>
              <w:bottom w:val="single" w:color="auto" w:sz="4" w:space="0"/>
              <w:right w:val="single" w:color="auto" w:sz="4" w:space="0"/>
            </w:tcBorders>
            <w:vAlign w:val="center"/>
          </w:tcPr>
          <w:p w14:paraId="0CFE5590">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32F4ADE2">
            <w:pPr>
              <w:widowControl/>
              <w:spacing w:line="240" w:lineRule="exact"/>
              <w:jc w:val="center"/>
              <w:rPr>
                <w:rFonts w:ascii="宋体" w:hAnsi="宋体" w:cs="宋体"/>
                <w:kern w:val="0"/>
                <w:sz w:val="18"/>
                <w:szCs w:val="18"/>
              </w:rPr>
            </w:pPr>
            <w:r>
              <w:rPr>
                <w:rFonts w:hint="eastAsia" w:ascii="宋体" w:hAnsi="宋体" w:cs="宋体"/>
                <w:kern w:val="0"/>
                <w:sz w:val="18"/>
                <w:szCs w:val="18"/>
              </w:rPr>
              <w:t>80%</w:t>
            </w:r>
          </w:p>
        </w:tc>
        <w:tc>
          <w:tcPr>
            <w:tcW w:w="699" w:type="dxa"/>
            <w:tcBorders>
              <w:top w:val="nil"/>
              <w:left w:val="nil"/>
              <w:bottom w:val="single" w:color="auto" w:sz="4" w:space="0"/>
              <w:right w:val="single" w:color="auto" w:sz="4" w:space="0"/>
            </w:tcBorders>
            <w:vAlign w:val="center"/>
          </w:tcPr>
          <w:p w14:paraId="0BD1A531">
            <w:pPr>
              <w:widowControl/>
              <w:spacing w:line="240" w:lineRule="exact"/>
              <w:jc w:val="center"/>
              <w:rPr>
                <w:rFonts w:ascii="宋体" w:hAnsi="宋体" w:cs="宋体"/>
                <w:kern w:val="0"/>
                <w:sz w:val="18"/>
                <w:szCs w:val="18"/>
              </w:rPr>
            </w:pPr>
            <w:r>
              <w:rPr>
                <w:rFonts w:hint="eastAsia" w:ascii="宋体" w:hAnsi="宋体" w:cs="宋体"/>
                <w:kern w:val="0"/>
                <w:sz w:val="18"/>
                <w:szCs w:val="18"/>
              </w:rPr>
              <w:t>8</w:t>
            </w:r>
          </w:p>
        </w:tc>
      </w:tr>
      <w:tr w14:paraId="35975B9B">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24EBB6CB">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1107B4CC">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050E5DAF">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5D2D5B91">
            <w:pPr>
              <w:widowControl/>
              <w:spacing w:line="240" w:lineRule="exact"/>
              <w:jc w:val="center"/>
              <w:rPr>
                <w:rFonts w:ascii="宋体" w:hAnsi="宋体" w:cs="宋体"/>
                <w:kern w:val="0"/>
                <w:sz w:val="18"/>
                <w:szCs w:val="18"/>
              </w:rPr>
            </w:pPr>
            <w:r>
              <w:rPr>
                <w:rFonts w:hint="eastAsia" w:ascii="宋体" w:hAnsi="宋体" w:cs="宋体"/>
                <w:kern w:val="0"/>
                <w:sz w:val="18"/>
                <w:szCs w:val="18"/>
              </w:rPr>
              <w:t>272.665603</w:t>
            </w:r>
          </w:p>
        </w:tc>
        <w:tc>
          <w:tcPr>
            <w:tcW w:w="1050" w:type="dxa"/>
            <w:gridSpan w:val="2"/>
            <w:tcBorders>
              <w:top w:val="nil"/>
              <w:left w:val="nil"/>
              <w:bottom w:val="single" w:color="auto" w:sz="4" w:space="0"/>
              <w:right w:val="single" w:color="auto" w:sz="4" w:space="0"/>
            </w:tcBorders>
            <w:vAlign w:val="center"/>
          </w:tcPr>
          <w:p w14:paraId="37425A44">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07770668">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5E38B89E">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3ECE48FF">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255B9624">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760761C2">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51D5038C">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0EBA36BB">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4A66C834">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172D21D0">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5E8F41BB">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213F4F9C">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6DCA8F9D">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192B6C12">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67225FBC">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0950FD9D">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7C47CCC5">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54FC03F9">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518B04B0">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06EF0C15">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67E5649A">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6C11A4EE">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20F16772">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14:paraId="68C1C047">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14:paraId="0DBC30C6">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14:paraId="5D121DA9">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19B67E87">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vAlign w:val="center"/>
          </w:tcPr>
          <w:p w14:paraId="74107257">
            <w:pPr>
              <w:widowControl/>
              <w:spacing w:line="240" w:lineRule="exact"/>
              <w:jc w:val="center"/>
              <w:rPr>
                <w:rFonts w:ascii="宋体" w:hAnsi="宋体" w:cs="宋体"/>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14:paraId="0897354B">
            <w:pPr>
              <w:widowControl/>
              <w:spacing w:line="240" w:lineRule="exact"/>
              <w:jc w:val="center"/>
              <w:rPr>
                <w:rFonts w:ascii="宋体" w:hAnsi="宋体" w:cs="宋体"/>
                <w:kern w:val="0"/>
                <w:sz w:val="18"/>
                <w:szCs w:val="18"/>
              </w:rPr>
            </w:pPr>
            <w:r>
              <w:rPr>
                <w:rFonts w:hint="eastAsia" w:ascii="宋体" w:hAnsi="宋体" w:cs="宋体"/>
                <w:kern w:val="0"/>
                <w:sz w:val="18"/>
                <w:szCs w:val="18"/>
              </w:rPr>
              <w:t>工程主体完工</w:t>
            </w:r>
          </w:p>
        </w:tc>
        <w:tc>
          <w:tcPr>
            <w:tcW w:w="3356" w:type="dxa"/>
            <w:gridSpan w:val="7"/>
            <w:tcBorders>
              <w:top w:val="single" w:color="auto" w:sz="4" w:space="0"/>
              <w:left w:val="nil"/>
              <w:bottom w:val="single" w:color="auto" w:sz="4" w:space="0"/>
              <w:right w:val="single" w:color="auto" w:sz="4" w:space="0"/>
            </w:tcBorders>
            <w:vAlign w:val="center"/>
          </w:tcPr>
          <w:p w14:paraId="25620A2C">
            <w:pPr>
              <w:widowControl/>
              <w:spacing w:line="240" w:lineRule="exact"/>
              <w:jc w:val="center"/>
              <w:rPr>
                <w:rFonts w:ascii="宋体" w:hAnsi="宋体" w:cs="宋体"/>
                <w:kern w:val="0"/>
                <w:sz w:val="18"/>
                <w:szCs w:val="18"/>
              </w:rPr>
            </w:pPr>
            <w:r>
              <w:rPr>
                <w:rFonts w:hint="eastAsia" w:ascii="宋体" w:hAnsi="宋体" w:cs="宋体"/>
                <w:kern w:val="0"/>
                <w:sz w:val="18"/>
                <w:szCs w:val="18"/>
              </w:rPr>
              <w:t>工程主体完工</w:t>
            </w:r>
          </w:p>
        </w:tc>
      </w:tr>
      <w:tr w14:paraId="210ED634">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14:paraId="3522CC12">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vAlign w:val="center"/>
          </w:tcPr>
          <w:p w14:paraId="25167BB3">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vAlign w:val="center"/>
          </w:tcPr>
          <w:p w14:paraId="546F1B50">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65D85586">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938" w:type="dxa"/>
            <w:tcBorders>
              <w:top w:val="nil"/>
              <w:left w:val="nil"/>
              <w:bottom w:val="single" w:color="auto" w:sz="4" w:space="0"/>
              <w:right w:val="single" w:color="auto" w:sz="4" w:space="0"/>
            </w:tcBorders>
            <w:vAlign w:val="center"/>
          </w:tcPr>
          <w:p w14:paraId="6BA4F315">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14CD1A58">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48" w:type="dxa"/>
            <w:tcBorders>
              <w:top w:val="nil"/>
              <w:left w:val="nil"/>
              <w:bottom w:val="single" w:color="auto" w:sz="4" w:space="0"/>
              <w:right w:val="single" w:color="auto" w:sz="4" w:space="0"/>
            </w:tcBorders>
            <w:vAlign w:val="center"/>
          </w:tcPr>
          <w:p w14:paraId="4B411020">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520FD679">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678FE2A9">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335894F2">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37E08EFD">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7105966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12E4F6D">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50619B6C">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14:paraId="7C32FA85">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74EEFF7A">
            <w:pPr>
              <w:widowControl/>
              <w:spacing w:line="240" w:lineRule="exact"/>
              <w:jc w:val="left"/>
              <w:rPr>
                <w:rFonts w:ascii="宋体" w:hAnsi="宋体" w:cs="宋体"/>
                <w:kern w:val="0"/>
                <w:sz w:val="18"/>
                <w:szCs w:val="18"/>
              </w:rPr>
            </w:pPr>
            <w:r>
              <w:rPr>
                <w:rFonts w:hint="eastAsia" w:ascii="宋体" w:hAnsi="宋体" w:cs="宋体"/>
                <w:kern w:val="0"/>
                <w:sz w:val="18"/>
                <w:szCs w:val="18"/>
              </w:rPr>
              <w:t>指标1：完成保护工程</w:t>
            </w:r>
          </w:p>
        </w:tc>
        <w:tc>
          <w:tcPr>
            <w:tcW w:w="938" w:type="dxa"/>
            <w:tcBorders>
              <w:top w:val="nil"/>
              <w:left w:val="nil"/>
              <w:bottom w:val="single" w:color="auto" w:sz="4" w:space="0"/>
              <w:right w:val="single" w:color="auto" w:sz="4" w:space="0"/>
            </w:tcBorders>
            <w:vAlign w:val="center"/>
          </w:tcPr>
          <w:p w14:paraId="0003E94E">
            <w:pPr>
              <w:widowControl/>
              <w:tabs>
                <w:tab w:val="left" w:pos="285"/>
              </w:tabs>
              <w:spacing w:line="240" w:lineRule="exact"/>
              <w:jc w:val="left"/>
              <w:rPr>
                <w:rFonts w:ascii="宋体" w:hAnsi="宋体" w:cs="宋体"/>
                <w:kern w:val="0"/>
                <w:sz w:val="18"/>
                <w:szCs w:val="18"/>
              </w:rPr>
            </w:pPr>
            <w:r>
              <w:rPr>
                <w:rFonts w:hint="eastAsia" w:ascii="宋体" w:hAnsi="宋体" w:cs="宋体"/>
                <w:kern w:val="0"/>
                <w:sz w:val="18"/>
                <w:szCs w:val="18"/>
              </w:rPr>
              <w:t>1项</w:t>
            </w:r>
          </w:p>
        </w:tc>
        <w:tc>
          <w:tcPr>
            <w:tcW w:w="848" w:type="dxa"/>
            <w:tcBorders>
              <w:top w:val="nil"/>
              <w:left w:val="nil"/>
              <w:bottom w:val="single" w:color="auto" w:sz="4" w:space="0"/>
              <w:right w:val="single" w:color="auto" w:sz="4" w:space="0"/>
            </w:tcBorders>
            <w:vAlign w:val="center"/>
          </w:tcPr>
          <w:p w14:paraId="11A9B554">
            <w:pPr>
              <w:widowControl/>
              <w:spacing w:line="240" w:lineRule="exact"/>
              <w:jc w:val="center"/>
              <w:rPr>
                <w:rFonts w:ascii="宋体" w:hAnsi="宋体" w:cs="宋体"/>
                <w:kern w:val="0"/>
                <w:sz w:val="18"/>
                <w:szCs w:val="18"/>
              </w:rPr>
            </w:pPr>
            <w:r>
              <w:rPr>
                <w:rFonts w:hint="eastAsia" w:ascii="宋体" w:hAnsi="宋体" w:cs="宋体"/>
                <w:kern w:val="0"/>
                <w:sz w:val="18"/>
                <w:szCs w:val="18"/>
              </w:rPr>
              <w:t>1项</w:t>
            </w:r>
          </w:p>
        </w:tc>
        <w:tc>
          <w:tcPr>
            <w:tcW w:w="557" w:type="dxa"/>
            <w:gridSpan w:val="2"/>
            <w:tcBorders>
              <w:top w:val="nil"/>
              <w:left w:val="nil"/>
              <w:bottom w:val="single" w:color="auto" w:sz="4" w:space="0"/>
              <w:right w:val="single" w:color="auto" w:sz="4" w:space="0"/>
            </w:tcBorders>
            <w:vAlign w:val="center"/>
          </w:tcPr>
          <w:p w14:paraId="098DD746">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280AF729">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0BAE0302">
            <w:pPr>
              <w:widowControl/>
              <w:spacing w:line="240" w:lineRule="exact"/>
              <w:jc w:val="center"/>
              <w:rPr>
                <w:rFonts w:ascii="宋体" w:hAnsi="宋体" w:cs="宋体"/>
                <w:kern w:val="0"/>
                <w:sz w:val="18"/>
                <w:szCs w:val="18"/>
              </w:rPr>
            </w:pPr>
          </w:p>
        </w:tc>
      </w:tr>
      <w:tr w14:paraId="11EAB1A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F79B36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3732043">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9785F29">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64C6A02">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47980000">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AC716E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E002D2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9B033B2">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1585001">
            <w:pPr>
              <w:widowControl/>
              <w:spacing w:line="240" w:lineRule="exact"/>
              <w:jc w:val="center"/>
              <w:rPr>
                <w:rFonts w:ascii="宋体" w:hAnsi="宋体" w:cs="宋体"/>
                <w:kern w:val="0"/>
                <w:sz w:val="18"/>
                <w:szCs w:val="18"/>
              </w:rPr>
            </w:pPr>
          </w:p>
        </w:tc>
      </w:tr>
      <w:tr w14:paraId="5FA3479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175ED0B">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AE882D3">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875BCB7">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501B451">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5DB0E15F">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FCA7D0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16C96B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61EF721">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0019475">
            <w:pPr>
              <w:widowControl/>
              <w:spacing w:line="240" w:lineRule="exact"/>
              <w:jc w:val="center"/>
              <w:rPr>
                <w:rFonts w:ascii="宋体" w:hAnsi="宋体" w:cs="宋体"/>
                <w:kern w:val="0"/>
                <w:sz w:val="18"/>
                <w:szCs w:val="18"/>
              </w:rPr>
            </w:pPr>
          </w:p>
        </w:tc>
      </w:tr>
      <w:tr w14:paraId="2B04AE5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40DF5D4">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C8137AC">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21D001F5">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65F93D5F">
            <w:pPr>
              <w:widowControl/>
              <w:spacing w:line="240" w:lineRule="exact"/>
              <w:jc w:val="left"/>
              <w:rPr>
                <w:rFonts w:ascii="宋体" w:hAnsi="宋体" w:cs="宋体"/>
                <w:kern w:val="0"/>
                <w:sz w:val="18"/>
                <w:szCs w:val="18"/>
              </w:rPr>
            </w:pPr>
            <w:r>
              <w:rPr>
                <w:rFonts w:hint="eastAsia" w:ascii="宋体" w:hAnsi="宋体" w:cs="宋体"/>
                <w:kern w:val="0"/>
                <w:sz w:val="18"/>
                <w:szCs w:val="18"/>
              </w:rPr>
              <w:t>指标1：工程质量</w:t>
            </w:r>
          </w:p>
        </w:tc>
        <w:tc>
          <w:tcPr>
            <w:tcW w:w="938" w:type="dxa"/>
            <w:tcBorders>
              <w:top w:val="nil"/>
              <w:left w:val="nil"/>
              <w:bottom w:val="single" w:color="auto" w:sz="4" w:space="0"/>
              <w:right w:val="single" w:color="auto" w:sz="4" w:space="0"/>
            </w:tcBorders>
            <w:vAlign w:val="center"/>
          </w:tcPr>
          <w:p w14:paraId="02D99789">
            <w:pPr>
              <w:widowControl/>
              <w:tabs>
                <w:tab w:val="left" w:pos="249"/>
              </w:tabs>
              <w:spacing w:line="240" w:lineRule="exact"/>
              <w:jc w:val="left"/>
              <w:rPr>
                <w:rFonts w:ascii="宋体" w:hAnsi="宋体" w:cs="宋体"/>
                <w:kern w:val="0"/>
                <w:sz w:val="18"/>
                <w:szCs w:val="18"/>
              </w:rPr>
            </w:pPr>
            <w:r>
              <w:rPr>
                <w:rFonts w:hint="eastAsia" w:ascii="宋体" w:hAnsi="宋体" w:cs="宋体"/>
                <w:kern w:val="0"/>
                <w:sz w:val="18"/>
                <w:szCs w:val="18"/>
              </w:rPr>
              <w:t>合格</w:t>
            </w:r>
          </w:p>
        </w:tc>
        <w:tc>
          <w:tcPr>
            <w:tcW w:w="848" w:type="dxa"/>
            <w:tcBorders>
              <w:top w:val="nil"/>
              <w:left w:val="nil"/>
              <w:bottom w:val="single" w:color="auto" w:sz="4" w:space="0"/>
              <w:right w:val="single" w:color="auto" w:sz="4" w:space="0"/>
            </w:tcBorders>
            <w:vAlign w:val="center"/>
          </w:tcPr>
          <w:p w14:paraId="73DF9082">
            <w:pPr>
              <w:widowControl/>
              <w:spacing w:line="240" w:lineRule="exact"/>
              <w:jc w:val="center"/>
              <w:rPr>
                <w:rFonts w:ascii="宋体" w:hAnsi="宋体" w:cs="宋体"/>
                <w:kern w:val="0"/>
                <w:sz w:val="18"/>
                <w:szCs w:val="18"/>
              </w:rPr>
            </w:pPr>
            <w:r>
              <w:rPr>
                <w:rFonts w:hint="eastAsia" w:ascii="宋体" w:hAnsi="宋体" w:cs="宋体"/>
                <w:kern w:val="0"/>
                <w:sz w:val="18"/>
                <w:szCs w:val="18"/>
              </w:rPr>
              <w:t>合格</w:t>
            </w:r>
          </w:p>
        </w:tc>
        <w:tc>
          <w:tcPr>
            <w:tcW w:w="557" w:type="dxa"/>
            <w:gridSpan w:val="2"/>
            <w:tcBorders>
              <w:top w:val="nil"/>
              <w:left w:val="nil"/>
              <w:bottom w:val="single" w:color="auto" w:sz="4" w:space="0"/>
              <w:right w:val="single" w:color="auto" w:sz="4" w:space="0"/>
            </w:tcBorders>
            <w:vAlign w:val="center"/>
          </w:tcPr>
          <w:p w14:paraId="4C45D4BB">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0FCF9B67">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14:paraId="52E36D0E">
            <w:pPr>
              <w:widowControl/>
              <w:spacing w:line="240" w:lineRule="exact"/>
              <w:jc w:val="center"/>
              <w:rPr>
                <w:rFonts w:ascii="宋体" w:hAnsi="宋体" w:cs="宋体"/>
                <w:kern w:val="0"/>
                <w:sz w:val="18"/>
                <w:szCs w:val="18"/>
              </w:rPr>
            </w:pPr>
          </w:p>
        </w:tc>
      </w:tr>
      <w:tr w14:paraId="295FBE9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C34AE80">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96B1187">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6DC4610">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B14D849">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1C5C4AEF">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27EE09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865687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94C8162">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1940B1C">
            <w:pPr>
              <w:widowControl/>
              <w:spacing w:line="240" w:lineRule="exact"/>
              <w:jc w:val="center"/>
              <w:rPr>
                <w:rFonts w:ascii="宋体" w:hAnsi="宋体" w:cs="宋体"/>
                <w:kern w:val="0"/>
                <w:sz w:val="18"/>
                <w:szCs w:val="18"/>
              </w:rPr>
            </w:pPr>
          </w:p>
        </w:tc>
      </w:tr>
      <w:tr w14:paraId="2A0FFDB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6BF9BDB">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3B71FA2">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48A6195">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B0506D6">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24767818">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AE172C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53A573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E7AF03C">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058376F">
            <w:pPr>
              <w:widowControl/>
              <w:spacing w:line="240" w:lineRule="exact"/>
              <w:jc w:val="center"/>
              <w:rPr>
                <w:rFonts w:ascii="宋体" w:hAnsi="宋体" w:cs="宋体"/>
                <w:kern w:val="0"/>
                <w:sz w:val="18"/>
                <w:szCs w:val="18"/>
              </w:rPr>
            </w:pPr>
          </w:p>
        </w:tc>
      </w:tr>
      <w:tr w14:paraId="4BC043F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CC1BD35">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9AC82EC">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605DC640">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14:paraId="66A5CAAD">
            <w:pPr>
              <w:widowControl/>
              <w:spacing w:line="240" w:lineRule="exact"/>
              <w:jc w:val="left"/>
              <w:rPr>
                <w:rFonts w:ascii="宋体" w:hAnsi="宋体" w:cs="宋体"/>
                <w:kern w:val="0"/>
                <w:sz w:val="18"/>
                <w:szCs w:val="18"/>
              </w:rPr>
            </w:pPr>
            <w:r>
              <w:rPr>
                <w:rFonts w:hint="eastAsia" w:ascii="宋体" w:hAnsi="宋体" w:cs="宋体"/>
                <w:kern w:val="0"/>
                <w:sz w:val="18"/>
                <w:szCs w:val="18"/>
              </w:rPr>
              <w:t>指标1：工程验收</w:t>
            </w:r>
          </w:p>
        </w:tc>
        <w:tc>
          <w:tcPr>
            <w:tcW w:w="938" w:type="dxa"/>
            <w:tcBorders>
              <w:top w:val="nil"/>
              <w:left w:val="nil"/>
              <w:bottom w:val="single" w:color="auto" w:sz="4" w:space="0"/>
              <w:right w:val="single" w:color="auto" w:sz="4" w:space="0"/>
            </w:tcBorders>
            <w:vAlign w:val="center"/>
          </w:tcPr>
          <w:p w14:paraId="7BC6E2EE">
            <w:pPr>
              <w:widowControl/>
              <w:spacing w:line="240" w:lineRule="exact"/>
              <w:jc w:val="left"/>
              <w:rPr>
                <w:rFonts w:ascii="宋体" w:hAnsi="宋体" w:cs="宋体"/>
                <w:kern w:val="0"/>
                <w:sz w:val="18"/>
                <w:szCs w:val="18"/>
              </w:rPr>
            </w:pPr>
            <w:r>
              <w:rPr>
                <w:rFonts w:hint="eastAsia" w:ascii="宋体" w:hAnsi="宋体" w:cs="宋体"/>
                <w:kern w:val="0"/>
                <w:sz w:val="18"/>
                <w:szCs w:val="18"/>
              </w:rPr>
              <w:t>主体完工</w:t>
            </w:r>
          </w:p>
        </w:tc>
        <w:tc>
          <w:tcPr>
            <w:tcW w:w="848" w:type="dxa"/>
            <w:tcBorders>
              <w:top w:val="nil"/>
              <w:left w:val="nil"/>
              <w:bottom w:val="single" w:color="auto" w:sz="4" w:space="0"/>
              <w:right w:val="single" w:color="auto" w:sz="4" w:space="0"/>
            </w:tcBorders>
            <w:vAlign w:val="center"/>
          </w:tcPr>
          <w:p w14:paraId="2A31C46E">
            <w:pPr>
              <w:widowControl/>
              <w:spacing w:line="240" w:lineRule="exact"/>
              <w:jc w:val="center"/>
              <w:rPr>
                <w:rFonts w:ascii="宋体" w:hAnsi="宋体" w:cs="宋体"/>
                <w:kern w:val="0"/>
                <w:sz w:val="18"/>
                <w:szCs w:val="18"/>
              </w:rPr>
            </w:pPr>
            <w:r>
              <w:rPr>
                <w:rFonts w:hint="eastAsia" w:ascii="宋体" w:hAnsi="宋体" w:cs="宋体"/>
                <w:kern w:val="0"/>
                <w:sz w:val="18"/>
                <w:szCs w:val="18"/>
              </w:rPr>
              <w:t>主体完工</w:t>
            </w:r>
          </w:p>
        </w:tc>
        <w:tc>
          <w:tcPr>
            <w:tcW w:w="557" w:type="dxa"/>
            <w:gridSpan w:val="2"/>
            <w:tcBorders>
              <w:top w:val="nil"/>
              <w:left w:val="nil"/>
              <w:bottom w:val="single" w:color="auto" w:sz="4" w:space="0"/>
              <w:right w:val="single" w:color="auto" w:sz="4" w:space="0"/>
            </w:tcBorders>
            <w:vAlign w:val="center"/>
          </w:tcPr>
          <w:p w14:paraId="6C7C2478">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5AB3D3B0">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14:paraId="0D72895C">
            <w:pPr>
              <w:widowControl/>
              <w:spacing w:line="240" w:lineRule="exact"/>
              <w:jc w:val="center"/>
              <w:rPr>
                <w:rFonts w:ascii="宋体" w:hAnsi="宋体" w:cs="宋体"/>
                <w:kern w:val="0"/>
                <w:sz w:val="18"/>
                <w:szCs w:val="18"/>
              </w:rPr>
            </w:pPr>
          </w:p>
        </w:tc>
      </w:tr>
      <w:tr w14:paraId="653116D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D9441D9">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C7631E3">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AB670B8">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7CF7EF2">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51C969FA">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1CE83F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B5C26F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B4FCEB8">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24235AB">
            <w:pPr>
              <w:widowControl/>
              <w:spacing w:line="240" w:lineRule="exact"/>
              <w:jc w:val="center"/>
              <w:rPr>
                <w:rFonts w:ascii="宋体" w:hAnsi="宋体" w:cs="宋体"/>
                <w:kern w:val="0"/>
                <w:sz w:val="18"/>
                <w:szCs w:val="18"/>
              </w:rPr>
            </w:pPr>
          </w:p>
        </w:tc>
      </w:tr>
      <w:tr w14:paraId="329A922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54DEF6A">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B417E99">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400371D">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4CA2A4F">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1870C743">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1DA65D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087F40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357A7B2">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98FFBDA">
            <w:pPr>
              <w:widowControl/>
              <w:spacing w:line="240" w:lineRule="exact"/>
              <w:jc w:val="center"/>
              <w:rPr>
                <w:rFonts w:ascii="宋体" w:hAnsi="宋体" w:cs="宋体"/>
                <w:kern w:val="0"/>
                <w:sz w:val="18"/>
                <w:szCs w:val="18"/>
              </w:rPr>
            </w:pPr>
          </w:p>
        </w:tc>
      </w:tr>
      <w:tr w14:paraId="67D52E7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67AB05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B8EC46E">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7FE0975C">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14:paraId="3B05EC89">
            <w:pPr>
              <w:widowControl/>
              <w:spacing w:line="240" w:lineRule="exact"/>
              <w:jc w:val="left"/>
              <w:rPr>
                <w:rFonts w:ascii="宋体" w:hAnsi="宋体" w:cs="宋体"/>
                <w:kern w:val="0"/>
                <w:sz w:val="18"/>
                <w:szCs w:val="18"/>
              </w:rPr>
            </w:pPr>
            <w:r>
              <w:rPr>
                <w:rFonts w:hint="eastAsia" w:ascii="宋体" w:hAnsi="宋体" w:cs="宋体"/>
                <w:kern w:val="0"/>
                <w:sz w:val="18"/>
                <w:szCs w:val="18"/>
              </w:rPr>
              <w:t>指标1：预算300万</w:t>
            </w:r>
          </w:p>
        </w:tc>
        <w:tc>
          <w:tcPr>
            <w:tcW w:w="938" w:type="dxa"/>
            <w:tcBorders>
              <w:top w:val="nil"/>
              <w:left w:val="nil"/>
              <w:bottom w:val="single" w:color="auto" w:sz="4" w:space="0"/>
              <w:right w:val="single" w:color="auto" w:sz="4" w:space="0"/>
            </w:tcBorders>
            <w:vAlign w:val="center"/>
          </w:tcPr>
          <w:p w14:paraId="24C67120">
            <w:pPr>
              <w:widowControl/>
              <w:spacing w:line="240" w:lineRule="exact"/>
              <w:jc w:val="center"/>
              <w:rPr>
                <w:rFonts w:ascii="宋体" w:hAnsi="宋体" w:cs="宋体"/>
                <w:kern w:val="0"/>
                <w:sz w:val="18"/>
                <w:szCs w:val="18"/>
              </w:rPr>
            </w:pPr>
            <w:r>
              <w:rPr>
                <w:rFonts w:hint="eastAsia" w:ascii="宋体" w:hAnsi="宋体" w:cs="宋体"/>
                <w:kern w:val="0"/>
                <w:sz w:val="18"/>
                <w:szCs w:val="18"/>
              </w:rPr>
              <w:t>300万</w:t>
            </w:r>
          </w:p>
        </w:tc>
        <w:tc>
          <w:tcPr>
            <w:tcW w:w="848" w:type="dxa"/>
            <w:tcBorders>
              <w:top w:val="nil"/>
              <w:left w:val="nil"/>
              <w:bottom w:val="single" w:color="auto" w:sz="4" w:space="0"/>
              <w:right w:val="single" w:color="auto" w:sz="4" w:space="0"/>
            </w:tcBorders>
            <w:vAlign w:val="center"/>
          </w:tcPr>
          <w:p w14:paraId="05D5B599">
            <w:pPr>
              <w:widowControl/>
              <w:spacing w:line="240" w:lineRule="exact"/>
              <w:jc w:val="center"/>
              <w:rPr>
                <w:rFonts w:ascii="宋体" w:hAnsi="宋体" w:cs="宋体"/>
                <w:kern w:val="0"/>
                <w:sz w:val="18"/>
                <w:szCs w:val="18"/>
              </w:rPr>
            </w:pPr>
            <w:r>
              <w:rPr>
                <w:rFonts w:hint="eastAsia" w:ascii="宋体" w:hAnsi="宋体" w:cs="宋体"/>
                <w:kern w:val="0"/>
                <w:sz w:val="18"/>
                <w:szCs w:val="18"/>
              </w:rPr>
              <w:t>27万</w:t>
            </w:r>
          </w:p>
        </w:tc>
        <w:tc>
          <w:tcPr>
            <w:tcW w:w="557" w:type="dxa"/>
            <w:gridSpan w:val="2"/>
            <w:tcBorders>
              <w:top w:val="nil"/>
              <w:left w:val="nil"/>
              <w:bottom w:val="single" w:color="auto" w:sz="4" w:space="0"/>
              <w:right w:val="single" w:color="auto" w:sz="4" w:space="0"/>
            </w:tcBorders>
            <w:vAlign w:val="center"/>
          </w:tcPr>
          <w:p w14:paraId="009F053A">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6E400855">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14:paraId="30E8FF31">
            <w:pPr>
              <w:widowControl/>
              <w:spacing w:line="240" w:lineRule="exact"/>
              <w:jc w:val="center"/>
              <w:rPr>
                <w:rFonts w:ascii="宋体" w:hAnsi="宋体" w:cs="宋体"/>
                <w:kern w:val="0"/>
                <w:sz w:val="18"/>
                <w:szCs w:val="18"/>
              </w:rPr>
            </w:pPr>
          </w:p>
        </w:tc>
      </w:tr>
      <w:tr w14:paraId="5C6582B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AD48DAD">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AF235F1">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B9ABE91">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67337A2">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33560815">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06AD89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A3E219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A22C589">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C4AE5F3">
            <w:pPr>
              <w:widowControl/>
              <w:spacing w:line="240" w:lineRule="exact"/>
              <w:jc w:val="center"/>
              <w:rPr>
                <w:rFonts w:ascii="宋体" w:hAnsi="宋体" w:cs="宋体"/>
                <w:kern w:val="0"/>
                <w:sz w:val="18"/>
                <w:szCs w:val="18"/>
              </w:rPr>
            </w:pPr>
          </w:p>
        </w:tc>
      </w:tr>
      <w:tr w14:paraId="0153AA0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DFCF130">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B7C569F">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3C4799D">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EB11448">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68249830">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AB339C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F6DF33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EC897E7">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CA3F8EE">
            <w:pPr>
              <w:widowControl/>
              <w:spacing w:line="240" w:lineRule="exact"/>
              <w:jc w:val="center"/>
              <w:rPr>
                <w:rFonts w:ascii="宋体" w:hAnsi="宋体" w:cs="宋体"/>
                <w:kern w:val="0"/>
                <w:sz w:val="18"/>
                <w:szCs w:val="18"/>
              </w:rPr>
            </w:pPr>
          </w:p>
        </w:tc>
      </w:tr>
      <w:tr w14:paraId="40A6C35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52C131E">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4F1F9589">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vAlign w:val="center"/>
          </w:tcPr>
          <w:p w14:paraId="34EB211B">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6A8E2785">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3A2D5CF8">
            <w:pPr>
              <w:widowControl/>
              <w:spacing w:line="240" w:lineRule="exact"/>
              <w:jc w:val="left"/>
              <w:rPr>
                <w:rFonts w:ascii="宋体" w:hAnsi="宋体" w:cs="宋体"/>
                <w:kern w:val="0"/>
                <w:sz w:val="18"/>
                <w:szCs w:val="18"/>
              </w:rPr>
            </w:pPr>
            <w:r>
              <w:rPr>
                <w:rFonts w:hint="eastAsia" w:ascii="宋体" w:hAnsi="宋体" w:cs="宋体"/>
                <w:kern w:val="0"/>
                <w:sz w:val="18"/>
                <w:szCs w:val="18"/>
              </w:rPr>
              <w:t>指标1：无</w:t>
            </w:r>
          </w:p>
        </w:tc>
        <w:tc>
          <w:tcPr>
            <w:tcW w:w="938" w:type="dxa"/>
            <w:tcBorders>
              <w:top w:val="nil"/>
              <w:left w:val="nil"/>
              <w:bottom w:val="single" w:color="auto" w:sz="4" w:space="0"/>
              <w:right w:val="single" w:color="auto" w:sz="4" w:space="0"/>
            </w:tcBorders>
            <w:vAlign w:val="center"/>
          </w:tcPr>
          <w:p w14:paraId="7B1BCC48">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37C1A2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E79EC9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4A1E129">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864C0DD">
            <w:pPr>
              <w:widowControl/>
              <w:spacing w:line="240" w:lineRule="exact"/>
              <w:jc w:val="center"/>
              <w:rPr>
                <w:rFonts w:ascii="宋体" w:hAnsi="宋体" w:cs="宋体"/>
                <w:kern w:val="0"/>
                <w:sz w:val="18"/>
                <w:szCs w:val="18"/>
              </w:rPr>
            </w:pPr>
          </w:p>
        </w:tc>
      </w:tr>
      <w:tr w14:paraId="5AC175C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4C15309">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42AB9AC">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23CD9AE">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33EF7BD">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5565B46B">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0BF355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52D7E6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E9C2B64">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D353553">
            <w:pPr>
              <w:widowControl/>
              <w:spacing w:line="240" w:lineRule="exact"/>
              <w:jc w:val="center"/>
              <w:rPr>
                <w:rFonts w:ascii="宋体" w:hAnsi="宋体" w:cs="宋体"/>
                <w:kern w:val="0"/>
                <w:sz w:val="18"/>
                <w:szCs w:val="18"/>
              </w:rPr>
            </w:pPr>
          </w:p>
        </w:tc>
      </w:tr>
      <w:tr w14:paraId="798607E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AA16B85">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28819CA">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DBEAE82">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E1CFA07">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2D63DA61">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A5D152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B946BC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73AD288">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1801561">
            <w:pPr>
              <w:widowControl/>
              <w:spacing w:line="240" w:lineRule="exact"/>
              <w:jc w:val="center"/>
              <w:rPr>
                <w:rFonts w:ascii="宋体" w:hAnsi="宋体" w:cs="宋体"/>
                <w:kern w:val="0"/>
                <w:sz w:val="18"/>
                <w:szCs w:val="18"/>
              </w:rPr>
            </w:pPr>
          </w:p>
        </w:tc>
      </w:tr>
      <w:tr w14:paraId="457D49F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31FA7B5">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7BCD1C1">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4920FDF2">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2CF3C435">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32CC42EB">
            <w:pPr>
              <w:widowControl/>
              <w:spacing w:line="240" w:lineRule="exact"/>
              <w:jc w:val="left"/>
              <w:rPr>
                <w:rFonts w:ascii="宋体" w:hAnsi="宋体" w:cs="宋体"/>
                <w:kern w:val="0"/>
                <w:sz w:val="18"/>
                <w:szCs w:val="18"/>
              </w:rPr>
            </w:pPr>
            <w:r>
              <w:rPr>
                <w:rFonts w:hint="eastAsia" w:ascii="宋体" w:hAnsi="宋体" w:cs="宋体"/>
                <w:kern w:val="0"/>
                <w:sz w:val="18"/>
                <w:szCs w:val="18"/>
              </w:rPr>
              <w:t>指标1：保护传统历史文化</w:t>
            </w:r>
          </w:p>
        </w:tc>
        <w:tc>
          <w:tcPr>
            <w:tcW w:w="938" w:type="dxa"/>
            <w:tcBorders>
              <w:top w:val="nil"/>
              <w:left w:val="nil"/>
              <w:bottom w:val="single" w:color="auto" w:sz="4" w:space="0"/>
              <w:right w:val="single" w:color="auto" w:sz="4" w:space="0"/>
            </w:tcBorders>
            <w:vAlign w:val="center"/>
          </w:tcPr>
          <w:p w14:paraId="698133C5">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848" w:type="dxa"/>
            <w:tcBorders>
              <w:top w:val="nil"/>
              <w:left w:val="nil"/>
              <w:bottom w:val="single" w:color="auto" w:sz="4" w:space="0"/>
              <w:right w:val="single" w:color="auto" w:sz="4" w:space="0"/>
            </w:tcBorders>
            <w:vAlign w:val="center"/>
          </w:tcPr>
          <w:p w14:paraId="6C0581EB">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nil"/>
              <w:left w:val="nil"/>
              <w:bottom w:val="single" w:color="auto" w:sz="4" w:space="0"/>
              <w:right w:val="single" w:color="auto" w:sz="4" w:space="0"/>
            </w:tcBorders>
            <w:vAlign w:val="center"/>
          </w:tcPr>
          <w:p w14:paraId="15F85F9A">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557" w:type="dxa"/>
            <w:gridSpan w:val="2"/>
            <w:tcBorders>
              <w:top w:val="nil"/>
              <w:left w:val="nil"/>
              <w:bottom w:val="single" w:color="auto" w:sz="4" w:space="0"/>
              <w:right w:val="single" w:color="auto" w:sz="4" w:space="0"/>
            </w:tcBorders>
            <w:vAlign w:val="center"/>
          </w:tcPr>
          <w:p w14:paraId="20A14DC3">
            <w:pPr>
              <w:widowControl/>
              <w:spacing w:line="240" w:lineRule="exact"/>
              <w:jc w:val="center"/>
              <w:rPr>
                <w:rFonts w:ascii="宋体" w:hAnsi="宋体" w:cs="宋体"/>
                <w:kern w:val="0"/>
                <w:sz w:val="18"/>
                <w:szCs w:val="18"/>
              </w:rPr>
            </w:pPr>
            <w:r>
              <w:rPr>
                <w:rFonts w:hint="eastAsia" w:ascii="宋体" w:hAnsi="宋体" w:cs="宋体"/>
                <w:kern w:val="0"/>
                <w:sz w:val="18"/>
                <w:szCs w:val="18"/>
              </w:rPr>
              <w:t>3</w:t>
            </w:r>
          </w:p>
        </w:tc>
        <w:tc>
          <w:tcPr>
            <w:tcW w:w="1394" w:type="dxa"/>
            <w:gridSpan w:val="2"/>
            <w:tcBorders>
              <w:top w:val="single" w:color="auto" w:sz="4" w:space="0"/>
              <w:left w:val="nil"/>
              <w:bottom w:val="single" w:color="auto" w:sz="4" w:space="0"/>
              <w:right w:val="single" w:color="auto" w:sz="4" w:space="0"/>
            </w:tcBorders>
            <w:vAlign w:val="center"/>
          </w:tcPr>
          <w:p w14:paraId="6D950891">
            <w:pPr>
              <w:widowControl/>
              <w:spacing w:line="240" w:lineRule="exact"/>
              <w:jc w:val="center"/>
              <w:rPr>
                <w:rFonts w:ascii="宋体" w:hAnsi="宋体" w:cs="宋体"/>
                <w:kern w:val="0"/>
                <w:sz w:val="18"/>
                <w:szCs w:val="18"/>
              </w:rPr>
            </w:pPr>
          </w:p>
        </w:tc>
      </w:tr>
      <w:tr w14:paraId="5FBD90B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250A479">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F0CC26D">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A8DCB12">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0DBA4A8">
            <w:pPr>
              <w:widowControl/>
              <w:spacing w:line="240" w:lineRule="exact"/>
              <w:jc w:val="left"/>
              <w:rPr>
                <w:rFonts w:ascii="宋体" w:hAnsi="宋体" w:cs="宋体"/>
                <w:kern w:val="0"/>
                <w:sz w:val="18"/>
                <w:szCs w:val="18"/>
              </w:rPr>
            </w:pPr>
            <w:r>
              <w:rPr>
                <w:rFonts w:hint="eastAsia" w:ascii="宋体" w:hAnsi="宋体" w:cs="宋体"/>
                <w:kern w:val="0"/>
                <w:sz w:val="18"/>
                <w:szCs w:val="18"/>
              </w:rPr>
              <w:t>指标2：群众文化自信和保护意识</w:t>
            </w:r>
          </w:p>
        </w:tc>
        <w:tc>
          <w:tcPr>
            <w:tcW w:w="938" w:type="dxa"/>
            <w:tcBorders>
              <w:top w:val="nil"/>
              <w:left w:val="nil"/>
              <w:bottom w:val="single" w:color="auto" w:sz="4" w:space="0"/>
              <w:right w:val="single" w:color="auto" w:sz="4" w:space="0"/>
            </w:tcBorders>
            <w:vAlign w:val="center"/>
          </w:tcPr>
          <w:p w14:paraId="493929E2">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848" w:type="dxa"/>
            <w:tcBorders>
              <w:top w:val="nil"/>
              <w:left w:val="nil"/>
              <w:bottom w:val="single" w:color="auto" w:sz="4" w:space="0"/>
              <w:right w:val="single" w:color="auto" w:sz="4" w:space="0"/>
            </w:tcBorders>
            <w:vAlign w:val="center"/>
          </w:tcPr>
          <w:p w14:paraId="62D865B5">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nil"/>
              <w:left w:val="nil"/>
              <w:bottom w:val="single" w:color="auto" w:sz="4" w:space="0"/>
              <w:right w:val="single" w:color="auto" w:sz="4" w:space="0"/>
            </w:tcBorders>
            <w:vAlign w:val="center"/>
          </w:tcPr>
          <w:p w14:paraId="43CAB74A">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557" w:type="dxa"/>
            <w:gridSpan w:val="2"/>
            <w:tcBorders>
              <w:top w:val="nil"/>
              <w:left w:val="nil"/>
              <w:bottom w:val="single" w:color="auto" w:sz="4" w:space="0"/>
              <w:right w:val="single" w:color="auto" w:sz="4" w:space="0"/>
            </w:tcBorders>
            <w:vAlign w:val="center"/>
          </w:tcPr>
          <w:p w14:paraId="7AFE9C6D">
            <w:pPr>
              <w:widowControl/>
              <w:spacing w:line="240" w:lineRule="exact"/>
              <w:jc w:val="center"/>
              <w:rPr>
                <w:rFonts w:ascii="宋体" w:hAnsi="宋体" w:cs="宋体"/>
                <w:kern w:val="0"/>
                <w:sz w:val="18"/>
                <w:szCs w:val="18"/>
              </w:rPr>
            </w:pPr>
            <w:r>
              <w:rPr>
                <w:rFonts w:hint="eastAsia" w:ascii="宋体" w:hAnsi="宋体" w:cs="宋体"/>
                <w:kern w:val="0"/>
                <w:sz w:val="18"/>
                <w:szCs w:val="18"/>
              </w:rPr>
              <w:t>3</w:t>
            </w:r>
          </w:p>
        </w:tc>
        <w:tc>
          <w:tcPr>
            <w:tcW w:w="1394" w:type="dxa"/>
            <w:gridSpan w:val="2"/>
            <w:tcBorders>
              <w:top w:val="single" w:color="auto" w:sz="4" w:space="0"/>
              <w:left w:val="nil"/>
              <w:bottom w:val="single" w:color="auto" w:sz="4" w:space="0"/>
              <w:right w:val="single" w:color="auto" w:sz="4" w:space="0"/>
            </w:tcBorders>
            <w:vAlign w:val="center"/>
          </w:tcPr>
          <w:p w14:paraId="2D4F70F1">
            <w:pPr>
              <w:widowControl/>
              <w:spacing w:line="240" w:lineRule="exact"/>
              <w:jc w:val="center"/>
              <w:rPr>
                <w:rFonts w:ascii="宋体" w:hAnsi="宋体" w:cs="宋体"/>
                <w:kern w:val="0"/>
                <w:sz w:val="18"/>
                <w:szCs w:val="18"/>
              </w:rPr>
            </w:pPr>
          </w:p>
        </w:tc>
      </w:tr>
      <w:tr w14:paraId="552F65F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D219BC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1AE0DE9">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F556823">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2E88CDB">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636DFE5A">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906948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C330AE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F6B50C2">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7FCF6E8">
            <w:pPr>
              <w:widowControl/>
              <w:spacing w:line="240" w:lineRule="exact"/>
              <w:jc w:val="center"/>
              <w:rPr>
                <w:rFonts w:ascii="宋体" w:hAnsi="宋体" w:cs="宋体"/>
                <w:kern w:val="0"/>
                <w:sz w:val="18"/>
                <w:szCs w:val="18"/>
              </w:rPr>
            </w:pPr>
          </w:p>
        </w:tc>
      </w:tr>
      <w:tr w14:paraId="60DD9F7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24DDFFA">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D509EDA">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345E9F62">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4C2DFDEC">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0B620807">
            <w:pPr>
              <w:widowControl/>
              <w:spacing w:line="240" w:lineRule="exact"/>
              <w:jc w:val="left"/>
              <w:rPr>
                <w:rFonts w:ascii="宋体" w:hAnsi="宋体" w:cs="宋体"/>
                <w:kern w:val="0"/>
                <w:sz w:val="18"/>
                <w:szCs w:val="18"/>
              </w:rPr>
            </w:pPr>
            <w:r>
              <w:rPr>
                <w:rFonts w:hint="eastAsia" w:ascii="宋体" w:hAnsi="宋体" w:cs="宋体"/>
                <w:kern w:val="0"/>
                <w:sz w:val="18"/>
                <w:szCs w:val="18"/>
              </w:rPr>
              <w:t>指标1：促进自然与文物和谐存在的条件，妥善处理文物资源的保护和利用。</w:t>
            </w:r>
          </w:p>
        </w:tc>
        <w:tc>
          <w:tcPr>
            <w:tcW w:w="938" w:type="dxa"/>
            <w:tcBorders>
              <w:top w:val="nil"/>
              <w:left w:val="nil"/>
              <w:bottom w:val="single" w:color="auto" w:sz="4" w:space="0"/>
              <w:right w:val="single" w:color="auto" w:sz="4" w:space="0"/>
            </w:tcBorders>
            <w:vAlign w:val="center"/>
          </w:tcPr>
          <w:p w14:paraId="1AC8392B">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848" w:type="dxa"/>
            <w:tcBorders>
              <w:top w:val="nil"/>
              <w:left w:val="nil"/>
              <w:bottom w:val="single" w:color="auto" w:sz="4" w:space="0"/>
              <w:right w:val="single" w:color="auto" w:sz="4" w:space="0"/>
            </w:tcBorders>
            <w:vAlign w:val="center"/>
          </w:tcPr>
          <w:p w14:paraId="6CFC1EA7">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nil"/>
              <w:left w:val="nil"/>
              <w:bottom w:val="single" w:color="auto" w:sz="4" w:space="0"/>
              <w:right w:val="single" w:color="auto" w:sz="4" w:space="0"/>
            </w:tcBorders>
            <w:vAlign w:val="center"/>
          </w:tcPr>
          <w:p w14:paraId="0757006E">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481E6A75">
            <w:pPr>
              <w:widowControl/>
              <w:spacing w:line="240" w:lineRule="exact"/>
              <w:jc w:val="center"/>
              <w:rPr>
                <w:rFonts w:ascii="宋体" w:hAnsi="宋体" w:cs="宋体"/>
                <w:kern w:val="0"/>
                <w:sz w:val="18"/>
                <w:szCs w:val="18"/>
              </w:rPr>
            </w:pPr>
            <w:r>
              <w:rPr>
                <w:rFonts w:hint="eastAsia" w:ascii="宋体" w:hAnsi="宋体" w:cs="宋体"/>
                <w:kern w:val="0"/>
                <w:sz w:val="18"/>
                <w:szCs w:val="18"/>
              </w:rPr>
              <w:t>8</w:t>
            </w:r>
          </w:p>
        </w:tc>
        <w:tc>
          <w:tcPr>
            <w:tcW w:w="1394" w:type="dxa"/>
            <w:gridSpan w:val="2"/>
            <w:tcBorders>
              <w:top w:val="single" w:color="auto" w:sz="4" w:space="0"/>
              <w:left w:val="nil"/>
              <w:bottom w:val="single" w:color="auto" w:sz="4" w:space="0"/>
              <w:right w:val="single" w:color="auto" w:sz="4" w:space="0"/>
            </w:tcBorders>
            <w:vAlign w:val="center"/>
          </w:tcPr>
          <w:p w14:paraId="78CEFC6D">
            <w:pPr>
              <w:widowControl/>
              <w:spacing w:line="240" w:lineRule="exact"/>
              <w:jc w:val="center"/>
              <w:rPr>
                <w:rFonts w:ascii="宋体" w:hAnsi="宋体" w:cs="宋体"/>
                <w:kern w:val="0"/>
                <w:sz w:val="18"/>
                <w:szCs w:val="18"/>
              </w:rPr>
            </w:pPr>
          </w:p>
        </w:tc>
      </w:tr>
      <w:tr w14:paraId="168DBBF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917498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8078E0A">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23D0798">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9689D08">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1F0F421B">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1666AE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8F6C97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2E27E6D">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D654F30">
            <w:pPr>
              <w:widowControl/>
              <w:spacing w:line="240" w:lineRule="exact"/>
              <w:jc w:val="center"/>
              <w:rPr>
                <w:rFonts w:ascii="宋体" w:hAnsi="宋体" w:cs="宋体"/>
                <w:kern w:val="0"/>
                <w:sz w:val="18"/>
                <w:szCs w:val="18"/>
              </w:rPr>
            </w:pPr>
          </w:p>
        </w:tc>
      </w:tr>
      <w:tr w14:paraId="772CBB5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14:paraId="1C765809">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B5FF50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C68F9C7">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00993E1">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6096B4D5">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4B536D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BD21C2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9695ED9">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1B016B0">
            <w:pPr>
              <w:widowControl/>
              <w:spacing w:line="240" w:lineRule="exact"/>
              <w:jc w:val="center"/>
              <w:rPr>
                <w:rFonts w:ascii="宋体" w:hAnsi="宋体" w:cs="宋体"/>
                <w:kern w:val="0"/>
                <w:sz w:val="18"/>
                <w:szCs w:val="18"/>
              </w:rPr>
            </w:pPr>
          </w:p>
        </w:tc>
      </w:tr>
      <w:tr w14:paraId="76CB7796">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vAlign w:val="center"/>
          </w:tcPr>
          <w:p w14:paraId="2FCA0557">
            <w:pPr>
              <w:widowControl/>
              <w:spacing w:line="240" w:lineRule="exact"/>
              <w:jc w:val="center"/>
              <w:rPr>
                <w:rFonts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5A29A970">
            <w:pPr>
              <w:widowControl/>
              <w:spacing w:line="240" w:lineRule="exact"/>
              <w:jc w:val="center"/>
              <w:rPr>
                <w:rFonts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6827902D">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14:paraId="39730713">
            <w:pPr>
              <w:widowControl/>
              <w:spacing w:line="240" w:lineRule="exact"/>
              <w:jc w:val="left"/>
              <w:rPr>
                <w:rFonts w:ascii="宋体" w:hAnsi="宋体" w:cs="宋体"/>
                <w:kern w:val="0"/>
                <w:sz w:val="18"/>
                <w:szCs w:val="18"/>
              </w:rPr>
            </w:pPr>
            <w:r>
              <w:rPr>
                <w:rFonts w:hint="eastAsia" w:ascii="宋体" w:hAnsi="宋体" w:cs="宋体"/>
                <w:kern w:val="0"/>
                <w:sz w:val="18"/>
                <w:szCs w:val="18"/>
              </w:rPr>
              <w:t>指标1：历史文化保护作用</w:t>
            </w:r>
          </w:p>
        </w:tc>
        <w:tc>
          <w:tcPr>
            <w:tcW w:w="938" w:type="dxa"/>
            <w:tcBorders>
              <w:top w:val="single" w:color="auto" w:sz="4" w:space="0"/>
              <w:left w:val="nil"/>
              <w:bottom w:val="single" w:color="auto" w:sz="4" w:space="0"/>
              <w:right w:val="single" w:color="auto" w:sz="4" w:space="0"/>
            </w:tcBorders>
            <w:vAlign w:val="center"/>
          </w:tcPr>
          <w:p w14:paraId="126DDA79">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848" w:type="dxa"/>
            <w:tcBorders>
              <w:top w:val="single" w:color="auto" w:sz="4" w:space="0"/>
              <w:left w:val="nil"/>
              <w:bottom w:val="single" w:color="auto" w:sz="4" w:space="0"/>
              <w:right w:val="single" w:color="auto" w:sz="4" w:space="0"/>
            </w:tcBorders>
            <w:vAlign w:val="center"/>
          </w:tcPr>
          <w:p w14:paraId="3180441C">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single" w:color="auto" w:sz="4" w:space="0"/>
              <w:left w:val="nil"/>
              <w:bottom w:val="single" w:color="auto" w:sz="4" w:space="0"/>
              <w:right w:val="single" w:color="auto" w:sz="4" w:space="0"/>
            </w:tcBorders>
            <w:vAlign w:val="center"/>
          </w:tcPr>
          <w:p w14:paraId="5F8198CB">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63E1B248">
            <w:pPr>
              <w:widowControl/>
              <w:spacing w:line="240" w:lineRule="exact"/>
              <w:jc w:val="center"/>
              <w:rPr>
                <w:rFonts w:ascii="宋体" w:hAnsi="宋体" w:cs="宋体"/>
                <w:kern w:val="0"/>
                <w:sz w:val="18"/>
                <w:szCs w:val="18"/>
              </w:rPr>
            </w:pPr>
            <w:r>
              <w:rPr>
                <w:rFonts w:hint="eastAsia" w:ascii="宋体" w:hAnsi="宋体" w:cs="宋体"/>
                <w:kern w:val="0"/>
                <w:sz w:val="18"/>
                <w:szCs w:val="18"/>
              </w:rPr>
              <w:t>8</w:t>
            </w:r>
          </w:p>
        </w:tc>
        <w:tc>
          <w:tcPr>
            <w:tcW w:w="1394" w:type="dxa"/>
            <w:gridSpan w:val="2"/>
            <w:tcBorders>
              <w:top w:val="single" w:color="auto" w:sz="4" w:space="0"/>
              <w:left w:val="nil"/>
              <w:bottom w:val="single" w:color="auto" w:sz="4" w:space="0"/>
              <w:right w:val="single" w:color="auto" w:sz="4" w:space="0"/>
            </w:tcBorders>
            <w:vAlign w:val="center"/>
          </w:tcPr>
          <w:p w14:paraId="263C2226">
            <w:pPr>
              <w:widowControl/>
              <w:spacing w:line="240" w:lineRule="exact"/>
              <w:jc w:val="center"/>
              <w:rPr>
                <w:rFonts w:ascii="宋体" w:hAnsi="宋体" w:cs="宋体"/>
                <w:kern w:val="0"/>
                <w:sz w:val="18"/>
                <w:szCs w:val="18"/>
              </w:rPr>
            </w:pPr>
          </w:p>
        </w:tc>
      </w:tr>
      <w:tr w14:paraId="0C8E642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7F84D79">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6A9E51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6238F80">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3C1FDFF">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778D5C31">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AFCAD3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350220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AE54EC0">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DBD45D9">
            <w:pPr>
              <w:widowControl/>
              <w:spacing w:line="240" w:lineRule="exact"/>
              <w:jc w:val="center"/>
              <w:rPr>
                <w:rFonts w:ascii="宋体" w:hAnsi="宋体" w:cs="宋体"/>
                <w:kern w:val="0"/>
                <w:sz w:val="18"/>
                <w:szCs w:val="18"/>
              </w:rPr>
            </w:pPr>
          </w:p>
        </w:tc>
      </w:tr>
      <w:tr w14:paraId="245DE31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A8049CB">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E10EDAA">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9A6369F">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124DC37">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3CD91141">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D761CE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27B5E4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ADCA259">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75FF4D3">
            <w:pPr>
              <w:widowControl/>
              <w:spacing w:line="240" w:lineRule="exact"/>
              <w:jc w:val="center"/>
              <w:rPr>
                <w:rFonts w:ascii="宋体" w:hAnsi="宋体" w:cs="宋体"/>
                <w:kern w:val="0"/>
                <w:sz w:val="18"/>
                <w:szCs w:val="18"/>
              </w:rPr>
            </w:pPr>
          </w:p>
        </w:tc>
      </w:tr>
      <w:tr w14:paraId="03B5836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F5B473F">
            <w:pPr>
              <w:widowControl/>
              <w:spacing w:line="240" w:lineRule="exact"/>
              <w:jc w:val="center"/>
              <w:rPr>
                <w:rFonts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vAlign w:val="center"/>
          </w:tcPr>
          <w:p w14:paraId="03E7D5CE">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244E800A">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7820EA8F">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14:paraId="344D8EB5">
            <w:pPr>
              <w:widowControl/>
              <w:spacing w:line="240" w:lineRule="exact"/>
              <w:jc w:val="left"/>
              <w:rPr>
                <w:rFonts w:ascii="宋体" w:hAnsi="宋体" w:cs="宋体"/>
                <w:kern w:val="0"/>
                <w:sz w:val="18"/>
                <w:szCs w:val="18"/>
              </w:rPr>
            </w:pPr>
            <w:r>
              <w:rPr>
                <w:rFonts w:hint="eastAsia" w:ascii="宋体" w:hAnsi="宋体" w:cs="宋体"/>
                <w:kern w:val="0"/>
                <w:sz w:val="18"/>
                <w:szCs w:val="18"/>
              </w:rPr>
              <w:t>指标1：满意度</w:t>
            </w:r>
          </w:p>
        </w:tc>
        <w:tc>
          <w:tcPr>
            <w:tcW w:w="938" w:type="dxa"/>
            <w:tcBorders>
              <w:top w:val="single" w:color="auto" w:sz="4" w:space="0"/>
              <w:left w:val="nil"/>
              <w:bottom w:val="single" w:color="auto" w:sz="4" w:space="0"/>
              <w:right w:val="single" w:color="auto" w:sz="4" w:space="0"/>
            </w:tcBorders>
            <w:vAlign w:val="center"/>
          </w:tcPr>
          <w:p w14:paraId="70CC3001">
            <w:pPr>
              <w:widowControl/>
              <w:spacing w:line="240" w:lineRule="exact"/>
              <w:jc w:val="center"/>
              <w:rPr>
                <w:rFonts w:ascii="宋体" w:hAnsi="宋体" w:cs="宋体"/>
                <w:kern w:val="0"/>
                <w:sz w:val="18"/>
                <w:szCs w:val="18"/>
              </w:rPr>
            </w:pPr>
            <w:r>
              <w:rPr>
                <w:rFonts w:hint="eastAsia" w:ascii="宋体" w:hAnsi="宋体" w:cs="宋体"/>
                <w:kern w:val="0"/>
                <w:sz w:val="18"/>
                <w:szCs w:val="18"/>
              </w:rPr>
              <w:t>大于95%</w:t>
            </w:r>
          </w:p>
        </w:tc>
        <w:tc>
          <w:tcPr>
            <w:tcW w:w="848" w:type="dxa"/>
            <w:tcBorders>
              <w:top w:val="single" w:color="auto" w:sz="4" w:space="0"/>
              <w:left w:val="nil"/>
              <w:bottom w:val="single" w:color="auto" w:sz="4" w:space="0"/>
              <w:right w:val="single" w:color="auto" w:sz="4" w:space="0"/>
            </w:tcBorders>
            <w:vAlign w:val="center"/>
          </w:tcPr>
          <w:p w14:paraId="0DA3F508">
            <w:pPr>
              <w:widowControl/>
              <w:spacing w:line="240" w:lineRule="exact"/>
              <w:jc w:val="center"/>
              <w:rPr>
                <w:rFonts w:ascii="宋体" w:hAnsi="宋体" w:cs="宋体"/>
                <w:kern w:val="0"/>
                <w:sz w:val="18"/>
                <w:szCs w:val="18"/>
              </w:rPr>
            </w:pPr>
            <w:r>
              <w:rPr>
                <w:rFonts w:hint="eastAsia" w:ascii="宋体" w:hAnsi="宋体" w:cs="宋体"/>
                <w:kern w:val="0"/>
                <w:sz w:val="18"/>
                <w:szCs w:val="18"/>
              </w:rPr>
              <w:t>95</w:t>
            </w:r>
          </w:p>
        </w:tc>
        <w:tc>
          <w:tcPr>
            <w:tcW w:w="557" w:type="dxa"/>
            <w:gridSpan w:val="2"/>
            <w:tcBorders>
              <w:top w:val="single" w:color="auto" w:sz="4" w:space="0"/>
              <w:left w:val="nil"/>
              <w:bottom w:val="single" w:color="auto" w:sz="4" w:space="0"/>
              <w:right w:val="single" w:color="auto" w:sz="4" w:space="0"/>
            </w:tcBorders>
            <w:vAlign w:val="center"/>
          </w:tcPr>
          <w:p w14:paraId="3753E33B">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16F72845">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1DC6A432">
            <w:pPr>
              <w:widowControl/>
              <w:spacing w:line="240" w:lineRule="exact"/>
              <w:jc w:val="center"/>
              <w:rPr>
                <w:rFonts w:ascii="宋体" w:hAnsi="宋体" w:cs="宋体"/>
                <w:kern w:val="0"/>
                <w:sz w:val="18"/>
                <w:szCs w:val="18"/>
              </w:rPr>
            </w:pPr>
          </w:p>
        </w:tc>
      </w:tr>
      <w:tr w14:paraId="090D14E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410CBC5">
            <w:pPr>
              <w:widowControl/>
              <w:spacing w:line="240" w:lineRule="exact"/>
              <w:jc w:val="center"/>
              <w:rPr>
                <w:rFonts w:ascii="宋体" w:hAnsi="宋体" w:cs="宋体"/>
                <w:kern w:val="0"/>
                <w:sz w:val="18"/>
                <w:szCs w:val="18"/>
              </w:rPr>
            </w:pPr>
          </w:p>
        </w:tc>
        <w:tc>
          <w:tcPr>
            <w:tcW w:w="969" w:type="dxa"/>
            <w:vMerge w:val="continue"/>
            <w:tcBorders>
              <w:left w:val="single" w:color="auto" w:sz="4" w:space="0"/>
              <w:right w:val="single" w:color="auto" w:sz="4" w:space="0"/>
            </w:tcBorders>
            <w:vAlign w:val="center"/>
          </w:tcPr>
          <w:p w14:paraId="091B9020">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1C0C3D7">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9F5FDAF">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7A84A0FD">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55F3CD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C4A7DB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654B73E">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2293285">
            <w:pPr>
              <w:widowControl/>
              <w:spacing w:line="240" w:lineRule="exact"/>
              <w:jc w:val="center"/>
              <w:rPr>
                <w:rFonts w:ascii="宋体" w:hAnsi="宋体" w:cs="宋体"/>
                <w:kern w:val="0"/>
                <w:sz w:val="18"/>
                <w:szCs w:val="18"/>
              </w:rPr>
            </w:pPr>
          </w:p>
        </w:tc>
      </w:tr>
      <w:tr w14:paraId="3842CEF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14:paraId="3FE40BB0">
            <w:pPr>
              <w:widowControl/>
              <w:spacing w:line="240" w:lineRule="exact"/>
              <w:jc w:val="center"/>
              <w:rPr>
                <w:rFonts w:ascii="宋体" w:hAnsi="宋体" w:cs="宋体"/>
                <w:kern w:val="0"/>
                <w:sz w:val="18"/>
                <w:szCs w:val="18"/>
              </w:rPr>
            </w:pPr>
          </w:p>
        </w:tc>
        <w:tc>
          <w:tcPr>
            <w:tcW w:w="969" w:type="dxa"/>
            <w:vMerge w:val="continue"/>
            <w:tcBorders>
              <w:left w:val="single" w:color="auto" w:sz="4" w:space="0"/>
              <w:bottom w:val="single" w:color="auto" w:sz="4" w:space="0"/>
              <w:right w:val="single" w:color="auto" w:sz="4" w:space="0"/>
            </w:tcBorders>
            <w:vAlign w:val="center"/>
          </w:tcPr>
          <w:p w14:paraId="150998C1">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C6C2B19">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990AA31">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6545C48B">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F353B4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D9C19E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895C7F3">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C505F08">
            <w:pPr>
              <w:widowControl/>
              <w:spacing w:line="240" w:lineRule="exact"/>
              <w:jc w:val="center"/>
              <w:rPr>
                <w:rFonts w:ascii="宋体" w:hAnsi="宋体" w:cs="宋体"/>
                <w:kern w:val="0"/>
                <w:sz w:val="18"/>
                <w:szCs w:val="18"/>
              </w:rPr>
            </w:pPr>
          </w:p>
        </w:tc>
      </w:tr>
      <w:tr w14:paraId="353ABDFC">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14:paraId="4C80853B">
            <w:pPr>
              <w:widowControl/>
              <w:spacing w:line="240" w:lineRule="exact"/>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6AB2BB2A">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1F936041">
            <w:pPr>
              <w:widowControl/>
              <w:spacing w:line="240" w:lineRule="exact"/>
              <w:jc w:val="center"/>
              <w:rPr>
                <w:rFonts w:ascii="宋体" w:hAnsi="宋体" w:cs="宋体"/>
                <w:kern w:val="0"/>
                <w:sz w:val="18"/>
                <w:szCs w:val="18"/>
              </w:rPr>
            </w:pPr>
            <w:r>
              <w:rPr>
                <w:rFonts w:hint="eastAsia" w:ascii="宋体" w:hAnsi="宋体" w:cs="宋体"/>
                <w:kern w:val="0"/>
                <w:sz w:val="18"/>
                <w:szCs w:val="18"/>
              </w:rPr>
              <w:t>85</w:t>
            </w:r>
          </w:p>
        </w:tc>
        <w:tc>
          <w:tcPr>
            <w:tcW w:w="1394" w:type="dxa"/>
            <w:gridSpan w:val="2"/>
            <w:tcBorders>
              <w:top w:val="single" w:color="auto" w:sz="4" w:space="0"/>
              <w:left w:val="nil"/>
              <w:bottom w:val="single" w:color="auto" w:sz="4" w:space="0"/>
              <w:right w:val="single" w:color="auto" w:sz="4" w:space="0"/>
            </w:tcBorders>
            <w:vAlign w:val="center"/>
          </w:tcPr>
          <w:p w14:paraId="723156F8">
            <w:pPr>
              <w:widowControl/>
              <w:spacing w:line="240" w:lineRule="exact"/>
              <w:jc w:val="center"/>
              <w:rPr>
                <w:rFonts w:ascii="宋体" w:hAnsi="宋体" w:cs="宋体"/>
                <w:kern w:val="0"/>
                <w:sz w:val="18"/>
                <w:szCs w:val="18"/>
              </w:rPr>
            </w:pPr>
          </w:p>
        </w:tc>
      </w:tr>
    </w:tbl>
    <w:p w14:paraId="7AF3DB5F">
      <w:pPr>
        <w:pStyle w:val="12"/>
        <w:ind w:firstLine="0" w:firstLineChars="0"/>
      </w:pPr>
    </w:p>
    <w:tbl>
      <w:tblPr>
        <w:tblStyle w:val="13"/>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54F6F76E">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14:paraId="6064022C">
            <w:pPr>
              <w:widowControl/>
              <w:spacing w:line="50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74263F2A">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14:paraId="11C74DE8">
            <w:pPr>
              <w:widowControl/>
              <w:jc w:val="center"/>
              <w:rPr>
                <w:rFonts w:ascii="宋体" w:hAnsi="宋体" w:cs="宋体"/>
                <w:kern w:val="0"/>
                <w:sz w:val="22"/>
              </w:rPr>
            </w:pPr>
            <w:r>
              <w:rPr>
                <w:rFonts w:hint="eastAsia" w:ascii="宋体" w:hAnsi="宋体" w:cs="宋体"/>
                <w:kern w:val="0"/>
                <w:sz w:val="22"/>
              </w:rPr>
              <w:t>（2024年度）</w:t>
            </w:r>
          </w:p>
        </w:tc>
      </w:tr>
      <w:tr w14:paraId="69607EF6">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4952D3E1">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46CB73B9">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通州区北城垣遗址修缮工程</w:t>
            </w:r>
          </w:p>
        </w:tc>
      </w:tr>
      <w:tr w14:paraId="51AAEE59">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62C7CB75">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14:paraId="75783A50">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通州区文化和旅游局</w:t>
            </w:r>
          </w:p>
        </w:tc>
        <w:tc>
          <w:tcPr>
            <w:tcW w:w="1050" w:type="dxa"/>
            <w:gridSpan w:val="2"/>
            <w:tcBorders>
              <w:top w:val="nil"/>
              <w:left w:val="nil"/>
              <w:bottom w:val="single" w:color="auto" w:sz="4" w:space="0"/>
              <w:right w:val="single" w:color="auto" w:sz="4" w:space="0"/>
            </w:tcBorders>
            <w:vAlign w:val="center"/>
          </w:tcPr>
          <w:p w14:paraId="11730C1A">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52D00159">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通州区文物管理所</w:t>
            </w:r>
          </w:p>
        </w:tc>
      </w:tr>
      <w:tr w14:paraId="6033C1C2">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05CA8D14">
            <w:pPr>
              <w:widowControl/>
              <w:spacing w:line="240" w:lineRule="exact"/>
              <w:jc w:val="center"/>
              <w:rPr>
                <w:rFonts w:ascii="宋体" w:hAnsi="宋体" w:cs="宋体"/>
                <w:kern w:val="0"/>
                <w:sz w:val="18"/>
                <w:szCs w:val="18"/>
              </w:rPr>
            </w:pPr>
            <w:r>
              <w:rPr>
                <w:rFonts w:hint="eastAsia" w:ascii="宋体" w:hAnsi="宋体" w:cs="宋体"/>
                <w:kern w:val="0"/>
                <w:sz w:val="18"/>
                <w:szCs w:val="18"/>
              </w:rPr>
              <w:t>项目</w:t>
            </w:r>
            <w:r>
              <w:rPr>
                <w:rFonts w:ascii="宋体" w:hAnsi="宋体" w:cs="宋体"/>
                <w:kern w:val="0"/>
                <w:sz w:val="18"/>
                <w:szCs w:val="18"/>
              </w:rPr>
              <w:t>负责人</w:t>
            </w:r>
          </w:p>
        </w:tc>
        <w:tc>
          <w:tcPr>
            <w:tcW w:w="4025" w:type="dxa"/>
            <w:gridSpan w:val="5"/>
            <w:tcBorders>
              <w:top w:val="single" w:color="auto" w:sz="4" w:space="0"/>
              <w:left w:val="nil"/>
              <w:bottom w:val="single" w:color="auto" w:sz="4" w:space="0"/>
              <w:right w:val="single" w:color="auto" w:sz="4" w:space="0"/>
            </w:tcBorders>
            <w:vAlign w:val="center"/>
          </w:tcPr>
          <w:p w14:paraId="61CFDD4E">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4DAE3B13">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color="auto" w:sz="4" w:space="0"/>
              <w:left w:val="nil"/>
              <w:bottom w:val="single" w:color="auto" w:sz="4" w:space="0"/>
              <w:right w:val="single" w:color="auto" w:sz="4" w:space="0"/>
            </w:tcBorders>
            <w:vAlign w:val="center"/>
          </w:tcPr>
          <w:p w14:paraId="707D05F9">
            <w:pPr>
              <w:widowControl/>
              <w:spacing w:line="240" w:lineRule="exact"/>
              <w:jc w:val="center"/>
              <w:rPr>
                <w:rFonts w:ascii="宋体" w:hAnsi="宋体" w:cs="宋体"/>
                <w:kern w:val="0"/>
                <w:sz w:val="18"/>
                <w:szCs w:val="18"/>
              </w:rPr>
            </w:pPr>
          </w:p>
        </w:tc>
      </w:tr>
      <w:tr w14:paraId="2CE178F7">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14:paraId="79109845">
            <w:pPr>
              <w:widowControl/>
              <w:spacing w:line="560" w:lineRule="exact"/>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60A90D4B">
            <w:pPr>
              <w:widowControl/>
              <w:spacing w:line="240" w:lineRule="exact"/>
              <w:jc w:val="center"/>
              <w:rPr>
                <w:rFonts w:ascii="宋体" w:hAnsi="宋体" w:cs="宋体"/>
                <w:kern w:val="0"/>
                <w:sz w:val="18"/>
                <w:szCs w:val="18"/>
              </w:rPr>
            </w:pPr>
          </w:p>
        </w:tc>
        <w:tc>
          <w:tcPr>
            <w:tcW w:w="1114" w:type="dxa"/>
            <w:tcBorders>
              <w:top w:val="nil"/>
              <w:left w:val="nil"/>
              <w:bottom w:val="single" w:color="auto" w:sz="4" w:space="0"/>
              <w:right w:val="single" w:color="auto" w:sz="4" w:space="0"/>
            </w:tcBorders>
            <w:vAlign w:val="center"/>
          </w:tcPr>
          <w:p w14:paraId="68215DCD">
            <w:pPr>
              <w:widowControl/>
              <w:spacing w:line="240" w:lineRule="exact"/>
              <w:jc w:val="center"/>
              <w:rPr>
                <w:rFonts w:ascii="宋体" w:hAnsi="宋体" w:cs="宋体"/>
                <w:kern w:val="0"/>
                <w:sz w:val="18"/>
                <w:szCs w:val="18"/>
              </w:rPr>
            </w:pPr>
            <w:r>
              <w:rPr>
                <w:rFonts w:hint="eastAsia" w:ascii="宋体" w:hAnsi="宋体" w:cs="宋体"/>
                <w:kern w:val="0"/>
                <w:sz w:val="18"/>
                <w:szCs w:val="18"/>
              </w:rPr>
              <w:t>年初     预算数</w:t>
            </w:r>
          </w:p>
        </w:tc>
        <w:tc>
          <w:tcPr>
            <w:tcW w:w="1107" w:type="dxa"/>
            <w:gridSpan w:val="2"/>
            <w:tcBorders>
              <w:top w:val="nil"/>
              <w:left w:val="nil"/>
              <w:bottom w:val="single" w:color="auto" w:sz="4" w:space="0"/>
              <w:right w:val="single" w:color="auto" w:sz="4" w:space="0"/>
            </w:tcBorders>
            <w:vAlign w:val="center"/>
          </w:tcPr>
          <w:p w14:paraId="096623E6">
            <w:pPr>
              <w:widowControl/>
              <w:spacing w:line="240" w:lineRule="exact"/>
              <w:jc w:val="center"/>
              <w:rPr>
                <w:rFonts w:ascii="宋体" w:hAnsi="宋体" w:cs="宋体"/>
                <w:kern w:val="0"/>
                <w:sz w:val="18"/>
                <w:szCs w:val="18"/>
              </w:rPr>
            </w:pPr>
            <w:r>
              <w:rPr>
                <w:rFonts w:hint="eastAsia" w:ascii="宋体" w:hAnsi="宋体" w:cs="宋体"/>
                <w:kern w:val="0"/>
                <w:sz w:val="18"/>
                <w:szCs w:val="18"/>
              </w:rPr>
              <w:t>全年     预算数</w:t>
            </w:r>
          </w:p>
        </w:tc>
        <w:tc>
          <w:tcPr>
            <w:tcW w:w="1050" w:type="dxa"/>
            <w:gridSpan w:val="2"/>
            <w:tcBorders>
              <w:top w:val="nil"/>
              <w:left w:val="nil"/>
              <w:bottom w:val="single" w:color="auto" w:sz="4" w:space="0"/>
              <w:right w:val="single" w:color="auto" w:sz="4" w:space="0"/>
            </w:tcBorders>
            <w:vAlign w:val="center"/>
          </w:tcPr>
          <w:p w14:paraId="0E7BD499">
            <w:pPr>
              <w:widowControl/>
              <w:spacing w:line="240" w:lineRule="exact"/>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vAlign w:val="center"/>
          </w:tcPr>
          <w:p w14:paraId="000A2584">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1A2076DA">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vAlign w:val="center"/>
          </w:tcPr>
          <w:p w14:paraId="4655C267">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7B7D5388">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7EF07C7E">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3DFC4F69">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14:paraId="42F65197">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6AF881BE">
            <w:pPr>
              <w:widowControl/>
              <w:spacing w:line="240" w:lineRule="exact"/>
              <w:jc w:val="center"/>
              <w:rPr>
                <w:rFonts w:ascii="宋体" w:hAnsi="宋体" w:cs="宋体"/>
                <w:kern w:val="0"/>
                <w:sz w:val="18"/>
                <w:szCs w:val="18"/>
              </w:rPr>
            </w:pPr>
            <w:r>
              <w:rPr>
                <w:rFonts w:hint="eastAsia" w:ascii="宋体" w:hAnsi="宋体" w:cs="宋体"/>
                <w:kern w:val="0"/>
                <w:sz w:val="18"/>
                <w:szCs w:val="18"/>
              </w:rPr>
              <w:t>78.587573</w:t>
            </w:r>
          </w:p>
        </w:tc>
        <w:tc>
          <w:tcPr>
            <w:tcW w:w="1050" w:type="dxa"/>
            <w:gridSpan w:val="2"/>
            <w:tcBorders>
              <w:top w:val="nil"/>
              <w:left w:val="nil"/>
              <w:bottom w:val="single" w:color="auto" w:sz="4" w:space="0"/>
              <w:right w:val="single" w:color="auto" w:sz="4" w:space="0"/>
            </w:tcBorders>
            <w:vAlign w:val="center"/>
          </w:tcPr>
          <w:p w14:paraId="384A3BC3">
            <w:pPr>
              <w:widowControl/>
              <w:spacing w:line="240" w:lineRule="exact"/>
              <w:jc w:val="center"/>
              <w:rPr>
                <w:rFonts w:ascii="宋体" w:hAnsi="宋体" w:cs="宋体"/>
                <w:kern w:val="0"/>
                <w:sz w:val="18"/>
                <w:szCs w:val="18"/>
              </w:rPr>
            </w:pPr>
            <w:r>
              <w:rPr>
                <w:rFonts w:hint="eastAsia" w:ascii="宋体" w:hAnsi="宋体" w:cs="宋体"/>
                <w:kern w:val="0"/>
                <w:sz w:val="18"/>
                <w:szCs w:val="18"/>
              </w:rPr>
              <w:t>62.951493</w:t>
            </w:r>
          </w:p>
        </w:tc>
        <w:tc>
          <w:tcPr>
            <w:tcW w:w="771" w:type="dxa"/>
            <w:gridSpan w:val="2"/>
            <w:tcBorders>
              <w:top w:val="nil"/>
              <w:left w:val="nil"/>
              <w:bottom w:val="single" w:color="auto" w:sz="4" w:space="0"/>
              <w:right w:val="single" w:color="auto" w:sz="4" w:space="0"/>
            </w:tcBorders>
            <w:vAlign w:val="center"/>
          </w:tcPr>
          <w:p w14:paraId="58F2C793">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5608FD02">
            <w:pPr>
              <w:widowControl/>
              <w:spacing w:line="240" w:lineRule="exact"/>
              <w:jc w:val="center"/>
              <w:rPr>
                <w:rFonts w:ascii="宋体" w:hAnsi="宋体" w:cs="宋体"/>
                <w:kern w:val="0"/>
                <w:sz w:val="18"/>
                <w:szCs w:val="18"/>
              </w:rPr>
            </w:pPr>
            <w:r>
              <w:rPr>
                <w:rFonts w:hint="eastAsia" w:ascii="宋体" w:hAnsi="宋体" w:cs="宋体"/>
                <w:kern w:val="0"/>
                <w:sz w:val="18"/>
                <w:szCs w:val="18"/>
              </w:rPr>
              <w:t>80%</w:t>
            </w:r>
          </w:p>
        </w:tc>
        <w:tc>
          <w:tcPr>
            <w:tcW w:w="699" w:type="dxa"/>
            <w:tcBorders>
              <w:top w:val="nil"/>
              <w:left w:val="nil"/>
              <w:bottom w:val="single" w:color="auto" w:sz="4" w:space="0"/>
              <w:right w:val="single" w:color="auto" w:sz="4" w:space="0"/>
            </w:tcBorders>
            <w:vAlign w:val="center"/>
          </w:tcPr>
          <w:p w14:paraId="2392ACB7">
            <w:pPr>
              <w:widowControl/>
              <w:spacing w:line="240" w:lineRule="exact"/>
              <w:jc w:val="center"/>
              <w:rPr>
                <w:rFonts w:ascii="宋体" w:hAnsi="宋体" w:cs="宋体"/>
                <w:kern w:val="0"/>
                <w:sz w:val="18"/>
                <w:szCs w:val="18"/>
              </w:rPr>
            </w:pPr>
            <w:r>
              <w:rPr>
                <w:rFonts w:hint="eastAsia" w:ascii="宋体" w:hAnsi="宋体" w:cs="宋体"/>
                <w:kern w:val="0"/>
                <w:sz w:val="18"/>
                <w:szCs w:val="18"/>
              </w:rPr>
              <w:t>8</w:t>
            </w:r>
          </w:p>
        </w:tc>
      </w:tr>
      <w:tr w14:paraId="75D24244">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4456DA14">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41E649FD">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65BA7B07">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3E9E9BDF">
            <w:pPr>
              <w:widowControl/>
              <w:spacing w:line="240" w:lineRule="exact"/>
              <w:jc w:val="center"/>
              <w:rPr>
                <w:rFonts w:ascii="宋体" w:hAnsi="宋体" w:cs="宋体"/>
                <w:kern w:val="0"/>
                <w:sz w:val="18"/>
                <w:szCs w:val="18"/>
              </w:rPr>
            </w:pPr>
            <w:r>
              <w:rPr>
                <w:rFonts w:hint="eastAsia" w:ascii="宋体" w:hAnsi="宋体" w:cs="宋体"/>
                <w:kern w:val="0"/>
                <w:sz w:val="18"/>
                <w:szCs w:val="18"/>
              </w:rPr>
              <w:t>78.587573</w:t>
            </w:r>
          </w:p>
        </w:tc>
        <w:tc>
          <w:tcPr>
            <w:tcW w:w="1050" w:type="dxa"/>
            <w:gridSpan w:val="2"/>
            <w:tcBorders>
              <w:top w:val="nil"/>
              <w:left w:val="nil"/>
              <w:bottom w:val="single" w:color="auto" w:sz="4" w:space="0"/>
              <w:right w:val="single" w:color="auto" w:sz="4" w:space="0"/>
            </w:tcBorders>
            <w:vAlign w:val="center"/>
          </w:tcPr>
          <w:p w14:paraId="307C75DB">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1E85FB19">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7ED9440A">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3EB1CF79">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1BE85405">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2AC5EB8F">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4B825FF3">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089EDA0C">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03E80A5F">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6959FB67">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67199B87">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6D124A3F">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01207B0A">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467DE241">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05B25C6D">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102775C9">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53D9652C">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69D10C4C">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01653959">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11D0593C">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00294A4F">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5A78DBD9">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02240F58">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14:paraId="640B2DEE">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14:paraId="6656DAE8">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14:paraId="10BB02E1">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3C15852F">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vAlign w:val="center"/>
          </w:tcPr>
          <w:p w14:paraId="1F3EAC85">
            <w:pPr>
              <w:widowControl/>
              <w:spacing w:line="240" w:lineRule="exact"/>
              <w:jc w:val="center"/>
              <w:rPr>
                <w:rFonts w:ascii="宋体" w:hAnsi="宋体" w:cs="宋体"/>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14:paraId="3E613EAD">
            <w:pPr>
              <w:widowControl/>
              <w:spacing w:line="240" w:lineRule="exact"/>
              <w:jc w:val="center"/>
              <w:rPr>
                <w:rFonts w:ascii="宋体" w:hAnsi="宋体" w:cs="宋体"/>
                <w:kern w:val="0"/>
                <w:sz w:val="18"/>
                <w:szCs w:val="18"/>
              </w:rPr>
            </w:pPr>
            <w:r>
              <w:rPr>
                <w:rFonts w:hint="eastAsia" w:ascii="宋体" w:hAnsi="宋体" w:cs="宋体"/>
                <w:kern w:val="0"/>
                <w:sz w:val="18"/>
                <w:szCs w:val="18"/>
              </w:rPr>
              <w:t>工程主体完工</w:t>
            </w:r>
          </w:p>
        </w:tc>
        <w:tc>
          <w:tcPr>
            <w:tcW w:w="3356" w:type="dxa"/>
            <w:gridSpan w:val="7"/>
            <w:tcBorders>
              <w:top w:val="single" w:color="auto" w:sz="4" w:space="0"/>
              <w:left w:val="nil"/>
              <w:bottom w:val="single" w:color="auto" w:sz="4" w:space="0"/>
              <w:right w:val="single" w:color="auto" w:sz="4" w:space="0"/>
            </w:tcBorders>
            <w:vAlign w:val="center"/>
          </w:tcPr>
          <w:p w14:paraId="6673EF7C">
            <w:pPr>
              <w:widowControl/>
              <w:spacing w:line="240" w:lineRule="exact"/>
              <w:jc w:val="center"/>
              <w:rPr>
                <w:rFonts w:ascii="宋体" w:hAnsi="宋体" w:cs="宋体"/>
                <w:kern w:val="0"/>
                <w:sz w:val="18"/>
                <w:szCs w:val="18"/>
              </w:rPr>
            </w:pPr>
            <w:r>
              <w:rPr>
                <w:rFonts w:hint="eastAsia" w:ascii="宋体" w:hAnsi="宋体" w:cs="宋体"/>
                <w:kern w:val="0"/>
                <w:sz w:val="18"/>
                <w:szCs w:val="18"/>
              </w:rPr>
              <w:t>工程主体完工</w:t>
            </w:r>
          </w:p>
        </w:tc>
      </w:tr>
      <w:tr w14:paraId="39097C1A">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14:paraId="5E0BB9EB">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vAlign w:val="center"/>
          </w:tcPr>
          <w:p w14:paraId="00FEC6B8">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vAlign w:val="center"/>
          </w:tcPr>
          <w:p w14:paraId="07C70A07">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04FB7C80">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938" w:type="dxa"/>
            <w:tcBorders>
              <w:top w:val="nil"/>
              <w:left w:val="nil"/>
              <w:bottom w:val="single" w:color="auto" w:sz="4" w:space="0"/>
              <w:right w:val="single" w:color="auto" w:sz="4" w:space="0"/>
            </w:tcBorders>
            <w:vAlign w:val="center"/>
          </w:tcPr>
          <w:p w14:paraId="36A1EFFD">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7C352430">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48" w:type="dxa"/>
            <w:tcBorders>
              <w:top w:val="nil"/>
              <w:left w:val="nil"/>
              <w:bottom w:val="single" w:color="auto" w:sz="4" w:space="0"/>
              <w:right w:val="single" w:color="auto" w:sz="4" w:space="0"/>
            </w:tcBorders>
            <w:vAlign w:val="center"/>
          </w:tcPr>
          <w:p w14:paraId="569B3396">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0E94F99E">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26795A53">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5A3B2CDE">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79C0A563">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449B21B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74E919C">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02CD0C3F">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14:paraId="4FCDE915">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40BA07DF">
            <w:pPr>
              <w:widowControl/>
              <w:spacing w:line="240" w:lineRule="exact"/>
              <w:jc w:val="left"/>
              <w:rPr>
                <w:rFonts w:ascii="宋体" w:hAnsi="宋体" w:cs="宋体"/>
                <w:kern w:val="0"/>
                <w:sz w:val="18"/>
                <w:szCs w:val="18"/>
              </w:rPr>
            </w:pPr>
            <w:r>
              <w:rPr>
                <w:rFonts w:hint="eastAsia" w:ascii="宋体" w:hAnsi="宋体" w:cs="宋体"/>
                <w:kern w:val="0"/>
                <w:sz w:val="18"/>
                <w:szCs w:val="18"/>
              </w:rPr>
              <w:t>指标1：完成保护工程</w:t>
            </w:r>
          </w:p>
        </w:tc>
        <w:tc>
          <w:tcPr>
            <w:tcW w:w="938" w:type="dxa"/>
            <w:tcBorders>
              <w:top w:val="nil"/>
              <w:left w:val="nil"/>
              <w:bottom w:val="single" w:color="auto" w:sz="4" w:space="0"/>
              <w:right w:val="single" w:color="auto" w:sz="4" w:space="0"/>
            </w:tcBorders>
            <w:vAlign w:val="center"/>
          </w:tcPr>
          <w:p w14:paraId="01D944DF">
            <w:pPr>
              <w:widowControl/>
              <w:tabs>
                <w:tab w:val="left" w:pos="285"/>
              </w:tabs>
              <w:spacing w:line="240" w:lineRule="exact"/>
              <w:jc w:val="left"/>
              <w:rPr>
                <w:rFonts w:ascii="宋体" w:hAnsi="宋体" w:cs="宋体"/>
                <w:kern w:val="0"/>
                <w:sz w:val="18"/>
                <w:szCs w:val="18"/>
              </w:rPr>
            </w:pPr>
            <w:r>
              <w:rPr>
                <w:rFonts w:hint="eastAsia" w:ascii="宋体" w:hAnsi="宋体" w:cs="宋体"/>
                <w:kern w:val="0"/>
                <w:sz w:val="18"/>
                <w:szCs w:val="18"/>
              </w:rPr>
              <w:t>1项</w:t>
            </w:r>
          </w:p>
        </w:tc>
        <w:tc>
          <w:tcPr>
            <w:tcW w:w="848" w:type="dxa"/>
            <w:tcBorders>
              <w:top w:val="nil"/>
              <w:left w:val="nil"/>
              <w:bottom w:val="single" w:color="auto" w:sz="4" w:space="0"/>
              <w:right w:val="single" w:color="auto" w:sz="4" w:space="0"/>
            </w:tcBorders>
            <w:vAlign w:val="center"/>
          </w:tcPr>
          <w:p w14:paraId="46D36EA1">
            <w:pPr>
              <w:widowControl/>
              <w:spacing w:line="240" w:lineRule="exact"/>
              <w:jc w:val="center"/>
              <w:rPr>
                <w:rFonts w:ascii="宋体" w:hAnsi="宋体" w:cs="宋体"/>
                <w:kern w:val="0"/>
                <w:sz w:val="18"/>
                <w:szCs w:val="18"/>
              </w:rPr>
            </w:pPr>
            <w:r>
              <w:rPr>
                <w:rFonts w:hint="eastAsia" w:ascii="宋体" w:hAnsi="宋体" w:cs="宋体"/>
                <w:kern w:val="0"/>
                <w:sz w:val="18"/>
                <w:szCs w:val="18"/>
              </w:rPr>
              <w:t>1项</w:t>
            </w:r>
          </w:p>
        </w:tc>
        <w:tc>
          <w:tcPr>
            <w:tcW w:w="557" w:type="dxa"/>
            <w:gridSpan w:val="2"/>
            <w:tcBorders>
              <w:top w:val="nil"/>
              <w:left w:val="nil"/>
              <w:bottom w:val="single" w:color="auto" w:sz="4" w:space="0"/>
              <w:right w:val="single" w:color="auto" w:sz="4" w:space="0"/>
            </w:tcBorders>
            <w:vAlign w:val="center"/>
          </w:tcPr>
          <w:p w14:paraId="3180E417">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6A0063EC">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5AECDB69">
            <w:pPr>
              <w:widowControl/>
              <w:spacing w:line="240" w:lineRule="exact"/>
              <w:jc w:val="center"/>
              <w:rPr>
                <w:rFonts w:ascii="宋体" w:hAnsi="宋体" w:cs="宋体"/>
                <w:kern w:val="0"/>
                <w:sz w:val="18"/>
                <w:szCs w:val="18"/>
              </w:rPr>
            </w:pPr>
          </w:p>
        </w:tc>
      </w:tr>
      <w:tr w14:paraId="65509D9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F7C679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747C30C">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8A33049">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8528200">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19C4A5C7">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951EF2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CDEAD8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1CF7CB3">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E2B2606">
            <w:pPr>
              <w:widowControl/>
              <w:spacing w:line="240" w:lineRule="exact"/>
              <w:jc w:val="center"/>
              <w:rPr>
                <w:rFonts w:ascii="宋体" w:hAnsi="宋体" w:cs="宋体"/>
                <w:kern w:val="0"/>
                <w:sz w:val="18"/>
                <w:szCs w:val="18"/>
              </w:rPr>
            </w:pPr>
          </w:p>
        </w:tc>
      </w:tr>
      <w:tr w14:paraId="5280A47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5E86FC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E82978E">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EF1640A">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95BB5D3">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2B87973F">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B9D5F6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52BFEC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84DBA39">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6923C7F">
            <w:pPr>
              <w:widowControl/>
              <w:spacing w:line="240" w:lineRule="exact"/>
              <w:jc w:val="center"/>
              <w:rPr>
                <w:rFonts w:ascii="宋体" w:hAnsi="宋体" w:cs="宋体"/>
                <w:kern w:val="0"/>
                <w:sz w:val="18"/>
                <w:szCs w:val="18"/>
              </w:rPr>
            </w:pPr>
          </w:p>
        </w:tc>
      </w:tr>
      <w:tr w14:paraId="50F7D8E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9D9A849">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6132DEE">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1588DE7F">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2A38F06A">
            <w:pPr>
              <w:widowControl/>
              <w:spacing w:line="240" w:lineRule="exact"/>
              <w:jc w:val="left"/>
              <w:rPr>
                <w:rFonts w:ascii="宋体" w:hAnsi="宋体" w:cs="宋体"/>
                <w:kern w:val="0"/>
                <w:sz w:val="18"/>
                <w:szCs w:val="18"/>
              </w:rPr>
            </w:pPr>
            <w:r>
              <w:rPr>
                <w:rFonts w:hint="eastAsia" w:ascii="宋体" w:hAnsi="宋体" w:cs="宋体"/>
                <w:kern w:val="0"/>
                <w:sz w:val="18"/>
                <w:szCs w:val="18"/>
              </w:rPr>
              <w:t>指标1：工程质量</w:t>
            </w:r>
          </w:p>
        </w:tc>
        <w:tc>
          <w:tcPr>
            <w:tcW w:w="938" w:type="dxa"/>
            <w:tcBorders>
              <w:top w:val="nil"/>
              <w:left w:val="nil"/>
              <w:bottom w:val="single" w:color="auto" w:sz="4" w:space="0"/>
              <w:right w:val="single" w:color="auto" w:sz="4" w:space="0"/>
            </w:tcBorders>
            <w:vAlign w:val="center"/>
          </w:tcPr>
          <w:p w14:paraId="7968B2DB">
            <w:pPr>
              <w:widowControl/>
              <w:tabs>
                <w:tab w:val="left" w:pos="249"/>
              </w:tabs>
              <w:spacing w:line="240" w:lineRule="exact"/>
              <w:jc w:val="left"/>
              <w:rPr>
                <w:rFonts w:ascii="宋体" w:hAnsi="宋体" w:cs="宋体"/>
                <w:kern w:val="0"/>
                <w:sz w:val="18"/>
                <w:szCs w:val="18"/>
              </w:rPr>
            </w:pPr>
            <w:r>
              <w:rPr>
                <w:rFonts w:hint="eastAsia" w:ascii="宋体" w:hAnsi="宋体" w:cs="宋体"/>
                <w:kern w:val="0"/>
                <w:sz w:val="18"/>
                <w:szCs w:val="18"/>
              </w:rPr>
              <w:t>合格</w:t>
            </w:r>
          </w:p>
        </w:tc>
        <w:tc>
          <w:tcPr>
            <w:tcW w:w="848" w:type="dxa"/>
            <w:tcBorders>
              <w:top w:val="nil"/>
              <w:left w:val="nil"/>
              <w:bottom w:val="single" w:color="auto" w:sz="4" w:space="0"/>
              <w:right w:val="single" w:color="auto" w:sz="4" w:space="0"/>
            </w:tcBorders>
            <w:vAlign w:val="center"/>
          </w:tcPr>
          <w:p w14:paraId="2B2F3BE6">
            <w:pPr>
              <w:widowControl/>
              <w:spacing w:line="240" w:lineRule="exact"/>
              <w:jc w:val="center"/>
              <w:rPr>
                <w:rFonts w:ascii="宋体" w:hAnsi="宋体" w:cs="宋体"/>
                <w:kern w:val="0"/>
                <w:sz w:val="18"/>
                <w:szCs w:val="18"/>
              </w:rPr>
            </w:pPr>
            <w:r>
              <w:rPr>
                <w:rFonts w:hint="eastAsia" w:ascii="宋体" w:hAnsi="宋体" w:cs="宋体"/>
                <w:kern w:val="0"/>
                <w:sz w:val="18"/>
                <w:szCs w:val="18"/>
              </w:rPr>
              <w:t>合格</w:t>
            </w:r>
          </w:p>
        </w:tc>
        <w:tc>
          <w:tcPr>
            <w:tcW w:w="557" w:type="dxa"/>
            <w:gridSpan w:val="2"/>
            <w:tcBorders>
              <w:top w:val="nil"/>
              <w:left w:val="nil"/>
              <w:bottom w:val="single" w:color="auto" w:sz="4" w:space="0"/>
              <w:right w:val="single" w:color="auto" w:sz="4" w:space="0"/>
            </w:tcBorders>
            <w:vAlign w:val="center"/>
          </w:tcPr>
          <w:p w14:paraId="6A092D94">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3BC18D6C">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14:paraId="0D53F86C">
            <w:pPr>
              <w:widowControl/>
              <w:spacing w:line="240" w:lineRule="exact"/>
              <w:jc w:val="center"/>
              <w:rPr>
                <w:rFonts w:ascii="宋体" w:hAnsi="宋体" w:cs="宋体"/>
                <w:kern w:val="0"/>
                <w:sz w:val="18"/>
                <w:szCs w:val="18"/>
              </w:rPr>
            </w:pPr>
          </w:p>
        </w:tc>
      </w:tr>
      <w:tr w14:paraId="35B5202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1D6FADA">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4E731D9">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4426AE5">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387DEBC">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72D56129">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D27F1B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DA4AC5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A30E562">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BC37555">
            <w:pPr>
              <w:widowControl/>
              <w:spacing w:line="240" w:lineRule="exact"/>
              <w:jc w:val="center"/>
              <w:rPr>
                <w:rFonts w:ascii="宋体" w:hAnsi="宋体" w:cs="宋体"/>
                <w:kern w:val="0"/>
                <w:sz w:val="18"/>
                <w:szCs w:val="18"/>
              </w:rPr>
            </w:pPr>
          </w:p>
        </w:tc>
      </w:tr>
      <w:tr w14:paraId="7E603A3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89B182F">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51E9CE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4F0FA09">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90C003F">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491C49F8">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FDCBD1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21C844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F2C9F91">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37E0165">
            <w:pPr>
              <w:widowControl/>
              <w:spacing w:line="240" w:lineRule="exact"/>
              <w:jc w:val="center"/>
              <w:rPr>
                <w:rFonts w:ascii="宋体" w:hAnsi="宋体" w:cs="宋体"/>
                <w:kern w:val="0"/>
                <w:sz w:val="18"/>
                <w:szCs w:val="18"/>
              </w:rPr>
            </w:pPr>
          </w:p>
        </w:tc>
      </w:tr>
      <w:tr w14:paraId="7338BD9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6B8897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754B9DA">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5095B9DA">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14:paraId="770ED2F1">
            <w:pPr>
              <w:widowControl/>
              <w:spacing w:line="240" w:lineRule="exact"/>
              <w:jc w:val="left"/>
              <w:rPr>
                <w:rFonts w:ascii="宋体" w:hAnsi="宋体" w:cs="宋体"/>
                <w:kern w:val="0"/>
                <w:sz w:val="18"/>
                <w:szCs w:val="18"/>
              </w:rPr>
            </w:pPr>
            <w:r>
              <w:rPr>
                <w:rFonts w:hint="eastAsia" w:ascii="宋体" w:hAnsi="宋体" w:cs="宋体"/>
                <w:kern w:val="0"/>
                <w:sz w:val="18"/>
                <w:szCs w:val="18"/>
              </w:rPr>
              <w:t>指标1：工程验收</w:t>
            </w:r>
          </w:p>
        </w:tc>
        <w:tc>
          <w:tcPr>
            <w:tcW w:w="938" w:type="dxa"/>
            <w:tcBorders>
              <w:top w:val="nil"/>
              <w:left w:val="nil"/>
              <w:bottom w:val="single" w:color="auto" w:sz="4" w:space="0"/>
              <w:right w:val="single" w:color="auto" w:sz="4" w:space="0"/>
            </w:tcBorders>
            <w:vAlign w:val="center"/>
          </w:tcPr>
          <w:p w14:paraId="7E1CF68F">
            <w:pPr>
              <w:widowControl/>
              <w:spacing w:line="240" w:lineRule="exact"/>
              <w:jc w:val="left"/>
              <w:rPr>
                <w:rFonts w:ascii="宋体" w:hAnsi="宋体" w:cs="宋体"/>
                <w:kern w:val="0"/>
                <w:sz w:val="18"/>
                <w:szCs w:val="18"/>
              </w:rPr>
            </w:pPr>
            <w:r>
              <w:rPr>
                <w:rFonts w:hint="eastAsia" w:ascii="宋体" w:hAnsi="宋体" w:cs="宋体"/>
                <w:kern w:val="0"/>
                <w:sz w:val="18"/>
                <w:szCs w:val="18"/>
              </w:rPr>
              <w:t>主体完工</w:t>
            </w:r>
          </w:p>
        </w:tc>
        <w:tc>
          <w:tcPr>
            <w:tcW w:w="848" w:type="dxa"/>
            <w:tcBorders>
              <w:top w:val="nil"/>
              <w:left w:val="nil"/>
              <w:bottom w:val="single" w:color="auto" w:sz="4" w:space="0"/>
              <w:right w:val="single" w:color="auto" w:sz="4" w:space="0"/>
            </w:tcBorders>
            <w:vAlign w:val="center"/>
          </w:tcPr>
          <w:p w14:paraId="7E15CB7E">
            <w:pPr>
              <w:widowControl/>
              <w:spacing w:line="240" w:lineRule="exact"/>
              <w:jc w:val="center"/>
              <w:rPr>
                <w:rFonts w:ascii="宋体" w:hAnsi="宋体" w:cs="宋体"/>
                <w:kern w:val="0"/>
                <w:sz w:val="18"/>
                <w:szCs w:val="18"/>
              </w:rPr>
            </w:pPr>
            <w:r>
              <w:rPr>
                <w:rFonts w:hint="eastAsia" w:ascii="宋体" w:hAnsi="宋体" w:cs="宋体"/>
                <w:kern w:val="0"/>
                <w:sz w:val="18"/>
                <w:szCs w:val="18"/>
              </w:rPr>
              <w:t>主体完工</w:t>
            </w:r>
          </w:p>
        </w:tc>
        <w:tc>
          <w:tcPr>
            <w:tcW w:w="557" w:type="dxa"/>
            <w:gridSpan w:val="2"/>
            <w:tcBorders>
              <w:top w:val="nil"/>
              <w:left w:val="nil"/>
              <w:bottom w:val="single" w:color="auto" w:sz="4" w:space="0"/>
              <w:right w:val="single" w:color="auto" w:sz="4" w:space="0"/>
            </w:tcBorders>
            <w:vAlign w:val="center"/>
          </w:tcPr>
          <w:p w14:paraId="59E3DA6B">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68B28D47">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14:paraId="09F096F2">
            <w:pPr>
              <w:widowControl/>
              <w:spacing w:line="240" w:lineRule="exact"/>
              <w:jc w:val="center"/>
              <w:rPr>
                <w:rFonts w:ascii="宋体" w:hAnsi="宋体" w:cs="宋体"/>
                <w:kern w:val="0"/>
                <w:sz w:val="18"/>
                <w:szCs w:val="18"/>
              </w:rPr>
            </w:pPr>
          </w:p>
        </w:tc>
      </w:tr>
      <w:tr w14:paraId="1F6185E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EF05E94">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0C23B4D">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F400611">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6FC9A92">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3AE83D7D">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42367F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EDC149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023CD29">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6383D31">
            <w:pPr>
              <w:widowControl/>
              <w:spacing w:line="240" w:lineRule="exact"/>
              <w:jc w:val="center"/>
              <w:rPr>
                <w:rFonts w:ascii="宋体" w:hAnsi="宋体" w:cs="宋体"/>
                <w:kern w:val="0"/>
                <w:sz w:val="18"/>
                <w:szCs w:val="18"/>
              </w:rPr>
            </w:pPr>
          </w:p>
        </w:tc>
      </w:tr>
      <w:tr w14:paraId="651783B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3898BB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F3603CB">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3386686">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4DC8D31">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7AC3F906">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D152BE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290BDD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26B1C60">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63B5653">
            <w:pPr>
              <w:widowControl/>
              <w:spacing w:line="240" w:lineRule="exact"/>
              <w:jc w:val="center"/>
              <w:rPr>
                <w:rFonts w:ascii="宋体" w:hAnsi="宋体" w:cs="宋体"/>
                <w:kern w:val="0"/>
                <w:sz w:val="18"/>
                <w:szCs w:val="18"/>
              </w:rPr>
            </w:pPr>
          </w:p>
        </w:tc>
      </w:tr>
      <w:tr w14:paraId="25DCA09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B95EDDE">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359B59A">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1DF458CA">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14:paraId="44D5EBF4">
            <w:pPr>
              <w:widowControl/>
              <w:spacing w:line="240" w:lineRule="exact"/>
              <w:jc w:val="left"/>
              <w:rPr>
                <w:rFonts w:ascii="宋体" w:hAnsi="宋体" w:cs="宋体"/>
                <w:kern w:val="0"/>
                <w:sz w:val="18"/>
                <w:szCs w:val="18"/>
              </w:rPr>
            </w:pPr>
            <w:r>
              <w:rPr>
                <w:rFonts w:hint="eastAsia" w:ascii="宋体" w:hAnsi="宋体" w:cs="宋体"/>
                <w:kern w:val="0"/>
                <w:sz w:val="18"/>
                <w:szCs w:val="18"/>
              </w:rPr>
              <w:t>指标1：预算100万</w:t>
            </w:r>
          </w:p>
        </w:tc>
        <w:tc>
          <w:tcPr>
            <w:tcW w:w="938" w:type="dxa"/>
            <w:tcBorders>
              <w:top w:val="nil"/>
              <w:left w:val="nil"/>
              <w:bottom w:val="single" w:color="auto" w:sz="4" w:space="0"/>
              <w:right w:val="single" w:color="auto" w:sz="4" w:space="0"/>
            </w:tcBorders>
            <w:vAlign w:val="center"/>
          </w:tcPr>
          <w:p w14:paraId="082DD5AB">
            <w:pPr>
              <w:widowControl/>
              <w:spacing w:line="240" w:lineRule="exact"/>
              <w:jc w:val="center"/>
              <w:rPr>
                <w:rFonts w:ascii="宋体" w:hAnsi="宋体" w:cs="宋体"/>
                <w:kern w:val="0"/>
                <w:sz w:val="18"/>
                <w:szCs w:val="18"/>
              </w:rPr>
            </w:pPr>
            <w:r>
              <w:rPr>
                <w:rFonts w:hint="eastAsia" w:ascii="宋体" w:hAnsi="宋体" w:cs="宋体"/>
                <w:kern w:val="0"/>
                <w:sz w:val="18"/>
                <w:szCs w:val="18"/>
              </w:rPr>
              <w:t>100万</w:t>
            </w:r>
          </w:p>
        </w:tc>
        <w:tc>
          <w:tcPr>
            <w:tcW w:w="848" w:type="dxa"/>
            <w:tcBorders>
              <w:top w:val="nil"/>
              <w:left w:val="nil"/>
              <w:bottom w:val="single" w:color="auto" w:sz="4" w:space="0"/>
              <w:right w:val="single" w:color="auto" w:sz="4" w:space="0"/>
            </w:tcBorders>
            <w:vAlign w:val="center"/>
          </w:tcPr>
          <w:p w14:paraId="6C8A0538">
            <w:pPr>
              <w:widowControl/>
              <w:spacing w:line="240" w:lineRule="exact"/>
              <w:jc w:val="center"/>
              <w:rPr>
                <w:rFonts w:ascii="宋体" w:hAnsi="宋体" w:cs="宋体"/>
                <w:kern w:val="0"/>
                <w:sz w:val="18"/>
                <w:szCs w:val="18"/>
              </w:rPr>
            </w:pPr>
            <w:r>
              <w:rPr>
                <w:rFonts w:hint="eastAsia" w:ascii="宋体" w:hAnsi="宋体" w:cs="宋体"/>
                <w:kern w:val="0"/>
                <w:sz w:val="18"/>
                <w:szCs w:val="18"/>
              </w:rPr>
              <w:t>63万</w:t>
            </w:r>
          </w:p>
        </w:tc>
        <w:tc>
          <w:tcPr>
            <w:tcW w:w="557" w:type="dxa"/>
            <w:gridSpan w:val="2"/>
            <w:tcBorders>
              <w:top w:val="nil"/>
              <w:left w:val="nil"/>
              <w:bottom w:val="single" w:color="auto" w:sz="4" w:space="0"/>
              <w:right w:val="single" w:color="auto" w:sz="4" w:space="0"/>
            </w:tcBorders>
            <w:vAlign w:val="center"/>
          </w:tcPr>
          <w:p w14:paraId="29C16FDA">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27726A38">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14:paraId="7DF601EC">
            <w:pPr>
              <w:widowControl/>
              <w:spacing w:line="240" w:lineRule="exact"/>
              <w:jc w:val="center"/>
              <w:rPr>
                <w:rFonts w:ascii="宋体" w:hAnsi="宋体" w:cs="宋体"/>
                <w:kern w:val="0"/>
                <w:sz w:val="18"/>
                <w:szCs w:val="18"/>
              </w:rPr>
            </w:pPr>
          </w:p>
        </w:tc>
      </w:tr>
      <w:tr w14:paraId="23DAC85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26C5A2F">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E4F4E1B">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61147DE">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2883BB7">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39A860CB">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F63C75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C81D6F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E0E82B9">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F24AAD6">
            <w:pPr>
              <w:widowControl/>
              <w:spacing w:line="240" w:lineRule="exact"/>
              <w:jc w:val="center"/>
              <w:rPr>
                <w:rFonts w:ascii="宋体" w:hAnsi="宋体" w:cs="宋体"/>
                <w:kern w:val="0"/>
                <w:sz w:val="18"/>
                <w:szCs w:val="18"/>
              </w:rPr>
            </w:pPr>
          </w:p>
        </w:tc>
      </w:tr>
      <w:tr w14:paraId="1B8A348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88FA0BE">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2414E3C">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14AA36E">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656442B">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55AF8615">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63D1D6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A25DC7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E23CC36">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608D672">
            <w:pPr>
              <w:widowControl/>
              <w:spacing w:line="240" w:lineRule="exact"/>
              <w:jc w:val="center"/>
              <w:rPr>
                <w:rFonts w:ascii="宋体" w:hAnsi="宋体" w:cs="宋体"/>
                <w:kern w:val="0"/>
                <w:sz w:val="18"/>
                <w:szCs w:val="18"/>
              </w:rPr>
            </w:pPr>
          </w:p>
        </w:tc>
      </w:tr>
      <w:tr w14:paraId="4E8D262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9003690">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540B7B3D">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vAlign w:val="center"/>
          </w:tcPr>
          <w:p w14:paraId="1CF871B0">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38B44CC4">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5E6B4E30">
            <w:pPr>
              <w:widowControl/>
              <w:spacing w:line="240" w:lineRule="exact"/>
              <w:jc w:val="left"/>
              <w:rPr>
                <w:rFonts w:ascii="宋体" w:hAnsi="宋体" w:cs="宋体"/>
                <w:kern w:val="0"/>
                <w:sz w:val="18"/>
                <w:szCs w:val="18"/>
              </w:rPr>
            </w:pPr>
            <w:r>
              <w:rPr>
                <w:rFonts w:hint="eastAsia" w:ascii="宋体" w:hAnsi="宋体" w:cs="宋体"/>
                <w:kern w:val="0"/>
                <w:sz w:val="18"/>
                <w:szCs w:val="18"/>
              </w:rPr>
              <w:t>指标1：无</w:t>
            </w:r>
          </w:p>
        </w:tc>
        <w:tc>
          <w:tcPr>
            <w:tcW w:w="938" w:type="dxa"/>
            <w:tcBorders>
              <w:top w:val="nil"/>
              <w:left w:val="nil"/>
              <w:bottom w:val="single" w:color="auto" w:sz="4" w:space="0"/>
              <w:right w:val="single" w:color="auto" w:sz="4" w:space="0"/>
            </w:tcBorders>
            <w:vAlign w:val="center"/>
          </w:tcPr>
          <w:p w14:paraId="7524DF76">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C55E44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52C59E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D560AF3">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7683995">
            <w:pPr>
              <w:widowControl/>
              <w:spacing w:line="240" w:lineRule="exact"/>
              <w:jc w:val="center"/>
              <w:rPr>
                <w:rFonts w:ascii="宋体" w:hAnsi="宋体" w:cs="宋体"/>
                <w:kern w:val="0"/>
                <w:sz w:val="18"/>
                <w:szCs w:val="18"/>
              </w:rPr>
            </w:pPr>
          </w:p>
        </w:tc>
      </w:tr>
      <w:tr w14:paraId="114643A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D2038F0">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7D8EB20">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5C23080">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2D4AA49">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212A9DE0">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78D14B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1F20C6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3B18BE2">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DD45386">
            <w:pPr>
              <w:widowControl/>
              <w:spacing w:line="240" w:lineRule="exact"/>
              <w:jc w:val="center"/>
              <w:rPr>
                <w:rFonts w:ascii="宋体" w:hAnsi="宋体" w:cs="宋体"/>
                <w:kern w:val="0"/>
                <w:sz w:val="18"/>
                <w:szCs w:val="18"/>
              </w:rPr>
            </w:pPr>
          </w:p>
        </w:tc>
      </w:tr>
      <w:tr w14:paraId="27297BD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6CB068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B5B63A7">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A0E7157">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19AEB4B">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630E0C0C">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936DCC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09E488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431A805">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79C8992">
            <w:pPr>
              <w:widowControl/>
              <w:spacing w:line="240" w:lineRule="exact"/>
              <w:jc w:val="center"/>
              <w:rPr>
                <w:rFonts w:ascii="宋体" w:hAnsi="宋体" w:cs="宋体"/>
                <w:kern w:val="0"/>
                <w:sz w:val="18"/>
                <w:szCs w:val="18"/>
              </w:rPr>
            </w:pPr>
          </w:p>
        </w:tc>
      </w:tr>
      <w:tr w14:paraId="002C339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D255DF5">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D1E1D94">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428DF780">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5AFC6F07">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5DE246A4">
            <w:pPr>
              <w:widowControl/>
              <w:spacing w:line="240" w:lineRule="exact"/>
              <w:jc w:val="left"/>
              <w:rPr>
                <w:rFonts w:ascii="宋体" w:hAnsi="宋体" w:cs="宋体"/>
                <w:kern w:val="0"/>
                <w:sz w:val="18"/>
                <w:szCs w:val="18"/>
              </w:rPr>
            </w:pPr>
            <w:r>
              <w:rPr>
                <w:rFonts w:hint="eastAsia" w:ascii="宋体" w:hAnsi="宋体" w:cs="宋体"/>
                <w:kern w:val="0"/>
                <w:sz w:val="18"/>
                <w:szCs w:val="18"/>
              </w:rPr>
              <w:t>指标1：面向社会开放</w:t>
            </w:r>
          </w:p>
        </w:tc>
        <w:tc>
          <w:tcPr>
            <w:tcW w:w="938" w:type="dxa"/>
            <w:tcBorders>
              <w:top w:val="nil"/>
              <w:left w:val="nil"/>
              <w:bottom w:val="single" w:color="auto" w:sz="4" w:space="0"/>
              <w:right w:val="single" w:color="auto" w:sz="4" w:space="0"/>
            </w:tcBorders>
            <w:vAlign w:val="center"/>
          </w:tcPr>
          <w:p w14:paraId="6A587A45">
            <w:pPr>
              <w:widowControl/>
              <w:spacing w:line="240" w:lineRule="exact"/>
              <w:jc w:val="center"/>
              <w:rPr>
                <w:rFonts w:ascii="宋体" w:hAnsi="宋体" w:cs="宋体"/>
                <w:kern w:val="0"/>
                <w:sz w:val="18"/>
                <w:szCs w:val="18"/>
              </w:rPr>
            </w:pPr>
            <w:r>
              <w:rPr>
                <w:rFonts w:hint="eastAsia" w:ascii="宋体" w:hAnsi="宋体" w:cs="宋体"/>
                <w:kern w:val="0"/>
                <w:sz w:val="18"/>
                <w:szCs w:val="18"/>
              </w:rPr>
              <w:t>2025开放</w:t>
            </w:r>
          </w:p>
        </w:tc>
        <w:tc>
          <w:tcPr>
            <w:tcW w:w="848" w:type="dxa"/>
            <w:tcBorders>
              <w:top w:val="nil"/>
              <w:left w:val="nil"/>
              <w:bottom w:val="single" w:color="auto" w:sz="4" w:space="0"/>
              <w:right w:val="single" w:color="auto" w:sz="4" w:space="0"/>
            </w:tcBorders>
            <w:vAlign w:val="center"/>
          </w:tcPr>
          <w:p w14:paraId="2913B1D5">
            <w:pPr>
              <w:widowControl/>
              <w:spacing w:line="240" w:lineRule="exact"/>
              <w:jc w:val="center"/>
              <w:rPr>
                <w:rFonts w:ascii="宋体" w:hAnsi="宋体" w:cs="宋体"/>
                <w:kern w:val="0"/>
                <w:sz w:val="18"/>
                <w:szCs w:val="18"/>
              </w:rPr>
            </w:pPr>
            <w:r>
              <w:rPr>
                <w:rFonts w:hint="eastAsia" w:ascii="宋体" w:hAnsi="宋体" w:cs="宋体"/>
                <w:kern w:val="0"/>
                <w:sz w:val="18"/>
                <w:szCs w:val="18"/>
              </w:rPr>
              <w:t>未开放</w:t>
            </w:r>
          </w:p>
        </w:tc>
        <w:tc>
          <w:tcPr>
            <w:tcW w:w="557" w:type="dxa"/>
            <w:gridSpan w:val="2"/>
            <w:tcBorders>
              <w:top w:val="nil"/>
              <w:left w:val="nil"/>
              <w:bottom w:val="single" w:color="auto" w:sz="4" w:space="0"/>
              <w:right w:val="single" w:color="auto" w:sz="4" w:space="0"/>
            </w:tcBorders>
            <w:vAlign w:val="center"/>
          </w:tcPr>
          <w:p w14:paraId="7058DC3C">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3FB75A99">
            <w:pPr>
              <w:widowControl/>
              <w:spacing w:line="240" w:lineRule="exact"/>
              <w:jc w:val="center"/>
              <w:rPr>
                <w:rFonts w:ascii="宋体" w:hAnsi="宋体" w:cs="宋体"/>
                <w:kern w:val="0"/>
                <w:sz w:val="18"/>
                <w:szCs w:val="18"/>
              </w:rPr>
            </w:pPr>
            <w:r>
              <w:rPr>
                <w:rFonts w:hint="eastAsia" w:ascii="宋体" w:hAnsi="宋体" w:cs="宋体"/>
                <w:kern w:val="0"/>
                <w:sz w:val="18"/>
                <w:szCs w:val="18"/>
              </w:rPr>
              <w:t>6</w:t>
            </w:r>
          </w:p>
        </w:tc>
        <w:tc>
          <w:tcPr>
            <w:tcW w:w="1394" w:type="dxa"/>
            <w:gridSpan w:val="2"/>
            <w:tcBorders>
              <w:top w:val="single" w:color="auto" w:sz="4" w:space="0"/>
              <w:left w:val="nil"/>
              <w:bottom w:val="single" w:color="auto" w:sz="4" w:space="0"/>
              <w:right w:val="single" w:color="auto" w:sz="4" w:space="0"/>
            </w:tcBorders>
            <w:vAlign w:val="center"/>
          </w:tcPr>
          <w:p w14:paraId="3BBB058E">
            <w:pPr>
              <w:widowControl/>
              <w:spacing w:line="240" w:lineRule="exact"/>
              <w:jc w:val="center"/>
              <w:rPr>
                <w:rFonts w:ascii="宋体" w:hAnsi="宋体" w:cs="宋体"/>
                <w:kern w:val="0"/>
                <w:sz w:val="18"/>
                <w:szCs w:val="18"/>
              </w:rPr>
            </w:pPr>
          </w:p>
        </w:tc>
      </w:tr>
      <w:tr w14:paraId="21BCDE9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50FB254">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7D62C0D">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BB0836C">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58DCE31">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23C99C6C">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5AC3DF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8B924F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9698FBE">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E3AE969">
            <w:pPr>
              <w:widowControl/>
              <w:spacing w:line="240" w:lineRule="exact"/>
              <w:jc w:val="center"/>
              <w:rPr>
                <w:rFonts w:ascii="宋体" w:hAnsi="宋体" w:cs="宋体"/>
                <w:kern w:val="0"/>
                <w:sz w:val="18"/>
                <w:szCs w:val="18"/>
              </w:rPr>
            </w:pPr>
          </w:p>
        </w:tc>
      </w:tr>
      <w:tr w14:paraId="3B4D462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DD948B9">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B4B12A3">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93356A5">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DD2F72A">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5B29D092">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5A7C16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862831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E04F2F4">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E9C50F7">
            <w:pPr>
              <w:widowControl/>
              <w:spacing w:line="240" w:lineRule="exact"/>
              <w:jc w:val="center"/>
              <w:rPr>
                <w:rFonts w:ascii="宋体" w:hAnsi="宋体" w:cs="宋体"/>
                <w:kern w:val="0"/>
                <w:sz w:val="18"/>
                <w:szCs w:val="18"/>
              </w:rPr>
            </w:pPr>
          </w:p>
        </w:tc>
      </w:tr>
      <w:tr w14:paraId="1676F5B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BBAFB35">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E7F8953">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35C55BDB">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150E0201">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3E6724E1">
            <w:pPr>
              <w:widowControl/>
              <w:spacing w:line="240" w:lineRule="exact"/>
              <w:jc w:val="left"/>
              <w:rPr>
                <w:rFonts w:ascii="宋体" w:hAnsi="宋体" w:cs="宋体"/>
                <w:kern w:val="0"/>
                <w:sz w:val="18"/>
                <w:szCs w:val="18"/>
              </w:rPr>
            </w:pPr>
            <w:r>
              <w:rPr>
                <w:rFonts w:hint="eastAsia" w:ascii="宋体" w:hAnsi="宋体" w:cs="宋体"/>
                <w:kern w:val="0"/>
                <w:sz w:val="18"/>
                <w:szCs w:val="18"/>
              </w:rPr>
              <w:t>指标1：环境改善面积</w:t>
            </w:r>
          </w:p>
        </w:tc>
        <w:tc>
          <w:tcPr>
            <w:tcW w:w="938" w:type="dxa"/>
            <w:tcBorders>
              <w:top w:val="nil"/>
              <w:left w:val="nil"/>
              <w:bottom w:val="single" w:color="auto" w:sz="4" w:space="0"/>
              <w:right w:val="single" w:color="auto" w:sz="4" w:space="0"/>
            </w:tcBorders>
            <w:vAlign w:val="center"/>
          </w:tcPr>
          <w:p w14:paraId="0399F236">
            <w:pPr>
              <w:widowControl/>
              <w:spacing w:line="240" w:lineRule="exact"/>
              <w:jc w:val="center"/>
              <w:rPr>
                <w:rFonts w:ascii="宋体" w:hAnsi="宋体" w:cs="宋体"/>
                <w:kern w:val="0"/>
                <w:sz w:val="18"/>
                <w:szCs w:val="18"/>
              </w:rPr>
            </w:pPr>
            <w:r>
              <w:rPr>
                <w:rFonts w:hint="eastAsia" w:ascii="宋体" w:hAnsi="宋体" w:cs="宋体"/>
                <w:kern w:val="0"/>
                <w:sz w:val="18"/>
                <w:szCs w:val="18"/>
              </w:rPr>
              <w:t>改善周边环境方米</w:t>
            </w:r>
          </w:p>
        </w:tc>
        <w:tc>
          <w:tcPr>
            <w:tcW w:w="848" w:type="dxa"/>
            <w:tcBorders>
              <w:top w:val="nil"/>
              <w:left w:val="nil"/>
              <w:bottom w:val="single" w:color="auto" w:sz="4" w:space="0"/>
              <w:right w:val="single" w:color="auto" w:sz="4" w:space="0"/>
            </w:tcBorders>
            <w:vAlign w:val="center"/>
          </w:tcPr>
          <w:p w14:paraId="6613E904">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nil"/>
              <w:left w:val="nil"/>
              <w:bottom w:val="single" w:color="auto" w:sz="4" w:space="0"/>
              <w:right w:val="single" w:color="auto" w:sz="4" w:space="0"/>
            </w:tcBorders>
            <w:vAlign w:val="center"/>
          </w:tcPr>
          <w:p w14:paraId="1149FE6C">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43CC48B6">
            <w:pPr>
              <w:widowControl/>
              <w:spacing w:line="240" w:lineRule="exact"/>
              <w:jc w:val="center"/>
              <w:rPr>
                <w:rFonts w:ascii="宋体" w:hAnsi="宋体" w:cs="宋体"/>
                <w:kern w:val="0"/>
                <w:sz w:val="18"/>
                <w:szCs w:val="18"/>
              </w:rPr>
            </w:pPr>
            <w:r>
              <w:rPr>
                <w:rFonts w:hint="eastAsia" w:ascii="宋体" w:hAnsi="宋体" w:cs="宋体"/>
                <w:kern w:val="0"/>
                <w:sz w:val="18"/>
                <w:szCs w:val="18"/>
              </w:rPr>
              <w:t>8</w:t>
            </w:r>
          </w:p>
        </w:tc>
        <w:tc>
          <w:tcPr>
            <w:tcW w:w="1394" w:type="dxa"/>
            <w:gridSpan w:val="2"/>
            <w:tcBorders>
              <w:top w:val="single" w:color="auto" w:sz="4" w:space="0"/>
              <w:left w:val="nil"/>
              <w:bottom w:val="single" w:color="auto" w:sz="4" w:space="0"/>
              <w:right w:val="single" w:color="auto" w:sz="4" w:space="0"/>
            </w:tcBorders>
            <w:vAlign w:val="center"/>
          </w:tcPr>
          <w:p w14:paraId="23E3FD1E">
            <w:pPr>
              <w:widowControl/>
              <w:spacing w:line="240" w:lineRule="exact"/>
              <w:jc w:val="center"/>
              <w:rPr>
                <w:rFonts w:ascii="宋体" w:hAnsi="宋体" w:cs="宋体"/>
                <w:kern w:val="0"/>
                <w:sz w:val="18"/>
                <w:szCs w:val="18"/>
              </w:rPr>
            </w:pPr>
          </w:p>
        </w:tc>
      </w:tr>
      <w:tr w14:paraId="368FF59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49A6D0E">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FFB8FB1">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714025A">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CF2EA0E">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7D1C4482">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6D04D9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A2FF7B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B5D67A1">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C77436F">
            <w:pPr>
              <w:widowControl/>
              <w:spacing w:line="240" w:lineRule="exact"/>
              <w:jc w:val="center"/>
              <w:rPr>
                <w:rFonts w:ascii="宋体" w:hAnsi="宋体" w:cs="宋体"/>
                <w:kern w:val="0"/>
                <w:sz w:val="18"/>
                <w:szCs w:val="18"/>
              </w:rPr>
            </w:pPr>
          </w:p>
        </w:tc>
      </w:tr>
      <w:tr w14:paraId="18F6B66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14:paraId="1C807C9A">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6DBD14D">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941F10F">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7C72F92">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5B56638F">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36CFD9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992FBC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AEAF80A">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30098D4">
            <w:pPr>
              <w:widowControl/>
              <w:spacing w:line="240" w:lineRule="exact"/>
              <w:jc w:val="center"/>
              <w:rPr>
                <w:rFonts w:ascii="宋体" w:hAnsi="宋体" w:cs="宋体"/>
                <w:kern w:val="0"/>
                <w:sz w:val="18"/>
                <w:szCs w:val="18"/>
              </w:rPr>
            </w:pPr>
          </w:p>
        </w:tc>
      </w:tr>
      <w:tr w14:paraId="38815824">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vAlign w:val="center"/>
          </w:tcPr>
          <w:p w14:paraId="7325121C">
            <w:pPr>
              <w:widowControl/>
              <w:spacing w:line="240" w:lineRule="exact"/>
              <w:jc w:val="center"/>
              <w:rPr>
                <w:rFonts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2194B2A4">
            <w:pPr>
              <w:widowControl/>
              <w:spacing w:line="240" w:lineRule="exact"/>
              <w:jc w:val="center"/>
              <w:rPr>
                <w:rFonts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314047D7">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14:paraId="6C32A90D">
            <w:pPr>
              <w:widowControl/>
              <w:spacing w:line="240" w:lineRule="exact"/>
              <w:jc w:val="left"/>
              <w:rPr>
                <w:rFonts w:ascii="宋体" w:hAnsi="宋体" w:cs="宋体"/>
                <w:kern w:val="0"/>
                <w:sz w:val="18"/>
                <w:szCs w:val="18"/>
              </w:rPr>
            </w:pPr>
            <w:r>
              <w:rPr>
                <w:rFonts w:hint="eastAsia" w:ascii="宋体" w:hAnsi="宋体" w:cs="宋体"/>
                <w:kern w:val="0"/>
                <w:sz w:val="18"/>
                <w:szCs w:val="18"/>
              </w:rPr>
              <w:t>指标1：历史文化保护作用</w:t>
            </w:r>
          </w:p>
        </w:tc>
        <w:tc>
          <w:tcPr>
            <w:tcW w:w="938" w:type="dxa"/>
            <w:tcBorders>
              <w:top w:val="single" w:color="auto" w:sz="4" w:space="0"/>
              <w:left w:val="nil"/>
              <w:bottom w:val="single" w:color="auto" w:sz="4" w:space="0"/>
              <w:right w:val="single" w:color="auto" w:sz="4" w:space="0"/>
            </w:tcBorders>
            <w:vAlign w:val="center"/>
          </w:tcPr>
          <w:p w14:paraId="5CED49EF">
            <w:pPr>
              <w:widowControl/>
              <w:spacing w:line="240" w:lineRule="exact"/>
              <w:jc w:val="center"/>
              <w:rPr>
                <w:rFonts w:ascii="宋体" w:hAnsi="宋体" w:cs="宋体"/>
                <w:kern w:val="0"/>
                <w:sz w:val="18"/>
                <w:szCs w:val="18"/>
              </w:rPr>
            </w:pPr>
            <w:r>
              <w:rPr>
                <w:rFonts w:hint="eastAsia" w:ascii="宋体" w:hAnsi="宋体" w:cs="宋体"/>
                <w:kern w:val="0"/>
                <w:sz w:val="18"/>
                <w:szCs w:val="18"/>
              </w:rPr>
              <w:t>文物保护宣传</w:t>
            </w:r>
          </w:p>
        </w:tc>
        <w:tc>
          <w:tcPr>
            <w:tcW w:w="848" w:type="dxa"/>
            <w:tcBorders>
              <w:top w:val="single" w:color="auto" w:sz="4" w:space="0"/>
              <w:left w:val="nil"/>
              <w:bottom w:val="single" w:color="auto" w:sz="4" w:space="0"/>
              <w:right w:val="single" w:color="auto" w:sz="4" w:space="0"/>
            </w:tcBorders>
            <w:vAlign w:val="center"/>
          </w:tcPr>
          <w:p w14:paraId="1F3CDBC0">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single" w:color="auto" w:sz="4" w:space="0"/>
              <w:left w:val="nil"/>
              <w:bottom w:val="single" w:color="auto" w:sz="4" w:space="0"/>
              <w:right w:val="single" w:color="auto" w:sz="4" w:space="0"/>
            </w:tcBorders>
            <w:vAlign w:val="center"/>
          </w:tcPr>
          <w:p w14:paraId="06E2F636">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137CDD49">
            <w:pPr>
              <w:widowControl/>
              <w:spacing w:line="240" w:lineRule="exact"/>
              <w:jc w:val="center"/>
              <w:rPr>
                <w:rFonts w:ascii="宋体" w:hAnsi="宋体" w:cs="宋体"/>
                <w:kern w:val="0"/>
                <w:sz w:val="18"/>
                <w:szCs w:val="18"/>
              </w:rPr>
            </w:pPr>
            <w:r>
              <w:rPr>
                <w:rFonts w:hint="eastAsia" w:ascii="宋体" w:hAnsi="宋体" w:cs="宋体"/>
                <w:kern w:val="0"/>
                <w:sz w:val="18"/>
                <w:szCs w:val="18"/>
              </w:rPr>
              <w:t>8</w:t>
            </w:r>
          </w:p>
        </w:tc>
        <w:tc>
          <w:tcPr>
            <w:tcW w:w="1394" w:type="dxa"/>
            <w:gridSpan w:val="2"/>
            <w:tcBorders>
              <w:top w:val="single" w:color="auto" w:sz="4" w:space="0"/>
              <w:left w:val="nil"/>
              <w:bottom w:val="single" w:color="auto" w:sz="4" w:space="0"/>
              <w:right w:val="single" w:color="auto" w:sz="4" w:space="0"/>
            </w:tcBorders>
            <w:vAlign w:val="center"/>
          </w:tcPr>
          <w:p w14:paraId="4DAC3FD1">
            <w:pPr>
              <w:widowControl/>
              <w:spacing w:line="240" w:lineRule="exact"/>
              <w:jc w:val="center"/>
              <w:rPr>
                <w:rFonts w:ascii="宋体" w:hAnsi="宋体" w:cs="宋体"/>
                <w:kern w:val="0"/>
                <w:sz w:val="18"/>
                <w:szCs w:val="18"/>
              </w:rPr>
            </w:pPr>
          </w:p>
        </w:tc>
      </w:tr>
      <w:tr w14:paraId="4F9C5B8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B8D613E">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701CB47">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CD9EFDA">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A8E2E32">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3B9FB12B">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73F0C7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7F7069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0652AF0">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F590386">
            <w:pPr>
              <w:widowControl/>
              <w:spacing w:line="240" w:lineRule="exact"/>
              <w:jc w:val="center"/>
              <w:rPr>
                <w:rFonts w:ascii="宋体" w:hAnsi="宋体" w:cs="宋体"/>
                <w:kern w:val="0"/>
                <w:sz w:val="18"/>
                <w:szCs w:val="18"/>
              </w:rPr>
            </w:pPr>
          </w:p>
        </w:tc>
      </w:tr>
      <w:tr w14:paraId="206A272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9D36F2B">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A476819">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0E17210">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E25AFF0">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2709FD0D">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DF7724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6D0A58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6AF8BF8">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18043F3">
            <w:pPr>
              <w:widowControl/>
              <w:spacing w:line="240" w:lineRule="exact"/>
              <w:jc w:val="center"/>
              <w:rPr>
                <w:rFonts w:ascii="宋体" w:hAnsi="宋体" w:cs="宋体"/>
                <w:kern w:val="0"/>
                <w:sz w:val="18"/>
                <w:szCs w:val="18"/>
              </w:rPr>
            </w:pPr>
          </w:p>
        </w:tc>
      </w:tr>
      <w:tr w14:paraId="54925E0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EDFCFEB">
            <w:pPr>
              <w:widowControl/>
              <w:spacing w:line="240" w:lineRule="exact"/>
              <w:jc w:val="center"/>
              <w:rPr>
                <w:rFonts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vAlign w:val="center"/>
          </w:tcPr>
          <w:p w14:paraId="541A1CB5">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67A71DCF">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02B2A7B8">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14:paraId="4FB1C193">
            <w:pPr>
              <w:widowControl/>
              <w:spacing w:line="240" w:lineRule="exact"/>
              <w:jc w:val="left"/>
              <w:rPr>
                <w:rFonts w:ascii="宋体" w:hAnsi="宋体" w:cs="宋体"/>
                <w:kern w:val="0"/>
                <w:sz w:val="18"/>
                <w:szCs w:val="18"/>
              </w:rPr>
            </w:pPr>
            <w:r>
              <w:rPr>
                <w:rFonts w:hint="eastAsia" w:ascii="宋体" w:hAnsi="宋体" w:cs="宋体"/>
                <w:kern w:val="0"/>
                <w:sz w:val="18"/>
                <w:szCs w:val="18"/>
              </w:rPr>
              <w:t>指标1：满意度</w:t>
            </w:r>
          </w:p>
        </w:tc>
        <w:tc>
          <w:tcPr>
            <w:tcW w:w="938" w:type="dxa"/>
            <w:tcBorders>
              <w:top w:val="single" w:color="auto" w:sz="4" w:space="0"/>
              <w:left w:val="nil"/>
              <w:bottom w:val="single" w:color="auto" w:sz="4" w:space="0"/>
              <w:right w:val="single" w:color="auto" w:sz="4" w:space="0"/>
            </w:tcBorders>
            <w:vAlign w:val="center"/>
          </w:tcPr>
          <w:p w14:paraId="0845F5F3">
            <w:pPr>
              <w:widowControl/>
              <w:spacing w:line="240" w:lineRule="exact"/>
              <w:jc w:val="center"/>
              <w:rPr>
                <w:rFonts w:ascii="宋体" w:hAnsi="宋体" w:cs="宋体"/>
                <w:kern w:val="0"/>
                <w:sz w:val="18"/>
                <w:szCs w:val="18"/>
              </w:rPr>
            </w:pPr>
            <w:r>
              <w:rPr>
                <w:rFonts w:hint="eastAsia" w:ascii="宋体" w:hAnsi="宋体" w:cs="宋体"/>
                <w:kern w:val="0"/>
                <w:sz w:val="18"/>
                <w:szCs w:val="18"/>
              </w:rPr>
              <w:t>大于95%</w:t>
            </w:r>
          </w:p>
        </w:tc>
        <w:tc>
          <w:tcPr>
            <w:tcW w:w="848" w:type="dxa"/>
            <w:tcBorders>
              <w:top w:val="single" w:color="auto" w:sz="4" w:space="0"/>
              <w:left w:val="nil"/>
              <w:bottom w:val="single" w:color="auto" w:sz="4" w:space="0"/>
              <w:right w:val="single" w:color="auto" w:sz="4" w:space="0"/>
            </w:tcBorders>
            <w:vAlign w:val="center"/>
          </w:tcPr>
          <w:p w14:paraId="3657F1FB">
            <w:pPr>
              <w:widowControl/>
              <w:spacing w:line="240" w:lineRule="exact"/>
              <w:jc w:val="center"/>
              <w:rPr>
                <w:rFonts w:ascii="宋体" w:hAnsi="宋体" w:cs="宋体"/>
                <w:kern w:val="0"/>
                <w:sz w:val="18"/>
                <w:szCs w:val="18"/>
              </w:rPr>
            </w:pPr>
            <w:r>
              <w:rPr>
                <w:rFonts w:hint="eastAsia" w:ascii="宋体" w:hAnsi="宋体" w:cs="宋体"/>
                <w:kern w:val="0"/>
                <w:sz w:val="18"/>
                <w:szCs w:val="18"/>
              </w:rPr>
              <w:t>95</w:t>
            </w:r>
          </w:p>
        </w:tc>
        <w:tc>
          <w:tcPr>
            <w:tcW w:w="557" w:type="dxa"/>
            <w:gridSpan w:val="2"/>
            <w:tcBorders>
              <w:top w:val="single" w:color="auto" w:sz="4" w:space="0"/>
              <w:left w:val="nil"/>
              <w:bottom w:val="single" w:color="auto" w:sz="4" w:space="0"/>
              <w:right w:val="single" w:color="auto" w:sz="4" w:space="0"/>
            </w:tcBorders>
            <w:vAlign w:val="center"/>
          </w:tcPr>
          <w:p w14:paraId="4D689211">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239EE3D9">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6028C123">
            <w:pPr>
              <w:widowControl/>
              <w:spacing w:line="240" w:lineRule="exact"/>
              <w:jc w:val="center"/>
              <w:rPr>
                <w:rFonts w:ascii="宋体" w:hAnsi="宋体" w:cs="宋体"/>
                <w:kern w:val="0"/>
                <w:sz w:val="18"/>
                <w:szCs w:val="18"/>
              </w:rPr>
            </w:pPr>
          </w:p>
        </w:tc>
      </w:tr>
      <w:tr w14:paraId="30BA59A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6DE5F06">
            <w:pPr>
              <w:widowControl/>
              <w:spacing w:line="240" w:lineRule="exact"/>
              <w:jc w:val="center"/>
              <w:rPr>
                <w:rFonts w:ascii="宋体" w:hAnsi="宋体" w:cs="宋体"/>
                <w:kern w:val="0"/>
                <w:sz w:val="18"/>
                <w:szCs w:val="18"/>
              </w:rPr>
            </w:pPr>
          </w:p>
        </w:tc>
        <w:tc>
          <w:tcPr>
            <w:tcW w:w="969" w:type="dxa"/>
            <w:vMerge w:val="continue"/>
            <w:tcBorders>
              <w:left w:val="single" w:color="auto" w:sz="4" w:space="0"/>
              <w:right w:val="single" w:color="auto" w:sz="4" w:space="0"/>
            </w:tcBorders>
            <w:vAlign w:val="center"/>
          </w:tcPr>
          <w:p w14:paraId="3AA948F6">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E01A669">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F6571EF">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1CB76F24">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67C21F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AC98A7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32EE6EB">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A6BF840">
            <w:pPr>
              <w:widowControl/>
              <w:spacing w:line="240" w:lineRule="exact"/>
              <w:jc w:val="center"/>
              <w:rPr>
                <w:rFonts w:ascii="宋体" w:hAnsi="宋体" w:cs="宋体"/>
                <w:kern w:val="0"/>
                <w:sz w:val="18"/>
                <w:szCs w:val="18"/>
              </w:rPr>
            </w:pPr>
          </w:p>
        </w:tc>
      </w:tr>
      <w:tr w14:paraId="64AAA09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14:paraId="7DB7EEB2">
            <w:pPr>
              <w:widowControl/>
              <w:spacing w:line="240" w:lineRule="exact"/>
              <w:jc w:val="center"/>
              <w:rPr>
                <w:rFonts w:ascii="宋体" w:hAnsi="宋体" w:cs="宋体"/>
                <w:kern w:val="0"/>
                <w:sz w:val="18"/>
                <w:szCs w:val="18"/>
              </w:rPr>
            </w:pPr>
          </w:p>
        </w:tc>
        <w:tc>
          <w:tcPr>
            <w:tcW w:w="969" w:type="dxa"/>
            <w:vMerge w:val="continue"/>
            <w:tcBorders>
              <w:left w:val="single" w:color="auto" w:sz="4" w:space="0"/>
              <w:bottom w:val="single" w:color="auto" w:sz="4" w:space="0"/>
              <w:right w:val="single" w:color="auto" w:sz="4" w:space="0"/>
            </w:tcBorders>
            <w:vAlign w:val="center"/>
          </w:tcPr>
          <w:p w14:paraId="747CF349">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9E065FB">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A9E4914">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59F2D81F">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1C3297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C8F391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E5FD096">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BC8935F">
            <w:pPr>
              <w:widowControl/>
              <w:spacing w:line="240" w:lineRule="exact"/>
              <w:jc w:val="center"/>
              <w:rPr>
                <w:rFonts w:ascii="宋体" w:hAnsi="宋体" w:cs="宋体"/>
                <w:kern w:val="0"/>
                <w:sz w:val="18"/>
                <w:szCs w:val="18"/>
              </w:rPr>
            </w:pPr>
          </w:p>
        </w:tc>
      </w:tr>
      <w:tr w14:paraId="04E6114D">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14:paraId="0FCADA01">
            <w:pPr>
              <w:widowControl/>
              <w:spacing w:line="240" w:lineRule="exact"/>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3D3AF1FF">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50D903CB">
            <w:pPr>
              <w:widowControl/>
              <w:spacing w:line="240" w:lineRule="exact"/>
              <w:jc w:val="center"/>
              <w:rPr>
                <w:rFonts w:ascii="宋体" w:hAnsi="宋体" w:cs="宋体"/>
                <w:kern w:val="0"/>
                <w:sz w:val="18"/>
                <w:szCs w:val="18"/>
              </w:rPr>
            </w:pPr>
            <w:r>
              <w:rPr>
                <w:rFonts w:hint="eastAsia" w:ascii="宋体" w:hAnsi="宋体" w:cs="宋体"/>
                <w:kern w:val="0"/>
                <w:sz w:val="18"/>
                <w:szCs w:val="18"/>
              </w:rPr>
              <w:t>85</w:t>
            </w:r>
          </w:p>
        </w:tc>
        <w:tc>
          <w:tcPr>
            <w:tcW w:w="1394" w:type="dxa"/>
            <w:gridSpan w:val="2"/>
            <w:tcBorders>
              <w:top w:val="single" w:color="auto" w:sz="4" w:space="0"/>
              <w:left w:val="nil"/>
              <w:bottom w:val="single" w:color="auto" w:sz="4" w:space="0"/>
              <w:right w:val="single" w:color="auto" w:sz="4" w:space="0"/>
            </w:tcBorders>
            <w:vAlign w:val="center"/>
          </w:tcPr>
          <w:p w14:paraId="426D7F29">
            <w:pPr>
              <w:widowControl/>
              <w:spacing w:line="240" w:lineRule="exact"/>
              <w:jc w:val="center"/>
              <w:rPr>
                <w:rFonts w:ascii="宋体" w:hAnsi="宋体" w:cs="宋体"/>
                <w:kern w:val="0"/>
                <w:sz w:val="18"/>
                <w:szCs w:val="18"/>
              </w:rPr>
            </w:pPr>
          </w:p>
        </w:tc>
      </w:tr>
    </w:tbl>
    <w:p w14:paraId="4B808BA4">
      <w:pPr>
        <w:pStyle w:val="12"/>
        <w:ind w:firstLine="0" w:firstLineChars="0"/>
      </w:pPr>
    </w:p>
    <w:tbl>
      <w:tblPr>
        <w:tblStyle w:val="13"/>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5323D5CD">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14:paraId="58844844">
            <w:pPr>
              <w:widowControl/>
              <w:spacing w:line="50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158239E8">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14:paraId="1BEAE3CF">
            <w:pPr>
              <w:widowControl/>
              <w:jc w:val="center"/>
              <w:rPr>
                <w:rFonts w:ascii="宋体" w:hAnsi="宋体" w:cs="宋体"/>
                <w:kern w:val="0"/>
                <w:sz w:val="22"/>
              </w:rPr>
            </w:pPr>
            <w:r>
              <w:rPr>
                <w:rFonts w:hint="eastAsia" w:ascii="宋体" w:hAnsi="宋体" w:cs="宋体"/>
                <w:kern w:val="0"/>
                <w:sz w:val="22"/>
              </w:rPr>
              <w:t>（2024年度）</w:t>
            </w:r>
          </w:p>
        </w:tc>
      </w:tr>
      <w:tr w14:paraId="4BD56620">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33C5289D">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7CEFE78E">
            <w:pPr>
              <w:widowControl/>
              <w:spacing w:line="240" w:lineRule="exact"/>
              <w:jc w:val="center"/>
              <w:rPr>
                <w:rFonts w:ascii="宋体" w:hAnsi="宋体" w:cs="宋体"/>
                <w:kern w:val="0"/>
                <w:sz w:val="18"/>
                <w:szCs w:val="18"/>
              </w:rPr>
            </w:pPr>
            <w:r>
              <w:rPr>
                <w:rFonts w:hint="eastAsia" w:ascii="宋体" w:hAnsi="宋体" w:cs="宋体"/>
                <w:color w:val="000000"/>
                <w:kern w:val="0"/>
                <w:sz w:val="22"/>
                <w:szCs w:val="22"/>
                <w:lang w:bidi="ar"/>
              </w:rPr>
              <w:t>通州区马驹桥清真寺修缮工程</w:t>
            </w:r>
          </w:p>
        </w:tc>
      </w:tr>
      <w:tr w14:paraId="705C076D">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00CFE0D5">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14:paraId="6EDD343E">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通州区文化和旅游局</w:t>
            </w:r>
          </w:p>
        </w:tc>
        <w:tc>
          <w:tcPr>
            <w:tcW w:w="1050" w:type="dxa"/>
            <w:gridSpan w:val="2"/>
            <w:tcBorders>
              <w:top w:val="nil"/>
              <w:left w:val="nil"/>
              <w:bottom w:val="single" w:color="auto" w:sz="4" w:space="0"/>
              <w:right w:val="single" w:color="auto" w:sz="4" w:space="0"/>
            </w:tcBorders>
            <w:vAlign w:val="center"/>
          </w:tcPr>
          <w:p w14:paraId="3AF2A672">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6645DCA7">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通州区文物管理所</w:t>
            </w:r>
          </w:p>
        </w:tc>
      </w:tr>
      <w:tr w14:paraId="080E14D3">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6739393C">
            <w:pPr>
              <w:widowControl/>
              <w:spacing w:line="240" w:lineRule="exact"/>
              <w:jc w:val="center"/>
              <w:rPr>
                <w:rFonts w:ascii="宋体" w:hAnsi="宋体" w:cs="宋体"/>
                <w:kern w:val="0"/>
                <w:sz w:val="18"/>
                <w:szCs w:val="18"/>
              </w:rPr>
            </w:pPr>
            <w:r>
              <w:rPr>
                <w:rFonts w:hint="eastAsia" w:ascii="宋体" w:hAnsi="宋体" w:cs="宋体"/>
                <w:kern w:val="0"/>
                <w:sz w:val="18"/>
                <w:szCs w:val="18"/>
              </w:rPr>
              <w:t>项目</w:t>
            </w:r>
            <w:r>
              <w:rPr>
                <w:rFonts w:ascii="宋体" w:hAnsi="宋体" w:cs="宋体"/>
                <w:kern w:val="0"/>
                <w:sz w:val="18"/>
                <w:szCs w:val="18"/>
              </w:rPr>
              <w:t>负责人</w:t>
            </w:r>
          </w:p>
        </w:tc>
        <w:tc>
          <w:tcPr>
            <w:tcW w:w="4025" w:type="dxa"/>
            <w:gridSpan w:val="5"/>
            <w:tcBorders>
              <w:top w:val="single" w:color="auto" w:sz="4" w:space="0"/>
              <w:left w:val="nil"/>
              <w:bottom w:val="single" w:color="auto" w:sz="4" w:space="0"/>
              <w:right w:val="single" w:color="auto" w:sz="4" w:space="0"/>
            </w:tcBorders>
            <w:vAlign w:val="center"/>
          </w:tcPr>
          <w:p w14:paraId="63B7E8B3">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36E0201E">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color="auto" w:sz="4" w:space="0"/>
              <w:left w:val="nil"/>
              <w:bottom w:val="single" w:color="auto" w:sz="4" w:space="0"/>
              <w:right w:val="single" w:color="auto" w:sz="4" w:space="0"/>
            </w:tcBorders>
            <w:vAlign w:val="center"/>
          </w:tcPr>
          <w:p w14:paraId="662949DC">
            <w:pPr>
              <w:widowControl/>
              <w:spacing w:line="240" w:lineRule="exact"/>
              <w:jc w:val="center"/>
              <w:rPr>
                <w:rFonts w:ascii="宋体" w:hAnsi="宋体" w:cs="宋体"/>
                <w:kern w:val="0"/>
                <w:sz w:val="18"/>
                <w:szCs w:val="18"/>
              </w:rPr>
            </w:pPr>
          </w:p>
        </w:tc>
      </w:tr>
      <w:tr w14:paraId="01544D45">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14:paraId="65AF167D">
            <w:pPr>
              <w:widowControl/>
              <w:spacing w:line="560" w:lineRule="exact"/>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70AEB04F">
            <w:pPr>
              <w:widowControl/>
              <w:spacing w:line="240" w:lineRule="exact"/>
              <w:jc w:val="center"/>
              <w:rPr>
                <w:rFonts w:ascii="宋体" w:hAnsi="宋体" w:cs="宋体"/>
                <w:kern w:val="0"/>
                <w:sz w:val="18"/>
                <w:szCs w:val="18"/>
              </w:rPr>
            </w:pPr>
          </w:p>
        </w:tc>
        <w:tc>
          <w:tcPr>
            <w:tcW w:w="1114" w:type="dxa"/>
            <w:tcBorders>
              <w:top w:val="nil"/>
              <w:left w:val="nil"/>
              <w:bottom w:val="single" w:color="auto" w:sz="4" w:space="0"/>
              <w:right w:val="single" w:color="auto" w:sz="4" w:space="0"/>
            </w:tcBorders>
            <w:vAlign w:val="center"/>
          </w:tcPr>
          <w:p w14:paraId="63A72ABE">
            <w:pPr>
              <w:widowControl/>
              <w:spacing w:line="240" w:lineRule="exact"/>
              <w:jc w:val="center"/>
              <w:rPr>
                <w:rFonts w:ascii="宋体" w:hAnsi="宋体" w:cs="宋体"/>
                <w:kern w:val="0"/>
                <w:sz w:val="18"/>
                <w:szCs w:val="18"/>
              </w:rPr>
            </w:pPr>
            <w:r>
              <w:rPr>
                <w:rFonts w:hint="eastAsia" w:ascii="宋体" w:hAnsi="宋体" w:cs="宋体"/>
                <w:kern w:val="0"/>
                <w:sz w:val="18"/>
                <w:szCs w:val="18"/>
              </w:rPr>
              <w:t>年初     预算数</w:t>
            </w:r>
          </w:p>
        </w:tc>
        <w:tc>
          <w:tcPr>
            <w:tcW w:w="1107" w:type="dxa"/>
            <w:gridSpan w:val="2"/>
            <w:tcBorders>
              <w:top w:val="nil"/>
              <w:left w:val="nil"/>
              <w:bottom w:val="single" w:color="auto" w:sz="4" w:space="0"/>
              <w:right w:val="single" w:color="auto" w:sz="4" w:space="0"/>
            </w:tcBorders>
            <w:vAlign w:val="center"/>
          </w:tcPr>
          <w:p w14:paraId="58896A83">
            <w:pPr>
              <w:widowControl/>
              <w:spacing w:line="240" w:lineRule="exact"/>
              <w:jc w:val="center"/>
              <w:rPr>
                <w:rFonts w:ascii="宋体" w:hAnsi="宋体" w:cs="宋体"/>
                <w:kern w:val="0"/>
                <w:sz w:val="18"/>
                <w:szCs w:val="18"/>
              </w:rPr>
            </w:pPr>
            <w:r>
              <w:rPr>
                <w:rFonts w:hint="eastAsia" w:ascii="宋体" w:hAnsi="宋体" w:cs="宋体"/>
                <w:kern w:val="0"/>
                <w:sz w:val="18"/>
                <w:szCs w:val="18"/>
              </w:rPr>
              <w:t>全年     预算数</w:t>
            </w:r>
          </w:p>
        </w:tc>
        <w:tc>
          <w:tcPr>
            <w:tcW w:w="1050" w:type="dxa"/>
            <w:gridSpan w:val="2"/>
            <w:tcBorders>
              <w:top w:val="nil"/>
              <w:left w:val="nil"/>
              <w:bottom w:val="single" w:color="auto" w:sz="4" w:space="0"/>
              <w:right w:val="single" w:color="auto" w:sz="4" w:space="0"/>
            </w:tcBorders>
            <w:vAlign w:val="center"/>
          </w:tcPr>
          <w:p w14:paraId="087B4F3E">
            <w:pPr>
              <w:widowControl/>
              <w:spacing w:line="240" w:lineRule="exact"/>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vAlign w:val="center"/>
          </w:tcPr>
          <w:p w14:paraId="1BB4610E">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7510563B">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vAlign w:val="center"/>
          </w:tcPr>
          <w:p w14:paraId="1113C190">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77A6EDE7">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0AE3618E">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71CD6020">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14:paraId="7CBD24D7">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195C4815">
            <w:pPr>
              <w:widowControl/>
              <w:spacing w:line="240" w:lineRule="exact"/>
              <w:jc w:val="center"/>
              <w:rPr>
                <w:rFonts w:ascii="宋体" w:hAnsi="宋体" w:cs="宋体"/>
                <w:kern w:val="0"/>
                <w:sz w:val="18"/>
                <w:szCs w:val="18"/>
              </w:rPr>
            </w:pPr>
            <w:r>
              <w:rPr>
                <w:rFonts w:hint="eastAsia" w:ascii="宋体" w:hAnsi="宋体" w:cs="宋体"/>
                <w:kern w:val="0"/>
                <w:sz w:val="18"/>
                <w:szCs w:val="18"/>
              </w:rPr>
              <w:t>627.044570</w:t>
            </w:r>
          </w:p>
        </w:tc>
        <w:tc>
          <w:tcPr>
            <w:tcW w:w="1050" w:type="dxa"/>
            <w:gridSpan w:val="2"/>
            <w:tcBorders>
              <w:top w:val="nil"/>
              <w:left w:val="nil"/>
              <w:bottom w:val="single" w:color="auto" w:sz="4" w:space="0"/>
              <w:right w:val="single" w:color="auto" w:sz="4" w:space="0"/>
            </w:tcBorders>
            <w:vAlign w:val="center"/>
          </w:tcPr>
          <w:p w14:paraId="15E8B48C">
            <w:pPr>
              <w:widowControl/>
              <w:spacing w:line="240" w:lineRule="exact"/>
              <w:jc w:val="center"/>
              <w:rPr>
                <w:rFonts w:ascii="宋体" w:hAnsi="宋体" w:cs="宋体"/>
                <w:kern w:val="0"/>
                <w:sz w:val="18"/>
                <w:szCs w:val="18"/>
              </w:rPr>
            </w:pPr>
            <w:r>
              <w:rPr>
                <w:rFonts w:hint="eastAsia" w:ascii="宋体" w:hAnsi="宋体" w:cs="宋体"/>
                <w:kern w:val="0"/>
                <w:sz w:val="18"/>
                <w:szCs w:val="18"/>
              </w:rPr>
              <w:t>502.206984</w:t>
            </w:r>
          </w:p>
        </w:tc>
        <w:tc>
          <w:tcPr>
            <w:tcW w:w="771" w:type="dxa"/>
            <w:gridSpan w:val="2"/>
            <w:tcBorders>
              <w:top w:val="nil"/>
              <w:left w:val="nil"/>
              <w:bottom w:val="single" w:color="auto" w:sz="4" w:space="0"/>
              <w:right w:val="single" w:color="auto" w:sz="4" w:space="0"/>
            </w:tcBorders>
            <w:vAlign w:val="center"/>
          </w:tcPr>
          <w:p w14:paraId="1FAE547A">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60591C8F">
            <w:pPr>
              <w:widowControl/>
              <w:spacing w:line="240" w:lineRule="exact"/>
              <w:jc w:val="center"/>
              <w:rPr>
                <w:rFonts w:ascii="宋体" w:hAnsi="宋体" w:cs="宋体"/>
                <w:kern w:val="0"/>
                <w:sz w:val="18"/>
                <w:szCs w:val="18"/>
              </w:rPr>
            </w:pPr>
            <w:r>
              <w:rPr>
                <w:rFonts w:hint="eastAsia" w:ascii="宋体" w:hAnsi="宋体" w:cs="宋体"/>
                <w:kern w:val="0"/>
                <w:sz w:val="18"/>
                <w:szCs w:val="18"/>
              </w:rPr>
              <w:t>80%</w:t>
            </w:r>
          </w:p>
        </w:tc>
        <w:tc>
          <w:tcPr>
            <w:tcW w:w="699" w:type="dxa"/>
            <w:tcBorders>
              <w:top w:val="nil"/>
              <w:left w:val="nil"/>
              <w:bottom w:val="single" w:color="auto" w:sz="4" w:space="0"/>
              <w:right w:val="single" w:color="auto" w:sz="4" w:space="0"/>
            </w:tcBorders>
            <w:vAlign w:val="center"/>
          </w:tcPr>
          <w:p w14:paraId="273FF165">
            <w:pPr>
              <w:widowControl/>
              <w:spacing w:line="240" w:lineRule="exact"/>
              <w:jc w:val="center"/>
              <w:rPr>
                <w:rFonts w:ascii="宋体" w:hAnsi="宋体" w:cs="宋体"/>
                <w:kern w:val="0"/>
                <w:sz w:val="18"/>
                <w:szCs w:val="18"/>
              </w:rPr>
            </w:pPr>
            <w:r>
              <w:rPr>
                <w:rFonts w:hint="eastAsia" w:ascii="宋体" w:hAnsi="宋体" w:cs="宋体"/>
                <w:kern w:val="0"/>
                <w:sz w:val="18"/>
                <w:szCs w:val="18"/>
              </w:rPr>
              <w:t>8</w:t>
            </w:r>
          </w:p>
        </w:tc>
      </w:tr>
      <w:tr w14:paraId="659098E9">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22CD2CC1">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50C5658A">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301910B9">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4708E88C">
            <w:pPr>
              <w:widowControl/>
              <w:spacing w:line="240" w:lineRule="exact"/>
              <w:jc w:val="center"/>
              <w:rPr>
                <w:rFonts w:ascii="宋体" w:hAnsi="宋体" w:cs="宋体"/>
                <w:kern w:val="0"/>
                <w:sz w:val="18"/>
                <w:szCs w:val="18"/>
              </w:rPr>
            </w:pPr>
            <w:r>
              <w:rPr>
                <w:rFonts w:hint="eastAsia" w:ascii="宋体" w:hAnsi="宋体" w:cs="宋体"/>
                <w:kern w:val="0"/>
                <w:sz w:val="18"/>
                <w:szCs w:val="18"/>
              </w:rPr>
              <w:t>627.04457</w:t>
            </w:r>
          </w:p>
        </w:tc>
        <w:tc>
          <w:tcPr>
            <w:tcW w:w="1050" w:type="dxa"/>
            <w:gridSpan w:val="2"/>
            <w:tcBorders>
              <w:top w:val="nil"/>
              <w:left w:val="nil"/>
              <w:bottom w:val="single" w:color="auto" w:sz="4" w:space="0"/>
              <w:right w:val="single" w:color="auto" w:sz="4" w:space="0"/>
            </w:tcBorders>
            <w:vAlign w:val="center"/>
          </w:tcPr>
          <w:p w14:paraId="1073FE98">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06F8B383">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4E107061">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326FE2C1">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1ACF364B">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170FD4CD">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3F8BC95E">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42609BA6">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26C80785">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0740B256">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2963109A">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0E3D4EE4">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0A4A5BFB">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471D6268">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2F44DD6A">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20CAE062">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4D3A2C18">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1E467545">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6DA47B0D">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0EEAE069">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3005EC47">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582C6B2E">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3184ADEF">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14:paraId="541E9A91">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14:paraId="7DE2B19A">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14:paraId="39E11CDC">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56925A74">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vAlign w:val="center"/>
          </w:tcPr>
          <w:p w14:paraId="59E4F4D3">
            <w:pPr>
              <w:widowControl/>
              <w:spacing w:line="240" w:lineRule="exact"/>
              <w:jc w:val="center"/>
              <w:rPr>
                <w:rFonts w:ascii="宋体" w:hAnsi="宋体" w:cs="宋体"/>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14:paraId="3DB8C1CD">
            <w:pPr>
              <w:widowControl/>
              <w:spacing w:line="240" w:lineRule="exact"/>
              <w:jc w:val="center"/>
              <w:rPr>
                <w:rFonts w:ascii="宋体" w:hAnsi="宋体" w:cs="宋体"/>
                <w:kern w:val="0"/>
                <w:sz w:val="18"/>
                <w:szCs w:val="18"/>
              </w:rPr>
            </w:pPr>
            <w:r>
              <w:rPr>
                <w:rFonts w:hint="eastAsia" w:ascii="宋体" w:hAnsi="宋体" w:cs="宋体"/>
                <w:kern w:val="0"/>
                <w:sz w:val="18"/>
                <w:szCs w:val="18"/>
              </w:rPr>
              <w:t>工程主体完工</w:t>
            </w:r>
          </w:p>
        </w:tc>
        <w:tc>
          <w:tcPr>
            <w:tcW w:w="3356" w:type="dxa"/>
            <w:gridSpan w:val="7"/>
            <w:tcBorders>
              <w:top w:val="single" w:color="auto" w:sz="4" w:space="0"/>
              <w:left w:val="nil"/>
              <w:bottom w:val="single" w:color="auto" w:sz="4" w:space="0"/>
              <w:right w:val="single" w:color="auto" w:sz="4" w:space="0"/>
            </w:tcBorders>
            <w:vAlign w:val="center"/>
          </w:tcPr>
          <w:p w14:paraId="0C877563">
            <w:pPr>
              <w:widowControl/>
              <w:spacing w:line="240" w:lineRule="exact"/>
              <w:jc w:val="center"/>
              <w:rPr>
                <w:rFonts w:ascii="宋体" w:hAnsi="宋体" w:cs="宋体"/>
                <w:kern w:val="0"/>
                <w:sz w:val="18"/>
                <w:szCs w:val="18"/>
              </w:rPr>
            </w:pPr>
            <w:r>
              <w:rPr>
                <w:rFonts w:hint="eastAsia" w:ascii="宋体" w:hAnsi="宋体" w:cs="宋体"/>
                <w:kern w:val="0"/>
                <w:sz w:val="18"/>
                <w:szCs w:val="18"/>
              </w:rPr>
              <w:t>工程主体完工</w:t>
            </w:r>
          </w:p>
        </w:tc>
      </w:tr>
      <w:tr w14:paraId="4D58F114">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14:paraId="72EC1740">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vAlign w:val="center"/>
          </w:tcPr>
          <w:p w14:paraId="41648E77">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vAlign w:val="center"/>
          </w:tcPr>
          <w:p w14:paraId="3793330E">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13342C00">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938" w:type="dxa"/>
            <w:tcBorders>
              <w:top w:val="nil"/>
              <w:left w:val="nil"/>
              <w:bottom w:val="single" w:color="auto" w:sz="4" w:space="0"/>
              <w:right w:val="single" w:color="auto" w:sz="4" w:space="0"/>
            </w:tcBorders>
            <w:vAlign w:val="center"/>
          </w:tcPr>
          <w:p w14:paraId="116E1607">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704B31B5">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48" w:type="dxa"/>
            <w:tcBorders>
              <w:top w:val="nil"/>
              <w:left w:val="nil"/>
              <w:bottom w:val="single" w:color="auto" w:sz="4" w:space="0"/>
              <w:right w:val="single" w:color="auto" w:sz="4" w:space="0"/>
            </w:tcBorders>
            <w:vAlign w:val="center"/>
          </w:tcPr>
          <w:p w14:paraId="654E40F4">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530B7990">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0BD02EF3">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16BF17F7">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35C2B691">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01A845F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7B57147">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480F0055">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14:paraId="690FF1A7">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678CCAB9">
            <w:pPr>
              <w:widowControl/>
              <w:spacing w:line="240" w:lineRule="exact"/>
              <w:jc w:val="left"/>
              <w:rPr>
                <w:rFonts w:ascii="宋体" w:hAnsi="宋体" w:cs="宋体"/>
                <w:kern w:val="0"/>
                <w:sz w:val="18"/>
                <w:szCs w:val="18"/>
              </w:rPr>
            </w:pPr>
            <w:r>
              <w:rPr>
                <w:rFonts w:hint="eastAsia" w:ascii="宋体" w:hAnsi="宋体" w:cs="宋体"/>
                <w:kern w:val="0"/>
                <w:sz w:val="18"/>
                <w:szCs w:val="18"/>
              </w:rPr>
              <w:t>指标1：占地面积</w:t>
            </w:r>
          </w:p>
        </w:tc>
        <w:tc>
          <w:tcPr>
            <w:tcW w:w="938" w:type="dxa"/>
            <w:tcBorders>
              <w:top w:val="nil"/>
              <w:left w:val="nil"/>
              <w:bottom w:val="single" w:color="auto" w:sz="4" w:space="0"/>
              <w:right w:val="single" w:color="auto" w:sz="4" w:space="0"/>
            </w:tcBorders>
            <w:vAlign w:val="center"/>
          </w:tcPr>
          <w:p w14:paraId="1D93B634">
            <w:pPr>
              <w:widowControl/>
              <w:tabs>
                <w:tab w:val="left" w:pos="285"/>
              </w:tabs>
              <w:spacing w:line="240" w:lineRule="exact"/>
              <w:jc w:val="left"/>
              <w:rPr>
                <w:rFonts w:ascii="宋体" w:hAnsi="宋体" w:cs="宋体"/>
                <w:kern w:val="0"/>
                <w:sz w:val="18"/>
                <w:szCs w:val="18"/>
              </w:rPr>
            </w:pPr>
            <w:r>
              <w:rPr>
                <w:rFonts w:hint="eastAsia" w:ascii="宋体" w:hAnsi="宋体" w:cs="宋体"/>
                <w:kern w:val="0"/>
                <w:sz w:val="18"/>
                <w:szCs w:val="18"/>
              </w:rPr>
              <w:t>1380平方米</w:t>
            </w:r>
          </w:p>
        </w:tc>
        <w:tc>
          <w:tcPr>
            <w:tcW w:w="848" w:type="dxa"/>
            <w:tcBorders>
              <w:top w:val="nil"/>
              <w:left w:val="nil"/>
              <w:bottom w:val="single" w:color="auto" w:sz="4" w:space="0"/>
              <w:right w:val="single" w:color="auto" w:sz="4" w:space="0"/>
            </w:tcBorders>
            <w:vAlign w:val="center"/>
          </w:tcPr>
          <w:p w14:paraId="45B5FBD5">
            <w:pPr>
              <w:widowControl/>
              <w:spacing w:line="240" w:lineRule="exact"/>
              <w:jc w:val="center"/>
              <w:rPr>
                <w:rFonts w:ascii="宋体" w:hAnsi="宋体" w:cs="宋体"/>
                <w:kern w:val="0"/>
                <w:sz w:val="18"/>
                <w:szCs w:val="18"/>
              </w:rPr>
            </w:pPr>
            <w:r>
              <w:rPr>
                <w:rFonts w:hint="eastAsia" w:ascii="宋体" w:hAnsi="宋体" w:cs="宋体"/>
                <w:kern w:val="0"/>
                <w:sz w:val="18"/>
                <w:szCs w:val="18"/>
              </w:rPr>
              <w:t>1380平方米</w:t>
            </w:r>
          </w:p>
        </w:tc>
        <w:tc>
          <w:tcPr>
            <w:tcW w:w="557" w:type="dxa"/>
            <w:gridSpan w:val="2"/>
            <w:tcBorders>
              <w:top w:val="nil"/>
              <w:left w:val="nil"/>
              <w:bottom w:val="single" w:color="auto" w:sz="4" w:space="0"/>
              <w:right w:val="single" w:color="auto" w:sz="4" w:space="0"/>
            </w:tcBorders>
            <w:vAlign w:val="center"/>
          </w:tcPr>
          <w:p w14:paraId="6C68B6F7">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178AB072">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5D52E3E4">
            <w:pPr>
              <w:widowControl/>
              <w:spacing w:line="240" w:lineRule="exact"/>
              <w:jc w:val="center"/>
              <w:rPr>
                <w:rFonts w:ascii="宋体" w:hAnsi="宋体" w:cs="宋体"/>
                <w:kern w:val="0"/>
                <w:sz w:val="18"/>
                <w:szCs w:val="18"/>
              </w:rPr>
            </w:pPr>
          </w:p>
        </w:tc>
      </w:tr>
      <w:tr w14:paraId="413FBA9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840C98E">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19589E2">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882863A">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1AC5EF6">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207EB8E6">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BC6524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1C8529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BE39FF7">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67C9A9E">
            <w:pPr>
              <w:widowControl/>
              <w:spacing w:line="240" w:lineRule="exact"/>
              <w:jc w:val="center"/>
              <w:rPr>
                <w:rFonts w:ascii="宋体" w:hAnsi="宋体" w:cs="宋体"/>
                <w:kern w:val="0"/>
                <w:sz w:val="18"/>
                <w:szCs w:val="18"/>
              </w:rPr>
            </w:pPr>
          </w:p>
        </w:tc>
      </w:tr>
      <w:tr w14:paraId="5E17F18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8BA3F3F">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FF341FE">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0DD2911">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71ED9C5">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1462E81C">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ABF4E0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4A5A4E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3B3CBA5">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E35BA01">
            <w:pPr>
              <w:widowControl/>
              <w:spacing w:line="240" w:lineRule="exact"/>
              <w:jc w:val="center"/>
              <w:rPr>
                <w:rFonts w:ascii="宋体" w:hAnsi="宋体" w:cs="宋体"/>
                <w:kern w:val="0"/>
                <w:sz w:val="18"/>
                <w:szCs w:val="18"/>
              </w:rPr>
            </w:pPr>
          </w:p>
        </w:tc>
      </w:tr>
      <w:tr w14:paraId="59080F3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59D5C4F">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D1DCD03">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03B5722E">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2CF5C4D6">
            <w:pPr>
              <w:widowControl/>
              <w:spacing w:line="240" w:lineRule="exact"/>
              <w:jc w:val="left"/>
              <w:rPr>
                <w:rFonts w:ascii="宋体" w:hAnsi="宋体" w:cs="宋体"/>
                <w:kern w:val="0"/>
                <w:sz w:val="18"/>
                <w:szCs w:val="18"/>
              </w:rPr>
            </w:pPr>
            <w:r>
              <w:rPr>
                <w:rFonts w:hint="eastAsia" w:ascii="宋体" w:hAnsi="宋体" w:cs="宋体"/>
                <w:kern w:val="0"/>
                <w:sz w:val="18"/>
                <w:szCs w:val="18"/>
              </w:rPr>
              <w:t>指标1：工程质量</w:t>
            </w:r>
          </w:p>
        </w:tc>
        <w:tc>
          <w:tcPr>
            <w:tcW w:w="938" w:type="dxa"/>
            <w:tcBorders>
              <w:top w:val="nil"/>
              <w:left w:val="nil"/>
              <w:bottom w:val="single" w:color="auto" w:sz="4" w:space="0"/>
              <w:right w:val="single" w:color="auto" w:sz="4" w:space="0"/>
            </w:tcBorders>
            <w:vAlign w:val="center"/>
          </w:tcPr>
          <w:p w14:paraId="638A0469">
            <w:pPr>
              <w:widowControl/>
              <w:tabs>
                <w:tab w:val="left" w:pos="249"/>
              </w:tabs>
              <w:spacing w:line="240" w:lineRule="exact"/>
              <w:jc w:val="left"/>
              <w:rPr>
                <w:rFonts w:ascii="宋体" w:hAnsi="宋体" w:cs="宋体"/>
                <w:kern w:val="0"/>
                <w:sz w:val="18"/>
                <w:szCs w:val="18"/>
              </w:rPr>
            </w:pPr>
            <w:r>
              <w:rPr>
                <w:rFonts w:hint="eastAsia" w:ascii="宋体" w:hAnsi="宋体" w:cs="宋体"/>
                <w:kern w:val="0"/>
                <w:sz w:val="18"/>
                <w:szCs w:val="18"/>
              </w:rPr>
              <w:t>合格</w:t>
            </w:r>
          </w:p>
        </w:tc>
        <w:tc>
          <w:tcPr>
            <w:tcW w:w="848" w:type="dxa"/>
            <w:tcBorders>
              <w:top w:val="nil"/>
              <w:left w:val="nil"/>
              <w:bottom w:val="single" w:color="auto" w:sz="4" w:space="0"/>
              <w:right w:val="single" w:color="auto" w:sz="4" w:space="0"/>
            </w:tcBorders>
            <w:vAlign w:val="center"/>
          </w:tcPr>
          <w:p w14:paraId="0278F3D6">
            <w:pPr>
              <w:widowControl/>
              <w:spacing w:line="240" w:lineRule="exact"/>
              <w:jc w:val="center"/>
              <w:rPr>
                <w:rFonts w:ascii="宋体" w:hAnsi="宋体" w:cs="宋体"/>
                <w:kern w:val="0"/>
                <w:sz w:val="18"/>
                <w:szCs w:val="18"/>
              </w:rPr>
            </w:pPr>
            <w:r>
              <w:rPr>
                <w:rFonts w:hint="eastAsia" w:ascii="宋体" w:hAnsi="宋体" w:cs="宋体"/>
                <w:kern w:val="0"/>
                <w:sz w:val="18"/>
                <w:szCs w:val="18"/>
              </w:rPr>
              <w:t>合格</w:t>
            </w:r>
          </w:p>
        </w:tc>
        <w:tc>
          <w:tcPr>
            <w:tcW w:w="557" w:type="dxa"/>
            <w:gridSpan w:val="2"/>
            <w:tcBorders>
              <w:top w:val="nil"/>
              <w:left w:val="nil"/>
              <w:bottom w:val="single" w:color="auto" w:sz="4" w:space="0"/>
              <w:right w:val="single" w:color="auto" w:sz="4" w:space="0"/>
            </w:tcBorders>
            <w:vAlign w:val="center"/>
          </w:tcPr>
          <w:p w14:paraId="5A175106">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602A6605">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14:paraId="36494762">
            <w:pPr>
              <w:widowControl/>
              <w:spacing w:line="240" w:lineRule="exact"/>
              <w:jc w:val="center"/>
              <w:rPr>
                <w:rFonts w:ascii="宋体" w:hAnsi="宋体" w:cs="宋体"/>
                <w:kern w:val="0"/>
                <w:sz w:val="18"/>
                <w:szCs w:val="18"/>
              </w:rPr>
            </w:pPr>
          </w:p>
        </w:tc>
      </w:tr>
      <w:tr w14:paraId="735B01C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DA38B9E">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43F216B">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67DD400">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14E3868">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3BD42CD0">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E2110D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FD3C17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5B0F6AA">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83B33CA">
            <w:pPr>
              <w:widowControl/>
              <w:spacing w:line="240" w:lineRule="exact"/>
              <w:jc w:val="center"/>
              <w:rPr>
                <w:rFonts w:ascii="宋体" w:hAnsi="宋体" w:cs="宋体"/>
                <w:kern w:val="0"/>
                <w:sz w:val="18"/>
                <w:szCs w:val="18"/>
              </w:rPr>
            </w:pPr>
          </w:p>
        </w:tc>
      </w:tr>
      <w:tr w14:paraId="4683B41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246A1CA">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2D51357">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557996E">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CA13538">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1B9AE421">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A32BE3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C4F5FA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49D0379">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DF440EE">
            <w:pPr>
              <w:widowControl/>
              <w:spacing w:line="240" w:lineRule="exact"/>
              <w:jc w:val="center"/>
              <w:rPr>
                <w:rFonts w:ascii="宋体" w:hAnsi="宋体" w:cs="宋体"/>
                <w:kern w:val="0"/>
                <w:sz w:val="18"/>
                <w:szCs w:val="18"/>
              </w:rPr>
            </w:pPr>
          </w:p>
        </w:tc>
      </w:tr>
      <w:tr w14:paraId="143ACC0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271683D">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1F7FC8F">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7E0C27DD">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14:paraId="0E662273">
            <w:pPr>
              <w:widowControl/>
              <w:spacing w:line="240" w:lineRule="exact"/>
              <w:jc w:val="left"/>
              <w:rPr>
                <w:rFonts w:ascii="宋体" w:hAnsi="宋体" w:cs="宋体"/>
                <w:kern w:val="0"/>
                <w:sz w:val="18"/>
                <w:szCs w:val="18"/>
              </w:rPr>
            </w:pPr>
            <w:r>
              <w:rPr>
                <w:rFonts w:hint="eastAsia" w:ascii="宋体" w:hAnsi="宋体" w:cs="宋体"/>
                <w:kern w:val="0"/>
                <w:sz w:val="18"/>
                <w:szCs w:val="18"/>
              </w:rPr>
              <w:t>指标1：工程验收</w:t>
            </w:r>
          </w:p>
        </w:tc>
        <w:tc>
          <w:tcPr>
            <w:tcW w:w="938" w:type="dxa"/>
            <w:tcBorders>
              <w:top w:val="nil"/>
              <w:left w:val="nil"/>
              <w:bottom w:val="single" w:color="auto" w:sz="4" w:space="0"/>
              <w:right w:val="single" w:color="auto" w:sz="4" w:space="0"/>
            </w:tcBorders>
            <w:vAlign w:val="center"/>
          </w:tcPr>
          <w:p w14:paraId="745F911E">
            <w:pPr>
              <w:widowControl/>
              <w:spacing w:line="240" w:lineRule="exact"/>
              <w:jc w:val="left"/>
              <w:rPr>
                <w:rFonts w:ascii="宋体" w:hAnsi="宋体" w:cs="宋体"/>
                <w:kern w:val="0"/>
                <w:sz w:val="18"/>
                <w:szCs w:val="18"/>
              </w:rPr>
            </w:pPr>
            <w:r>
              <w:rPr>
                <w:rFonts w:hint="eastAsia" w:ascii="宋体" w:hAnsi="宋体" w:cs="宋体"/>
                <w:kern w:val="0"/>
                <w:sz w:val="18"/>
                <w:szCs w:val="18"/>
              </w:rPr>
              <w:t>主体完工</w:t>
            </w:r>
          </w:p>
        </w:tc>
        <w:tc>
          <w:tcPr>
            <w:tcW w:w="848" w:type="dxa"/>
            <w:tcBorders>
              <w:top w:val="nil"/>
              <w:left w:val="nil"/>
              <w:bottom w:val="single" w:color="auto" w:sz="4" w:space="0"/>
              <w:right w:val="single" w:color="auto" w:sz="4" w:space="0"/>
            </w:tcBorders>
            <w:vAlign w:val="center"/>
          </w:tcPr>
          <w:p w14:paraId="367A1B44">
            <w:pPr>
              <w:widowControl/>
              <w:spacing w:line="240" w:lineRule="exact"/>
              <w:jc w:val="center"/>
              <w:rPr>
                <w:rFonts w:ascii="宋体" w:hAnsi="宋体" w:cs="宋体"/>
                <w:kern w:val="0"/>
                <w:sz w:val="18"/>
                <w:szCs w:val="18"/>
              </w:rPr>
            </w:pPr>
            <w:r>
              <w:rPr>
                <w:rFonts w:hint="eastAsia" w:ascii="宋体" w:hAnsi="宋体" w:cs="宋体"/>
                <w:kern w:val="0"/>
                <w:sz w:val="18"/>
                <w:szCs w:val="18"/>
              </w:rPr>
              <w:t>主体完工</w:t>
            </w:r>
          </w:p>
        </w:tc>
        <w:tc>
          <w:tcPr>
            <w:tcW w:w="557" w:type="dxa"/>
            <w:gridSpan w:val="2"/>
            <w:tcBorders>
              <w:top w:val="nil"/>
              <w:left w:val="nil"/>
              <w:bottom w:val="single" w:color="auto" w:sz="4" w:space="0"/>
              <w:right w:val="single" w:color="auto" w:sz="4" w:space="0"/>
            </w:tcBorders>
            <w:vAlign w:val="center"/>
          </w:tcPr>
          <w:p w14:paraId="6822E93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6116A71C">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14:paraId="2849A8D3">
            <w:pPr>
              <w:widowControl/>
              <w:spacing w:line="240" w:lineRule="exact"/>
              <w:jc w:val="center"/>
              <w:rPr>
                <w:rFonts w:ascii="宋体" w:hAnsi="宋体" w:cs="宋体"/>
                <w:kern w:val="0"/>
                <w:sz w:val="18"/>
                <w:szCs w:val="18"/>
              </w:rPr>
            </w:pPr>
          </w:p>
        </w:tc>
      </w:tr>
      <w:tr w14:paraId="53B3E39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F988B5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47E1557">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3325FDF">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D2912AC">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695DF6D4">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E2F005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4F842D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D483A51">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2AA4AE1">
            <w:pPr>
              <w:widowControl/>
              <w:spacing w:line="240" w:lineRule="exact"/>
              <w:jc w:val="center"/>
              <w:rPr>
                <w:rFonts w:ascii="宋体" w:hAnsi="宋体" w:cs="宋体"/>
                <w:kern w:val="0"/>
                <w:sz w:val="18"/>
                <w:szCs w:val="18"/>
              </w:rPr>
            </w:pPr>
          </w:p>
        </w:tc>
      </w:tr>
      <w:tr w14:paraId="367A5E6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5DD4C1F">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3A64FE0">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7F49854">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CAE685D">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3C7EDEFB">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185BCD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065C88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997D201">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AB633C2">
            <w:pPr>
              <w:widowControl/>
              <w:spacing w:line="240" w:lineRule="exact"/>
              <w:jc w:val="center"/>
              <w:rPr>
                <w:rFonts w:ascii="宋体" w:hAnsi="宋体" w:cs="宋体"/>
                <w:kern w:val="0"/>
                <w:sz w:val="18"/>
                <w:szCs w:val="18"/>
              </w:rPr>
            </w:pPr>
          </w:p>
        </w:tc>
      </w:tr>
      <w:tr w14:paraId="7471FFB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1950814">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DAE9F72">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0D1BF563">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14:paraId="0C495584">
            <w:pPr>
              <w:widowControl/>
              <w:spacing w:line="240" w:lineRule="exact"/>
              <w:jc w:val="left"/>
              <w:rPr>
                <w:rFonts w:ascii="宋体" w:hAnsi="宋体" w:cs="宋体"/>
                <w:kern w:val="0"/>
                <w:sz w:val="18"/>
                <w:szCs w:val="18"/>
              </w:rPr>
            </w:pPr>
            <w:r>
              <w:rPr>
                <w:rFonts w:hint="eastAsia" w:ascii="宋体" w:hAnsi="宋体" w:cs="宋体"/>
                <w:kern w:val="0"/>
                <w:sz w:val="18"/>
                <w:szCs w:val="18"/>
              </w:rPr>
              <w:t>指标1：预算700万</w:t>
            </w:r>
          </w:p>
        </w:tc>
        <w:tc>
          <w:tcPr>
            <w:tcW w:w="938" w:type="dxa"/>
            <w:tcBorders>
              <w:top w:val="nil"/>
              <w:left w:val="nil"/>
              <w:bottom w:val="single" w:color="auto" w:sz="4" w:space="0"/>
              <w:right w:val="single" w:color="auto" w:sz="4" w:space="0"/>
            </w:tcBorders>
            <w:vAlign w:val="center"/>
          </w:tcPr>
          <w:p w14:paraId="12D9EC89">
            <w:pPr>
              <w:widowControl/>
              <w:spacing w:line="240" w:lineRule="exact"/>
              <w:jc w:val="center"/>
              <w:rPr>
                <w:rFonts w:ascii="宋体" w:hAnsi="宋体" w:cs="宋体"/>
                <w:kern w:val="0"/>
                <w:sz w:val="18"/>
                <w:szCs w:val="18"/>
              </w:rPr>
            </w:pPr>
            <w:r>
              <w:rPr>
                <w:rFonts w:hint="eastAsia" w:ascii="宋体" w:hAnsi="宋体" w:cs="宋体"/>
                <w:kern w:val="0"/>
                <w:sz w:val="18"/>
                <w:szCs w:val="18"/>
              </w:rPr>
              <w:t>700万</w:t>
            </w:r>
          </w:p>
        </w:tc>
        <w:tc>
          <w:tcPr>
            <w:tcW w:w="848" w:type="dxa"/>
            <w:tcBorders>
              <w:top w:val="nil"/>
              <w:left w:val="nil"/>
              <w:bottom w:val="single" w:color="auto" w:sz="4" w:space="0"/>
              <w:right w:val="single" w:color="auto" w:sz="4" w:space="0"/>
            </w:tcBorders>
            <w:vAlign w:val="center"/>
          </w:tcPr>
          <w:p w14:paraId="02854B59">
            <w:pPr>
              <w:widowControl/>
              <w:spacing w:line="240" w:lineRule="exact"/>
              <w:jc w:val="center"/>
              <w:rPr>
                <w:rFonts w:ascii="宋体" w:hAnsi="宋体" w:cs="宋体"/>
                <w:kern w:val="0"/>
                <w:sz w:val="18"/>
                <w:szCs w:val="18"/>
              </w:rPr>
            </w:pPr>
            <w:r>
              <w:rPr>
                <w:rFonts w:hint="eastAsia" w:ascii="宋体" w:hAnsi="宋体" w:cs="宋体"/>
                <w:kern w:val="0"/>
                <w:sz w:val="18"/>
                <w:szCs w:val="18"/>
              </w:rPr>
              <w:t>627万</w:t>
            </w:r>
          </w:p>
        </w:tc>
        <w:tc>
          <w:tcPr>
            <w:tcW w:w="557" w:type="dxa"/>
            <w:gridSpan w:val="2"/>
            <w:tcBorders>
              <w:top w:val="nil"/>
              <w:left w:val="nil"/>
              <w:bottom w:val="single" w:color="auto" w:sz="4" w:space="0"/>
              <w:right w:val="single" w:color="auto" w:sz="4" w:space="0"/>
            </w:tcBorders>
            <w:vAlign w:val="center"/>
          </w:tcPr>
          <w:p w14:paraId="5430CE0A">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222603F4">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14:paraId="7B0C0293">
            <w:pPr>
              <w:widowControl/>
              <w:spacing w:line="240" w:lineRule="exact"/>
              <w:jc w:val="center"/>
              <w:rPr>
                <w:rFonts w:ascii="宋体" w:hAnsi="宋体" w:cs="宋体"/>
                <w:kern w:val="0"/>
                <w:sz w:val="18"/>
                <w:szCs w:val="18"/>
              </w:rPr>
            </w:pPr>
          </w:p>
        </w:tc>
      </w:tr>
      <w:tr w14:paraId="6340A16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54DBAD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BF42F8A">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943C51F">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101A944">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032EA6F9">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B6EB99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8047D9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042B482">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B2DEDEC">
            <w:pPr>
              <w:widowControl/>
              <w:spacing w:line="240" w:lineRule="exact"/>
              <w:jc w:val="center"/>
              <w:rPr>
                <w:rFonts w:ascii="宋体" w:hAnsi="宋体" w:cs="宋体"/>
                <w:kern w:val="0"/>
                <w:sz w:val="18"/>
                <w:szCs w:val="18"/>
              </w:rPr>
            </w:pPr>
          </w:p>
        </w:tc>
      </w:tr>
      <w:tr w14:paraId="36F8D62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8453010">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5D59C2E">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7940376">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4ABE216">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5BD846F8">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854591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78CAF7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536BE72">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C27B977">
            <w:pPr>
              <w:widowControl/>
              <w:spacing w:line="240" w:lineRule="exact"/>
              <w:jc w:val="center"/>
              <w:rPr>
                <w:rFonts w:ascii="宋体" w:hAnsi="宋体" w:cs="宋体"/>
                <w:kern w:val="0"/>
                <w:sz w:val="18"/>
                <w:szCs w:val="18"/>
              </w:rPr>
            </w:pPr>
          </w:p>
        </w:tc>
      </w:tr>
      <w:tr w14:paraId="3B6EAEF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A72D904">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556713B6">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vAlign w:val="center"/>
          </w:tcPr>
          <w:p w14:paraId="563579E9">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04E8BEB9">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76ED39B3">
            <w:pPr>
              <w:widowControl/>
              <w:spacing w:line="240" w:lineRule="exact"/>
              <w:jc w:val="left"/>
              <w:rPr>
                <w:rFonts w:ascii="宋体" w:hAnsi="宋体" w:cs="宋体"/>
                <w:kern w:val="0"/>
                <w:sz w:val="18"/>
                <w:szCs w:val="18"/>
              </w:rPr>
            </w:pPr>
            <w:r>
              <w:rPr>
                <w:rFonts w:hint="eastAsia" w:ascii="宋体" w:hAnsi="宋体" w:cs="宋体"/>
                <w:kern w:val="0"/>
                <w:sz w:val="18"/>
                <w:szCs w:val="18"/>
              </w:rPr>
              <w:t>指标1：无</w:t>
            </w:r>
          </w:p>
        </w:tc>
        <w:tc>
          <w:tcPr>
            <w:tcW w:w="938" w:type="dxa"/>
            <w:tcBorders>
              <w:top w:val="nil"/>
              <w:left w:val="nil"/>
              <w:bottom w:val="single" w:color="auto" w:sz="4" w:space="0"/>
              <w:right w:val="single" w:color="auto" w:sz="4" w:space="0"/>
            </w:tcBorders>
            <w:vAlign w:val="center"/>
          </w:tcPr>
          <w:p w14:paraId="09E28091">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F4E47A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A18F17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B097B51">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8DBDC41">
            <w:pPr>
              <w:widowControl/>
              <w:spacing w:line="240" w:lineRule="exact"/>
              <w:jc w:val="center"/>
              <w:rPr>
                <w:rFonts w:ascii="宋体" w:hAnsi="宋体" w:cs="宋体"/>
                <w:kern w:val="0"/>
                <w:sz w:val="18"/>
                <w:szCs w:val="18"/>
              </w:rPr>
            </w:pPr>
          </w:p>
        </w:tc>
      </w:tr>
      <w:tr w14:paraId="38E1038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A46295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7785A85">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453FA81">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FB891D9">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1D43F560">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DF74F8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BC44E9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715C7A2">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FD71C0F">
            <w:pPr>
              <w:widowControl/>
              <w:spacing w:line="240" w:lineRule="exact"/>
              <w:jc w:val="center"/>
              <w:rPr>
                <w:rFonts w:ascii="宋体" w:hAnsi="宋体" w:cs="宋体"/>
                <w:kern w:val="0"/>
                <w:sz w:val="18"/>
                <w:szCs w:val="18"/>
              </w:rPr>
            </w:pPr>
          </w:p>
        </w:tc>
      </w:tr>
      <w:tr w14:paraId="66F4D7A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7D2B49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AAB2B72">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FCBF5C6">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EE91F00">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64310482">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3EF55D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BADE01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9456832">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FB47F5F">
            <w:pPr>
              <w:widowControl/>
              <w:spacing w:line="240" w:lineRule="exact"/>
              <w:jc w:val="center"/>
              <w:rPr>
                <w:rFonts w:ascii="宋体" w:hAnsi="宋体" w:cs="宋体"/>
                <w:kern w:val="0"/>
                <w:sz w:val="18"/>
                <w:szCs w:val="18"/>
              </w:rPr>
            </w:pPr>
          </w:p>
        </w:tc>
      </w:tr>
      <w:tr w14:paraId="455BDB1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FF29D5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715312B">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5EFBC3F7">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2BE56394">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3A83C107">
            <w:pPr>
              <w:widowControl/>
              <w:spacing w:line="240" w:lineRule="exact"/>
              <w:jc w:val="left"/>
              <w:rPr>
                <w:rFonts w:ascii="宋体" w:hAnsi="宋体" w:cs="宋体"/>
                <w:kern w:val="0"/>
                <w:sz w:val="18"/>
                <w:szCs w:val="18"/>
              </w:rPr>
            </w:pPr>
            <w:r>
              <w:rPr>
                <w:rFonts w:hint="eastAsia" w:ascii="宋体" w:hAnsi="宋体" w:cs="宋体"/>
                <w:kern w:val="0"/>
                <w:sz w:val="18"/>
                <w:szCs w:val="18"/>
              </w:rPr>
              <w:t>指标1：保护传统历史文化</w:t>
            </w:r>
          </w:p>
        </w:tc>
        <w:tc>
          <w:tcPr>
            <w:tcW w:w="938" w:type="dxa"/>
            <w:tcBorders>
              <w:top w:val="nil"/>
              <w:left w:val="nil"/>
              <w:bottom w:val="single" w:color="auto" w:sz="4" w:space="0"/>
              <w:right w:val="single" w:color="auto" w:sz="4" w:space="0"/>
            </w:tcBorders>
            <w:vAlign w:val="center"/>
          </w:tcPr>
          <w:p w14:paraId="53475F15">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848" w:type="dxa"/>
            <w:tcBorders>
              <w:top w:val="nil"/>
              <w:left w:val="nil"/>
              <w:bottom w:val="single" w:color="auto" w:sz="4" w:space="0"/>
              <w:right w:val="single" w:color="auto" w:sz="4" w:space="0"/>
            </w:tcBorders>
            <w:vAlign w:val="center"/>
          </w:tcPr>
          <w:p w14:paraId="0E731FAC">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nil"/>
              <w:left w:val="nil"/>
              <w:bottom w:val="single" w:color="auto" w:sz="4" w:space="0"/>
              <w:right w:val="single" w:color="auto" w:sz="4" w:space="0"/>
            </w:tcBorders>
            <w:vAlign w:val="center"/>
          </w:tcPr>
          <w:p w14:paraId="67E8076D">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557" w:type="dxa"/>
            <w:gridSpan w:val="2"/>
            <w:tcBorders>
              <w:top w:val="nil"/>
              <w:left w:val="nil"/>
              <w:bottom w:val="single" w:color="auto" w:sz="4" w:space="0"/>
              <w:right w:val="single" w:color="auto" w:sz="4" w:space="0"/>
            </w:tcBorders>
            <w:vAlign w:val="center"/>
          </w:tcPr>
          <w:p w14:paraId="58D75014">
            <w:pPr>
              <w:widowControl/>
              <w:spacing w:line="240" w:lineRule="exact"/>
              <w:jc w:val="center"/>
              <w:rPr>
                <w:rFonts w:ascii="宋体" w:hAnsi="宋体" w:cs="宋体"/>
                <w:kern w:val="0"/>
                <w:sz w:val="18"/>
                <w:szCs w:val="18"/>
              </w:rPr>
            </w:pPr>
            <w:r>
              <w:rPr>
                <w:rFonts w:hint="eastAsia" w:ascii="宋体" w:hAnsi="宋体" w:cs="宋体"/>
                <w:kern w:val="0"/>
                <w:sz w:val="18"/>
                <w:szCs w:val="18"/>
              </w:rPr>
              <w:t>3</w:t>
            </w:r>
          </w:p>
        </w:tc>
        <w:tc>
          <w:tcPr>
            <w:tcW w:w="1394" w:type="dxa"/>
            <w:gridSpan w:val="2"/>
            <w:tcBorders>
              <w:top w:val="single" w:color="auto" w:sz="4" w:space="0"/>
              <w:left w:val="nil"/>
              <w:bottom w:val="single" w:color="auto" w:sz="4" w:space="0"/>
              <w:right w:val="single" w:color="auto" w:sz="4" w:space="0"/>
            </w:tcBorders>
            <w:vAlign w:val="center"/>
          </w:tcPr>
          <w:p w14:paraId="4CA1D1DC">
            <w:pPr>
              <w:widowControl/>
              <w:spacing w:line="240" w:lineRule="exact"/>
              <w:jc w:val="center"/>
              <w:rPr>
                <w:rFonts w:ascii="宋体" w:hAnsi="宋体" w:cs="宋体"/>
                <w:kern w:val="0"/>
                <w:sz w:val="18"/>
                <w:szCs w:val="18"/>
              </w:rPr>
            </w:pPr>
          </w:p>
        </w:tc>
      </w:tr>
      <w:tr w14:paraId="2741606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70180B6">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EF591E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E49A283">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945FC41">
            <w:pPr>
              <w:widowControl/>
              <w:spacing w:line="240" w:lineRule="exact"/>
              <w:jc w:val="left"/>
              <w:rPr>
                <w:rFonts w:ascii="宋体" w:hAnsi="宋体" w:cs="宋体"/>
                <w:kern w:val="0"/>
                <w:sz w:val="18"/>
                <w:szCs w:val="18"/>
              </w:rPr>
            </w:pPr>
            <w:r>
              <w:rPr>
                <w:rFonts w:hint="eastAsia" w:ascii="宋体" w:hAnsi="宋体" w:cs="宋体"/>
                <w:kern w:val="0"/>
                <w:sz w:val="18"/>
                <w:szCs w:val="18"/>
              </w:rPr>
              <w:t>指标2：群众文化自信和保护意识</w:t>
            </w:r>
          </w:p>
        </w:tc>
        <w:tc>
          <w:tcPr>
            <w:tcW w:w="938" w:type="dxa"/>
            <w:tcBorders>
              <w:top w:val="nil"/>
              <w:left w:val="nil"/>
              <w:bottom w:val="single" w:color="auto" w:sz="4" w:space="0"/>
              <w:right w:val="single" w:color="auto" w:sz="4" w:space="0"/>
            </w:tcBorders>
            <w:vAlign w:val="center"/>
          </w:tcPr>
          <w:p w14:paraId="10DD19F4">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848" w:type="dxa"/>
            <w:tcBorders>
              <w:top w:val="nil"/>
              <w:left w:val="nil"/>
              <w:bottom w:val="single" w:color="auto" w:sz="4" w:space="0"/>
              <w:right w:val="single" w:color="auto" w:sz="4" w:space="0"/>
            </w:tcBorders>
            <w:vAlign w:val="center"/>
          </w:tcPr>
          <w:p w14:paraId="14AA6950">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nil"/>
              <w:left w:val="nil"/>
              <w:bottom w:val="single" w:color="auto" w:sz="4" w:space="0"/>
              <w:right w:val="single" w:color="auto" w:sz="4" w:space="0"/>
            </w:tcBorders>
            <w:vAlign w:val="center"/>
          </w:tcPr>
          <w:p w14:paraId="7E833D9C">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557" w:type="dxa"/>
            <w:gridSpan w:val="2"/>
            <w:tcBorders>
              <w:top w:val="nil"/>
              <w:left w:val="nil"/>
              <w:bottom w:val="single" w:color="auto" w:sz="4" w:space="0"/>
              <w:right w:val="single" w:color="auto" w:sz="4" w:space="0"/>
            </w:tcBorders>
            <w:vAlign w:val="center"/>
          </w:tcPr>
          <w:p w14:paraId="232E276F">
            <w:pPr>
              <w:widowControl/>
              <w:spacing w:line="240" w:lineRule="exact"/>
              <w:jc w:val="center"/>
              <w:rPr>
                <w:rFonts w:ascii="宋体" w:hAnsi="宋体" w:cs="宋体"/>
                <w:kern w:val="0"/>
                <w:sz w:val="18"/>
                <w:szCs w:val="18"/>
              </w:rPr>
            </w:pPr>
            <w:r>
              <w:rPr>
                <w:rFonts w:hint="eastAsia" w:ascii="宋体" w:hAnsi="宋体" w:cs="宋体"/>
                <w:kern w:val="0"/>
                <w:sz w:val="18"/>
                <w:szCs w:val="18"/>
              </w:rPr>
              <w:t>3</w:t>
            </w:r>
          </w:p>
        </w:tc>
        <w:tc>
          <w:tcPr>
            <w:tcW w:w="1394" w:type="dxa"/>
            <w:gridSpan w:val="2"/>
            <w:tcBorders>
              <w:top w:val="single" w:color="auto" w:sz="4" w:space="0"/>
              <w:left w:val="nil"/>
              <w:bottom w:val="single" w:color="auto" w:sz="4" w:space="0"/>
              <w:right w:val="single" w:color="auto" w:sz="4" w:space="0"/>
            </w:tcBorders>
            <w:vAlign w:val="center"/>
          </w:tcPr>
          <w:p w14:paraId="4A1E678C">
            <w:pPr>
              <w:widowControl/>
              <w:spacing w:line="240" w:lineRule="exact"/>
              <w:jc w:val="center"/>
              <w:rPr>
                <w:rFonts w:ascii="宋体" w:hAnsi="宋体" w:cs="宋体"/>
                <w:kern w:val="0"/>
                <w:sz w:val="18"/>
                <w:szCs w:val="18"/>
              </w:rPr>
            </w:pPr>
          </w:p>
        </w:tc>
      </w:tr>
      <w:tr w14:paraId="1E0CC9F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D062E2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3C6D18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860D0DC">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1755A9C">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593D68F9">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2015C4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6D15D1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6DB7626">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918AEAE">
            <w:pPr>
              <w:widowControl/>
              <w:spacing w:line="240" w:lineRule="exact"/>
              <w:jc w:val="center"/>
              <w:rPr>
                <w:rFonts w:ascii="宋体" w:hAnsi="宋体" w:cs="宋体"/>
                <w:kern w:val="0"/>
                <w:sz w:val="18"/>
                <w:szCs w:val="18"/>
              </w:rPr>
            </w:pPr>
          </w:p>
        </w:tc>
      </w:tr>
      <w:tr w14:paraId="26A1E7D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B901BD4">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17651BC">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353AEA57">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29A7F1E4">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45D42351">
            <w:pPr>
              <w:widowControl/>
              <w:spacing w:line="240" w:lineRule="exact"/>
              <w:jc w:val="left"/>
              <w:rPr>
                <w:rFonts w:ascii="宋体" w:hAnsi="宋体" w:cs="宋体"/>
                <w:kern w:val="0"/>
                <w:sz w:val="18"/>
                <w:szCs w:val="18"/>
              </w:rPr>
            </w:pPr>
            <w:r>
              <w:rPr>
                <w:rFonts w:hint="eastAsia" w:ascii="宋体" w:hAnsi="宋体" w:cs="宋体"/>
                <w:kern w:val="0"/>
                <w:sz w:val="18"/>
                <w:szCs w:val="18"/>
              </w:rPr>
              <w:t>指标1：环境改善面积</w:t>
            </w:r>
          </w:p>
        </w:tc>
        <w:tc>
          <w:tcPr>
            <w:tcW w:w="938" w:type="dxa"/>
            <w:tcBorders>
              <w:top w:val="nil"/>
              <w:left w:val="nil"/>
              <w:bottom w:val="single" w:color="auto" w:sz="4" w:space="0"/>
              <w:right w:val="single" w:color="auto" w:sz="4" w:space="0"/>
            </w:tcBorders>
            <w:vAlign w:val="center"/>
          </w:tcPr>
          <w:p w14:paraId="07050A0F">
            <w:pPr>
              <w:widowControl/>
              <w:spacing w:line="240" w:lineRule="exact"/>
              <w:jc w:val="center"/>
              <w:rPr>
                <w:rFonts w:ascii="宋体" w:hAnsi="宋体" w:cs="宋体"/>
                <w:kern w:val="0"/>
                <w:sz w:val="18"/>
                <w:szCs w:val="18"/>
              </w:rPr>
            </w:pPr>
            <w:r>
              <w:rPr>
                <w:rFonts w:hint="eastAsia" w:ascii="宋体" w:hAnsi="宋体" w:cs="宋体"/>
                <w:kern w:val="0"/>
                <w:sz w:val="18"/>
                <w:szCs w:val="18"/>
              </w:rPr>
              <w:t>1380平方米</w:t>
            </w:r>
          </w:p>
        </w:tc>
        <w:tc>
          <w:tcPr>
            <w:tcW w:w="848" w:type="dxa"/>
            <w:tcBorders>
              <w:top w:val="nil"/>
              <w:left w:val="nil"/>
              <w:bottom w:val="single" w:color="auto" w:sz="4" w:space="0"/>
              <w:right w:val="single" w:color="auto" w:sz="4" w:space="0"/>
            </w:tcBorders>
            <w:vAlign w:val="center"/>
          </w:tcPr>
          <w:p w14:paraId="644FC8F7">
            <w:pPr>
              <w:widowControl/>
              <w:spacing w:line="240" w:lineRule="exact"/>
              <w:jc w:val="center"/>
              <w:rPr>
                <w:rFonts w:ascii="宋体" w:hAnsi="宋体" w:cs="宋体"/>
                <w:kern w:val="0"/>
                <w:sz w:val="18"/>
                <w:szCs w:val="18"/>
              </w:rPr>
            </w:pPr>
            <w:r>
              <w:rPr>
                <w:rFonts w:hint="eastAsia" w:ascii="宋体" w:hAnsi="宋体" w:cs="宋体"/>
                <w:kern w:val="0"/>
                <w:sz w:val="18"/>
                <w:szCs w:val="18"/>
              </w:rPr>
              <w:t>1380平方米</w:t>
            </w:r>
          </w:p>
        </w:tc>
        <w:tc>
          <w:tcPr>
            <w:tcW w:w="557" w:type="dxa"/>
            <w:gridSpan w:val="2"/>
            <w:tcBorders>
              <w:top w:val="nil"/>
              <w:left w:val="nil"/>
              <w:bottom w:val="single" w:color="auto" w:sz="4" w:space="0"/>
              <w:right w:val="single" w:color="auto" w:sz="4" w:space="0"/>
            </w:tcBorders>
            <w:vAlign w:val="center"/>
          </w:tcPr>
          <w:p w14:paraId="08CF017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1852B3C2">
            <w:pPr>
              <w:widowControl/>
              <w:spacing w:line="240" w:lineRule="exact"/>
              <w:jc w:val="center"/>
              <w:rPr>
                <w:rFonts w:ascii="宋体" w:hAnsi="宋体" w:cs="宋体"/>
                <w:kern w:val="0"/>
                <w:sz w:val="18"/>
                <w:szCs w:val="18"/>
              </w:rPr>
            </w:pPr>
            <w:r>
              <w:rPr>
                <w:rFonts w:hint="eastAsia" w:ascii="宋体" w:hAnsi="宋体" w:cs="宋体"/>
                <w:kern w:val="0"/>
                <w:sz w:val="18"/>
                <w:szCs w:val="18"/>
              </w:rPr>
              <w:t>8</w:t>
            </w:r>
          </w:p>
        </w:tc>
        <w:tc>
          <w:tcPr>
            <w:tcW w:w="1394" w:type="dxa"/>
            <w:gridSpan w:val="2"/>
            <w:tcBorders>
              <w:top w:val="single" w:color="auto" w:sz="4" w:space="0"/>
              <w:left w:val="nil"/>
              <w:bottom w:val="single" w:color="auto" w:sz="4" w:space="0"/>
              <w:right w:val="single" w:color="auto" w:sz="4" w:space="0"/>
            </w:tcBorders>
            <w:vAlign w:val="center"/>
          </w:tcPr>
          <w:p w14:paraId="2496A60C">
            <w:pPr>
              <w:widowControl/>
              <w:spacing w:line="240" w:lineRule="exact"/>
              <w:jc w:val="center"/>
              <w:rPr>
                <w:rFonts w:ascii="宋体" w:hAnsi="宋体" w:cs="宋体"/>
                <w:kern w:val="0"/>
                <w:sz w:val="18"/>
                <w:szCs w:val="18"/>
              </w:rPr>
            </w:pPr>
          </w:p>
        </w:tc>
      </w:tr>
      <w:tr w14:paraId="60F9FF0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9501510">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D120585">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C5155EE">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2827E6D">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7BD91D3A">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20CF43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F3B915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9F05512">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D9768E3">
            <w:pPr>
              <w:widowControl/>
              <w:spacing w:line="240" w:lineRule="exact"/>
              <w:jc w:val="center"/>
              <w:rPr>
                <w:rFonts w:ascii="宋体" w:hAnsi="宋体" w:cs="宋体"/>
                <w:kern w:val="0"/>
                <w:sz w:val="18"/>
                <w:szCs w:val="18"/>
              </w:rPr>
            </w:pPr>
          </w:p>
        </w:tc>
      </w:tr>
      <w:tr w14:paraId="22B3188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14:paraId="7DE1649F">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E829400">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F5E1F39">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1EDE4DD">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4D4659BA">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00433C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9E473B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C9BE237">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C92A0B7">
            <w:pPr>
              <w:widowControl/>
              <w:spacing w:line="240" w:lineRule="exact"/>
              <w:jc w:val="center"/>
              <w:rPr>
                <w:rFonts w:ascii="宋体" w:hAnsi="宋体" w:cs="宋体"/>
                <w:kern w:val="0"/>
                <w:sz w:val="18"/>
                <w:szCs w:val="18"/>
              </w:rPr>
            </w:pPr>
          </w:p>
        </w:tc>
      </w:tr>
      <w:tr w14:paraId="45E21107">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vAlign w:val="center"/>
          </w:tcPr>
          <w:p w14:paraId="45342D49">
            <w:pPr>
              <w:widowControl/>
              <w:spacing w:line="240" w:lineRule="exact"/>
              <w:jc w:val="center"/>
              <w:rPr>
                <w:rFonts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0C53D6B5">
            <w:pPr>
              <w:widowControl/>
              <w:spacing w:line="240" w:lineRule="exact"/>
              <w:jc w:val="center"/>
              <w:rPr>
                <w:rFonts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190FDD92">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14:paraId="599A3B90">
            <w:pPr>
              <w:widowControl/>
              <w:spacing w:line="240" w:lineRule="exact"/>
              <w:jc w:val="left"/>
              <w:rPr>
                <w:rFonts w:ascii="宋体" w:hAnsi="宋体" w:cs="宋体"/>
                <w:kern w:val="0"/>
                <w:sz w:val="18"/>
                <w:szCs w:val="18"/>
              </w:rPr>
            </w:pPr>
            <w:r>
              <w:rPr>
                <w:rFonts w:hint="eastAsia" w:ascii="宋体" w:hAnsi="宋体" w:cs="宋体"/>
                <w:kern w:val="0"/>
                <w:sz w:val="18"/>
                <w:szCs w:val="18"/>
              </w:rPr>
              <w:t>指标1：历史文化保护作用</w:t>
            </w:r>
          </w:p>
        </w:tc>
        <w:tc>
          <w:tcPr>
            <w:tcW w:w="938" w:type="dxa"/>
            <w:tcBorders>
              <w:top w:val="single" w:color="auto" w:sz="4" w:space="0"/>
              <w:left w:val="nil"/>
              <w:bottom w:val="single" w:color="auto" w:sz="4" w:space="0"/>
              <w:right w:val="single" w:color="auto" w:sz="4" w:space="0"/>
            </w:tcBorders>
            <w:vAlign w:val="center"/>
          </w:tcPr>
          <w:p w14:paraId="43DB27BB">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848" w:type="dxa"/>
            <w:tcBorders>
              <w:top w:val="single" w:color="auto" w:sz="4" w:space="0"/>
              <w:left w:val="nil"/>
              <w:bottom w:val="single" w:color="auto" w:sz="4" w:space="0"/>
              <w:right w:val="single" w:color="auto" w:sz="4" w:space="0"/>
            </w:tcBorders>
            <w:vAlign w:val="center"/>
          </w:tcPr>
          <w:p w14:paraId="753AE942">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single" w:color="auto" w:sz="4" w:space="0"/>
              <w:left w:val="nil"/>
              <w:bottom w:val="single" w:color="auto" w:sz="4" w:space="0"/>
              <w:right w:val="single" w:color="auto" w:sz="4" w:space="0"/>
            </w:tcBorders>
            <w:vAlign w:val="center"/>
          </w:tcPr>
          <w:p w14:paraId="38DB4983">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6180BF86">
            <w:pPr>
              <w:widowControl/>
              <w:spacing w:line="240" w:lineRule="exact"/>
              <w:jc w:val="center"/>
              <w:rPr>
                <w:rFonts w:ascii="宋体" w:hAnsi="宋体" w:cs="宋体"/>
                <w:kern w:val="0"/>
                <w:sz w:val="18"/>
                <w:szCs w:val="18"/>
              </w:rPr>
            </w:pPr>
            <w:r>
              <w:rPr>
                <w:rFonts w:hint="eastAsia" w:ascii="宋体" w:hAnsi="宋体" w:cs="宋体"/>
                <w:kern w:val="0"/>
                <w:sz w:val="18"/>
                <w:szCs w:val="18"/>
              </w:rPr>
              <w:t>8</w:t>
            </w:r>
          </w:p>
        </w:tc>
        <w:tc>
          <w:tcPr>
            <w:tcW w:w="1394" w:type="dxa"/>
            <w:gridSpan w:val="2"/>
            <w:tcBorders>
              <w:top w:val="single" w:color="auto" w:sz="4" w:space="0"/>
              <w:left w:val="nil"/>
              <w:bottom w:val="single" w:color="auto" w:sz="4" w:space="0"/>
              <w:right w:val="single" w:color="auto" w:sz="4" w:space="0"/>
            </w:tcBorders>
            <w:vAlign w:val="center"/>
          </w:tcPr>
          <w:p w14:paraId="4AB60C79">
            <w:pPr>
              <w:widowControl/>
              <w:spacing w:line="240" w:lineRule="exact"/>
              <w:jc w:val="center"/>
              <w:rPr>
                <w:rFonts w:ascii="宋体" w:hAnsi="宋体" w:cs="宋体"/>
                <w:kern w:val="0"/>
                <w:sz w:val="18"/>
                <w:szCs w:val="18"/>
              </w:rPr>
            </w:pPr>
          </w:p>
        </w:tc>
      </w:tr>
      <w:tr w14:paraId="2634BFF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569556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F153F6E">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4841A76">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86224F9">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5A5C1615">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C5DAF0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639711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86452D7">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B146F04">
            <w:pPr>
              <w:widowControl/>
              <w:spacing w:line="240" w:lineRule="exact"/>
              <w:jc w:val="center"/>
              <w:rPr>
                <w:rFonts w:ascii="宋体" w:hAnsi="宋体" w:cs="宋体"/>
                <w:kern w:val="0"/>
                <w:sz w:val="18"/>
                <w:szCs w:val="18"/>
              </w:rPr>
            </w:pPr>
          </w:p>
        </w:tc>
      </w:tr>
      <w:tr w14:paraId="123ABBD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651BD8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3757DE2">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E619781">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AE47B2A">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6D7BBFCE">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E483A6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7A2DB2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B637E10">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A107D7D">
            <w:pPr>
              <w:widowControl/>
              <w:spacing w:line="240" w:lineRule="exact"/>
              <w:jc w:val="center"/>
              <w:rPr>
                <w:rFonts w:ascii="宋体" w:hAnsi="宋体" w:cs="宋体"/>
                <w:kern w:val="0"/>
                <w:sz w:val="18"/>
                <w:szCs w:val="18"/>
              </w:rPr>
            </w:pPr>
          </w:p>
        </w:tc>
      </w:tr>
      <w:tr w14:paraId="4B49795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485EDC1">
            <w:pPr>
              <w:widowControl/>
              <w:spacing w:line="240" w:lineRule="exact"/>
              <w:jc w:val="center"/>
              <w:rPr>
                <w:rFonts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vAlign w:val="center"/>
          </w:tcPr>
          <w:p w14:paraId="27F275A0">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58893248">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3C63E2D7">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14:paraId="2CC1AF74">
            <w:pPr>
              <w:widowControl/>
              <w:spacing w:line="240" w:lineRule="exact"/>
              <w:jc w:val="left"/>
              <w:rPr>
                <w:rFonts w:ascii="宋体" w:hAnsi="宋体" w:cs="宋体"/>
                <w:kern w:val="0"/>
                <w:sz w:val="18"/>
                <w:szCs w:val="18"/>
              </w:rPr>
            </w:pPr>
            <w:r>
              <w:rPr>
                <w:rFonts w:hint="eastAsia" w:ascii="宋体" w:hAnsi="宋体" w:cs="宋体"/>
                <w:kern w:val="0"/>
                <w:sz w:val="18"/>
                <w:szCs w:val="18"/>
              </w:rPr>
              <w:t>指标1：满意度</w:t>
            </w:r>
          </w:p>
        </w:tc>
        <w:tc>
          <w:tcPr>
            <w:tcW w:w="938" w:type="dxa"/>
            <w:tcBorders>
              <w:top w:val="single" w:color="auto" w:sz="4" w:space="0"/>
              <w:left w:val="nil"/>
              <w:bottom w:val="single" w:color="auto" w:sz="4" w:space="0"/>
              <w:right w:val="single" w:color="auto" w:sz="4" w:space="0"/>
            </w:tcBorders>
            <w:vAlign w:val="center"/>
          </w:tcPr>
          <w:p w14:paraId="09D70094">
            <w:pPr>
              <w:widowControl/>
              <w:spacing w:line="240" w:lineRule="exact"/>
              <w:jc w:val="center"/>
              <w:rPr>
                <w:rFonts w:ascii="宋体" w:hAnsi="宋体" w:cs="宋体"/>
                <w:kern w:val="0"/>
                <w:sz w:val="18"/>
                <w:szCs w:val="18"/>
              </w:rPr>
            </w:pPr>
            <w:r>
              <w:rPr>
                <w:rFonts w:hint="eastAsia" w:ascii="宋体" w:hAnsi="宋体" w:cs="宋体"/>
                <w:kern w:val="0"/>
                <w:sz w:val="18"/>
                <w:szCs w:val="18"/>
              </w:rPr>
              <w:t>大于95%</w:t>
            </w:r>
          </w:p>
        </w:tc>
        <w:tc>
          <w:tcPr>
            <w:tcW w:w="848" w:type="dxa"/>
            <w:tcBorders>
              <w:top w:val="single" w:color="auto" w:sz="4" w:space="0"/>
              <w:left w:val="nil"/>
              <w:bottom w:val="single" w:color="auto" w:sz="4" w:space="0"/>
              <w:right w:val="single" w:color="auto" w:sz="4" w:space="0"/>
            </w:tcBorders>
            <w:vAlign w:val="center"/>
          </w:tcPr>
          <w:p w14:paraId="64AB2A6C">
            <w:pPr>
              <w:widowControl/>
              <w:spacing w:line="240" w:lineRule="exact"/>
              <w:jc w:val="center"/>
              <w:rPr>
                <w:rFonts w:ascii="宋体" w:hAnsi="宋体" w:cs="宋体"/>
                <w:kern w:val="0"/>
                <w:sz w:val="18"/>
                <w:szCs w:val="18"/>
              </w:rPr>
            </w:pPr>
            <w:r>
              <w:rPr>
                <w:rFonts w:hint="eastAsia" w:ascii="宋体" w:hAnsi="宋体" w:cs="宋体"/>
                <w:kern w:val="0"/>
                <w:sz w:val="18"/>
                <w:szCs w:val="18"/>
              </w:rPr>
              <w:t>95</w:t>
            </w:r>
          </w:p>
        </w:tc>
        <w:tc>
          <w:tcPr>
            <w:tcW w:w="557" w:type="dxa"/>
            <w:gridSpan w:val="2"/>
            <w:tcBorders>
              <w:top w:val="single" w:color="auto" w:sz="4" w:space="0"/>
              <w:left w:val="nil"/>
              <w:bottom w:val="single" w:color="auto" w:sz="4" w:space="0"/>
              <w:right w:val="single" w:color="auto" w:sz="4" w:space="0"/>
            </w:tcBorders>
            <w:vAlign w:val="center"/>
          </w:tcPr>
          <w:p w14:paraId="1A993AE5">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17A4C8EC">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4EDC77B2">
            <w:pPr>
              <w:widowControl/>
              <w:spacing w:line="240" w:lineRule="exact"/>
              <w:jc w:val="center"/>
              <w:rPr>
                <w:rFonts w:ascii="宋体" w:hAnsi="宋体" w:cs="宋体"/>
                <w:kern w:val="0"/>
                <w:sz w:val="18"/>
                <w:szCs w:val="18"/>
              </w:rPr>
            </w:pPr>
          </w:p>
        </w:tc>
      </w:tr>
      <w:tr w14:paraId="4D7F856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1EA4CFC">
            <w:pPr>
              <w:widowControl/>
              <w:spacing w:line="240" w:lineRule="exact"/>
              <w:jc w:val="center"/>
              <w:rPr>
                <w:rFonts w:ascii="宋体" w:hAnsi="宋体" w:cs="宋体"/>
                <w:kern w:val="0"/>
                <w:sz w:val="18"/>
                <w:szCs w:val="18"/>
              </w:rPr>
            </w:pPr>
          </w:p>
        </w:tc>
        <w:tc>
          <w:tcPr>
            <w:tcW w:w="969" w:type="dxa"/>
            <w:vMerge w:val="continue"/>
            <w:tcBorders>
              <w:left w:val="single" w:color="auto" w:sz="4" w:space="0"/>
              <w:right w:val="single" w:color="auto" w:sz="4" w:space="0"/>
            </w:tcBorders>
            <w:vAlign w:val="center"/>
          </w:tcPr>
          <w:p w14:paraId="2F1DB2E3">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97BA92F">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E88AB80">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5DE94C6B">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26C189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D471DA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EBC08CD">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01993D2">
            <w:pPr>
              <w:widowControl/>
              <w:spacing w:line="240" w:lineRule="exact"/>
              <w:jc w:val="center"/>
              <w:rPr>
                <w:rFonts w:ascii="宋体" w:hAnsi="宋体" w:cs="宋体"/>
                <w:kern w:val="0"/>
                <w:sz w:val="18"/>
                <w:szCs w:val="18"/>
              </w:rPr>
            </w:pPr>
          </w:p>
        </w:tc>
      </w:tr>
      <w:tr w14:paraId="2037583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14:paraId="1092156A">
            <w:pPr>
              <w:widowControl/>
              <w:spacing w:line="240" w:lineRule="exact"/>
              <w:jc w:val="center"/>
              <w:rPr>
                <w:rFonts w:ascii="宋体" w:hAnsi="宋体" w:cs="宋体"/>
                <w:kern w:val="0"/>
                <w:sz w:val="18"/>
                <w:szCs w:val="18"/>
              </w:rPr>
            </w:pPr>
          </w:p>
        </w:tc>
        <w:tc>
          <w:tcPr>
            <w:tcW w:w="969" w:type="dxa"/>
            <w:vMerge w:val="continue"/>
            <w:tcBorders>
              <w:left w:val="single" w:color="auto" w:sz="4" w:space="0"/>
              <w:bottom w:val="single" w:color="auto" w:sz="4" w:space="0"/>
              <w:right w:val="single" w:color="auto" w:sz="4" w:space="0"/>
            </w:tcBorders>
            <w:vAlign w:val="center"/>
          </w:tcPr>
          <w:p w14:paraId="574B60DA">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06F28BC">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4E1C863">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2D105040">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7BFC9B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90BEC1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4A08219">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5722A00">
            <w:pPr>
              <w:widowControl/>
              <w:spacing w:line="240" w:lineRule="exact"/>
              <w:jc w:val="center"/>
              <w:rPr>
                <w:rFonts w:ascii="宋体" w:hAnsi="宋体" w:cs="宋体"/>
                <w:kern w:val="0"/>
                <w:sz w:val="18"/>
                <w:szCs w:val="18"/>
              </w:rPr>
            </w:pPr>
          </w:p>
        </w:tc>
      </w:tr>
      <w:tr w14:paraId="36B72604">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14:paraId="053C50FF">
            <w:pPr>
              <w:widowControl/>
              <w:spacing w:line="240" w:lineRule="exact"/>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50069068">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7784D61B">
            <w:pPr>
              <w:widowControl/>
              <w:spacing w:line="240" w:lineRule="exact"/>
              <w:jc w:val="center"/>
              <w:rPr>
                <w:rFonts w:ascii="宋体" w:hAnsi="宋体" w:cs="宋体"/>
                <w:kern w:val="0"/>
                <w:sz w:val="18"/>
                <w:szCs w:val="18"/>
              </w:rPr>
            </w:pPr>
            <w:r>
              <w:rPr>
                <w:rFonts w:hint="eastAsia" w:ascii="宋体" w:hAnsi="宋体" w:cs="宋体"/>
                <w:kern w:val="0"/>
                <w:sz w:val="18"/>
                <w:szCs w:val="18"/>
              </w:rPr>
              <w:t>85</w:t>
            </w:r>
          </w:p>
        </w:tc>
        <w:tc>
          <w:tcPr>
            <w:tcW w:w="1394" w:type="dxa"/>
            <w:gridSpan w:val="2"/>
            <w:tcBorders>
              <w:top w:val="single" w:color="auto" w:sz="4" w:space="0"/>
              <w:left w:val="nil"/>
              <w:bottom w:val="single" w:color="auto" w:sz="4" w:space="0"/>
              <w:right w:val="single" w:color="auto" w:sz="4" w:space="0"/>
            </w:tcBorders>
            <w:vAlign w:val="center"/>
          </w:tcPr>
          <w:p w14:paraId="2C7623D9">
            <w:pPr>
              <w:widowControl/>
              <w:spacing w:line="240" w:lineRule="exact"/>
              <w:jc w:val="center"/>
              <w:rPr>
                <w:rFonts w:ascii="宋体" w:hAnsi="宋体" w:cs="宋体"/>
                <w:kern w:val="0"/>
                <w:sz w:val="18"/>
                <w:szCs w:val="18"/>
              </w:rPr>
            </w:pPr>
          </w:p>
        </w:tc>
      </w:tr>
    </w:tbl>
    <w:p w14:paraId="01F40141">
      <w:pPr>
        <w:pStyle w:val="12"/>
        <w:ind w:firstLine="0" w:firstLineChars="0"/>
      </w:pPr>
    </w:p>
    <w:tbl>
      <w:tblPr>
        <w:tblStyle w:val="13"/>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1012"/>
        <w:gridCol w:w="774"/>
        <w:gridCol w:w="202"/>
        <w:gridCol w:w="355"/>
        <w:gridCol w:w="416"/>
        <w:gridCol w:w="141"/>
        <w:gridCol w:w="695"/>
        <w:gridCol w:w="699"/>
      </w:tblGrid>
      <w:tr w14:paraId="5CB7057D">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14:paraId="6E026811">
            <w:pPr>
              <w:widowControl/>
              <w:spacing w:line="50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2309F229">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14:paraId="5E066D68">
            <w:pPr>
              <w:widowControl/>
              <w:jc w:val="center"/>
              <w:rPr>
                <w:rFonts w:ascii="宋体" w:hAnsi="宋体" w:cs="宋体"/>
                <w:kern w:val="0"/>
                <w:sz w:val="22"/>
              </w:rPr>
            </w:pPr>
            <w:r>
              <w:rPr>
                <w:rFonts w:hint="eastAsia" w:ascii="宋体" w:hAnsi="宋体" w:cs="宋体"/>
                <w:kern w:val="0"/>
                <w:sz w:val="22"/>
              </w:rPr>
              <w:t>（ 2024年度）</w:t>
            </w:r>
          </w:p>
        </w:tc>
      </w:tr>
      <w:tr w14:paraId="36FAD463">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5EF8F610">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3C327983">
            <w:pPr>
              <w:widowControl/>
              <w:spacing w:line="240" w:lineRule="exact"/>
              <w:jc w:val="center"/>
              <w:rPr>
                <w:rFonts w:ascii="宋体" w:hAnsi="宋体" w:cs="宋体"/>
                <w:kern w:val="0"/>
                <w:sz w:val="18"/>
                <w:szCs w:val="18"/>
              </w:rPr>
            </w:pPr>
            <w:r>
              <w:rPr>
                <w:rFonts w:hint="eastAsia" w:ascii="宋体" w:hAnsi="宋体" w:cs="宋体"/>
                <w:kern w:val="0"/>
                <w:sz w:val="18"/>
                <w:szCs w:val="18"/>
              </w:rPr>
              <w:t>通州文庙西路油饰及彩画修缮工程</w:t>
            </w:r>
          </w:p>
        </w:tc>
      </w:tr>
      <w:tr w14:paraId="18C9CEDC">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06C2B007">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099" w:type="dxa"/>
            <w:gridSpan w:val="5"/>
            <w:tcBorders>
              <w:top w:val="single" w:color="auto" w:sz="4" w:space="0"/>
              <w:left w:val="nil"/>
              <w:bottom w:val="single" w:color="auto" w:sz="4" w:space="0"/>
              <w:right w:val="single" w:color="auto" w:sz="4" w:space="0"/>
            </w:tcBorders>
            <w:vAlign w:val="center"/>
          </w:tcPr>
          <w:p w14:paraId="417C86BB">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通州区文化和旅游局</w:t>
            </w:r>
          </w:p>
        </w:tc>
        <w:tc>
          <w:tcPr>
            <w:tcW w:w="976" w:type="dxa"/>
            <w:gridSpan w:val="2"/>
            <w:tcBorders>
              <w:top w:val="nil"/>
              <w:left w:val="nil"/>
              <w:bottom w:val="single" w:color="auto" w:sz="4" w:space="0"/>
              <w:right w:val="single" w:color="auto" w:sz="4" w:space="0"/>
            </w:tcBorders>
            <w:vAlign w:val="center"/>
          </w:tcPr>
          <w:p w14:paraId="5F3C9AE4">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3AF16C64">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通州区文物管理所</w:t>
            </w:r>
          </w:p>
        </w:tc>
      </w:tr>
      <w:tr w14:paraId="11C336C0">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3417815A">
            <w:pPr>
              <w:widowControl/>
              <w:spacing w:line="240" w:lineRule="exact"/>
              <w:jc w:val="center"/>
              <w:rPr>
                <w:rFonts w:ascii="宋体" w:hAnsi="宋体" w:cs="宋体"/>
                <w:kern w:val="0"/>
                <w:sz w:val="18"/>
                <w:szCs w:val="18"/>
              </w:rPr>
            </w:pPr>
            <w:r>
              <w:rPr>
                <w:rFonts w:hint="eastAsia" w:ascii="宋体" w:hAnsi="宋体" w:cs="宋体"/>
                <w:kern w:val="0"/>
                <w:sz w:val="18"/>
                <w:szCs w:val="18"/>
              </w:rPr>
              <w:t>项目</w:t>
            </w:r>
            <w:r>
              <w:rPr>
                <w:rFonts w:ascii="宋体" w:hAnsi="宋体" w:cs="宋体"/>
                <w:kern w:val="0"/>
                <w:sz w:val="18"/>
                <w:szCs w:val="18"/>
              </w:rPr>
              <w:t>负责人</w:t>
            </w:r>
          </w:p>
        </w:tc>
        <w:tc>
          <w:tcPr>
            <w:tcW w:w="4099" w:type="dxa"/>
            <w:gridSpan w:val="5"/>
            <w:tcBorders>
              <w:top w:val="single" w:color="auto" w:sz="4" w:space="0"/>
              <w:left w:val="nil"/>
              <w:bottom w:val="single" w:color="auto" w:sz="4" w:space="0"/>
              <w:right w:val="single" w:color="auto" w:sz="4" w:space="0"/>
            </w:tcBorders>
            <w:vAlign w:val="center"/>
          </w:tcPr>
          <w:p w14:paraId="594A3A34">
            <w:pPr>
              <w:widowControl/>
              <w:spacing w:line="240" w:lineRule="exact"/>
              <w:jc w:val="center"/>
              <w:rPr>
                <w:rFonts w:ascii="宋体" w:hAnsi="宋体" w:cs="宋体"/>
                <w:kern w:val="0"/>
                <w:sz w:val="18"/>
                <w:szCs w:val="18"/>
              </w:rPr>
            </w:pPr>
          </w:p>
        </w:tc>
        <w:tc>
          <w:tcPr>
            <w:tcW w:w="976" w:type="dxa"/>
            <w:gridSpan w:val="2"/>
            <w:tcBorders>
              <w:top w:val="nil"/>
              <w:left w:val="nil"/>
              <w:bottom w:val="single" w:color="auto" w:sz="4" w:space="0"/>
              <w:right w:val="single" w:color="auto" w:sz="4" w:space="0"/>
            </w:tcBorders>
            <w:vAlign w:val="center"/>
          </w:tcPr>
          <w:p w14:paraId="2B71D7B6">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color="auto" w:sz="4" w:space="0"/>
              <w:left w:val="nil"/>
              <w:bottom w:val="single" w:color="auto" w:sz="4" w:space="0"/>
              <w:right w:val="single" w:color="auto" w:sz="4" w:space="0"/>
            </w:tcBorders>
            <w:vAlign w:val="center"/>
          </w:tcPr>
          <w:p w14:paraId="42FD5720">
            <w:pPr>
              <w:widowControl/>
              <w:spacing w:line="240" w:lineRule="exact"/>
              <w:jc w:val="center"/>
              <w:rPr>
                <w:rFonts w:ascii="宋体" w:hAnsi="宋体" w:cs="宋体"/>
                <w:kern w:val="0"/>
                <w:sz w:val="18"/>
                <w:szCs w:val="18"/>
              </w:rPr>
            </w:pPr>
          </w:p>
        </w:tc>
      </w:tr>
      <w:tr w14:paraId="706BEE67">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14:paraId="0F11ECB2">
            <w:pPr>
              <w:widowControl/>
              <w:spacing w:line="560" w:lineRule="exact"/>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08E3F880">
            <w:pPr>
              <w:widowControl/>
              <w:spacing w:line="240" w:lineRule="exact"/>
              <w:jc w:val="center"/>
              <w:rPr>
                <w:rFonts w:ascii="宋体" w:hAnsi="宋体" w:cs="宋体"/>
                <w:kern w:val="0"/>
                <w:sz w:val="18"/>
                <w:szCs w:val="18"/>
              </w:rPr>
            </w:pPr>
          </w:p>
        </w:tc>
        <w:tc>
          <w:tcPr>
            <w:tcW w:w="1114" w:type="dxa"/>
            <w:tcBorders>
              <w:top w:val="nil"/>
              <w:left w:val="nil"/>
              <w:bottom w:val="single" w:color="auto" w:sz="4" w:space="0"/>
              <w:right w:val="single" w:color="auto" w:sz="4" w:space="0"/>
            </w:tcBorders>
            <w:vAlign w:val="center"/>
          </w:tcPr>
          <w:p w14:paraId="51514F24">
            <w:pPr>
              <w:widowControl/>
              <w:spacing w:line="240" w:lineRule="exact"/>
              <w:jc w:val="center"/>
              <w:rPr>
                <w:rFonts w:ascii="宋体" w:hAnsi="宋体" w:cs="宋体"/>
                <w:kern w:val="0"/>
                <w:sz w:val="18"/>
                <w:szCs w:val="18"/>
              </w:rPr>
            </w:pPr>
            <w:r>
              <w:rPr>
                <w:rFonts w:hint="eastAsia" w:ascii="宋体" w:hAnsi="宋体" w:cs="宋体"/>
                <w:kern w:val="0"/>
                <w:sz w:val="18"/>
                <w:szCs w:val="18"/>
              </w:rPr>
              <w:t>年初     预算数</w:t>
            </w:r>
          </w:p>
        </w:tc>
        <w:tc>
          <w:tcPr>
            <w:tcW w:w="1181" w:type="dxa"/>
            <w:gridSpan w:val="2"/>
            <w:tcBorders>
              <w:top w:val="nil"/>
              <w:left w:val="nil"/>
              <w:bottom w:val="single" w:color="auto" w:sz="4" w:space="0"/>
              <w:right w:val="single" w:color="auto" w:sz="4" w:space="0"/>
            </w:tcBorders>
            <w:vAlign w:val="center"/>
          </w:tcPr>
          <w:p w14:paraId="410CE9FE">
            <w:pPr>
              <w:widowControl/>
              <w:spacing w:line="240" w:lineRule="exact"/>
              <w:jc w:val="center"/>
              <w:rPr>
                <w:rFonts w:ascii="宋体" w:hAnsi="宋体" w:cs="宋体"/>
                <w:kern w:val="0"/>
                <w:sz w:val="18"/>
                <w:szCs w:val="18"/>
              </w:rPr>
            </w:pPr>
            <w:r>
              <w:rPr>
                <w:rFonts w:hint="eastAsia" w:ascii="宋体" w:hAnsi="宋体" w:cs="宋体"/>
                <w:kern w:val="0"/>
                <w:sz w:val="18"/>
                <w:szCs w:val="18"/>
              </w:rPr>
              <w:t>全年     预算数</w:t>
            </w:r>
          </w:p>
        </w:tc>
        <w:tc>
          <w:tcPr>
            <w:tcW w:w="976" w:type="dxa"/>
            <w:gridSpan w:val="2"/>
            <w:tcBorders>
              <w:top w:val="nil"/>
              <w:left w:val="nil"/>
              <w:bottom w:val="single" w:color="auto" w:sz="4" w:space="0"/>
              <w:right w:val="single" w:color="auto" w:sz="4" w:space="0"/>
            </w:tcBorders>
            <w:vAlign w:val="center"/>
          </w:tcPr>
          <w:p w14:paraId="502FDE85">
            <w:pPr>
              <w:widowControl/>
              <w:spacing w:line="240" w:lineRule="exact"/>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vAlign w:val="center"/>
          </w:tcPr>
          <w:p w14:paraId="245F6F37">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580D96AA">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vAlign w:val="center"/>
          </w:tcPr>
          <w:p w14:paraId="23CBC8EF">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27AB272B">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34F5DF93">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2F8BAFD2">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14:paraId="73A172C4">
            <w:pPr>
              <w:widowControl/>
              <w:spacing w:line="240" w:lineRule="exact"/>
              <w:jc w:val="center"/>
              <w:rPr>
                <w:rFonts w:ascii="宋体" w:hAnsi="宋体" w:cs="宋体"/>
                <w:kern w:val="0"/>
                <w:sz w:val="18"/>
                <w:szCs w:val="18"/>
              </w:rPr>
            </w:pPr>
          </w:p>
        </w:tc>
        <w:tc>
          <w:tcPr>
            <w:tcW w:w="1181" w:type="dxa"/>
            <w:gridSpan w:val="2"/>
            <w:tcBorders>
              <w:top w:val="nil"/>
              <w:left w:val="nil"/>
              <w:bottom w:val="single" w:color="auto" w:sz="4" w:space="0"/>
              <w:right w:val="single" w:color="auto" w:sz="4" w:space="0"/>
            </w:tcBorders>
            <w:vAlign w:val="center"/>
          </w:tcPr>
          <w:p w14:paraId="02D75D8D">
            <w:pPr>
              <w:widowControl/>
              <w:spacing w:line="240" w:lineRule="exact"/>
              <w:jc w:val="center"/>
              <w:rPr>
                <w:rFonts w:ascii="宋体" w:hAnsi="宋体" w:cs="宋体"/>
                <w:kern w:val="0"/>
                <w:sz w:val="18"/>
                <w:szCs w:val="18"/>
              </w:rPr>
            </w:pPr>
            <w:r>
              <w:rPr>
                <w:rFonts w:hint="eastAsia" w:ascii="宋体" w:hAnsi="宋体" w:cs="宋体"/>
                <w:kern w:val="0"/>
                <w:sz w:val="18"/>
                <w:szCs w:val="18"/>
              </w:rPr>
              <w:t>192</w:t>
            </w:r>
          </w:p>
        </w:tc>
        <w:tc>
          <w:tcPr>
            <w:tcW w:w="976" w:type="dxa"/>
            <w:gridSpan w:val="2"/>
            <w:tcBorders>
              <w:top w:val="nil"/>
              <w:left w:val="nil"/>
              <w:bottom w:val="single" w:color="auto" w:sz="4" w:space="0"/>
              <w:right w:val="single" w:color="auto" w:sz="4" w:space="0"/>
            </w:tcBorders>
            <w:vAlign w:val="center"/>
          </w:tcPr>
          <w:p w14:paraId="4590FAEA">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771" w:type="dxa"/>
            <w:gridSpan w:val="2"/>
            <w:tcBorders>
              <w:top w:val="nil"/>
              <w:left w:val="nil"/>
              <w:bottom w:val="single" w:color="auto" w:sz="4" w:space="0"/>
              <w:right w:val="single" w:color="auto" w:sz="4" w:space="0"/>
            </w:tcBorders>
            <w:vAlign w:val="center"/>
          </w:tcPr>
          <w:p w14:paraId="5744379C">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67A584DC">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699" w:type="dxa"/>
            <w:tcBorders>
              <w:top w:val="nil"/>
              <w:left w:val="nil"/>
              <w:bottom w:val="single" w:color="auto" w:sz="4" w:space="0"/>
              <w:right w:val="single" w:color="auto" w:sz="4" w:space="0"/>
            </w:tcBorders>
            <w:vAlign w:val="center"/>
          </w:tcPr>
          <w:p w14:paraId="5D0C877D">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r>
      <w:tr w14:paraId="08A58CF8">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547DC3FD">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1CB9D8E2">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0BD626E4">
            <w:pPr>
              <w:widowControl/>
              <w:spacing w:line="240" w:lineRule="exact"/>
              <w:jc w:val="center"/>
              <w:rPr>
                <w:rFonts w:ascii="宋体" w:hAnsi="宋体" w:cs="宋体"/>
                <w:kern w:val="0"/>
                <w:sz w:val="18"/>
                <w:szCs w:val="18"/>
              </w:rPr>
            </w:pPr>
          </w:p>
        </w:tc>
        <w:tc>
          <w:tcPr>
            <w:tcW w:w="1181" w:type="dxa"/>
            <w:gridSpan w:val="2"/>
            <w:tcBorders>
              <w:top w:val="nil"/>
              <w:left w:val="nil"/>
              <w:bottom w:val="single" w:color="auto" w:sz="4" w:space="0"/>
              <w:right w:val="single" w:color="auto" w:sz="4" w:space="0"/>
            </w:tcBorders>
            <w:vAlign w:val="center"/>
          </w:tcPr>
          <w:p w14:paraId="7652E4F4">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976" w:type="dxa"/>
            <w:gridSpan w:val="2"/>
            <w:tcBorders>
              <w:top w:val="nil"/>
              <w:left w:val="nil"/>
              <w:bottom w:val="single" w:color="auto" w:sz="4" w:space="0"/>
              <w:right w:val="single" w:color="auto" w:sz="4" w:space="0"/>
            </w:tcBorders>
            <w:vAlign w:val="center"/>
          </w:tcPr>
          <w:p w14:paraId="2DD777FE">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771" w:type="dxa"/>
            <w:gridSpan w:val="2"/>
            <w:tcBorders>
              <w:top w:val="nil"/>
              <w:left w:val="nil"/>
              <w:bottom w:val="single" w:color="auto" w:sz="4" w:space="0"/>
              <w:right w:val="single" w:color="auto" w:sz="4" w:space="0"/>
            </w:tcBorders>
            <w:vAlign w:val="center"/>
          </w:tcPr>
          <w:p w14:paraId="3090E3B0">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0BF2B538">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42CD2FD6">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3A71A685">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00F115AC">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0BE9F528">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7C73D7C0">
            <w:pPr>
              <w:widowControl/>
              <w:spacing w:line="240" w:lineRule="exact"/>
              <w:jc w:val="center"/>
              <w:rPr>
                <w:rFonts w:ascii="宋体" w:hAnsi="宋体" w:cs="宋体"/>
                <w:kern w:val="0"/>
                <w:sz w:val="18"/>
                <w:szCs w:val="18"/>
              </w:rPr>
            </w:pPr>
          </w:p>
        </w:tc>
        <w:tc>
          <w:tcPr>
            <w:tcW w:w="1181" w:type="dxa"/>
            <w:gridSpan w:val="2"/>
            <w:tcBorders>
              <w:top w:val="nil"/>
              <w:left w:val="nil"/>
              <w:bottom w:val="single" w:color="auto" w:sz="4" w:space="0"/>
              <w:right w:val="single" w:color="auto" w:sz="4" w:space="0"/>
            </w:tcBorders>
            <w:vAlign w:val="center"/>
          </w:tcPr>
          <w:p w14:paraId="3E280909">
            <w:pPr>
              <w:widowControl/>
              <w:spacing w:line="240" w:lineRule="exact"/>
              <w:jc w:val="center"/>
              <w:rPr>
                <w:rFonts w:ascii="宋体" w:hAnsi="宋体" w:cs="宋体"/>
                <w:kern w:val="0"/>
                <w:sz w:val="18"/>
                <w:szCs w:val="18"/>
              </w:rPr>
            </w:pPr>
          </w:p>
        </w:tc>
        <w:tc>
          <w:tcPr>
            <w:tcW w:w="976" w:type="dxa"/>
            <w:gridSpan w:val="2"/>
            <w:tcBorders>
              <w:top w:val="nil"/>
              <w:left w:val="nil"/>
              <w:bottom w:val="single" w:color="auto" w:sz="4" w:space="0"/>
              <w:right w:val="single" w:color="auto" w:sz="4" w:space="0"/>
            </w:tcBorders>
            <w:vAlign w:val="center"/>
          </w:tcPr>
          <w:p w14:paraId="75DC6923">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4EA25405">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6ACA0753">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4AF1C52B">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7900D37F">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106EF925">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4C86B6FC">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68A34863">
            <w:pPr>
              <w:widowControl/>
              <w:spacing w:line="240" w:lineRule="exact"/>
              <w:jc w:val="center"/>
              <w:rPr>
                <w:rFonts w:ascii="宋体" w:hAnsi="宋体" w:cs="宋体"/>
                <w:kern w:val="0"/>
                <w:sz w:val="18"/>
                <w:szCs w:val="18"/>
              </w:rPr>
            </w:pPr>
          </w:p>
        </w:tc>
        <w:tc>
          <w:tcPr>
            <w:tcW w:w="1181" w:type="dxa"/>
            <w:gridSpan w:val="2"/>
            <w:tcBorders>
              <w:top w:val="nil"/>
              <w:left w:val="nil"/>
              <w:bottom w:val="single" w:color="auto" w:sz="4" w:space="0"/>
              <w:right w:val="single" w:color="auto" w:sz="4" w:space="0"/>
            </w:tcBorders>
            <w:vAlign w:val="center"/>
          </w:tcPr>
          <w:p w14:paraId="2BDAF1BB">
            <w:pPr>
              <w:widowControl/>
              <w:spacing w:line="240" w:lineRule="exact"/>
              <w:jc w:val="center"/>
              <w:rPr>
                <w:rFonts w:ascii="宋体" w:hAnsi="宋体" w:cs="宋体"/>
                <w:kern w:val="0"/>
                <w:sz w:val="18"/>
                <w:szCs w:val="18"/>
              </w:rPr>
            </w:pPr>
          </w:p>
        </w:tc>
        <w:tc>
          <w:tcPr>
            <w:tcW w:w="976" w:type="dxa"/>
            <w:gridSpan w:val="2"/>
            <w:tcBorders>
              <w:top w:val="nil"/>
              <w:left w:val="nil"/>
              <w:bottom w:val="single" w:color="auto" w:sz="4" w:space="0"/>
              <w:right w:val="single" w:color="auto" w:sz="4" w:space="0"/>
            </w:tcBorders>
            <w:vAlign w:val="center"/>
          </w:tcPr>
          <w:p w14:paraId="56FA52B1">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7B5624A0">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69BD4AEC">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63878893">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7C59519C">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14:paraId="67C629DE">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5068" w:type="dxa"/>
            <w:gridSpan w:val="6"/>
            <w:tcBorders>
              <w:top w:val="single" w:color="auto" w:sz="4" w:space="0"/>
              <w:left w:val="nil"/>
              <w:bottom w:val="single" w:color="auto" w:sz="4" w:space="0"/>
              <w:right w:val="single" w:color="auto" w:sz="4" w:space="0"/>
            </w:tcBorders>
            <w:vAlign w:val="center"/>
          </w:tcPr>
          <w:p w14:paraId="2E325C1B">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282" w:type="dxa"/>
            <w:gridSpan w:val="7"/>
            <w:tcBorders>
              <w:top w:val="single" w:color="auto" w:sz="4" w:space="0"/>
              <w:left w:val="nil"/>
              <w:bottom w:val="single" w:color="auto" w:sz="4" w:space="0"/>
              <w:right w:val="single" w:color="auto" w:sz="4" w:space="0"/>
            </w:tcBorders>
            <w:vAlign w:val="center"/>
          </w:tcPr>
          <w:p w14:paraId="1F22682D">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0ACD4468">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vAlign w:val="center"/>
          </w:tcPr>
          <w:p w14:paraId="1B70949B">
            <w:pPr>
              <w:widowControl/>
              <w:spacing w:line="240" w:lineRule="exact"/>
              <w:jc w:val="center"/>
              <w:rPr>
                <w:rFonts w:ascii="宋体" w:hAnsi="宋体" w:cs="宋体"/>
                <w:kern w:val="0"/>
                <w:sz w:val="18"/>
                <w:szCs w:val="18"/>
              </w:rPr>
            </w:pPr>
          </w:p>
        </w:tc>
        <w:tc>
          <w:tcPr>
            <w:tcW w:w="5068" w:type="dxa"/>
            <w:gridSpan w:val="6"/>
            <w:tcBorders>
              <w:top w:val="single" w:color="auto" w:sz="4" w:space="0"/>
              <w:left w:val="nil"/>
              <w:bottom w:val="single" w:color="auto" w:sz="4" w:space="0"/>
              <w:right w:val="single" w:color="auto" w:sz="4" w:space="0"/>
            </w:tcBorders>
            <w:vAlign w:val="center"/>
          </w:tcPr>
          <w:p w14:paraId="6A7F8F85">
            <w:pPr>
              <w:widowControl/>
              <w:spacing w:line="240" w:lineRule="exact"/>
              <w:jc w:val="center"/>
              <w:rPr>
                <w:rFonts w:ascii="宋体" w:hAnsi="宋体" w:cs="宋体"/>
                <w:kern w:val="0"/>
                <w:sz w:val="18"/>
                <w:szCs w:val="18"/>
              </w:rPr>
            </w:pPr>
            <w:r>
              <w:rPr>
                <w:rFonts w:hint="eastAsia" w:ascii="宋体" w:hAnsi="宋体" w:cs="宋体"/>
                <w:kern w:val="0"/>
                <w:sz w:val="18"/>
                <w:szCs w:val="18"/>
              </w:rPr>
              <w:t>对文庙西路8处文物本体外檐地丈、油饰、彩画进行修缮，还原建筑风貌，保护建筑木构件安全。</w:t>
            </w:r>
          </w:p>
        </w:tc>
        <w:tc>
          <w:tcPr>
            <w:tcW w:w="3282" w:type="dxa"/>
            <w:gridSpan w:val="7"/>
            <w:tcBorders>
              <w:top w:val="single" w:color="auto" w:sz="4" w:space="0"/>
              <w:left w:val="nil"/>
              <w:bottom w:val="single" w:color="auto" w:sz="4" w:space="0"/>
              <w:right w:val="single" w:color="auto" w:sz="4" w:space="0"/>
            </w:tcBorders>
            <w:vAlign w:val="center"/>
          </w:tcPr>
          <w:p w14:paraId="57FE3F42">
            <w:pPr>
              <w:widowControl/>
              <w:spacing w:line="240" w:lineRule="exact"/>
              <w:jc w:val="center"/>
              <w:rPr>
                <w:rFonts w:ascii="宋体" w:hAnsi="宋体" w:cs="宋体"/>
                <w:kern w:val="0"/>
                <w:sz w:val="18"/>
                <w:szCs w:val="18"/>
              </w:rPr>
            </w:pPr>
            <w:r>
              <w:rPr>
                <w:rFonts w:hint="eastAsia" w:ascii="宋体" w:hAnsi="宋体" w:cs="宋体"/>
                <w:kern w:val="0"/>
                <w:sz w:val="18"/>
                <w:szCs w:val="18"/>
              </w:rPr>
              <w:t>已完成预算评审，正在执行采购工作</w:t>
            </w:r>
          </w:p>
        </w:tc>
      </w:tr>
      <w:tr w14:paraId="231DF8F0">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14:paraId="78C0F14B">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vAlign w:val="center"/>
          </w:tcPr>
          <w:p w14:paraId="5E93C504">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vAlign w:val="center"/>
          </w:tcPr>
          <w:p w14:paraId="762547ED">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054A704A">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1012" w:type="dxa"/>
            <w:tcBorders>
              <w:top w:val="nil"/>
              <w:left w:val="nil"/>
              <w:bottom w:val="single" w:color="auto" w:sz="4" w:space="0"/>
              <w:right w:val="single" w:color="auto" w:sz="4" w:space="0"/>
            </w:tcBorders>
            <w:vAlign w:val="center"/>
          </w:tcPr>
          <w:p w14:paraId="5D2C6F08">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4C535266">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774" w:type="dxa"/>
            <w:tcBorders>
              <w:top w:val="nil"/>
              <w:left w:val="nil"/>
              <w:bottom w:val="single" w:color="auto" w:sz="4" w:space="0"/>
              <w:right w:val="single" w:color="auto" w:sz="4" w:space="0"/>
            </w:tcBorders>
            <w:vAlign w:val="center"/>
          </w:tcPr>
          <w:p w14:paraId="59899F4D">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7EE5A8B8">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3C4759F3">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761DE97C">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14C0EDEC">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4C66DCA4">
        <w:tblPrEx>
          <w:tblCellMar>
            <w:top w:w="0" w:type="dxa"/>
            <w:left w:w="108" w:type="dxa"/>
            <w:bottom w:w="0" w:type="dxa"/>
            <w:right w:w="108" w:type="dxa"/>
          </w:tblCellMar>
        </w:tblPrEx>
        <w:trPr>
          <w:trHeight w:val="991" w:hRule="exact"/>
          <w:jc w:val="center"/>
        </w:trPr>
        <w:tc>
          <w:tcPr>
            <w:tcW w:w="578" w:type="dxa"/>
            <w:vMerge w:val="continue"/>
            <w:tcBorders>
              <w:left w:val="single" w:color="auto" w:sz="4" w:space="0"/>
              <w:right w:val="single" w:color="auto" w:sz="4" w:space="0"/>
            </w:tcBorders>
            <w:vAlign w:val="center"/>
          </w:tcPr>
          <w:p w14:paraId="390DBF13">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588B86D1">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086" w:type="dxa"/>
            <w:tcBorders>
              <w:top w:val="nil"/>
              <w:left w:val="single" w:color="auto" w:sz="4" w:space="0"/>
              <w:bottom w:val="single" w:color="auto" w:sz="4" w:space="0"/>
              <w:right w:val="single" w:color="auto" w:sz="4" w:space="0"/>
            </w:tcBorders>
            <w:vAlign w:val="center"/>
          </w:tcPr>
          <w:p w14:paraId="31AB1A24">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36CFB074">
            <w:pPr>
              <w:widowControl/>
              <w:spacing w:line="240" w:lineRule="exact"/>
              <w:jc w:val="left"/>
              <w:rPr>
                <w:rFonts w:ascii="宋体" w:hAnsi="宋体" w:cs="宋体"/>
                <w:kern w:val="0"/>
                <w:sz w:val="18"/>
                <w:szCs w:val="18"/>
              </w:rPr>
            </w:pPr>
            <w:r>
              <w:rPr>
                <w:rFonts w:hint="eastAsia" w:ascii="宋体" w:hAnsi="宋体" w:cs="宋体"/>
                <w:kern w:val="0"/>
                <w:sz w:val="18"/>
                <w:szCs w:val="18"/>
              </w:rPr>
              <w:t>指标1：完成8处文物本体油饰彩画工作</w:t>
            </w:r>
          </w:p>
        </w:tc>
        <w:tc>
          <w:tcPr>
            <w:tcW w:w="1012" w:type="dxa"/>
            <w:tcBorders>
              <w:top w:val="nil"/>
              <w:left w:val="nil"/>
              <w:bottom w:val="single" w:color="auto" w:sz="4" w:space="0"/>
              <w:right w:val="single" w:color="auto" w:sz="4" w:space="0"/>
            </w:tcBorders>
            <w:vAlign w:val="center"/>
          </w:tcPr>
          <w:p w14:paraId="5EA5D337">
            <w:pPr>
              <w:widowControl/>
              <w:spacing w:line="240" w:lineRule="exact"/>
              <w:jc w:val="center"/>
              <w:rPr>
                <w:rFonts w:ascii="宋体" w:hAnsi="宋体" w:cs="宋体"/>
                <w:kern w:val="0"/>
                <w:sz w:val="18"/>
                <w:szCs w:val="18"/>
              </w:rPr>
            </w:pPr>
            <w:r>
              <w:rPr>
                <w:rFonts w:hint="eastAsia" w:ascii="宋体" w:hAnsi="宋体" w:cs="宋体"/>
                <w:kern w:val="0"/>
                <w:sz w:val="18"/>
                <w:szCs w:val="18"/>
              </w:rPr>
              <w:t>8处</w:t>
            </w:r>
          </w:p>
        </w:tc>
        <w:tc>
          <w:tcPr>
            <w:tcW w:w="774" w:type="dxa"/>
            <w:tcBorders>
              <w:top w:val="nil"/>
              <w:left w:val="nil"/>
              <w:bottom w:val="single" w:color="auto" w:sz="4" w:space="0"/>
              <w:right w:val="single" w:color="auto" w:sz="4" w:space="0"/>
            </w:tcBorders>
            <w:vAlign w:val="center"/>
          </w:tcPr>
          <w:p w14:paraId="71AB645D">
            <w:pPr>
              <w:widowControl/>
              <w:spacing w:line="240" w:lineRule="exact"/>
              <w:rPr>
                <w:rFonts w:ascii="宋体" w:hAnsi="宋体" w:cs="宋体"/>
                <w:kern w:val="0"/>
                <w:sz w:val="18"/>
                <w:szCs w:val="18"/>
              </w:rPr>
            </w:pPr>
            <w:r>
              <w:rPr>
                <w:rFonts w:hint="eastAsia" w:ascii="宋体" w:hAnsi="宋体" w:cs="宋体"/>
                <w:kern w:val="0"/>
                <w:sz w:val="18"/>
                <w:szCs w:val="18"/>
              </w:rPr>
              <w:t>2025年内完成8处</w:t>
            </w:r>
          </w:p>
        </w:tc>
        <w:tc>
          <w:tcPr>
            <w:tcW w:w="557" w:type="dxa"/>
            <w:gridSpan w:val="2"/>
            <w:tcBorders>
              <w:top w:val="nil"/>
              <w:left w:val="nil"/>
              <w:bottom w:val="single" w:color="auto" w:sz="4" w:space="0"/>
              <w:right w:val="single" w:color="auto" w:sz="4" w:space="0"/>
            </w:tcBorders>
            <w:vAlign w:val="center"/>
          </w:tcPr>
          <w:p w14:paraId="584FD08D">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1DEF5447">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14:paraId="6AA39294">
            <w:pPr>
              <w:widowControl/>
              <w:spacing w:line="240" w:lineRule="exact"/>
              <w:jc w:val="center"/>
              <w:rPr>
                <w:rFonts w:ascii="宋体" w:hAnsi="宋体" w:cs="宋体"/>
                <w:kern w:val="0"/>
                <w:sz w:val="18"/>
                <w:szCs w:val="18"/>
              </w:rPr>
            </w:pPr>
            <w:r>
              <w:rPr>
                <w:rFonts w:hint="eastAsia" w:ascii="宋体" w:hAnsi="宋体" w:cs="宋体"/>
                <w:kern w:val="0"/>
                <w:sz w:val="18"/>
                <w:szCs w:val="18"/>
              </w:rPr>
              <w:t>正在进行采购工作，2025年内完成施工</w:t>
            </w:r>
          </w:p>
        </w:tc>
      </w:tr>
      <w:tr w14:paraId="5438F794">
        <w:tblPrEx>
          <w:tblCellMar>
            <w:top w:w="0" w:type="dxa"/>
            <w:left w:w="108" w:type="dxa"/>
            <w:bottom w:w="0" w:type="dxa"/>
            <w:right w:w="108" w:type="dxa"/>
          </w:tblCellMar>
        </w:tblPrEx>
        <w:trPr>
          <w:trHeight w:val="1242" w:hRule="exact"/>
          <w:jc w:val="center"/>
        </w:trPr>
        <w:tc>
          <w:tcPr>
            <w:tcW w:w="578" w:type="dxa"/>
            <w:vMerge w:val="continue"/>
            <w:tcBorders>
              <w:left w:val="single" w:color="auto" w:sz="4" w:space="0"/>
              <w:right w:val="single" w:color="auto" w:sz="4" w:space="0"/>
            </w:tcBorders>
            <w:vAlign w:val="center"/>
          </w:tcPr>
          <w:p w14:paraId="7F3B37B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3B6753F">
            <w:pPr>
              <w:widowControl/>
              <w:spacing w:line="240" w:lineRule="exact"/>
              <w:jc w:val="center"/>
              <w:rPr>
                <w:rFonts w:ascii="宋体" w:hAnsi="宋体" w:cs="宋体"/>
                <w:kern w:val="0"/>
                <w:sz w:val="18"/>
                <w:szCs w:val="18"/>
              </w:rPr>
            </w:pPr>
          </w:p>
        </w:tc>
        <w:tc>
          <w:tcPr>
            <w:tcW w:w="1086" w:type="dxa"/>
            <w:tcBorders>
              <w:top w:val="nil"/>
              <w:left w:val="single" w:color="auto" w:sz="4" w:space="0"/>
              <w:bottom w:val="single" w:color="auto" w:sz="4" w:space="0"/>
              <w:right w:val="single" w:color="auto" w:sz="4" w:space="0"/>
            </w:tcBorders>
            <w:vAlign w:val="center"/>
          </w:tcPr>
          <w:p w14:paraId="33225B4D">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26CD050D">
            <w:pPr>
              <w:widowControl/>
              <w:spacing w:line="240" w:lineRule="exact"/>
              <w:jc w:val="left"/>
              <w:rPr>
                <w:rFonts w:ascii="宋体" w:hAnsi="宋体" w:cs="宋体"/>
                <w:kern w:val="0"/>
                <w:sz w:val="18"/>
                <w:szCs w:val="18"/>
              </w:rPr>
            </w:pPr>
            <w:r>
              <w:rPr>
                <w:rFonts w:hint="eastAsia" w:ascii="宋体" w:hAnsi="宋体" w:cs="宋体"/>
                <w:kern w:val="0"/>
                <w:sz w:val="18"/>
                <w:szCs w:val="18"/>
              </w:rPr>
              <w:t>指标1：需要有资质的设计、施工、监理企业承担本工程项目，达到文物工程质量验收标准。</w:t>
            </w:r>
          </w:p>
        </w:tc>
        <w:tc>
          <w:tcPr>
            <w:tcW w:w="1012" w:type="dxa"/>
            <w:tcBorders>
              <w:top w:val="nil"/>
              <w:left w:val="nil"/>
              <w:bottom w:val="single" w:color="auto" w:sz="4" w:space="0"/>
              <w:right w:val="single" w:color="auto" w:sz="4" w:space="0"/>
            </w:tcBorders>
            <w:vAlign w:val="center"/>
          </w:tcPr>
          <w:p w14:paraId="4DA9CBDB">
            <w:pPr>
              <w:widowControl/>
              <w:spacing w:line="240" w:lineRule="exact"/>
              <w:jc w:val="center"/>
              <w:rPr>
                <w:rFonts w:ascii="宋体" w:hAnsi="宋体" w:cs="宋体"/>
                <w:kern w:val="0"/>
                <w:sz w:val="18"/>
                <w:szCs w:val="18"/>
              </w:rPr>
            </w:pPr>
            <w:r>
              <w:rPr>
                <w:rFonts w:hint="eastAsia" w:ascii="宋体" w:hAnsi="宋体" w:cs="宋体"/>
                <w:kern w:val="0"/>
                <w:sz w:val="18"/>
                <w:szCs w:val="18"/>
              </w:rPr>
              <w:t>合格</w:t>
            </w:r>
          </w:p>
        </w:tc>
        <w:tc>
          <w:tcPr>
            <w:tcW w:w="774" w:type="dxa"/>
            <w:tcBorders>
              <w:top w:val="nil"/>
              <w:left w:val="nil"/>
              <w:bottom w:val="single" w:color="auto" w:sz="4" w:space="0"/>
              <w:right w:val="single" w:color="auto" w:sz="4" w:space="0"/>
            </w:tcBorders>
            <w:vAlign w:val="center"/>
          </w:tcPr>
          <w:p w14:paraId="77AE576C">
            <w:pPr>
              <w:widowControl/>
              <w:spacing w:line="240" w:lineRule="exact"/>
              <w:jc w:val="center"/>
              <w:rPr>
                <w:rFonts w:ascii="宋体" w:hAnsi="宋体" w:cs="宋体"/>
                <w:kern w:val="0"/>
                <w:sz w:val="18"/>
                <w:szCs w:val="18"/>
              </w:rPr>
            </w:pPr>
            <w:r>
              <w:rPr>
                <w:rFonts w:hint="eastAsia" w:ascii="宋体" w:hAnsi="宋体" w:cs="宋体"/>
                <w:kern w:val="0"/>
                <w:sz w:val="18"/>
                <w:szCs w:val="18"/>
              </w:rPr>
              <w:t>合格</w:t>
            </w:r>
          </w:p>
        </w:tc>
        <w:tc>
          <w:tcPr>
            <w:tcW w:w="557" w:type="dxa"/>
            <w:gridSpan w:val="2"/>
            <w:tcBorders>
              <w:top w:val="nil"/>
              <w:left w:val="nil"/>
              <w:bottom w:val="single" w:color="auto" w:sz="4" w:space="0"/>
              <w:right w:val="single" w:color="auto" w:sz="4" w:space="0"/>
            </w:tcBorders>
            <w:vAlign w:val="center"/>
          </w:tcPr>
          <w:p w14:paraId="1D527EE1">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01E5E18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3EDD8EFC">
            <w:pPr>
              <w:widowControl/>
              <w:spacing w:line="240" w:lineRule="exact"/>
              <w:jc w:val="center"/>
              <w:rPr>
                <w:rFonts w:ascii="宋体" w:hAnsi="宋体" w:cs="宋体"/>
                <w:kern w:val="0"/>
                <w:sz w:val="18"/>
                <w:szCs w:val="18"/>
              </w:rPr>
            </w:pPr>
          </w:p>
        </w:tc>
      </w:tr>
      <w:tr w14:paraId="30280690">
        <w:tblPrEx>
          <w:tblCellMar>
            <w:top w:w="0" w:type="dxa"/>
            <w:left w:w="108" w:type="dxa"/>
            <w:bottom w:w="0" w:type="dxa"/>
            <w:right w:w="108" w:type="dxa"/>
          </w:tblCellMar>
        </w:tblPrEx>
        <w:trPr>
          <w:trHeight w:val="777" w:hRule="exact"/>
          <w:jc w:val="center"/>
        </w:trPr>
        <w:tc>
          <w:tcPr>
            <w:tcW w:w="578" w:type="dxa"/>
            <w:vMerge w:val="continue"/>
            <w:tcBorders>
              <w:left w:val="single" w:color="auto" w:sz="4" w:space="0"/>
              <w:right w:val="single" w:color="auto" w:sz="4" w:space="0"/>
            </w:tcBorders>
            <w:vAlign w:val="center"/>
          </w:tcPr>
          <w:p w14:paraId="3F575C0B">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066C3CB">
            <w:pPr>
              <w:widowControl/>
              <w:spacing w:line="240" w:lineRule="exact"/>
              <w:jc w:val="center"/>
              <w:rPr>
                <w:rFonts w:ascii="宋体" w:hAnsi="宋体" w:cs="宋体"/>
                <w:kern w:val="0"/>
                <w:sz w:val="18"/>
                <w:szCs w:val="18"/>
              </w:rPr>
            </w:pPr>
          </w:p>
        </w:tc>
        <w:tc>
          <w:tcPr>
            <w:tcW w:w="1086" w:type="dxa"/>
            <w:tcBorders>
              <w:top w:val="nil"/>
              <w:left w:val="single" w:color="auto" w:sz="4" w:space="0"/>
              <w:bottom w:val="single" w:color="auto" w:sz="4" w:space="0"/>
              <w:right w:val="single" w:color="auto" w:sz="4" w:space="0"/>
            </w:tcBorders>
            <w:vAlign w:val="center"/>
          </w:tcPr>
          <w:p w14:paraId="56B3DB80">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14:paraId="17E0F5AE">
            <w:pPr>
              <w:widowControl/>
              <w:spacing w:line="240" w:lineRule="exact"/>
              <w:jc w:val="left"/>
              <w:rPr>
                <w:rFonts w:ascii="宋体" w:hAnsi="宋体" w:cs="宋体"/>
                <w:kern w:val="0"/>
                <w:sz w:val="18"/>
                <w:szCs w:val="18"/>
              </w:rPr>
            </w:pPr>
            <w:r>
              <w:rPr>
                <w:rFonts w:hint="eastAsia" w:ascii="宋体" w:hAnsi="宋体" w:cs="宋体"/>
                <w:kern w:val="0"/>
                <w:sz w:val="18"/>
                <w:szCs w:val="18"/>
              </w:rPr>
              <w:t>指标1：按计划完成</w:t>
            </w:r>
          </w:p>
        </w:tc>
        <w:tc>
          <w:tcPr>
            <w:tcW w:w="1012" w:type="dxa"/>
            <w:tcBorders>
              <w:top w:val="nil"/>
              <w:left w:val="nil"/>
              <w:bottom w:val="single" w:color="auto" w:sz="4" w:space="0"/>
              <w:right w:val="single" w:color="auto" w:sz="4" w:space="0"/>
            </w:tcBorders>
            <w:vAlign w:val="center"/>
          </w:tcPr>
          <w:p w14:paraId="6B7E14B9">
            <w:pPr>
              <w:widowControl/>
              <w:spacing w:line="240" w:lineRule="exact"/>
              <w:jc w:val="center"/>
              <w:rPr>
                <w:rFonts w:ascii="宋体" w:hAnsi="宋体" w:cs="宋体"/>
                <w:kern w:val="0"/>
                <w:sz w:val="18"/>
                <w:szCs w:val="18"/>
              </w:rPr>
            </w:pPr>
            <w:r>
              <w:rPr>
                <w:rFonts w:hint="eastAsia" w:ascii="宋体" w:hAnsi="宋体" w:cs="宋体"/>
                <w:kern w:val="0"/>
                <w:sz w:val="18"/>
                <w:szCs w:val="18"/>
              </w:rPr>
              <w:t>按计划完成</w:t>
            </w:r>
          </w:p>
        </w:tc>
        <w:tc>
          <w:tcPr>
            <w:tcW w:w="774" w:type="dxa"/>
            <w:tcBorders>
              <w:top w:val="nil"/>
              <w:left w:val="nil"/>
              <w:bottom w:val="single" w:color="auto" w:sz="4" w:space="0"/>
              <w:right w:val="single" w:color="auto" w:sz="4" w:space="0"/>
            </w:tcBorders>
            <w:vAlign w:val="center"/>
          </w:tcPr>
          <w:p w14:paraId="4723929B">
            <w:pPr>
              <w:widowControl/>
              <w:spacing w:line="240" w:lineRule="exact"/>
              <w:jc w:val="center"/>
              <w:rPr>
                <w:rFonts w:ascii="宋体" w:hAnsi="宋体" w:cs="宋体"/>
                <w:kern w:val="0"/>
                <w:sz w:val="18"/>
                <w:szCs w:val="18"/>
              </w:rPr>
            </w:pPr>
            <w:r>
              <w:rPr>
                <w:rFonts w:hint="eastAsia" w:ascii="宋体" w:hAnsi="宋体" w:cs="宋体"/>
                <w:kern w:val="0"/>
                <w:sz w:val="18"/>
                <w:szCs w:val="18"/>
              </w:rPr>
              <w:t>2025年底前完成</w:t>
            </w:r>
          </w:p>
        </w:tc>
        <w:tc>
          <w:tcPr>
            <w:tcW w:w="557" w:type="dxa"/>
            <w:gridSpan w:val="2"/>
            <w:tcBorders>
              <w:top w:val="nil"/>
              <w:left w:val="nil"/>
              <w:bottom w:val="single" w:color="auto" w:sz="4" w:space="0"/>
              <w:right w:val="single" w:color="auto" w:sz="4" w:space="0"/>
            </w:tcBorders>
            <w:vAlign w:val="center"/>
          </w:tcPr>
          <w:p w14:paraId="39366E99">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78E464F2">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1E732F23">
            <w:pPr>
              <w:widowControl/>
              <w:spacing w:line="240" w:lineRule="exact"/>
              <w:jc w:val="center"/>
              <w:rPr>
                <w:rFonts w:ascii="宋体" w:hAnsi="宋体" w:cs="宋体"/>
                <w:kern w:val="0"/>
                <w:sz w:val="18"/>
                <w:szCs w:val="18"/>
              </w:rPr>
            </w:pPr>
          </w:p>
        </w:tc>
      </w:tr>
      <w:tr w14:paraId="043399BF">
        <w:tblPrEx>
          <w:tblCellMar>
            <w:top w:w="0" w:type="dxa"/>
            <w:left w:w="108" w:type="dxa"/>
            <w:bottom w:w="0" w:type="dxa"/>
            <w:right w:w="108" w:type="dxa"/>
          </w:tblCellMar>
        </w:tblPrEx>
        <w:trPr>
          <w:trHeight w:val="591" w:hRule="exact"/>
          <w:jc w:val="center"/>
        </w:trPr>
        <w:tc>
          <w:tcPr>
            <w:tcW w:w="578" w:type="dxa"/>
            <w:vMerge w:val="continue"/>
            <w:tcBorders>
              <w:left w:val="single" w:color="auto" w:sz="4" w:space="0"/>
              <w:right w:val="single" w:color="auto" w:sz="4" w:space="0"/>
            </w:tcBorders>
            <w:vAlign w:val="center"/>
          </w:tcPr>
          <w:p w14:paraId="2490EBD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A40F157">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290D9BC9">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14:paraId="6A0ADE27">
            <w:pPr>
              <w:widowControl/>
              <w:spacing w:line="240" w:lineRule="exact"/>
              <w:jc w:val="left"/>
              <w:rPr>
                <w:rFonts w:ascii="宋体" w:hAnsi="宋体" w:cs="宋体"/>
                <w:kern w:val="0"/>
                <w:sz w:val="18"/>
                <w:szCs w:val="18"/>
              </w:rPr>
            </w:pPr>
            <w:r>
              <w:rPr>
                <w:rFonts w:hint="eastAsia" w:ascii="宋体" w:hAnsi="宋体" w:cs="宋体"/>
                <w:kern w:val="0"/>
                <w:sz w:val="18"/>
                <w:szCs w:val="18"/>
              </w:rPr>
              <w:t>指标1：工程预算内</w:t>
            </w:r>
          </w:p>
        </w:tc>
        <w:tc>
          <w:tcPr>
            <w:tcW w:w="1012" w:type="dxa"/>
            <w:tcBorders>
              <w:top w:val="nil"/>
              <w:left w:val="nil"/>
              <w:bottom w:val="single" w:color="auto" w:sz="4" w:space="0"/>
              <w:right w:val="single" w:color="auto" w:sz="4" w:space="0"/>
            </w:tcBorders>
            <w:vAlign w:val="center"/>
          </w:tcPr>
          <w:p w14:paraId="7DC26173">
            <w:pPr>
              <w:widowControl/>
              <w:spacing w:line="240" w:lineRule="exact"/>
              <w:jc w:val="center"/>
              <w:rPr>
                <w:rFonts w:ascii="宋体" w:hAnsi="宋体" w:cs="宋体"/>
                <w:kern w:val="0"/>
                <w:sz w:val="18"/>
                <w:szCs w:val="18"/>
              </w:rPr>
            </w:pPr>
            <w:r>
              <w:rPr>
                <w:rFonts w:hint="eastAsia" w:ascii="宋体" w:hAnsi="宋体" w:cs="宋体"/>
                <w:kern w:val="0"/>
                <w:sz w:val="18"/>
                <w:szCs w:val="18"/>
              </w:rPr>
              <w:t>192</w:t>
            </w:r>
          </w:p>
        </w:tc>
        <w:tc>
          <w:tcPr>
            <w:tcW w:w="774" w:type="dxa"/>
            <w:tcBorders>
              <w:top w:val="nil"/>
              <w:left w:val="nil"/>
              <w:bottom w:val="single" w:color="auto" w:sz="4" w:space="0"/>
              <w:right w:val="single" w:color="auto" w:sz="4" w:space="0"/>
            </w:tcBorders>
            <w:vAlign w:val="center"/>
          </w:tcPr>
          <w:p w14:paraId="2B3A5A20">
            <w:pPr>
              <w:widowControl/>
              <w:spacing w:line="240" w:lineRule="exact"/>
              <w:jc w:val="center"/>
              <w:rPr>
                <w:rFonts w:ascii="宋体" w:hAnsi="宋体" w:cs="宋体"/>
                <w:kern w:val="0"/>
                <w:sz w:val="18"/>
                <w:szCs w:val="18"/>
              </w:rPr>
            </w:pPr>
            <w:r>
              <w:rPr>
                <w:rFonts w:hint="eastAsia" w:ascii="宋体" w:hAnsi="宋体" w:cs="宋体"/>
                <w:kern w:val="0"/>
                <w:sz w:val="18"/>
                <w:szCs w:val="18"/>
              </w:rPr>
              <w:t>未超过预算</w:t>
            </w:r>
          </w:p>
        </w:tc>
        <w:tc>
          <w:tcPr>
            <w:tcW w:w="557" w:type="dxa"/>
            <w:gridSpan w:val="2"/>
            <w:tcBorders>
              <w:top w:val="nil"/>
              <w:left w:val="nil"/>
              <w:bottom w:val="single" w:color="auto" w:sz="4" w:space="0"/>
              <w:right w:val="single" w:color="auto" w:sz="4" w:space="0"/>
            </w:tcBorders>
            <w:vAlign w:val="center"/>
          </w:tcPr>
          <w:p w14:paraId="75F27A15">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047B3820">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53E26A03">
            <w:pPr>
              <w:widowControl/>
              <w:spacing w:line="240" w:lineRule="exact"/>
              <w:jc w:val="center"/>
              <w:rPr>
                <w:rFonts w:ascii="宋体" w:hAnsi="宋体" w:cs="宋体"/>
                <w:kern w:val="0"/>
                <w:sz w:val="18"/>
                <w:szCs w:val="18"/>
              </w:rPr>
            </w:pPr>
          </w:p>
        </w:tc>
      </w:tr>
      <w:tr w14:paraId="79AF4B6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F9CAC2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00E015B">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C386AB1">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4EBB61E">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012" w:type="dxa"/>
            <w:tcBorders>
              <w:top w:val="nil"/>
              <w:left w:val="nil"/>
              <w:bottom w:val="single" w:color="auto" w:sz="4" w:space="0"/>
              <w:right w:val="single" w:color="auto" w:sz="4" w:space="0"/>
            </w:tcBorders>
            <w:vAlign w:val="center"/>
          </w:tcPr>
          <w:p w14:paraId="19D968B4">
            <w:pPr>
              <w:widowControl/>
              <w:spacing w:line="240" w:lineRule="exact"/>
              <w:jc w:val="center"/>
              <w:rPr>
                <w:rFonts w:ascii="宋体" w:hAnsi="宋体" w:cs="宋体"/>
                <w:kern w:val="0"/>
                <w:sz w:val="18"/>
                <w:szCs w:val="18"/>
              </w:rPr>
            </w:pPr>
          </w:p>
        </w:tc>
        <w:tc>
          <w:tcPr>
            <w:tcW w:w="774" w:type="dxa"/>
            <w:tcBorders>
              <w:top w:val="nil"/>
              <w:left w:val="nil"/>
              <w:bottom w:val="single" w:color="auto" w:sz="4" w:space="0"/>
              <w:right w:val="single" w:color="auto" w:sz="4" w:space="0"/>
            </w:tcBorders>
            <w:vAlign w:val="center"/>
          </w:tcPr>
          <w:p w14:paraId="3ED53BF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F1AB65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8F95C02">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9F2917A">
            <w:pPr>
              <w:widowControl/>
              <w:spacing w:line="240" w:lineRule="exact"/>
              <w:jc w:val="center"/>
              <w:rPr>
                <w:rFonts w:ascii="宋体" w:hAnsi="宋体" w:cs="宋体"/>
                <w:kern w:val="0"/>
                <w:sz w:val="18"/>
                <w:szCs w:val="18"/>
              </w:rPr>
            </w:pPr>
          </w:p>
        </w:tc>
      </w:tr>
      <w:tr w14:paraId="2FE07E6D">
        <w:tblPrEx>
          <w:tblCellMar>
            <w:top w:w="0" w:type="dxa"/>
            <w:left w:w="108" w:type="dxa"/>
            <w:bottom w:w="0" w:type="dxa"/>
            <w:right w:w="108" w:type="dxa"/>
          </w:tblCellMar>
        </w:tblPrEx>
        <w:trPr>
          <w:trHeight w:val="840" w:hRule="exact"/>
          <w:jc w:val="center"/>
        </w:trPr>
        <w:tc>
          <w:tcPr>
            <w:tcW w:w="578" w:type="dxa"/>
            <w:vMerge w:val="continue"/>
            <w:tcBorders>
              <w:left w:val="single" w:color="auto" w:sz="4" w:space="0"/>
              <w:right w:val="single" w:color="auto" w:sz="4" w:space="0"/>
            </w:tcBorders>
            <w:vAlign w:val="center"/>
          </w:tcPr>
          <w:p w14:paraId="3ED6CC1E">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4CC12A65">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vAlign w:val="center"/>
          </w:tcPr>
          <w:p w14:paraId="43858E04">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2F654314">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062E02AF">
            <w:pPr>
              <w:widowControl/>
              <w:spacing w:line="240" w:lineRule="exact"/>
              <w:jc w:val="left"/>
              <w:rPr>
                <w:rFonts w:ascii="宋体" w:hAnsi="宋体" w:cs="宋体"/>
                <w:kern w:val="0"/>
                <w:sz w:val="18"/>
                <w:szCs w:val="18"/>
              </w:rPr>
            </w:pPr>
            <w:r>
              <w:rPr>
                <w:rFonts w:hint="eastAsia" w:ascii="宋体" w:hAnsi="宋体" w:cs="宋体"/>
                <w:kern w:val="0"/>
                <w:sz w:val="18"/>
                <w:szCs w:val="18"/>
              </w:rPr>
              <w:t>指标1：资金投入</w:t>
            </w:r>
          </w:p>
        </w:tc>
        <w:tc>
          <w:tcPr>
            <w:tcW w:w="1012" w:type="dxa"/>
            <w:tcBorders>
              <w:top w:val="nil"/>
              <w:left w:val="nil"/>
              <w:bottom w:val="single" w:color="auto" w:sz="4" w:space="0"/>
              <w:right w:val="single" w:color="auto" w:sz="4" w:space="0"/>
            </w:tcBorders>
            <w:vAlign w:val="center"/>
          </w:tcPr>
          <w:p w14:paraId="46ED0968">
            <w:pPr>
              <w:widowControl/>
              <w:spacing w:line="240" w:lineRule="exact"/>
              <w:jc w:val="center"/>
              <w:rPr>
                <w:rFonts w:ascii="宋体" w:hAnsi="宋体" w:cs="宋体"/>
                <w:kern w:val="0"/>
                <w:sz w:val="18"/>
                <w:szCs w:val="18"/>
              </w:rPr>
            </w:pPr>
            <w:r>
              <w:rPr>
                <w:rFonts w:hint="eastAsia" w:ascii="宋体" w:hAnsi="宋体" w:cs="宋体"/>
                <w:kern w:val="0"/>
                <w:sz w:val="18"/>
                <w:szCs w:val="18"/>
              </w:rPr>
              <w:t>192以内</w:t>
            </w:r>
          </w:p>
        </w:tc>
        <w:tc>
          <w:tcPr>
            <w:tcW w:w="774" w:type="dxa"/>
            <w:tcBorders>
              <w:top w:val="nil"/>
              <w:left w:val="nil"/>
              <w:bottom w:val="single" w:color="auto" w:sz="4" w:space="0"/>
              <w:right w:val="single" w:color="auto" w:sz="4" w:space="0"/>
            </w:tcBorders>
            <w:vAlign w:val="center"/>
          </w:tcPr>
          <w:p w14:paraId="03A804EA">
            <w:pPr>
              <w:widowControl/>
              <w:spacing w:line="240" w:lineRule="exact"/>
              <w:jc w:val="center"/>
              <w:rPr>
                <w:rFonts w:ascii="宋体" w:hAnsi="宋体" w:cs="宋体"/>
                <w:kern w:val="0"/>
                <w:sz w:val="18"/>
                <w:szCs w:val="18"/>
              </w:rPr>
            </w:pPr>
            <w:r>
              <w:rPr>
                <w:rFonts w:hint="eastAsia" w:ascii="宋体" w:hAnsi="宋体" w:cs="宋体"/>
                <w:kern w:val="0"/>
                <w:sz w:val="18"/>
                <w:szCs w:val="18"/>
              </w:rPr>
              <w:t>2025年拨付完成</w:t>
            </w:r>
          </w:p>
        </w:tc>
        <w:tc>
          <w:tcPr>
            <w:tcW w:w="557" w:type="dxa"/>
            <w:gridSpan w:val="2"/>
            <w:tcBorders>
              <w:top w:val="nil"/>
              <w:left w:val="nil"/>
              <w:bottom w:val="single" w:color="auto" w:sz="4" w:space="0"/>
              <w:right w:val="single" w:color="auto" w:sz="4" w:space="0"/>
            </w:tcBorders>
            <w:vAlign w:val="center"/>
          </w:tcPr>
          <w:p w14:paraId="5FC3A07D">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30018B83">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648C4839">
            <w:pPr>
              <w:widowControl/>
              <w:spacing w:line="240" w:lineRule="exact"/>
              <w:jc w:val="center"/>
              <w:rPr>
                <w:rFonts w:ascii="宋体" w:hAnsi="宋体" w:cs="宋体"/>
                <w:kern w:val="0"/>
                <w:sz w:val="18"/>
                <w:szCs w:val="18"/>
              </w:rPr>
            </w:pPr>
          </w:p>
        </w:tc>
      </w:tr>
      <w:tr w14:paraId="592F310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C51645F">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5190B0C">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E0C46AF">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8278806">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012" w:type="dxa"/>
            <w:tcBorders>
              <w:top w:val="nil"/>
              <w:left w:val="nil"/>
              <w:bottom w:val="single" w:color="auto" w:sz="4" w:space="0"/>
              <w:right w:val="single" w:color="auto" w:sz="4" w:space="0"/>
            </w:tcBorders>
            <w:vAlign w:val="center"/>
          </w:tcPr>
          <w:p w14:paraId="16720C26">
            <w:pPr>
              <w:widowControl/>
              <w:spacing w:line="240" w:lineRule="exact"/>
              <w:jc w:val="center"/>
              <w:rPr>
                <w:rFonts w:ascii="宋体" w:hAnsi="宋体" w:cs="宋体"/>
                <w:kern w:val="0"/>
                <w:sz w:val="18"/>
                <w:szCs w:val="18"/>
              </w:rPr>
            </w:pPr>
          </w:p>
        </w:tc>
        <w:tc>
          <w:tcPr>
            <w:tcW w:w="774" w:type="dxa"/>
            <w:tcBorders>
              <w:top w:val="nil"/>
              <w:left w:val="nil"/>
              <w:bottom w:val="single" w:color="auto" w:sz="4" w:space="0"/>
              <w:right w:val="single" w:color="auto" w:sz="4" w:space="0"/>
            </w:tcBorders>
            <w:vAlign w:val="center"/>
          </w:tcPr>
          <w:p w14:paraId="10AE04D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521CE4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2177AFA">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C5F4F86">
            <w:pPr>
              <w:widowControl/>
              <w:spacing w:line="240" w:lineRule="exact"/>
              <w:jc w:val="center"/>
              <w:rPr>
                <w:rFonts w:ascii="宋体" w:hAnsi="宋体" w:cs="宋体"/>
                <w:kern w:val="0"/>
                <w:sz w:val="18"/>
                <w:szCs w:val="18"/>
              </w:rPr>
            </w:pPr>
          </w:p>
        </w:tc>
      </w:tr>
      <w:tr w14:paraId="13AA008F">
        <w:tblPrEx>
          <w:tblCellMar>
            <w:top w:w="0" w:type="dxa"/>
            <w:left w:w="108" w:type="dxa"/>
            <w:bottom w:w="0" w:type="dxa"/>
            <w:right w:w="108" w:type="dxa"/>
          </w:tblCellMar>
        </w:tblPrEx>
        <w:trPr>
          <w:trHeight w:val="504" w:hRule="exact"/>
          <w:jc w:val="center"/>
        </w:trPr>
        <w:tc>
          <w:tcPr>
            <w:tcW w:w="578" w:type="dxa"/>
            <w:vMerge w:val="continue"/>
            <w:tcBorders>
              <w:left w:val="single" w:color="auto" w:sz="4" w:space="0"/>
              <w:right w:val="single" w:color="auto" w:sz="4" w:space="0"/>
            </w:tcBorders>
            <w:vAlign w:val="center"/>
          </w:tcPr>
          <w:p w14:paraId="4EFBA4BB">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CFB42F1">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2E27E564">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54968400">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3AC0DCF2">
            <w:pPr>
              <w:widowControl/>
              <w:spacing w:line="240" w:lineRule="exact"/>
              <w:jc w:val="left"/>
              <w:rPr>
                <w:rFonts w:ascii="宋体" w:hAnsi="宋体" w:cs="宋体"/>
                <w:kern w:val="0"/>
                <w:sz w:val="18"/>
                <w:szCs w:val="18"/>
              </w:rPr>
            </w:pPr>
            <w:r>
              <w:rPr>
                <w:rFonts w:hint="eastAsia" w:ascii="宋体" w:hAnsi="宋体" w:cs="宋体"/>
                <w:kern w:val="0"/>
                <w:sz w:val="18"/>
                <w:szCs w:val="18"/>
              </w:rPr>
              <w:t>指标1：保护传统历史文化</w:t>
            </w:r>
          </w:p>
        </w:tc>
        <w:tc>
          <w:tcPr>
            <w:tcW w:w="1012" w:type="dxa"/>
            <w:tcBorders>
              <w:top w:val="nil"/>
              <w:left w:val="nil"/>
              <w:bottom w:val="single" w:color="auto" w:sz="4" w:space="0"/>
              <w:right w:val="single" w:color="auto" w:sz="4" w:space="0"/>
            </w:tcBorders>
            <w:vAlign w:val="center"/>
          </w:tcPr>
          <w:p w14:paraId="0E71DA44">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774" w:type="dxa"/>
            <w:tcBorders>
              <w:top w:val="nil"/>
              <w:left w:val="nil"/>
              <w:bottom w:val="single" w:color="auto" w:sz="4" w:space="0"/>
              <w:right w:val="single" w:color="auto" w:sz="4" w:space="0"/>
            </w:tcBorders>
            <w:vAlign w:val="center"/>
          </w:tcPr>
          <w:p w14:paraId="1833C585">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nil"/>
              <w:left w:val="nil"/>
              <w:bottom w:val="single" w:color="auto" w:sz="4" w:space="0"/>
              <w:right w:val="single" w:color="auto" w:sz="4" w:space="0"/>
            </w:tcBorders>
            <w:vAlign w:val="center"/>
          </w:tcPr>
          <w:p w14:paraId="432FCB51">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557" w:type="dxa"/>
            <w:gridSpan w:val="2"/>
            <w:tcBorders>
              <w:top w:val="nil"/>
              <w:left w:val="nil"/>
              <w:bottom w:val="single" w:color="auto" w:sz="4" w:space="0"/>
              <w:right w:val="single" w:color="auto" w:sz="4" w:space="0"/>
            </w:tcBorders>
            <w:vAlign w:val="center"/>
          </w:tcPr>
          <w:p w14:paraId="26864BE3">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14:paraId="424F3687">
            <w:pPr>
              <w:widowControl/>
              <w:spacing w:line="240" w:lineRule="exact"/>
              <w:jc w:val="center"/>
              <w:rPr>
                <w:rFonts w:ascii="宋体" w:hAnsi="宋体" w:cs="宋体"/>
                <w:kern w:val="0"/>
                <w:sz w:val="18"/>
                <w:szCs w:val="18"/>
              </w:rPr>
            </w:pPr>
          </w:p>
        </w:tc>
      </w:tr>
      <w:tr w14:paraId="59D685E4">
        <w:tblPrEx>
          <w:tblCellMar>
            <w:top w:w="0" w:type="dxa"/>
            <w:left w:w="108" w:type="dxa"/>
            <w:bottom w:w="0" w:type="dxa"/>
            <w:right w:w="108" w:type="dxa"/>
          </w:tblCellMar>
        </w:tblPrEx>
        <w:trPr>
          <w:trHeight w:val="478" w:hRule="exact"/>
          <w:jc w:val="center"/>
        </w:trPr>
        <w:tc>
          <w:tcPr>
            <w:tcW w:w="578" w:type="dxa"/>
            <w:vMerge w:val="continue"/>
            <w:tcBorders>
              <w:left w:val="single" w:color="auto" w:sz="4" w:space="0"/>
              <w:right w:val="single" w:color="auto" w:sz="4" w:space="0"/>
            </w:tcBorders>
            <w:vAlign w:val="center"/>
          </w:tcPr>
          <w:p w14:paraId="190876F1">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558F8D8">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452A51A">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4E8D66A">
            <w:pPr>
              <w:widowControl/>
              <w:spacing w:line="240" w:lineRule="exact"/>
              <w:jc w:val="left"/>
              <w:rPr>
                <w:rFonts w:ascii="宋体" w:hAnsi="宋体" w:cs="宋体"/>
                <w:kern w:val="0"/>
                <w:sz w:val="18"/>
                <w:szCs w:val="18"/>
              </w:rPr>
            </w:pPr>
            <w:r>
              <w:rPr>
                <w:rFonts w:hint="eastAsia" w:ascii="宋体" w:hAnsi="宋体" w:cs="宋体"/>
                <w:kern w:val="0"/>
                <w:sz w:val="18"/>
                <w:szCs w:val="18"/>
              </w:rPr>
              <w:t>指标2：群众文化自信和保护意识</w:t>
            </w:r>
          </w:p>
        </w:tc>
        <w:tc>
          <w:tcPr>
            <w:tcW w:w="1012" w:type="dxa"/>
            <w:tcBorders>
              <w:top w:val="nil"/>
              <w:left w:val="nil"/>
              <w:bottom w:val="single" w:color="auto" w:sz="4" w:space="0"/>
              <w:right w:val="single" w:color="auto" w:sz="4" w:space="0"/>
            </w:tcBorders>
            <w:vAlign w:val="center"/>
          </w:tcPr>
          <w:p w14:paraId="718E9F3A">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774" w:type="dxa"/>
            <w:tcBorders>
              <w:top w:val="nil"/>
              <w:left w:val="nil"/>
              <w:bottom w:val="single" w:color="auto" w:sz="4" w:space="0"/>
              <w:right w:val="single" w:color="auto" w:sz="4" w:space="0"/>
            </w:tcBorders>
            <w:vAlign w:val="center"/>
          </w:tcPr>
          <w:p w14:paraId="6C59D313">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nil"/>
              <w:left w:val="nil"/>
              <w:bottom w:val="single" w:color="auto" w:sz="4" w:space="0"/>
              <w:right w:val="single" w:color="auto" w:sz="4" w:space="0"/>
            </w:tcBorders>
            <w:vAlign w:val="center"/>
          </w:tcPr>
          <w:p w14:paraId="2317E2EB">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557" w:type="dxa"/>
            <w:gridSpan w:val="2"/>
            <w:tcBorders>
              <w:top w:val="nil"/>
              <w:left w:val="nil"/>
              <w:bottom w:val="single" w:color="auto" w:sz="4" w:space="0"/>
              <w:right w:val="single" w:color="auto" w:sz="4" w:space="0"/>
            </w:tcBorders>
            <w:vAlign w:val="center"/>
          </w:tcPr>
          <w:p w14:paraId="747F4846">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14:paraId="6FFB31CD">
            <w:pPr>
              <w:widowControl/>
              <w:spacing w:line="240" w:lineRule="exact"/>
              <w:jc w:val="center"/>
              <w:rPr>
                <w:rFonts w:ascii="宋体" w:hAnsi="宋体" w:cs="宋体"/>
                <w:kern w:val="0"/>
                <w:sz w:val="18"/>
                <w:szCs w:val="18"/>
              </w:rPr>
            </w:pPr>
          </w:p>
        </w:tc>
      </w:tr>
      <w:tr w14:paraId="4508196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402330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86039AE">
            <w:pPr>
              <w:widowControl/>
              <w:spacing w:line="240" w:lineRule="exact"/>
              <w:jc w:val="center"/>
              <w:rPr>
                <w:rFonts w:ascii="宋体" w:hAnsi="宋体" w:cs="宋体"/>
                <w:kern w:val="0"/>
                <w:sz w:val="18"/>
                <w:szCs w:val="18"/>
              </w:rPr>
            </w:pPr>
          </w:p>
        </w:tc>
        <w:tc>
          <w:tcPr>
            <w:tcW w:w="1086" w:type="dxa"/>
            <w:tcBorders>
              <w:top w:val="nil"/>
              <w:left w:val="single" w:color="auto" w:sz="4" w:space="0"/>
              <w:bottom w:val="single" w:color="auto" w:sz="4" w:space="0"/>
              <w:right w:val="single" w:color="auto" w:sz="4" w:space="0"/>
            </w:tcBorders>
            <w:vAlign w:val="center"/>
          </w:tcPr>
          <w:p w14:paraId="1431DEE9">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4A52CECA">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2230EC96">
            <w:pPr>
              <w:widowControl/>
              <w:spacing w:line="240" w:lineRule="exact"/>
              <w:jc w:val="left"/>
              <w:rPr>
                <w:rFonts w:ascii="宋体" w:hAnsi="宋体" w:cs="宋体"/>
                <w:kern w:val="0"/>
                <w:sz w:val="18"/>
                <w:szCs w:val="18"/>
              </w:rPr>
            </w:pPr>
            <w:r>
              <w:rPr>
                <w:rFonts w:hint="eastAsia" w:ascii="宋体" w:hAnsi="宋体" w:cs="宋体"/>
                <w:kern w:val="0"/>
                <w:sz w:val="18"/>
                <w:szCs w:val="18"/>
              </w:rPr>
              <w:t>指标1：</w:t>
            </w:r>
          </w:p>
        </w:tc>
        <w:tc>
          <w:tcPr>
            <w:tcW w:w="1012" w:type="dxa"/>
            <w:tcBorders>
              <w:top w:val="nil"/>
              <w:left w:val="nil"/>
              <w:bottom w:val="single" w:color="auto" w:sz="4" w:space="0"/>
              <w:right w:val="single" w:color="auto" w:sz="4" w:space="0"/>
            </w:tcBorders>
            <w:vAlign w:val="center"/>
          </w:tcPr>
          <w:p w14:paraId="69FB2FF4">
            <w:pPr>
              <w:widowControl/>
              <w:spacing w:line="240" w:lineRule="exact"/>
              <w:jc w:val="center"/>
              <w:rPr>
                <w:rFonts w:ascii="宋体" w:hAnsi="宋体" w:cs="宋体"/>
                <w:kern w:val="0"/>
                <w:sz w:val="18"/>
                <w:szCs w:val="18"/>
              </w:rPr>
            </w:pPr>
          </w:p>
        </w:tc>
        <w:tc>
          <w:tcPr>
            <w:tcW w:w="774" w:type="dxa"/>
            <w:tcBorders>
              <w:top w:val="nil"/>
              <w:left w:val="nil"/>
              <w:bottom w:val="single" w:color="auto" w:sz="4" w:space="0"/>
              <w:right w:val="single" w:color="auto" w:sz="4" w:space="0"/>
            </w:tcBorders>
            <w:vAlign w:val="center"/>
          </w:tcPr>
          <w:p w14:paraId="53653E8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A2FAC5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74F30F3">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4A5217B">
            <w:pPr>
              <w:widowControl/>
              <w:spacing w:line="240" w:lineRule="exact"/>
              <w:jc w:val="center"/>
              <w:rPr>
                <w:rFonts w:ascii="宋体" w:hAnsi="宋体" w:cs="宋体"/>
                <w:kern w:val="0"/>
                <w:sz w:val="18"/>
                <w:szCs w:val="18"/>
              </w:rPr>
            </w:pPr>
          </w:p>
        </w:tc>
      </w:tr>
      <w:tr w14:paraId="57544FF9">
        <w:tblPrEx>
          <w:tblCellMar>
            <w:top w:w="0" w:type="dxa"/>
            <w:left w:w="108" w:type="dxa"/>
            <w:bottom w:w="0" w:type="dxa"/>
            <w:right w:w="108" w:type="dxa"/>
          </w:tblCellMar>
        </w:tblPrEx>
        <w:trPr>
          <w:trHeight w:val="534" w:hRule="exact"/>
          <w:jc w:val="center"/>
        </w:trPr>
        <w:tc>
          <w:tcPr>
            <w:tcW w:w="578" w:type="dxa"/>
            <w:vMerge w:val="continue"/>
            <w:tcBorders>
              <w:top w:val="single" w:color="auto" w:sz="4" w:space="0"/>
              <w:left w:val="single" w:color="auto" w:sz="4" w:space="0"/>
              <w:right w:val="single" w:color="auto" w:sz="4" w:space="0"/>
            </w:tcBorders>
            <w:vAlign w:val="center"/>
          </w:tcPr>
          <w:p w14:paraId="095D4B15">
            <w:pPr>
              <w:widowControl/>
              <w:spacing w:line="240" w:lineRule="exact"/>
              <w:jc w:val="center"/>
              <w:rPr>
                <w:rFonts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450CEDCE">
            <w:pPr>
              <w:widowControl/>
              <w:spacing w:line="240" w:lineRule="exact"/>
              <w:jc w:val="center"/>
              <w:rPr>
                <w:rFonts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5CDC5169">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14:paraId="534E69F7">
            <w:pPr>
              <w:widowControl/>
              <w:spacing w:line="240" w:lineRule="exact"/>
              <w:jc w:val="left"/>
              <w:rPr>
                <w:rFonts w:ascii="宋体" w:hAnsi="宋体" w:cs="宋体"/>
                <w:kern w:val="0"/>
                <w:sz w:val="18"/>
                <w:szCs w:val="18"/>
              </w:rPr>
            </w:pPr>
            <w:r>
              <w:rPr>
                <w:rFonts w:hint="eastAsia" w:ascii="宋体" w:hAnsi="宋体" w:cs="宋体"/>
                <w:kern w:val="0"/>
                <w:sz w:val="18"/>
                <w:szCs w:val="18"/>
              </w:rPr>
              <w:t>指标1：历史文化保作用</w:t>
            </w:r>
          </w:p>
        </w:tc>
        <w:tc>
          <w:tcPr>
            <w:tcW w:w="1012" w:type="dxa"/>
            <w:tcBorders>
              <w:top w:val="single" w:color="auto" w:sz="4" w:space="0"/>
              <w:left w:val="nil"/>
              <w:bottom w:val="single" w:color="auto" w:sz="4" w:space="0"/>
              <w:right w:val="single" w:color="auto" w:sz="4" w:space="0"/>
            </w:tcBorders>
            <w:vAlign w:val="center"/>
          </w:tcPr>
          <w:p w14:paraId="7184366B">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774" w:type="dxa"/>
            <w:tcBorders>
              <w:top w:val="single" w:color="auto" w:sz="4" w:space="0"/>
              <w:left w:val="nil"/>
              <w:bottom w:val="single" w:color="auto" w:sz="4" w:space="0"/>
              <w:right w:val="single" w:color="auto" w:sz="4" w:space="0"/>
            </w:tcBorders>
            <w:vAlign w:val="center"/>
          </w:tcPr>
          <w:p w14:paraId="2B798805">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single" w:color="auto" w:sz="4" w:space="0"/>
              <w:left w:val="nil"/>
              <w:bottom w:val="single" w:color="auto" w:sz="4" w:space="0"/>
              <w:right w:val="single" w:color="auto" w:sz="4" w:space="0"/>
            </w:tcBorders>
            <w:vAlign w:val="center"/>
          </w:tcPr>
          <w:p w14:paraId="3283C510">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48B976E7">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73D5879C">
            <w:pPr>
              <w:widowControl/>
              <w:spacing w:line="240" w:lineRule="exact"/>
              <w:jc w:val="center"/>
              <w:rPr>
                <w:rFonts w:ascii="宋体" w:hAnsi="宋体" w:cs="宋体"/>
                <w:kern w:val="0"/>
                <w:sz w:val="18"/>
                <w:szCs w:val="18"/>
              </w:rPr>
            </w:pPr>
          </w:p>
        </w:tc>
      </w:tr>
      <w:tr w14:paraId="2F31AE0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305C9DF">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D3AA767">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F9A40C7">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0860C6F">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012" w:type="dxa"/>
            <w:tcBorders>
              <w:top w:val="nil"/>
              <w:left w:val="nil"/>
              <w:bottom w:val="single" w:color="auto" w:sz="4" w:space="0"/>
              <w:right w:val="single" w:color="auto" w:sz="4" w:space="0"/>
            </w:tcBorders>
            <w:vAlign w:val="center"/>
          </w:tcPr>
          <w:p w14:paraId="346AF48C">
            <w:pPr>
              <w:widowControl/>
              <w:spacing w:line="240" w:lineRule="exact"/>
              <w:jc w:val="center"/>
              <w:rPr>
                <w:rFonts w:ascii="宋体" w:hAnsi="宋体" w:cs="宋体"/>
                <w:kern w:val="0"/>
                <w:sz w:val="18"/>
                <w:szCs w:val="18"/>
              </w:rPr>
            </w:pPr>
          </w:p>
        </w:tc>
        <w:tc>
          <w:tcPr>
            <w:tcW w:w="774" w:type="dxa"/>
            <w:tcBorders>
              <w:top w:val="nil"/>
              <w:left w:val="nil"/>
              <w:bottom w:val="single" w:color="auto" w:sz="4" w:space="0"/>
              <w:right w:val="single" w:color="auto" w:sz="4" w:space="0"/>
            </w:tcBorders>
            <w:vAlign w:val="center"/>
          </w:tcPr>
          <w:p w14:paraId="717AAA4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0F0CA3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06FFBDF">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532BCC6">
            <w:pPr>
              <w:widowControl/>
              <w:spacing w:line="240" w:lineRule="exact"/>
              <w:jc w:val="center"/>
              <w:rPr>
                <w:rFonts w:ascii="宋体" w:hAnsi="宋体" w:cs="宋体"/>
                <w:kern w:val="0"/>
                <w:sz w:val="18"/>
                <w:szCs w:val="18"/>
              </w:rPr>
            </w:pPr>
          </w:p>
        </w:tc>
      </w:tr>
      <w:tr w14:paraId="1FCBC70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0C9C127">
            <w:pPr>
              <w:widowControl/>
              <w:spacing w:line="240" w:lineRule="exact"/>
              <w:jc w:val="center"/>
              <w:rPr>
                <w:rFonts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vAlign w:val="center"/>
          </w:tcPr>
          <w:p w14:paraId="3230321D">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0F796A04">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50117B97">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14:paraId="3A3644A0">
            <w:pPr>
              <w:widowControl/>
              <w:spacing w:line="240" w:lineRule="exact"/>
              <w:jc w:val="left"/>
              <w:rPr>
                <w:rFonts w:ascii="宋体" w:hAnsi="宋体" w:cs="宋体"/>
                <w:kern w:val="0"/>
                <w:sz w:val="18"/>
                <w:szCs w:val="18"/>
              </w:rPr>
            </w:pPr>
            <w:r>
              <w:rPr>
                <w:rFonts w:hint="eastAsia" w:ascii="宋体" w:hAnsi="宋体" w:cs="宋体"/>
                <w:kern w:val="0"/>
                <w:sz w:val="18"/>
                <w:szCs w:val="18"/>
              </w:rPr>
              <w:t>指标1：满意度</w:t>
            </w:r>
          </w:p>
        </w:tc>
        <w:tc>
          <w:tcPr>
            <w:tcW w:w="1012" w:type="dxa"/>
            <w:tcBorders>
              <w:top w:val="single" w:color="auto" w:sz="4" w:space="0"/>
              <w:left w:val="nil"/>
              <w:bottom w:val="single" w:color="auto" w:sz="4" w:space="0"/>
              <w:right w:val="single" w:color="auto" w:sz="4" w:space="0"/>
            </w:tcBorders>
            <w:vAlign w:val="center"/>
          </w:tcPr>
          <w:p w14:paraId="0F578B19">
            <w:pPr>
              <w:widowControl/>
              <w:spacing w:line="240" w:lineRule="exact"/>
              <w:jc w:val="center"/>
              <w:rPr>
                <w:rFonts w:ascii="宋体" w:hAnsi="宋体" w:cs="宋体"/>
                <w:kern w:val="0"/>
                <w:sz w:val="18"/>
                <w:szCs w:val="18"/>
              </w:rPr>
            </w:pPr>
            <w:r>
              <w:rPr>
                <w:rFonts w:hint="eastAsia" w:ascii="宋体" w:hAnsi="宋体" w:cs="宋体"/>
                <w:kern w:val="0"/>
                <w:sz w:val="18"/>
                <w:szCs w:val="18"/>
              </w:rPr>
              <w:t>大于95%</w:t>
            </w:r>
          </w:p>
        </w:tc>
        <w:tc>
          <w:tcPr>
            <w:tcW w:w="774" w:type="dxa"/>
            <w:tcBorders>
              <w:top w:val="single" w:color="auto" w:sz="4" w:space="0"/>
              <w:left w:val="nil"/>
              <w:bottom w:val="single" w:color="auto" w:sz="4" w:space="0"/>
              <w:right w:val="single" w:color="auto" w:sz="4" w:space="0"/>
            </w:tcBorders>
            <w:vAlign w:val="center"/>
          </w:tcPr>
          <w:p w14:paraId="47ADE136">
            <w:pPr>
              <w:widowControl/>
              <w:spacing w:line="240" w:lineRule="exact"/>
              <w:jc w:val="center"/>
              <w:rPr>
                <w:rFonts w:ascii="宋体" w:hAnsi="宋体" w:cs="宋体"/>
                <w:kern w:val="0"/>
                <w:sz w:val="18"/>
                <w:szCs w:val="18"/>
              </w:rPr>
            </w:pPr>
            <w:r>
              <w:rPr>
                <w:rFonts w:hint="eastAsia" w:ascii="宋体" w:hAnsi="宋体" w:cs="宋体"/>
                <w:kern w:val="0"/>
                <w:sz w:val="18"/>
                <w:szCs w:val="18"/>
              </w:rPr>
              <w:t>95</w:t>
            </w:r>
          </w:p>
        </w:tc>
        <w:tc>
          <w:tcPr>
            <w:tcW w:w="557" w:type="dxa"/>
            <w:gridSpan w:val="2"/>
            <w:tcBorders>
              <w:top w:val="single" w:color="auto" w:sz="4" w:space="0"/>
              <w:left w:val="nil"/>
              <w:bottom w:val="single" w:color="auto" w:sz="4" w:space="0"/>
              <w:right w:val="single" w:color="auto" w:sz="4" w:space="0"/>
            </w:tcBorders>
            <w:vAlign w:val="center"/>
          </w:tcPr>
          <w:p w14:paraId="570B252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60B426B5">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019DB231">
            <w:pPr>
              <w:widowControl/>
              <w:spacing w:line="240" w:lineRule="exact"/>
              <w:jc w:val="center"/>
              <w:rPr>
                <w:rFonts w:ascii="宋体" w:hAnsi="宋体" w:cs="宋体"/>
                <w:kern w:val="0"/>
                <w:sz w:val="18"/>
                <w:szCs w:val="18"/>
              </w:rPr>
            </w:pPr>
          </w:p>
        </w:tc>
      </w:tr>
      <w:tr w14:paraId="439FEBEC">
        <w:tblPrEx>
          <w:tblCellMar>
            <w:top w:w="0" w:type="dxa"/>
            <w:left w:w="108" w:type="dxa"/>
            <w:bottom w:w="0" w:type="dxa"/>
            <w:right w:w="108" w:type="dxa"/>
          </w:tblCellMar>
        </w:tblPrEx>
        <w:trPr>
          <w:trHeight w:val="446" w:hRule="exact"/>
          <w:jc w:val="center"/>
        </w:trPr>
        <w:tc>
          <w:tcPr>
            <w:tcW w:w="578" w:type="dxa"/>
            <w:vMerge w:val="continue"/>
            <w:tcBorders>
              <w:left w:val="single" w:color="auto" w:sz="4" w:space="0"/>
              <w:right w:val="single" w:color="auto" w:sz="4" w:space="0"/>
            </w:tcBorders>
            <w:vAlign w:val="center"/>
          </w:tcPr>
          <w:p w14:paraId="2A520302">
            <w:pPr>
              <w:widowControl/>
              <w:spacing w:line="240" w:lineRule="exact"/>
              <w:jc w:val="center"/>
              <w:rPr>
                <w:rFonts w:ascii="宋体" w:hAnsi="宋体" w:cs="宋体"/>
                <w:kern w:val="0"/>
                <w:sz w:val="18"/>
                <w:szCs w:val="18"/>
              </w:rPr>
            </w:pPr>
          </w:p>
        </w:tc>
        <w:tc>
          <w:tcPr>
            <w:tcW w:w="969" w:type="dxa"/>
            <w:vMerge w:val="continue"/>
            <w:tcBorders>
              <w:left w:val="single" w:color="auto" w:sz="4" w:space="0"/>
              <w:right w:val="single" w:color="auto" w:sz="4" w:space="0"/>
            </w:tcBorders>
            <w:vAlign w:val="center"/>
          </w:tcPr>
          <w:p w14:paraId="6B10052F">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BF77974">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44D477A">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012" w:type="dxa"/>
            <w:tcBorders>
              <w:top w:val="nil"/>
              <w:left w:val="nil"/>
              <w:bottom w:val="single" w:color="auto" w:sz="4" w:space="0"/>
              <w:right w:val="single" w:color="auto" w:sz="4" w:space="0"/>
            </w:tcBorders>
            <w:vAlign w:val="center"/>
          </w:tcPr>
          <w:p w14:paraId="1232A91E">
            <w:pPr>
              <w:widowControl/>
              <w:spacing w:line="240" w:lineRule="exact"/>
              <w:jc w:val="center"/>
              <w:rPr>
                <w:rFonts w:ascii="宋体" w:hAnsi="宋体" w:cs="宋体"/>
                <w:kern w:val="0"/>
                <w:sz w:val="18"/>
                <w:szCs w:val="18"/>
              </w:rPr>
            </w:pPr>
          </w:p>
        </w:tc>
        <w:tc>
          <w:tcPr>
            <w:tcW w:w="774" w:type="dxa"/>
            <w:tcBorders>
              <w:top w:val="nil"/>
              <w:left w:val="nil"/>
              <w:bottom w:val="single" w:color="auto" w:sz="4" w:space="0"/>
              <w:right w:val="single" w:color="auto" w:sz="4" w:space="0"/>
            </w:tcBorders>
            <w:vAlign w:val="center"/>
          </w:tcPr>
          <w:p w14:paraId="2A3DBB1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F98DDE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0133495">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2443956">
            <w:pPr>
              <w:widowControl/>
              <w:spacing w:line="240" w:lineRule="exact"/>
              <w:jc w:val="center"/>
              <w:rPr>
                <w:rFonts w:ascii="宋体" w:hAnsi="宋体" w:cs="宋体"/>
                <w:kern w:val="0"/>
                <w:sz w:val="18"/>
                <w:szCs w:val="18"/>
              </w:rPr>
            </w:pPr>
          </w:p>
        </w:tc>
      </w:tr>
      <w:tr w14:paraId="10F24D33">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14:paraId="4696708A">
            <w:pPr>
              <w:widowControl/>
              <w:spacing w:line="240" w:lineRule="exact"/>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5FCC2936">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150BCF4C">
            <w:pPr>
              <w:widowControl/>
              <w:spacing w:line="240" w:lineRule="exact"/>
              <w:jc w:val="center"/>
              <w:rPr>
                <w:rFonts w:ascii="宋体" w:hAnsi="宋体" w:cs="宋体"/>
                <w:kern w:val="0"/>
                <w:sz w:val="18"/>
                <w:szCs w:val="18"/>
              </w:rPr>
            </w:pPr>
            <w:r>
              <w:rPr>
                <w:rFonts w:hint="eastAsia" w:ascii="宋体" w:hAnsi="宋体" w:cs="宋体"/>
                <w:kern w:val="0"/>
                <w:sz w:val="18"/>
                <w:szCs w:val="18"/>
              </w:rPr>
              <w:t>85</w:t>
            </w:r>
          </w:p>
        </w:tc>
        <w:tc>
          <w:tcPr>
            <w:tcW w:w="1394" w:type="dxa"/>
            <w:gridSpan w:val="2"/>
            <w:tcBorders>
              <w:top w:val="single" w:color="auto" w:sz="4" w:space="0"/>
              <w:left w:val="nil"/>
              <w:bottom w:val="single" w:color="auto" w:sz="4" w:space="0"/>
              <w:right w:val="single" w:color="auto" w:sz="4" w:space="0"/>
            </w:tcBorders>
            <w:vAlign w:val="center"/>
          </w:tcPr>
          <w:p w14:paraId="68C6C843">
            <w:pPr>
              <w:widowControl/>
              <w:spacing w:line="240" w:lineRule="exact"/>
              <w:jc w:val="center"/>
              <w:rPr>
                <w:rFonts w:ascii="宋体" w:hAnsi="宋体" w:cs="宋体"/>
                <w:kern w:val="0"/>
                <w:sz w:val="18"/>
                <w:szCs w:val="18"/>
              </w:rPr>
            </w:pPr>
          </w:p>
        </w:tc>
      </w:tr>
    </w:tbl>
    <w:p w14:paraId="0366AE0A">
      <w:pPr>
        <w:pStyle w:val="12"/>
        <w:ind w:firstLine="0" w:firstLineChars="0"/>
      </w:pPr>
    </w:p>
    <w:tbl>
      <w:tblPr>
        <w:tblStyle w:val="13"/>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1012"/>
        <w:gridCol w:w="774"/>
        <w:gridCol w:w="202"/>
        <w:gridCol w:w="355"/>
        <w:gridCol w:w="416"/>
        <w:gridCol w:w="141"/>
        <w:gridCol w:w="695"/>
        <w:gridCol w:w="699"/>
      </w:tblGrid>
      <w:tr w14:paraId="1BD23035">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14:paraId="7EA06B2C">
            <w:pPr>
              <w:widowControl/>
              <w:spacing w:line="50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48284EED">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14:paraId="600E8DDA">
            <w:pPr>
              <w:widowControl/>
              <w:jc w:val="center"/>
              <w:rPr>
                <w:rFonts w:ascii="宋体" w:hAnsi="宋体" w:cs="宋体"/>
                <w:kern w:val="0"/>
                <w:sz w:val="22"/>
              </w:rPr>
            </w:pPr>
            <w:r>
              <w:rPr>
                <w:rFonts w:hint="eastAsia" w:ascii="宋体" w:hAnsi="宋体" w:cs="宋体"/>
                <w:kern w:val="0"/>
                <w:sz w:val="22"/>
              </w:rPr>
              <w:t>（ 2024年度）</w:t>
            </w:r>
          </w:p>
        </w:tc>
      </w:tr>
      <w:tr w14:paraId="60E54305">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0602D7BB">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67825DAD">
            <w:pPr>
              <w:widowControl/>
              <w:spacing w:line="240" w:lineRule="exact"/>
              <w:jc w:val="center"/>
              <w:rPr>
                <w:rFonts w:ascii="宋体" w:hAnsi="宋体" w:cs="宋体"/>
                <w:kern w:val="0"/>
                <w:sz w:val="18"/>
                <w:szCs w:val="18"/>
              </w:rPr>
            </w:pPr>
            <w:r>
              <w:rPr>
                <w:rFonts w:hint="eastAsia" w:ascii="宋体" w:hAnsi="宋体" w:cs="宋体"/>
                <w:kern w:val="0"/>
                <w:sz w:val="18"/>
                <w:szCs w:val="18"/>
              </w:rPr>
              <w:t>通州文庙、紫清宫、佑胜教寺地下基础防治工程</w:t>
            </w:r>
          </w:p>
        </w:tc>
      </w:tr>
      <w:tr w14:paraId="314B57E0">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559D371C">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099" w:type="dxa"/>
            <w:gridSpan w:val="5"/>
            <w:tcBorders>
              <w:top w:val="single" w:color="auto" w:sz="4" w:space="0"/>
              <w:left w:val="nil"/>
              <w:bottom w:val="single" w:color="auto" w:sz="4" w:space="0"/>
              <w:right w:val="single" w:color="auto" w:sz="4" w:space="0"/>
            </w:tcBorders>
            <w:vAlign w:val="center"/>
          </w:tcPr>
          <w:p w14:paraId="0795F298">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通州区文化和旅游局</w:t>
            </w:r>
          </w:p>
        </w:tc>
        <w:tc>
          <w:tcPr>
            <w:tcW w:w="976" w:type="dxa"/>
            <w:gridSpan w:val="2"/>
            <w:tcBorders>
              <w:top w:val="nil"/>
              <w:left w:val="nil"/>
              <w:bottom w:val="single" w:color="auto" w:sz="4" w:space="0"/>
              <w:right w:val="single" w:color="auto" w:sz="4" w:space="0"/>
            </w:tcBorders>
            <w:vAlign w:val="center"/>
          </w:tcPr>
          <w:p w14:paraId="46B55FC0">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6FE933B6">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通州区文物管理所</w:t>
            </w:r>
          </w:p>
        </w:tc>
      </w:tr>
      <w:tr w14:paraId="47B62F7F">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607C9F6D">
            <w:pPr>
              <w:widowControl/>
              <w:spacing w:line="240" w:lineRule="exact"/>
              <w:jc w:val="center"/>
              <w:rPr>
                <w:rFonts w:ascii="宋体" w:hAnsi="宋体" w:cs="宋体"/>
                <w:kern w:val="0"/>
                <w:sz w:val="18"/>
                <w:szCs w:val="18"/>
              </w:rPr>
            </w:pPr>
            <w:r>
              <w:rPr>
                <w:rFonts w:hint="eastAsia" w:ascii="宋体" w:hAnsi="宋体" w:cs="宋体"/>
                <w:kern w:val="0"/>
                <w:sz w:val="18"/>
                <w:szCs w:val="18"/>
              </w:rPr>
              <w:t>项目</w:t>
            </w:r>
            <w:r>
              <w:rPr>
                <w:rFonts w:ascii="宋体" w:hAnsi="宋体" w:cs="宋体"/>
                <w:kern w:val="0"/>
                <w:sz w:val="18"/>
                <w:szCs w:val="18"/>
              </w:rPr>
              <w:t>负责人</w:t>
            </w:r>
          </w:p>
        </w:tc>
        <w:tc>
          <w:tcPr>
            <w:tcW w:w="4099" w:type="dxa"/>
            <w:gridSpan w:val="5"/>
            <w:tcBorders>
              <w:top w:val="single" w:color="auto" w:sz="4" w:space="0"/>
              <w:left w:val="nil"/>
              <w:bottom w:val="single" w:color="auto" w:sz="4" w:space="0"/>
              <w:right w:val="single" w:color="auto" w:sz="4" w:space="0"/>
            </w:tcBorders>
            <w:vAlign w:val="center"/>
          </w:tcPr>
          <w:p w14:paraId="48B5C53E">
            <w:pPr>
              <w:widowControl/>
              <w:spacing w:line="240" w:lineRule="exact"/>
              <w:jc w:val="center"/>
              <w:rPr>
                <w:rFonts w:ascii="宋体" w:hAnsi="宋体" w:cs="宋体"/>
                <w:kern w:val="0"/>
                <w:sz w:val="18"/>
                <w:szCs w:val="18"/>
              </w:rPr>
            </w:pPr>
          </w:p>
        </w:tc>
        <w:tc>
          <w:tcPr>
            <w:tcW w:w="976" w:type="dxa"/>
            <w:gridSpan w:val="2"/>
            <w:tcBorders>
              <w:top w:val="nil"/>
              <w:left w:val="nil"/>
              <w:bottom w:val="single" w:color="auto" w:sz="4" w:space="0"/>
              <w:right w:val="single" w:color="auto" w:sz="4" w:space="0"/>
            </w:tcBorders>
            <w:vAlign w:val="center"/>
          </w:tcPr>
          <w:p w14:paraId="4D17110B">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color="auto" w:sz="4" w:space="0"/>
              <w:left w:val="nil"/>
              <w:bottom w:val="single" w:color="auto" w:sz="4" w:space="0"/>
              <w:right w:val="single" w:color="auto" w:sz="4" w:space="0"/>
            </w:tcBorders>
            <w:vAlign w:val="center"/>
          </w:tcPr>
          <w:p w14:paraId="0F85B820">
            <w:pPr>
              <w:widowControl/>
              <w:spacing w:line="240" w:lineRule="exact"/>
              <w:jc w:val="center"/>
              <w:rPr>
                <w:rFonts w:ascii="宋体" w:hAnsi="宋体" w:cs="宋体"/>
                <w:kern w:val="0"/>
                <w:sz w:val="18"/>
                <w:szCs w:val="18"/>
              </w:rPr>
            </w:pPr>
          </w:p>
        </w:tc>
      </w:tr>
      <w:tr w14:paraId="1726300F">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14:paraId="468B6385">
            <w:pPr>
              <w:widowControl/>
              <w:spacing w:line="560" w:lineRule="exact"/>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0AE2271A">
            <w:pPr>
              <w:widowControl/>
              <w:spacing w:line="240" w:lineRule="exact"/>
              <w:jc w:val="center"/>
              <w:rPr>
                <w:rFonts w:ascii="宋体" w:hAnsi="宋体" w:cs="宋体"/>
                <w:kern w:val="0"/>
                <w:sz w:val="18"/>
                <w:szCs w:val="18"/>
              </w:rPr>
            </w:pPr>
          </w:p>
        </w:tc>
        <w:tc>
          <w:tcPr>
            <w:tcW w:w="1114" w:type="dxa"/>
            <w:tcBorders>
              <w:top w:val="nil"/>
              <w:left w:val="nil"/>
              <w:bottom w:val="single" w:color="auto" w:sz="4" w:space="0"/>
              <w:right w:val="single" w:color="auto" w:sz="4" w:space="0"/>
            </w:tcBorders>
            <w:vAlign w:val="center"/>
          </w:tcPr>
          <w:p w14:paraId="5C2D5BD3">
            <w:pPr>
              <w:widowControl/>
              <w:spacing w:line="240" w:lineRule="exact"/>
              <w:jc w:val="center"/>
              <w:rPr>
                <w:rFonts w:ascii="宋体" w:hAnsi="宋体" w:cs="宋体"/>
                <w:kern w:val="0"/>
                <w:sz w:val="18"/>
                <w:szCs w:val="18"/>
              </w:rPr>
            </w:pPr>
            <w:r>
              <w:rPr>
                <w:rFonts w:hint="eastAsia" w:ascii="宋体" w:hAnsi="宋体" w:cs="宋体"/>
                <w:kern w:val="0"/>
                <w:sz w:val="18"/>
                <w:szCs w:val="18"/>
              </w:rPr>
              <w:t>年初     预算数</w:t>
            </w:r>
          </w:p>
        </w:tc>
        <w:tc>
          <w:tcPr>
            <w:tcW w:w="1181" w:type="dxa"/>
            <w:gridSpan w:val="2"/>
            <w:tcBorders>
              <w:top w:val="nil"/>
              <w:left w:val="nil"/>
              <w:bottom w:val="single" w:color="auto" w:sz="4" w:space="0"/>
              <w:right w:val="single" w:color="auto" w:sz="4" w:space="0"/>
            </w:tcBorders>
            <w:vAlign w:val="center"/>
          </w:tcPr>
          <w:p w14:paraId="5BC716E2">
            <w:pPr>
              <w:widowControl/>
              <w:spacing w:line="240" w:lineRule="exact"/>
              <w:jc w:val="center"/>
              <w:rPr>
                <w:rFonts w:ascii="宋体" w:hAnsi="宋体" w:cs="宋体"/>
                <w:kern w:val="0"/>
                <w:sz w:val="18"/>
                <w:szCs w:val="18"/>
              </w:rPr>
            </w:pPr>
            <w:r>
              <w:rPr>
                <w:rFonts w:hint="eastAsia" w:ascii="宋体" w:hAnsi="宋体" w:cs="宋体"/>
                <w:kern w:val="0"/>
                <w:sz w:val="18"/>
                <w:szCs w:val="18"/>
              </w:rPr>
              <w:t>全年     预算数</w:t>
            </w:r>
          </w:p>
        </w:tc>
        <w:tc>
          <w:tcPr>
            <w:tcW w:w="976" w:type="dxa"/>
            <w:gridSpan w:val="2"/>
            <w:tcBorders>
              <w:top w:val="nil"/>
              <w:left w:val="nil"/>
              <w:bottom w:val="single" w:color="auto" w:sz="4" w:space="0"/>
              <w:right w:val="single" w:color="auto" w:sz="4" w:space="0"/>
            </w:tcBorders>
            <w:vAlign w:val="center"/>
          </w:tcPr>
          <w:p w14:paraId="71BEBA02">
            <w:pPr>
              <w:widowControl/>
              <w:spacing w:line="240" w:lineRule="exact"/>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vAlign w:val="center"/>
          </w:tcPr>
          <w:p w14:paraId="29398949">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155D50C3">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vAlign w:val="center"/>
          </w:tcPr>
          <w:p w14:paraId="3CAE3E76">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6903BFA2">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18B73857">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14286711">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14:paraId="4AABB79A">
            <w:pPr>
              <w:widowControl/>
              <w:spacing w:line="240" w:lineRule="exact"/>
              <w:jc w:val="center"/>
              <w:rPr>
                <w:rFonts w:ascii="宋体" w:hAnsi="宋体" w:cs="宋体"/>
                <w:kern w:val="0"/>
                <w:sz w:val="18"/>
                <w:szCs w:val="18"/>
              </w:rPr>
            </w:pPr>
          </w:p>
        </w:tc>
        <w:tc>
          <w:tcPr>
            <w:tcW w:w="1181" w:type="dxa"/>
            <w:gridSpan w:val="2"/>
            <w:tcBorders>
              <w:top w:val="nil"/>
              <w:left w:val="nil"/>
              <w:bottom w:val="single" w:color="auto" w:sz="4" w:space="0"/>
              <w:right w:val="single" w:color="auto" w:sz="4" w:space="0"/>
            </w:tcBorders>
            <w:vAlign w:val="center"/>
          </w:tcPr>
          <w:p w14:paraId="6A9B3660">
            <w:pPr>
              <w:widowControl/>
              <w:spacing w:line="240" w:lineRule="exact"/>
              <w:jc w:val="center"/>
              <w:rPr>
                <w:rFonts w:ascii="宋体" w:hAnsi="宋体" w:cs="宋体"/>
                <w:kern w:val="0"/>
                <w:sz w:val="18"/>
                <w:szCs w:val="18"/>
              </w:rPr>
            </w:pPr>
            <w:r>
              <w:rPr>
                <w:rFonts w:hint="eastAsia" w:ascii="宋体" w:hAnsi="宋体" w:cs="宋体"/>
                <w:kern w:val="0"/>
                <w:sz w:val="18"/>
                <w:szCs w:val="18"/>
              </w:rPr>
              <w:t>205.96935</w:t>
            </w:r>
          </w:p>
        </w:tc>
        <w:tc>
          <w:tcPr>
            <w:tcW w:w="976" w:type="dxa"/>
            <w:gridSpan w:val="2"/>
            <w:tcBorders>
              <w:top w:val="nil"/>
              <w:left w:val="nil"/>
              <w:bottom w:val="single" w:color="auto" w:sz="4" w:space="0"/>
              <w:right w:val="single" w:color="auto" w:sz="4" w:space="0"/>
            </w:tcBorders>
            <w:vAlign w:val="center"/>
          </w:tcPr>
          <w:p w14:paraId="28642D6F">
            <w:pPr>
              <w:widowControl/>
              <w:spacing w:line="240" w:lineRule="exact"/>
              <w:jc w:val="center"/>
              <w:rPr>
                <w:rFonts w:ascii="宋体" w:hAnsi="宋体" w:cs="宋体"/>
                <w:kern w:val="0"/>
                <w:sz w:val="18"/>
                <w:szCs w:val="18"/>
              </w:rPr>
            </w:pPr>
            <w:r>
              <w:rPr>
                <w:rFonts w:hint="eastAsia" w:ascii="宋体" w:hAnsi="宋体" w:cs="宋体"/>
                <w:kern w:val="0"/>
                <w:sz w:val="18"/>
                <w:szCs w:val="18"/>
              </w:rPr>
              <w:t>68.133419</w:t>
            </w:r>
          </w:p>
        </w:tc>
        <w:tc>
          <w:tcPr>
            <w:tcW w:w="771" w:type="dxa"/>
            <w:gridSpan w:val="2"/>
            <w:tcBorders>
              <w:top w:val="nil"/>
              <w:left w:val="nil"/>
              <w:bottom w:val="single" w:color="auto" w:sz="4" w:space="0"/>
              <w:right w:val="single" w:color="auto" w:sz="4" w:space="0"/>
            </w:tcBorders>
            <w:vAlign w:val="center"/>
          </w:tcPr>
          <w:p w14:paraId="72B622F0">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33B4497C">
            <w:pPr>
              <w:widowControl/>
              <w:spacing w:line="240" w:lineRule="exact"/>
              <w:jc w:val="center"/>
              <w:rPr>
                <w:rFonts w:ascii="宋体" w:hAnsi="宋体" w:cs="宋体"/>
                <w:kern w:val="0"/>
                <w:sz w:val="18"/>
                <w:szCs w:val="18"/>
              </w:rPr>
            </w:pPr>
            <w:r>
              <w:rPr>
                <w:rFonts w:hint="eastAsia" w:ascii="宋体" w:hAnsi="宋体" w:cs="宋体"/>
                <w:kern w:val="0"/>
                <w:sz w:val="18"/>
                <w:szCs w:val="18"/>
              </w:rPr>
              <w:t>33%</w:t>
            </w:r>
          </w:p>
        </w:tc>
        <w:tc>
          <w:tcPr>
            <w:tcW w:w="699" w:type="dxa"/>
            <w:tcBorders>
              <w:top w:val="nil"/>
              <w:left w:val="nil"/>
              <w:bottom w:val="single" w:color="auto" w:sz="4" w:space="0"/>
              <w:right w:val="single" w:color="auto" w:sz="4" w:space="0"/>
            </w:tcBorders>
            <w:vAlign w:val="center"/>
          </w:tcPr>
          <w:p w14:paraId="0F250D0C">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r>
      <w:tr w14:paraId="3A9CCF5B">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346A45E9">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0EC0637B">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5F6CBFEE">
            <w:pPr>
              <w:widowControl/>
              <w:spacing w:line="240" w:lineRule="exact"/>
              <w:jc w:val="center"/>
              <w:rPr>
                <w:rFonts w:ascii="宋体" w:hAnsi="宋体" w:cs="宋体"/>
                <w:kern w:val="0"/>
                <w:sz w:val="18"/>
                <w:szCs w:val="18"/>
              </w:rPr>
            </w:pPr>
          </w:p>
        </w:tc>
        <w:tc>
          <w:tcPr>
            <w:tcW w:w="1181" w:type="dxa"/>
            <w:gridSpan w:val="2"/>
            <w:tcBorders>
              <w:top w:val="nil"/>
              <w:left w:val="nil"/>
              <w:bottom w:val="single" w:color="auto" w:sz="4" w:space="0"/>
              <w:right w:val="single" w:color="auto" w:sz="4" w:space="0"/>
            </w:tcBorders>
            <w:vAlign w:val="center"/>
          </w:tcPr>
          <w:p w14:paraId="685CE5F3">
            <w:pPr>
              <w:widowControl/>
              <w:spacing w:line="240" w:lineRule="exact"/>
              <w:jc w:val="center"/>
              <w:rPr>
                <w:rFonts w:ascii="宋体" w:hAnsi="宋体" w:cs="宋体"/>
                <w:kern w:val="0"/>
                <w:sz w:val="18"/>
                <w:szCs w:val="18"/>
              </w:rPr>
            </w:pPr>
            <w:r>
              <w:rPr>
                <w:rFonts w:hint="eastAsia" w:ascii="宋体" w:hAnsi="宋体" w:cs="宋体"/>
                <w:kern w:val="0"/>
                <w:sz w:val="18"/>
                <w:szCs w:val="18"/>
              </w:rPr>
              <w:t>205.96935</w:t>
            </w:r>
          </w:p>
        </w:tc>
        <w:tc>
          <w:tcPr>
            <w:tcW w:w="976" w:type="dxa"/>
            <w:gridSpan w:val="2"/>
            <w:tcBorders>
              <w:top w:val="nil"/>
              <w:left w:val="nil"/>
              <w:bottom w:val="single" w:color="auto" w:sz="4" w:space="0"/>
              <w:right w:val="single" w:color="auto" w:sz="4" w:space="0"/>
            </w:tcBorders>
            <w:vAlign w:val="center"/>
          </w:tcPr>
          <w:p w14:paraId="18A8AB6F">
            <w:pPr>
              <w:widowControl/>
              <w:spacing w:line="240" w:lineRule="exact"/>
              <w:jc w:val="center"/>
              <w:rPr>
                <w:rFonts w:ascii="宋体" w:hAnsi="宋体" w:cs="宋体"/>
                <w:kern w:val="0"/>
                <w:sz w:val="18"/>
                <w:szCs w:val="18"/>
              </w:rPr>
            </w:pPr>
            <w:r>
              <w:rPr>
                <w:rFonts w:hint="eastAsia" w:ascii="宋体" w:hAnsi="宋体" w:cs="宋体"/>
                <w:kern w:val="0"/>
                <w:sz w:val="18"/>
                <w:szCs w:val="18"/>
              </w:rPr>
              <w:t>68.133419</w:t>
            </w:r>
          </w:p>
        </w:tc>
        <w:tc>
          <w:tcPr>
            <w:tcW w:w="771" w:type="dxa"/>
            <w:gridSpan w:val="2"/>
            <w:tcBorders>
              <w:top w:val="nil"/>
              <w:left w:val="nil"/>
              <w:bottom w:val="single" w:color="auto" w:sz="4" w:space="0"/>
              <w:right w:val="single" w:color="auto" w:sz="4" w:space="0"/>
            </w:tcBorders>
            <w:vAlign w:val="center"/>
          </w:tcPr>
          <w:p w14:paraId="072B091A">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78C5F000">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1DE52C39">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20E0961E">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00C745BA">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4961BE2F">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218F0575">
            <w:pPr>
              <w:widowControl/>
              <w:spacing w:line="240" w:lineRule="exact"/>
              <w:jc w:val="center"/>
              <w:rPr>
                <w:rFonts w:ascii="宋体" w:hAnsi="宋体" w:cs="宋体"/>
                <w:kern w:val="0"/>
                <w:sz w:val="18"/>
                <w:szCs w:val="18"/>
              </w:rPr>
            </w:pPr>
          </w:p>
        </w:tc>
        <w:tc>
          <w:tcPr>
            <w:tcW w:w="1181" w:type="dxa"/>
            <w:gridSpan w:val="2"/>
            <w:tcBorders>
              <w:top w:val="nil"/>
              <w:left w:val="nil"/>
              <w:bottom w:val="single" w:color="auto" w:sz="4" w:space="0"/>
              <w:right w:val="single" w:color="auto" w:sz="4" w:space="0"/>
            </w:tcBorders>
            <w:vAlign w:val="center"/>
          </w:tcPr>
          <w:p w14:paraId="69213E8A">
            <w:pPr>
              <w:widowControl/>
              <w:spacing w:line="240" w:lineRule="exact"/>
              <w:jc w:val="center"/>
              <w:rPr>
                <w:rFonts w:ascii="宋体" w:hAnsi="宋体" w:cs="宋体"/>
                <w:kern w:val="0"/>
                <w:sz w:val="18"/>
                <w:szCs w:val="18"/>
              </w:rPr>
            </w:pPr>
          </w:p>
        </w:tc>
        <w:tc>
          <w:tcPr>
            <w:tcW w:w="976" w:type="dxa"/>
            <w:gridSpan w:val="2"/>
            <w:tcBorders>
              <w:top w:val="nil"/>
              <w:left w:val="nil"/>
              <w:bottom w:val="single" w:color="auto" w:sz="4" w:space="0"/>
              <w:right w:val="single" w:color="auto" w:sz="4" w:space="0"/>
            </w:tcBorders>
            <w:vAlign w:val="center"/>
          </w:tcPr>
          <w:p w14:paraId="2886E7E2">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6E595839">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6E876D7A">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1A164888">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07988B97">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03323F4F">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209CB07D">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6F0DAAC5">
            <w:pPr>
              <w:widowControl/>
              <w:spacing w:line="240" w:lineRule="exact"/>
              <w:jc w:val="center"/>
              <w:rPr>
                <w:rFonts w:ascii="宋体" w:hAnsi="宋体" w:cs="宋体"/>
                <w:kern w:val="0"/>
                <w:sz w:val="18"/>
                <w:szCs w:val="18"/>
              </w:rPr>
            </w:pPr>
          </w:p>
        </w:tc>
        <w:tc>
          <w:tcPr>
            <w:tcW w:w="1181" w:type="dxa"/>
            <w:gridSpan w:val="2"/>
            <w:tcBorders>
              <w:top w:val="nil"/>
              <w:left w:val="nil"/>
              <w:bottom w:val="single" w:color="auto" w:sz="4" w:space="0"/>
              <w:right w:val="single" w:color="auto" w:sz="4" w:space="0"/>
            </w:tcBorders>
            <w:vAlign w:val="center"/>
          </w:tcPr>
          <w:p w14:paraId="60114786">
            <w:pPr>
              <w:widowControl/>
              <w:spacing w:line="240" w:lineRule="exact"/>
              <w:jc w:val="center"/>
              <w:rPr>
                <w:rFonts w:ascii="宋体" w:hAnsi="宋体" w:cs="宋体"/>
                <w:kern w:val="0"/>
                <w:sz w:val="18"/>
                <w:szCs w:val="18"/>
              </w:rPr>
            </w:pPr>
          </w:p>
        </w:tc>
        <w:tc>
          <w:tcPr>
            <w:tcW w:w="976" w:type="dxa"/>
            <w:gridSpan w:val="2"/>
            <w:tcBorders>
              <w:top w:val="nil"/>
              <w:left w:val="nil"/>
              <w:bottom w:val="single" w:color="auto" w:sz="4" w:space="0"/>
              <w:right w:val="single" w:color="auto" w:sz="4" w:space="0"/>
            </w:tcBorders>
            <w:vAlign w:val="center"/>
          </w:tcPr>
          <w:p w14:paraId="7406E9ED">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4396F584">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615F5463">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5ACA8730">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267F829C">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14:paraId="6F9F4597">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5068" w:type="dxa"/>
            <w:gridSpan w:val="6"/>
            <w:tcBorders>
              <w:top w:val="single" w:color="auto" w:sz="4" w:space="0"/>
              <w:left w:val="nil"/>
              <w:bottom w:val="single" w:color="auto" w:sz="4" w:space="0"/>
              <w:right w:val="single" w:color="auto" w:sz="4" w:space="0"/>
            </w:tcBorders>
            <w:vAlign w:val="center"/>
          </w:tcPr>
          <w:p w14:paraId="1426E9E6">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282" w:type="dxa"/>
            <w:gridSpan w:val="7"/>
            <w:tcBorders>
              <w:top w:val="single" w:color="auto" w:sz="4" w:space="0"/>
              <w:left w:val="nil"/>
              <w:bottom w:val="single" w:color="auto" w:sz="4" w:space="0"/>
              <w:right w:val="single" w:color="auto" w:sz="4" w:space="0"/>
            </w:tcBorders>
            <w:vAlign w:val="center"/>
          </w:tcPr>
          <w:p w14:paraId="568A682F">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1962C922">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vAlign w:val="center"/>
          </w:tcPr>
          <w:p w14:paraId="60491964">
            <w:pPr>
              <w:widowControl/>
              <w:spacing w:line="240" w:lineRule="exact"/>
              <w:jc w:val="center"/>
              <w:rPr>
                <w:rFonts w:ascii="宋体" w:hAnsi="宋体" w:cs="宋体"/>
                <w:kern w:val="0"/>
                <w:sz w:val="18"/>
                <w:szCs w:val="18"/>
              </w:rPr>
            </w:pPr>
          </w:p>
        </w:tc>
        <w:tc>
          <w:tcPr>
            <w:tcW w:w="5068" w:type="dxa"/>
            <w:gridSpan w:val="6"/>
            <w:tcBorders>
              <w:top w:val="single" w:color="auto" w:sz="4" w:space="0"/>
              <w:left w:val="nil"/>
              <w:bottom w:val="single" w:color="auto" w:sz="4" w:space="0"/>
              <w:right w:val="single" w:color="auto" w:sz="4" w:space="0"/>
            </w:tcBorders>
            <w:vAlign w:val="center"/>
          </w:tcPr>
          <w:p w14:paraId="76034B45">
            <w:pPr>
              <w:widowControl/>
              <w:spacing w:line="240" w:lineRule="exact"/>
              <w:jc w:val="center"/>
              <w:rPr>
                <w:rFonts w:ascii="宋体" w:hAnsi="宋体" w:cs="宋体"/>
                <w:kern w:val="0"/>
                <w:sz w:val="18"/>
                <w:szCs w:val="18"/>
              </w:rPr>
            </w:pPr>
            <w:r>
              <w:rPr>
                <w:rFonts w:hint="eastAsia" w:ascii="宋体" w:hAnsi="宋体" w:cs="宋体"/>
                <w:kern w:val="0"/>
                <w:sz w:val="18"/>
                <w:szCs w:val="18"/>
              </w:rPr>
              <w:t>对景区内的通州文庙、紫清宫、佑胜教寺区域内地下病害进行合理处置。</w:t>
            </w:r>
          </w:p>
        </w:tc>
        <w:tc>
          <w:tcPr>
            <w:tcW w:w="3282" w:type="dxa"/>
            <w:gridSpan w:val="7"/>
            <w:tcBorders>
              <w:top w:val="single" w:color="auto" w:sz="4" w:space="0"/>
              <w:left w:val="nil"/>
              <w:bottom w:val="single" w:color="auto" w:sz="4" w:space="0"/>
              <w:right w:val="single" w:color="auto" w:sz="4" w:space="0"/>
            </w:tcBorders>
            <w:vAlign w:val="center"/>
          </w:tcPr>
          <w:p w14:paraId="508CAD24">
            <w:pPr>
              <w:widowControl/>
              <w:spacing w:line="240" w:lineRule="exact"/>
              <w:jc w:val="center"/>
              <w:rPr>
                <w:rFonts w:ascii="宋体" w:hAnsi="宋体" w:cs="宋体"/>
                <w:kern w:val="0"/>
                <w:sz w:val="18"/>
                <w:szCs w:val="18"/>
              </w:rPr>
            </w:pPr>
            <w:r>
              <w:rPr>
                <w:rFonts w:hint="eastAsia" w:ascii="宋体" w:hAnsi="宋体" w:cs="宋体"/>
                <w:kern w:val="0"/>
                <w:sz w:val="18"/>
                <w:szCs w:val="18"/>
              </w:rPr>
              <w:t>施工中</w:t>
            </w:r>
          </w:p>
        </w:tc>
      </w:tr>
      <w:tr w14:paraId="59471411">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14:paraId="713E9708">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vAlign w:val="center"/>
          </w:tcPr>
          <w:p w14:paraId="5E07BBFE">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vAlign w:val="center"/>
          </w:tcPr>
          <w:p w14:paraId="267FF19F">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760FDF80">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1012" w:type="dxa"/>
            <w:tcBorders>
              <w:top w:val="nil"/>
              <w:left w:val="nil"/>
              <w:bottom w:val="single" w:color="auto" w:sz="4" w:space="0"/>
              <w:right w:val="single" w:color="auto" w:sz="4" w:space="0"/>
            </w:tcBorders>
            <w:vAlign w:val="center"/>
          </w:tcPr>
          <w:p w14:paraId="7EA546C9">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184F90D2">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774" w:type="dxa"/>
            <w:tcBorders>
              <w:top w:val="nil"/>
              <w:left w:val="nil"/>
              <w:bottom w:val="single" w:color="auto" w:sz="4" w:space="0"/>
              <w:right w:val="single" w:color="auto" w:sz="4" w:space="0"/>
            </w:tcBorders>
            <w:vAlign w:val="center"/>
          </w:tcPr>
          <w:p w14:paraId="44AEEF8B">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6574EBAF">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39D36189">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5C1DEA63">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5C4E4C5D">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3FD90E3A">
        <w:tblPrEx>
          <w:tblCellMar>
            <w:top w:w="0" w:type="dxa"/>
            <w:left w:w="108" w:type="dxa"/>
            <w:bottom w:w="0" w:type="dxa"/>
            <w:right w:w="108" w:type="dxa"/>
          </w:tblCellMar>
        </w:tblPrEx>
        <w:trPr>
          <w:trHeight w:val="991" w:hRule="exact"/>
          <w:jc w:val="center"/>
        </w:trPr>
        <w:tc>
          <w:tcPr>
            <w:tcW w:w="578" w:type="dxa"/>
            <w:vMerge w:val="continue"/>
            <w:tcBorders>
              <w:left w:val="single" w:color="auto" w:sz="4" w:space="0"/>
              <w:right w:val="single" w:color="auto" w:sz="4" w:space="0"/>
            </w:tcBorders>
            <w:vAlign w:val="center"/>
          </w:tcPr>
          <w:p w14:paraId="5B9A0E1C">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5AAB9AD6">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14:paraId="41B551E5">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5D5DCBD1">
            <w:pPr>
              <w:widowControl/>
              <w:spacing w:line="240" w:lineRule="exact"/>
              <w:jc w:val="left"/>
              <w:rPr>
                <w:rFonts w:ascii="宋体" w:hAnsi="宋体" w:cs="宋体"/>
                <w:kern w:val="0"/>
                <w:sz w:val="18"/>
                <w:szCs w:val="18"/>
              </w:rPr>
            </w:pPr>
            <w:r>
              <w:rPr>
                <w:rFonts w:hint="eastAsia" w:ascii="宋体" w:hAnsi="宋体" w:cs="宋体"/>
                <w:kern w:val="0"/>
                <w:sz w:val="18"/>
                <w:szCs w:val="18"/>
              </w:rPr>
              <w:t>指标1：地下病害19处</w:t>
            </w:r>
          </w:p>
        </w:tc>
        <w:tc>
          <w:tcPr>
            <w:tcW w:w="1012" w:type="dxa"/>
            <w:tcBorders>
              <w:top w:val="nil"/>
              <w:left w:val="nil"/>
              <w:bottom w:val="single" w:color="auto" w:sz="4" w:space="0"/>
              <w:right w:val="single" w:color="auto" w:sz="4" w:space="0"/>
            </w:tcBorders>
            <w:vAlign w:val="center"/>
          </w:tcPr>
          <w:p w14:paraId="6A17EE41">
            <w:pPr>
              <w:widowControl/>
              <w:spacing w:line="240" w:lineRule="exact"/>
              <w:jc w:val="center"/>
              <w:rPr>
                <w:rFonts w:ascii="宋体" w:hAnsi="宋体" w:cs="宋体"/>
                <w:kern w:val="0"/>
                <w:sz w:val="18"/>
                <w:szCs w:val="18"/>
              </w:rPr>
            </w:pPr>
            <w:r>
              <w:rPr>
                <w:rFonts w:hint="eastAsia" w:ascii="宋体" w:hAnsi="宋体" w:cs="宋体"/>
                <w:kern w:val="0"/>
                <w:sz w:val="18"/>
                <w:szCs w:val="18"/>
              </w:rPr>
              <w:t>19处</w:t>
            </w:r>
          </w:p>
        </w:tc>
        <w:tc>
          <w:tcPr>
            <w:tcW w:w="774" w:type="dxa"/>
            <w:tcBorders>
              <w:top w:val="nil"/>
              <w:left w:val="nil"/>
              <w:bottom w:val="single" w:color="auto" w:sz="4" w:space="0"/>
              <w:right w:val="single" w:color="auto" w:sz="4" w:space="0"/>
            </w:tcBorders>
            <w:vAlign w:val="center"/>
          </w:tcPr>
          <w:p w14:paraId="12C4F494">
            <w:pPr>
              <w:widowControl/>
              <w:spacing w:line="240" w:lineRule="exact"/>
              <w:rPr>
                <w:rFonts w:ascii="宋体" w:hAnsi="宋体" w:cs="宋体"/>
                <w:kern w:val="0"/>
                <w:sz w:val="18"/>
                <w:szCs w:val="18"/>
              </w:rPr>
            </w:pPr>
            <w:r>
              <w:rPr>
                <w:rFonts w:hint="eastAsia" w:ascii="宋体" w:hAnsi="宋体" w:cs="宋体"/>
                <w:kern w:val="0"/>
                <w:sz w:val="18"/>
                <w:szCs w:val="18"/>
              </w:rPr>
              <w:t>2025年内完成19处</w:t>
            </w:r>
          </w:p>
        </w:tc>
        <w:tc>
          <w:tcPr>
            <w:tcW w:w="557" w:type="dxa"/>
            <w:gridSpan w:val="2"/>
            <w:tcBorders>
              <w:top w:val="nil"/>
              <w:left w:val="nil"/>
              <w:bottom w:val="single" w:color="auto" w:sz="4" w:space="0"/>
              <w:right w:val="single" w:color="auto" w:sz="4" w:space="0"/>
            </w:tcBorders>
            <w:vAlign w:val="center"/>
          </w:tcPr>
          <w:p w14:paraId="14AA15CB">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62F272C7">
            <w:pPr>
              <w:widowControl/>
              <w:spacing w:line="240" w:lineRule="exact"/>
              <w:jc w:val="center"/>
              <w:rPr>
                <w:rFonts w:ascii="宋体" w:hAnsi="宋体" w:cs="宋体"/>
                <w:kern w:val="0"/>
                <w:sz w:val="18"/>
                <w:szCs w:val="18"/>
              </w:rPr>
            </w:pPr>
            <w:r>
              <w:rPr>
                <w:rFonts w:hint="eastAsia" w:ascii="宋体" w:hAnsi="宋体" w:cs="宋体"/>
                <w:kern w:val="0"/>
                <w:sz w:val="18"/>
                <w:szCs w:val="18"/>
              </w:rPr>
              <w:t>7</w:t>
            </w:r>
          </w:p>
        </w:tc>
        <w:tc>
          <w:tcPr>
            <w:tcW w:w="1394" w:type="dxa"/>
            <w:gridSpan w:val="2"/>
            <w:tcBorders>
              <w:top w:val="single" w:color="auto" w:sz="4" w:space="0"/>
              <w:left w:val="nil"/>
              <w:bottom w:val="single" w:color="auto" w:sz="4" w:space="0"/>
              <w:right w:val="single" w:color="auto" w:sz="4" w:space="0"/>
            </w:tcBorders>
            <w:vAlign w:val="center"/>
          </w:tcPr>
          <w:p w14:paraId="137FC4F2">
            <w:pPr>
              <w:widowControl/>
              <w:spacing w:line="240" w:lineRule="exact"/>
              <w:jc w:val="center"/>
              <w:rPr>
                <w:rFonts w:ascii="宋体" w:hAnsi="宋体" w:cs="宋体"/>
                <w:kern w:val="0"/>
                <w:sz w:val="18"/>
                <w:szCs w:val="18"/>
              </w:rPr>
            </w:pPr>
            <w:r>
              <w:rPr>
                <w:rFonts w:hint="eastAsia" w:ascii="宋体" w:hAnsi="宋体" w:cs="宋体"/>
                <w:kern w:val="0"/>
                <w:sz w:val="18"/>
                <w:szCs w:val="18"/>
              </w:rPr>
              <w:t>施工中，2025年内完成</w:t>
            </w:r>
          </w:p>
        </w:tc>
      </w:tr>
      <w:tr w14:paraId="3D34B0F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AE7E5D4">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6798879">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B30684A">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B645A9E">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012" w:type="dxa"/>
            <w:tcBorders>
              <w:top w:val="nil"/>
              <w:left w:val="nil"/>
              <w:bottom w:val="single" w:color="auto" w:sz="4" w:space="0"/>
              <w:right w:val="single" w:color="auto" w:sz="4" w:space="0"/>
            </w:tcBorders>
            <w:vAlign w:val="center"/>
          </w:tcPr>
          <w:p w14:paraId="52BCF450">
            <w:pPr>
              <w:widowControl/>
              <w:spacing w:line="240" w:lineRule="exact"/>
              <w:jc w:val="center"/>
              <w:rPr>
                <w:rFonts w:ascii="宋体" w:hAnsi="宋体" w:cs="宋体"/>
                <w:kern w:val="0"/>
                <w:sz w:val="18"/>
                <w:szCs w:val="18"/>
              </w:rPr>
            </w:pPr>
          </w:p>
        </w:tc>
        <w:tc>
          <w:tcPr>
            <w:tcW w:w="774" w:type="dxa"/>
            <w:tcBorders>
              <w:top w:val="nil"/>
              <w:left w:val="nil"/>
              <w:bottom w:val="single" w:color="auto" w:sz="4" w:space="0"/>
              <w:right w:val="single" w:color="auto" w:sz="4" w:space="0"/>
            </w:tcBorders>
            <w:vAlign w:val="center"/>
          </w:tcPr>
          <w:p w14:paraId="78254E5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27CD64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0BDE2E3">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E5616AD">
            <w:pPr>
              <w:widowControl/>
              <w:spacing w:line="240" w:lineRule="exact"/>
              <w:jc w:val="center"/>
              <w:rPr>
                <w:rFonts w:ascii="宋体" w:hAnsi="宋体" w:cs="宋体"/>
                <w:kern w:val="0"/>
                <w:sz w:val="18"/>
                <w:szCs w:val="18"/>
              </w:rPr>
            </w:pPr>
          </w:p>
        </w:tc>
      </w:tr>
      <w:tr w14:paraId="7236B7EA">
        <w:tblPrEx>
          <w:tblCellMar>
            <w:top w:w="0" w:type="dxa"/>
            <w:left w:w="108" w:type="dxa"/>
            <w:bottom w:w="0" w:type="dxa"/>
            <w:right w:w="108" w:type="dxa"/>
          </w:tblCellMar>
        </w:tblPrEx>
        <w:trPr>
          <w:trHeight w:val="528" w:hRule="exact"/>
          <w:jc w:val="center"/>
        </w:trPr>
        <w:tc>
          <w:tcPr>
            <w:tcW w:w="578" w:type="dxa"/>
            <w:vMerge w:val="continue"/>
            <w:tcBorders>
              <w:left w:val="single" w:color="auto" w:sz="4" w:space="0"/>
              <w:right w:val="single" w:color="auto" w:sz="4" w:space="0"/>
            </w:tcBorders>
            <w:vAlign w:val="center"/>
          </w:tcPr>
          <w:p w14:paraId="13FDF894">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8F763E3">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61817361">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70DFDB72">
            <w:pPr>
              <w:widowControl/>
              <w:spacing w:line="240" w:lineRule="exact"/>
              <w:jc w:val="left"/>
              <w:rPr>
                <w:rFonts w:ascii="宋体" w:hAnsi="宋体" w:cs="宋体"/>
                <w:kern w:val="0"/>
                <w:sz w:val="18"/>
                <w:szCs w:val="18"/>
              </w:rPr>
            </w:pPr>
            <w:r>
              <w:rPr>
                <w:rFonts w:hint="eastAsia" w:ascii="宋体" w:hAnsi="宋体" w:cs="宋体"/>
                <w:kern w:val="0"/>
                <w:sz w:val="18"/>
                <w:szCs w:val="18"/>
              </w:rPr>
              <w:t>指标1：工程质量合格</w:t>
            </w:r>
          </w:p>
        </w:tc>
        <w:tc>
          <w:tcPr>
            <w:tcW w:w="1012" w:type="dxa"/>
            <w:tcBorders>
              <w:top w:val="nil"/>
              <w:left w:val="nil"/>
              <w:bottom w:val="single" w:color="auto" w:sz="4" w:space="0"/>
              <w:right w:val="single" w:color="auto" w:sz="4" w:space="0"/>
            </w:tcBorders>
            <w:vAlign w:val="center"/>
          </w:tcPr>
          <w:p w14:paraId="65B6F9CC">
            <w:pPr>
              <w:widowControl/>
              <w:spacing w:line="240" w:lineRule="exact"/>
              <w:jc w:val="center"/>
              <w:rPr>
                <w:rFonts w:ascii="宋体" w:hAnsi="宋体" w:cs="宋体"/>
                <w:kern w:val="0"/>
                <w:sz w:val="18"/>
                <w:szCs w:val="18"/>
              </w:rPr>
            </w:pPr>
            <w:r>
              <w:rPr>
                <w:rFonts w:hint="eastAsia" w:ascii="宋体" w:hAnsi="宋体" w:cs="宋体"/>
                <w:kern w:val="0"/>
                <w:sz w:val="18"/>
                <w:szCs w:val="18"/>
              </w:rPr>
              <w:t>合格</w:t>
            </w:r>
          </w:p>
        </w:tc>
        <w:tc>
          <w:tcPr>
            <w:tcW w:w="774" w:type="dxa"/>
            <w:tcBorders>
              <w:top w:val="nil"/>
              <w:left w:val="nil"/>
              <w:bottom w:val="single" w:color="auto" w:sz="4" w:space="0"/>
              <w:right w:val="single" w:color="auto" w:sz="4" w:space="0"/>
            </w:tcBorders>
            <w:vAlign w:val="center"/>
          </w:tcPr>
          <w:p w14:paraId="144755CC">
            <w:pPr>
              <w:widowControl/>
              <w:spacing w:line="240" w:lineRule="exact"/>
              <w:jc w:val="center"/>
              <w:rPr>
                <w:rFonts w:ascii="宋体" w:hAnsi="宋体" w:cs="宋体"/>
                <w:kern w:val="0"/>
                <w:sz w:val="18"/>
                <w:szCs w:val="18"/>
              </w:rPr>
            </w:pPr>
            <w:r>
              <w:rPr>
                <w:rFonts w:hint="eastAsia" w:ascii="宋体" w:hAnsi="宋体" w:cs="宋体"/>
                <w:kern w:val="0"/>
                <w:sz w:val="18"/>
                <w:szCs w:val="18"/>
              </w:rPr>
              <w:t>合格</w:t>
            </w:r>
          </w:p>
        </w:tc>
        <w:tc>
          <w:tcPr>
            <w:tcW w:w="557" w:type="dxa"/>
            <w:gridSpan w:val="2"/>
            <w:tcBorders>
              <w:top w:val="nil"/>
              <w:left w:val="nil"/>
              <w:bottom w:val="single" w:color="auto" w:sz="4" w:space="0"/>
              <w:right w:val="single" w:color="auto" w:sz="4" w:space="0"/>
            </w:tcBorders>
            <w:vAlign w:val="center"/>
          </w:tcPr>
          <w:p w14:paraId="4962608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4C67F63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6E6E0418">
            <w:pPr>
              <w:widowControl/>
              <w:spacing w:line="240" w:lineRule="exact"/>
              <w:jc w:val="center"/>
              <w:rPr>
                <w:rFonts w:ascii="宋体" w:hAnsi="宋体" w:cs="宋体"/>
                <w:kern w:val="0"/>
                <w:sz w:val="18"/>
                <w:szCs w:val="18"/>
              </w:rPr>
            </w:pPr>
          </w:p>
        </w:tc>
      </w:tr>
      <w:tr w14:paraId="55397C62">
        <w:tblPrEx>
          <w:tblCellMar>
            <w:top w:w="0" w:type="dxa"/>
            <w:left w:w="108" w:type="dxa"/>
            <w:bottom w:w="0" w:type="dxa"/>
            <w:right w:w="108" w:type="dxa"/>
          </w:tblCellMar>
        </w:tblPrEx>
        <w:trPr>
          <w:trHeight w:val="303" w:hRule="exact"/>
          <w:jc w:val="center"/>
        </w:trPr>
        <w:tc>
          <w:tcPr>
            <w:tcW w:w="578" w:type="dxa"/>
            <w:vMerge w:val="continue"/>
            <w:tcBorders>
              <w:left w:val="single" w:color="auto" w:sz="4" w:space="0"/>
              <w:right w:val="single" w:color="auto" w:sz="4" w:space="0"/>
            </w:tcBorders>
            <w:vAlign w:val="center"/>
          </w:tcPr>
          <w:p w14:paraId="6CB7998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3908881">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23D60C6">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B6EE572">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012" w:type="dxa"/>
            <w:tcBorders>
              <w:top w:val="nil"/>
              <w:left w:val="nil"/>
              <w:bottom w:val="single" w:color="auto" w:sz="4" w:space="0"/>
              <w:right w:val="single" w:color="auto" w:sz="4" w:space="0"/>
            </w:tcBorders>
            <w:vAlign w:val="center"/>
          </w:tcPr>
          <w:p w14:paraId="793551EF">
            <w:pPr>
              <w:widowControl/>
              <w:spacing w:line="240" w:lineRule="exact"/>
              <w:jc w:val="center"/>
              <w:rPr>
                <w:rFonts w:ascii="宋体" w:hAnsi="宋体" w:cs="宋体"/>
                <w:kern w:val="0"/>
                <w:sz w:val="18"/>
                <w:szCs w:val="18"/>
              </w:rPr>
            </w:pPr>
          </w:p>
        </w:tc>
        <w:tc>
          <w:tcPr>
            <w:tcW w:w="774" w:type="dxa"/>
            <w:tcBorders>
              <w:top w:val="nil"/>
              <w:left w:val="nil"/>
              <w:bottom w:val="single" w:color="auto" w:sz="4" w:space="0"/>
              <w:right w:val="single" w:color="auto" w:sz="4" w:space="0"/>
            </w:tcBorders>
            <w:vAlign w:val="center"/>
          </w:tcPr>
          <w:p w14:paraId="58EAB2C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F77AAA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3C3EBF8">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B5B701D">
            <w:pPr>
              <w:widowControl/>
              <w:spacing w:line="240" w:lineRule="exact"/>
              <w:jc w:val="center"/>
              <w:rPr>
                <w:rFonts w:ascii="宋体" w:hAnsi="宋体" w:cs="宋体"/>
                <w:kern w:val="0"/>
                <w:sz w:val="18"/>
                <w:szCs w:val="18"/>
              </w:rPr>
            </w:pPr>
          </w:p>
        </w:tc>
      </w:tr>
      <w:tr w14:paraId="661E9E43">
        <w:tblPrEx>
          <w:tblCellMar>
            <w:top w:w="0" w:type="dxa"/>
            <w:left w:w="108" w:type="dxa"/>
            <w:bottom w:w="0" w:type="dxa"/>
            <w:right w:w="108" w:type="dxa"/>
          </w:tblCellMar>
        </w:tblPrEx>
        <w:trPr>
          <w:trHeight w:val="777" w:hRule="exact"/>
          <w:jc w:val="center"/>
        </w:trPr>
        <w:tc>
          <w:tcPr>
            <w:tcW w:w="578" w:type="dxa"/>
            <w:vMerge w:val="continue"/>
            <w:tcBorders>
              <w:left w:val="single" w:color="auto" w:sz="4" w:space="0"/>
              <w:right w:val="single" w:color="auto" w:sz="4" w:space="0"/>
            </w:tcBorders>
            <w:vAlign w:val="center"/>
          </w:tcPr>
          <w:p w14:paraId="72E1BCB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045AF25">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059A4DD4">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14:paraId="0F6165EF">
            <w:pPr>
              <w:widowControl/>
              <w:spacing w:line="240" w:lineRule="exact"/>
              <w:jc w:val="left"/>
              <w:rPr>
                <w:rFonts w:ascii="宋体" w:hAnsi="宋体" w:cs="宋体"/>
                <w:kern w:val="0"/>
                <w:sz w:val="18"/>
                <w:szCs w:val="18"/>
              </w:rPr>
            </w:pPr>
            <w:r>
              <w:rPr>
                <w:rFonts w:hint="eastAsia" w:ascii="宋体" w:hAnsi="宋体" w:cs="宋体"/>
                <w:kern w:val="0"/>
                <w:sz w:val="18"/>
                <w:szCs w:val="18"/>
              </w:rPr>
              <w:t>指标1：按计划完成</w:t>
            </w:r>
          </w:p>
        </w:tc>
        <w:tc>
          <w:tcPr>
            <w:tcW w:w="1012" w:type="dxa"/>
            <w:tcBorders>
              <w:top w:val="nil"/>
              <w:left w:val="nil"/>
              <w:bottom w:val="single" w:color="auto" w:sz="4" w:space="0"/>
              <w:right w:val="single" w:color="auto" w:sz="4" w:space="0"/>
            </w:tcBorders>
            <w:vAlign w:val="center"/>
          </w:tcPr>
          <w:p w14:paraId="4D6605A0">
            <w:pPr>
              <w:widowControl/>
              <w:spacing w:line="240" w:lineRule="exact"/>
              <w:jc w:val="center"/>
              <w:rPr>
                <w:rFonts w:ascii="宋体" w:hAnsi="宋体" w:cs="宋体"/>
                <w:kern w:val="0"/>
                <w:sz w:val="18"/>
                <w:szCs w:val="18"/>
              </w:rPr>
            </w:pPr>
            <w:r>
              <w:rPr>
                <w:rFonts w:hint="eastAsia" w:ascii="宋体" w:hAnsi="宋体" w:cs="宋体"/>
                <w:kern w:val="0"/>
                <w:sz w:val="18"/>
                <w:szCs w:val="18"/>
              </w:rPr>
              <w:t>按计划完成</w:t>
            </w:r>
          </w:p>
        </w:tc>
        <w:tc>
          <w:tcPr>
            <w:tcW w:w="774" w:type="dxa"/>
            <w:tcBorders>
              <w:top w:val="nil"/>
              <w:left w:val="nil"/>
              <w:bottom w:val="single" w:color="auto" w:sz="4" w:space="0"/>
              <w:right w:val="single" w:color="auto" w:sz="4" w:space="0"/>
            </w:tcBorders>
            <w:vAlign w:val="center"/>
          </w:tcPr>
          <w:p w14:paraId="7FC74DF8">
            <w:pPr>
              <w:widowControl/>
              <w:spacing w:line="240" w:lineRule="exact"/>
              <w:jc w:val="center"/>
              <w:rPr>
                <w:rFonts w:ascii="宋体" w:hAnsi="宋体" w:cs="宋体"/>
                <w:kern w:val="0"/>
                <w:sz w:val="18"/>
                <w:szCs w:val="18"/>
              </w:rPr>
            </w:pPr>
            <w:r>
              <w:rPr>
                <w:rFonts w:hint="eastAsia" w:ascii="宋体" w:hAnsi="宋体" w:cs="宋体"/>
                <w:kern w:val="0"/>
                <w:sz w:val="18"/>
                <w:szCs w:val="18"/>
              </w:rPr>
              <w:t>2025年底前完成</w:t>
            </w:r>
          </w:p>
        </w:tc>
        <w:tc>
          <w:tcPr>
            <w:tcW w:w="557" w:type="dxa"/>
            <w:gridSpan w:val="2"/>
            <w:tcBorders>
              <w:top w:val="nil"/>
              <w:left w:val="nil"/>
              <w:bottom w:val="single" w:color="auto" w:sz="4" w:space="0"/>
              <w:right w:val="single" w:color="auto" w:sz="4" w:space="0"/>
            </w:tcBorders>
            <w:vAlign w:val="center"/>
          </w:tcPr>
          <w:p w14:paraId="390B9EBC">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2D4F9A0D">
            <w:pPr>
              <w:widowControl/>
              <w:spacing w:line="240" w:lineRule="exact"/>
              <w:jc w:val="center"/>
              <w:rPr>
                <w:rFonts w:ascii="宋体" w:hAnsi="宋体" w:cs="宋体"/>
                <w:kern w:val="0"/>
                <w:sz w:val="18"/>
                <w:szCs w:val="18"/>
              </w:rPr>
            </w:pPr>
            <w:r>
              <w:rPr>
                <w:rFonts w:hint="eastAsia" w:ascii="宋体" w:hAnsi="宋体" w:cs="宋体"/>
                <w:kern w:val="0"/>
                <w:sz w:val="18"/>
                <w:szCs w:val="18"/>
              </w:rPr>
              <w:t>8</w:t>
            </w:r>
          </w:p>
        </w:tc>
        <w:tc>
          <w:tcPr>
            <w:tcW w:w="1394" w:type="dxa"/>
            <w:gridSpan w:val="2"/>
            <w:tcBorders>
              <w:top w:val="single" w:color="auto" w:sz="4" w:space="0"/>
              <w:left w:val="nil"/>
              <w:bottom w:val="single" w:color="auto" w:sz="4" w:space="0"/>
              <w:right w:val="single" w:color="auto" w:sz="4" w:space="0"/>
            </w:tcBorders>
            <w:vAlign w:val="center"/>
          </w:tcPr>
          <w:p w14:paraId="035E7BA8">
            <w:pPr>
              <w:widowControl/>
              <w:spacing w:line="240" w:lineRule="exact"/>
              <w:jc w:val="center"/>
              <w:rPr>
                <w:rFonts w:ascii="宋体" w:hAnsi="宋体" w:cs="宋体"/>
                <w:kern w:val="0"/>
                <w:sz w:val="18"/>
                <w:szCs w:val="18"/>
              </w:rPr>
            </w:pPr>
          </w:p>
        </w:tc>
      </w:tr>
      <w:tr w14:paraId="69605F3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742D85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FC7BDA3">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03E0848">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B4EA069">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012" w:type="dxa"/>
            <w:tcBorders>
              <w:top w:val="nil"/>
              <w:left w:val="nil"/>
              <w:bottom w:val="single" w:color="auto" w:sz="4" w:space="0"/>
              <w:right w:val="single" w:color="auto" w:sz="4" w:space="0"/>
            </w:tcBorders>
            <w:vAlign w:val="center"/>
          </w:tcPr>
          <w:p w14:paraId="7C4CD478">
            <w:pPr>
              <w:widowControl/>
              <w:spacing w:line="240" w:lineRule="exact"/>
              <w:jc w:val="center"/>
              <w:rPr>
                <w:rFonts w:ascii="宋体" w:hAnsi="宋体" w:cs="宋体"/>
                <w:kern w:val="0"/>
                <w:sz w:val="18"/>
                <w:szCs w:val="18"/>
              </w:rPr>
            </w:pPr>
          </w:p>
        </w:tc>
        <w:tc>
          <w:tcPr>
            <w:tcW w:w="774" w:type="dxa"/>
            <w:tcBorders>
              <w:top w:val="nil"/>
              <w:left w:val="nil"/>
              <w:bottom w:val="single" w:color="auto" w:sz="4" w:space="0"/>
              <w:right w:val="single" w:color="auto" w:sz="4" w:space="0"/>
            </w:tcBorders>
            <w:vAlign w:val="center"/>
          </w:tcPr>
          <w:p w14:paraId="67F876E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B1989A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8CB8FEB">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1626832">
            <w:pPr>
              <w:widowControl/>
              <w:spacing w:line="240" w:lineRule="exact"/>
              <w:jc w:val="center"/>
              <w:rPr>
                <w:rFonts w:ascii="宋体" w:hAnsi="宋体" w:cs="宋体"/>
                <w:kern w:val="0"/>
                <w:sz w:val="18"/>
                <w:szCs w:val="18"/>
              </w:rPr>
            </w:pPr>
          </w:p>
        </w:tc>
      </w:tr>
      <w:tr w14:paraId="08515C4E">
        <w:tblPrEx>
          <w:tblCellMar>
            <w:top w:w="0" w:type="dxa"/>
            <w:left w:w="108" w:type="dxa"/>
            <w:bottom w:w="0" w:type="dxa"/>
            <w:right w:w="108" w:type="dxa"/>
          </w:tblCellMar>
        </w:tblPrEx>
        <w:trPr>
          <w:trHeight w:val="591" w:hRule="exact"/>
          <w:jc w:val="center"/>
        </w:trPr>
        <w:tc>
          <w:tcPr>
            <w:tcW w:w="578" w:type="dxa"/>
            <w:vMerge w:val="continue"/>
            <w:tcBorders>
              <w:left w:val="single" w:color="auto" w:sz="4" w:space="0"/>
              <w:right w:val="single" w:color="auto" w:sz="4" w:space="0"/>
            </w:tcBorders>
            <w:vAlign w:val="center"/>
          </w:tcPr>
          <w:p w14:paraId="142DB369">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86AB011">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17AA8525">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14:paraId="06B30080">
            <w:pPr>
              <w:widowControl/>
              <w:spacing w:line="240" w:lineRule="exact"/>
              <w:jc w:val="left"/>
              <w:rPr>
                <w:rFonts w:ascii="宋体" w:hAnsi="宋体" w:cs="宋体"/>
                <w:kern w:val="0"/>
                <w:sz w:val="18"/>
                <w:szCs w:val="18"/>
              </w:rPr>
            </w:pPr>
            <w:r>
              <w:rPr>
                <w:rFonts w:hint="eastAsia" w:ascii="宋体" w:hAnsi="宋体" w:cs="宋体"/>
                <w:kern w:val="0"/>
                <w:sz w:val="18"/>
                <w:szCs w:val="18"/>
              </w:rPr>
              <w:t>指标1：工程预算内</w:t>
            </w:r>
          </w:p>
        </w:tc>
        <w:tc>
          <w:tcPr>
            <w:tcW w:w="1012" w:type="dxa"/>
            <w:tcBorders>
              <w:top w:val="nil"/>
              <w:left w:val="nil"/>
              <w:bottom w:val="single" w:color="auto" w:sz="4" w:space="0"/>
              <w:right w:val="single" w:color="auto" w:sz="4" w:space="0"/>
            </w:tcBorders>
            <w:vAlign w:val="center"/>
          </w:tcPr>
          <w:p w14:paraId="6FFB8441">
            <w:pPr>
              <w:widowControl/>
              <w:spacing w:line="240" w:lineRule="exact"/>
              <w:jc w:val="center"/>
              <w:rPr>
                <w:rFonts w:ascii="宋体" w:hAnsi="宋体" w:cs="宋体"/>
                <w:kern w:val="0"/>
                <w:sz w:val="18"/>
                <w:szCs w:val="18"/>
              </w:rPr>
            </w:pPr>
            <w:r>
              <w:rPr>
                <w:rFonts w:hint="eastAsia" w:ascii="宋体" w:hAnsi="宋体" w:cs="宋体"/>
                <w:kern w:val="0"/>
                <w:sz w:val="18"/>
                <w:szCs w:val="18"/>
              </w:rPr>
              <w:t>280</w:t>
            </w:r>
          </w:p>
        </w:tc>
        <w:tc>
          <w:tcPr>
            <w:tcW w:w="774" w:type="dxa"/>
            <w:tcBorders>
              <w:top w:val="nil"/>
              <w:left w:val="nil"/>
              <w:bottom w:val="single" w:color="auto" w:sz="4" w:space="0"/>
              <w:right w:val="single" w:color="auto" w:sz="4" w:space="0"/>
            </w:tcBorders>
            <w:vAlign w:val="center"/>
          </w:tcPr>
          <w:p w14:paraId="279043F4">
            <w:pPr>
              <w:widowControl/>
              <w:spacing w:line="240" w:lineRule="exact"/>
              <w:jc w:val="center"/>
              <w:rPr>
                <w:rFonts w:ascii="宋体" w:hAnsi="宋体" w:cs="宋体"/>
                <w:kern w:val="0"/>
                <w:sz w:val="18"/>
                <w:szCs w:val="18"/>
              </w:rPr>
            </w:pPr>
            <w:r>
              <w:rPr>
                <w:rFonts w:hint="eastAsia" w:ascii="宋体" w:hAnsi="宋体" w:cs="宋体"/>
                <w:kern w:val="0"/>
                <w:sz w:val="18"/>
                <w:szCs w:val="18"/>
              </w:rPr>
              <w:t>未超过预算</w:t>
            </w:r>
          </w:p>
        </w:tc>
        <w:tc>
          <w:tcPr>
            <w:tcW w:w="557" w:type="dxa"/>
            <w:gridSpan w:val="2"/>
            <w:tcBorders>
              <w:top w:val="nil"/>
              <w:left w:val="nil"/>
              <w:bottom w:val="single" w:color="auto" w:sz="4" w:space="0"/>
              <w:right w:val="single" w:color="auto" w:sz="4" w:space="0"/>
            </w:tcBorders>
            <w:vAlign w:val="center"/>
          </w:tcPr>
          <w:p w14:paraId="1F2CA509">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2B21FE91">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28AEEB5C">
            <w:pPr>
              <w:widowControl/>
              <w:spacing w:line="240" w:lineRule="exact"/>
              <w:jc w:val="center"/>
              <w:rPr>
                <w:rFonts w:ascii="宋体" w:hAnsi="宋体" w:cs="宋体"/>
                <w:kern w:val="0"/>
                <w:sz w:val="18"/>
                <w:szCs w:val="18"/>
              </w:rPr>
            </w:pPr>
          </w:p>
        </w:tc>
      </w:tr>
      <w:tr w14:paraId="10A28FE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9D695DD">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B75DBC5">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A13F4F9">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F1ADA1E">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012" w:type="dxa"/>
            <w:tcBorders>
              <w:top w:val="nil"/>
              <w:left w:val="nil"/>
              <w:bottom w:val="single" w:color="auto" w:sz="4" w:space="0"/>
              <w:right w:val="single" w:color="auto" w:sz="4" w:space="0"/>
            </w:tcBorders>
            <w:vAlign w:val="center"/>
          </w:tcPr>
          <w:p w14:paraId="657EC24E">
            <w:pPr>
              <w:widowControl/>
              <w:spacing w:line="240" w:lineRule="exact"/>
              <w:jc w:val="center"/>
              <w:rPr>
                <w:rFonts w:ascii="宋体" w:hAnsi="宋体" w:cs="宋体"/>
                <w:kern w:val="0"/>
                <w:sz w:val="18"/>
                <w:szCs w:val="18"/>
              </w:rPr>
            </w:pPr>
          </w:p>
        </w:tc>
        <w:tc>
          <w:tcPr>
            <w:tcW w:w="774" w:type="dxa"/>
            <w:tcBorders>
              <w:top w:val="nil"/>
              <w:left w:val="nil"/>
              <w:bottom w:val="single" w:color="auto" w:sz="4" w:space="0"/>
              <w:right w:val="single" w:color="auto" w:sz="4" w:space="0"/>
            </w:tcBorders>
            <w:vAlign w:val="center"/>
          </w:tcPr>
          <w:p w14:paraId="1F6D993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B4F5A6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88BFB8E">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07FAA39">
            <w:pPr>
              <w:widowControl/>
              <w:spacing w:line="240" w:lineRule="exact"/>
              <w:jc w:val="center"/>
              <w:rPr>
                <w:rFonts w:ascii="宋体" w:hAnsi="宋体" w:cs="宋体"/>
                <w:kern w:val="0"/>
                <w:sz w:val="18"/>
                <w:szCs w:val="18"/>
              </w:rPr>
            </w:pPr>
          </w:p>
        </w:tc>
      </w:tr>
      <w:tr w14:paraId="57DFFB65">
        <w:tblPrEx>
          <w:tblCellMar>
            <w:top w:w="0" w:type="dxa"/>
            <w:left w:w="108" w:type="dxa"/>
            <w:bottom w:w="0" w:type="dxa"/>
            <w:right w:w="108" w:type="dxa"/>
          </w:tblCellMar>
        </w:tblPrEx>
        <w:trPr>
          <w:trHeight w:val="840" w:hRule="exact"/>
          <w:jc w:val="center"/>
        </w:trPr>
        <w:tc>
          <w:tcPr>
            <w:tcW w:w="578" w:type="dxa"/>
            <w:vMerge w:val="continue"/>
            <w:tcBorders>
              <w:left w:val="single" w:color="auto" w:sz="4" w:space="0"/>
              <w:right w:val="single" w:color="auto" w:sz="4" w:space="0"/>
            </w:tcBorders>
            <w:vAlign w:val="center"/>
          </w:tcPr>
          <w:p w14:paraId="78601F90">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67105C7F">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vAlign w:val="center"/>
          </w:tcPr>
          <w:p w14:paraId="4C870ABF">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2AA7FEAF">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71BC8B45">
            <w:pPr>
              <w:widowControl/>
              <w:spacing w:line="240" w:lineRule="exact"/>
              <w:jc w:val="left"/>
              <w:rPr>
                <w:rFonts w:ascii="宋体" w:hAnsi="宋体" w:cs="宋体"/>
                <w:kern w:val="0"/>
                <w:sz w:val="18"/>
                <w:szCs w:val="18"/>
              </w:rPr>
            </w:pPr>
            <w:r>
              <w:rPr>
                <w:rFonts w:hint="eastAsia" w:ascii="宋体" w:hAnsi="宋体" w:cs="宋体"/>
                <w:kern w:val="0"/>
                <w:sz w:val="18"/>
                <w:szCs w:val="18"/>
              </w:rPr>
              <w:t>指标1：资金投入</w:t>
            </w:r>
          </w:p>
        </w:tc>
        <w:tc>
          <w:tcPr>
            <w:tcW w:w="1012" w:type="dxa"/>
            <w:tcBorders>
              <w:top w:val="nil"/>
              <w:left w:val="nil"/>
              <w:bottom w:val="single" w:color="auto" w:sz="4" w:space="0"/>
              <w:right w:val="single" w:color="auto" w:sz="4" w:space="0"/>
            </w:tcBorders>
            <w:vAlign w:val="center"/>
          </w:tcPr>
          <w:p w14:paraId="43EBD36D">
            <w:pPr>
              <w:widowControl/>
              <w:spacing w:line="240" w:lineRule="exact"/>
              <w:jc w:val="center"/>
              <w:rPr>
                <w:rFonts w:ascii="宋体" w:hAnsi="宋体" w:cs="宋体"/>
                <w:kern w:val="0"/>
                <w:sz w:val="18"/>
                <w:szCs w:val="18"/>
              </w:rPr>
            </w:pPr>
            <w:r>
              <w:rPr>
                <w:rFonts w:hint="eastAsia" w:ascii="宋体" w:hAnsi="宋体" w:cs="宋体"/>
                <w:kern w:val="0"/>
                <w:sz w:val="18"/>
                <w:szCs w:val="18"/>
              </w:rPr>
              <w:t>205.96935</w:t>
            </w:r>
          </w:p>
        </w:tc>
        <w:tc>
          <w:tcPr>
            <w:tcW w:w="774" w:type="dxa"/>
            <w:tcBorders>
              <w:top w:val="nil"/>
              <w:left w:val="nil"/>
              <w:bottom w:val="single" w:color="auto" w:sz="4" w:space="0"/>
              <w:right w:val="single" w:color="auto" w:sz="4" w:space="0"/>
            </w:tcBorders>
            <w:vAlign w:val="center"/>
          </w:tcPr>
          <w:p w14:paraId="69204A50">
            <w:pPr>
              <w:widowControl/>
              <w:spacing w:line="240" w:lineRule="exact"/>
              <w:jc w:val="center"/>
              <w:rPr>
                <w:rFonts w:ascii="宋体" w:hAnsi="宋体" w:cs="宋体"/>
                <w:kern w:val="0"/>
                <w:sz w:val="18"/>
                <w:szCs w:val="18"/>
              </w:rPr>
            </w:pPr>
            <w:r>
              <w:rPr>
                <w:rFonts w:hint="eastAsia" w:ascii="宋体" w:hAnsi="宋体" w:cs="宋体"/>
                <w:kern w:val="0"/>
                <w:sz w:val="18"/>
                <w:szCs w:val="18"/>
              </w:rPr>
              <w:t>2025年拨付完成</w:t>
            </w:r>
          </w:p>
        </w:tc>
        <w:tc>
          <w:tcPr>
            <w:tcW w:w="557" w:type="dxa"/>
            <w:gridSpan w:val="2"/>
            <w:tcBorders>
              <w:top w:val="nil"/>
              <w:left w:val="nil"/>
              <w:bottom w:val="single" w:color="auto" w:sz="4" w:space="0"/>
              <w:right w:val="single" w:color="auto" w:sz="4" w:space="0"/>
            </w:tcBorders>
            <w:vAlign w:val="center"/>
          </w:tcPr>
          <w:p w14:paraId="5B6D94D6">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4A5301E1">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44D87B9A">
            <w:pPr>
              <w:widowControl/>
              <w:spacing w:line="240" w:lineRule="exact"/>
              <w:jc w:val="center"/>
              <w:rPr>
                <w:rFonts w:ascii="宋体" w:hAnsi="宋体" w:cs="宋体"/>
                <w:kern w:val="0"/>
                <w:sz w:val="18"/>
                <w:szCs w:val="18"/>
              </w:rPr>
            </w:pPr>
          </w:p>
        </w:tc>
      </w:tr>
      <w:tr w14:paraId="52ADF40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438B885">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75478BB">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E70ED9D">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6ECE717">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012" w:type="dxa"/>
            <w:tcBorders>
              <w:top w:val="nil"/>
              <w:left w:val="nil"/>
              <w:bottom w:val="single" w:color="auto" w:sz="4" w:space="0"/>
              <w:right w:val="single" w:color="auto" w:sz="4" w:space="0"/>
            </w:tcBorders>
            <w:vAlign w:val="center"/>
          </w:tcPr>
          <w:p w14:paraId="1B176B7B">
            <w:pPr>
              <w:widowControl/>
              <w:spacing w:line="240" w:lineRule="exact"/>
              <w:jc w:val="center"/>
              <w:rPr>
                <w:rFonts w:ascii="宋体" w:hAnsi="宋体" w:cs="宋体"/>
                <w:kern w:val="0"/>
                <w:sz w:val="18"/>
                <w:szCs w:val="18"/>
              </w:rPr>
            </w:pPr>
          </w:p>
        </w:tc>
        <w:tc>
          <w:tcPr>
            <w:tcW w:w="774" w:type="dxa"/>
            <w:tcBorders>
              <w:top w:val="nil"/>
              <w:left w:val="nil"/>
              <w:bottom w:val="single" w:color="auto" w:sz="4" w:space="0"/>
              <w:right w:val="single" w:color="auto" w:sz="4" w:space="0"/>
            </w:tcBorders>
            <w:vAlign w:val="center"/>
          </w:tcPr>
          <w:p w14:paraId="60343FB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EB1CD8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E329476">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F851C71">
            <w:pPr>
              <w:widowControl/>
              <w:spacing w:line="240" w:lineRule="exact"/>
              <w:jc w:val="center"/>
              <w:rPr>
                <w:rFonts w:ascii="宋体" w:hAnsi="宋体" w:cs="宋体"/>
                <w:kern w:val="0"/>
                <w:sz w:val="18"/>
                <w:szCs w:val="18"/>
              </w:rPr>
            </w:pPr>
          </w:p>
        </w:tc>
      </w:tr>
      <w:tr w14:paraId="28AD4DDE">
        <w:tblPrEx>
          <w:tblCellMar>
            <w:top w:w="0" w:type="dxa"/>
            <w:left w:w="108" w:type="dxa"/>
            <w:bottom w:w="0" w:type="dxa"/>
            <w:right w:w="108" w:type="dxa"/>
          </w:tblCellMar>
        </w:tblPrEx>
        <w:trPr>
          <w:trHeight w:val="504" w:hRule="exact"/>
          <w:jc w:val="center"/>
        </w:trPr>
        <w:tc>
          <w:tcPr>
            <w:tcW w:w="578" w:type="dxa"/>
            <w:vMerge w:val="continue"/>
            <w:tcBorders>
              <w:left w:val="single" w:color="auto" w:sz="4" w:space="0"/>
              <w:right w:val="single" w:color="auto" w:sz="4" w:space="0"/>
            </w:tcBorders>
            <w:vAlign w:val="center"/>
          </w:tcPr>
          <w:p w14:paraId="4CE9A611">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9DB7F54">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06FE9246">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6A693DFF">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357751FB">
            <w:pPr>
              <w:widowControl/>
              <w:spacing w:line="240" w:lineRule="exact"/>
              <w:jc w:val="left"/>
              <w:rPr>
                <w:rFonts w:ascii="宋体" w:hAnsi="宋体" w:cs="宋体"/>
                <w:kern w:val="0"/>
                <w:sz w:val="18"/>
                <w:szCs w:val="18"/>
              </w:rPr>
            </w:pPr>
            <w:r>
              <w:rPr>
                <w:rFonts w:hint="eastAsia" w:ascii="宋体" w:hAnsi="宋体" w:cs="宋体"/>
                <w:kern w:val="0"/>
                <w:sz w:val="18"/>
                <w:szCs w:val="18"/>
              </w:rPr>
              <w:t>指标1：保护传统历史文化</w:t>
            </w:r>
          </w:p>
        </w:tc>
        <w:tc>
          <w:tcPr>
            <w:tcW w:w="1012" w:type="dxa"/>
            <w:tcBorders>
              <w:top w:val="nil"/>
              <w:left w:val="nil"/>
              <w:bottom w:val="single" w:color="auto" w:sz="4" w:space="0"/>
              <w:right w:val="single" w:color="auto" w:sz="4" w:space="0"/>
            </w:tcBorders>
            <w:vAlign w:val="center"/>
          </w:tcPr>
          <w:p w14:paraId="7BE97B57">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774" w:type="dxa"/>
            <w:tcBorders>
              <w:top w:val="nil"/>
              <w:left w:val="nil"/>
              <w:bottom w:val="single" w:color="auto" w:sz="4" w:space="0"/>
              <w:right w:val="single" w:color="auto" w:sz="4" w:space="0"/>
            </w:tcBorders>
            <w:vAlign w:val="center"/>
          </w:tcPr>
          <w:p w14:paraId="379AF32E">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nil"/>
              <w:left w:val="nil"/>
              <w:bottom w:val="single" w:color="auto" w:sz="4" w:space="0"/>
              <w:right w:val="single" w:color="auto" w:sz="4" w:space="0"/>
            </w:tcBorders>
            <w:vAlign w:val="center"/>
          </w:tcPr>
          <w:p w14:paraId="3A4CD591">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557" w:type="dxa"/>
            <w:gridSpan w:val="2"/>
            <w:tcBorders>
              <w:top w:val="nil"/>
              <w:left w:val="nil"/>
              <w:bottom w:val="single" w:color="auto" w:sz="4" w:space="0"/>
              <w:right w:val="single" w:color="auto" w:sz="4" w:space="0"/>
            </w:tcBorders>
            <w:vAlign w:val="center"/>
          </w:tcPr>
          <w:p w14:paraId="163FC9C3">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14:paraId="039424E8">
            <w:pPr>
              <w:widowControl/>
              <w:spacing w:line="240" w:lineRule="exact"/>
              <w:jc w:val="center"/>
              <w:rPr>
                <w:rFonts w:ascii="宋体" w:hAnsi="宋体" w:cs="宋体"/>
                <w:kern w:val="0"/>
                <w:sz w:val="18"/>
                <w:szCs w:val="18"/>
              </w:rPr>
            </w:pPr>
          </w:p>
        </w:tc>
      </w:tr>
      <w:tr w14:paraId="0C232DA8">
        <w:tblPrEx>
          <w:tblCellMar>
            <w:top w:w="0" w:type="dxa"/>
            <w:left w:w="108" w:type="dxa"/>
            <w:bottom w:w="0" w:type="dxa"/>
            <w:right w:w="108" w:type="dxa"/>
          </w:tblCellMar>
        </w:tblPrEx>
        <w:trPr>
          <w:trHeight w:val="478" w:hRule="exact"/>
          <w:jc w:val="center"/>
        </w:trPr>
        <w:tc>
          <w:tcPr>
            <w:tcW w:w="578" w:type="dxa"/>
            <w:vMerge w:val="continue"/>
            <w:tcBorders>
              <w:left w:val="single" w:color="auto" w:sz="4" w:space="0"/>
              <w:right w:val="single" w:color="auto" w:sz="4" w:space="0"/>
            </w:tcBorders>
            <w:vAlign w:val="center"/>
          </w:tcPr>
          <w:p w14:paraId="0F678E5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5948E7E">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82FFA89">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4A0B0D8">
            <w:pPr>
              <w:widowControl/>
              <w:spacing w:line="240" w:lineRule="exact"/>
              <w:jc w:val="left"/>
              <w:rPr>
                <w:rFonts w:ascii="宋体" w:hAnsi="宋体" w:cs="宋体"/>
                <w:kern w:val="0"/>
                <w:sz w:val="18"/>
                <w:szCs w:val="18"/>
              </w:rPr>
            </w:pPr>
            <w:r>
              <w:rPr>
                <w:rFonts w:hint="eastAsia" w:ascii="宋体" w:hAnsi="宋体" w:cs="宋体"/>
                <w:kern w:val="0"/>
                <w:sz w:val="18"/>
                <w:szCs w:val="18"/>
              </w:rPr>
              <w:t>指标2：群众文化自信和保护意识</w:t>
            </w:r>
          </w:p>
        </w:tc>
        <w:tc>
          <w:tcPr>
            <w:tcW w:w="1012" w:type="dxa"/>
            <w:tcBorders>
              <w:top w:val="nil"/>
              <w:left w:val="nil"/>
              <w:bottom w:val="single" w:color="auto" w:sz="4" w:space="0"/>
              <w:right w:val="single" w:color="auto" w:sz="4" w:space="0"/>
            </w:tcBorders>
            <w:vAlign w:val="center"/>
          </w:tcPr>
          <w:p w14:paraId="7DF44633">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774" w:type="dxa"/>
            <w:tcBorders>
              <w:top w:val="nil"/>
              <w:left w:val="nil"/>
              <w:bottom w:val="single" w:color="auto" w:sz="4" w:space="0"/>
              <w:right w:val="single" w:color="auto" w:sz="4" w:space="0"/>
            </w:tcBorders>
            <w:vAlign w:val="center"/>
          </w:tcPr>
          <w:p w14:paraId="57648BA3">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nil"/>
              <w:left w:val="nil"/>
              <w:bottom w:val="single" w:color="auto" w:sz="4" w:space="0"/>
              <w:right w:val="single" w:color="auto" w:sz="4" w:space="0"/>
            </w:tcBorders>
            <w:vAlign w:val="center"/>
          </w:tcPr>
          <w:p w14:paraId="789FD973">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557" w:type="dxa"/>
            <w:gridSpan w:val="2"/>
            <w:tcBorders>
              <w:top w:val="nil"/>
              <w:left w:val="nil"/>
              <w:bottom w:val="single" w:color="auto" w:sz="4" w:space="0"/>
              <w:right w:val="single" w:color="auto" w:sz="4" w:space="0"/>
            </w:tcBorders>
            <w:vAlign w:val="center"/>
          </w:tcPr>
          <w:p w14:paraId="1A48F0DD">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1394" w:type="dxa"/>
            <w:gridSpan w:val="2"/>
            <w:tcBorders>
              <w:top w:val="single" w:color="auto" w:sz="4" w:space="0"/>
              <w:left w:val="nil"/>
              <w:bottom w:val="single" w:color="auto" w:sz="4" w:space="0"/>
              <w:right w:val="single" w:color="auto" w:sz="4" w:space="0"/>
            </w:tcBorders>
            <w:vAlign w:val="center"/>
          </w:tcPr>
          <w:p w14:paraId="1FD6F480">
            <w:pPr>
              <w:widowControl/>
              <w:spacing w:line="240" w:lineRule="exact"/>
              <w:jc w:val="center"/>
              <w:rPr>
                <w:rFonts w:ascii="宋体" w:hAnsi="宋体" w:cs="宋体"/>
                <w:kern w:val="0"/>
                <w:sz w:val="18"/>
                <w:szCs w:val="18"/>
              </w:rPr>
            </w:pPr>
          </w:p>
        </w:tc>
      </w:tr>
      <w:tr w14:paraId="18C498E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C5186BA">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740FA08">
            <w:pPr>
              <w:widowControl/>
              <w:spacing w:line="240" w:lineRule="exact"/>
              <w:jc w:val="center"/>
              <w:rPr>
                <w:rFonts w:ascii="宋体" w:hAnsi="宋体" w:cs="宋体"/>
                <w:kern w:val="0"/>
                <w:sz w:val="18"/>
                <w:szCs w:val="18"/>
              </w:rPr>
            </w:pPr>
          </w:p>
        </w:tc>
        <w:tc>
          <w:tcPr>
            <w:tcW w:w="1086" w:type="dxa"/>
            <w:tcBorders>
              <w:top w:val="nil"/>
              <w:left w:val="single" w:color="auto" w:sz="4" w:space="0"/>
              <w:bottom w:val="single" w:color="auto" w:sz="4" w:space="0"/>
              <w:right w:val="single" w:color="auto" w:sz="4" w:space="0"/>
            </w:tcBorders>
            <w:vAlign w:val="center"/>
          </w:tcPr>
          <w:p w14:paraId="11A41F71">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656BAC1C">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550F0D26">
            <w:pPr>
              <w:widowControl/>
              <w:spacing w:line="240" w:lineRule="exact"/>
              <w:jc w:val="left"/>
              <w:rPr>
                <w:rFonts w:ascii="宋体" w:hAnsi="宋体" w:cs="宋体"/>
                <w:kern w:val="0"/>
                <w:sz w:val="18"/>
                <w:szCs w:val="18"/>
              </w:rPr>
            </w:pPr>
            <w:r>
              <w:rPr>
                <w:rFonts w:hint="eastAsia" w:ascii="宋体" w:hAnsi="宋体" w:cs="宋体"/>
                <w:kern w:val="0"/>
                <w:sz w:val="18"/>
                <w:szCs w:val="18"/>
              </w:rPr>
              <w:t>指标1：</w:t>
            </w:r>
          </w:p>
        </w:tc>
        <w:tc>
          <w:tcPr>
            <w:tcW w:w="1012" w:type="dxa"/>
            <w:tcBorders>
              <w:top w:val="nil"/>
              <w:left w:val="nil"/>
              <w:bottom w:val="single" w:color="auto" w:sz="4" w:space="0"/>
              <w:right w:val="single" w:color="auto" w:sz="4" w:space="0"/>
            </w:tcBorders>
            <w:vAlign w:val="center"/>
          </w:tcPr>
          <w:p w14:paraId="208ECB27">
            <w:pPr>
              <w:widowControl/>
              <w:spacing w:line="240" w:lineRule="exact"/>
              <w:jc w:val="center"/>
              <w:rPr>
                <w:rFonts w:ascii="宋体" w:hAnsi="宋体" w:cs="宋体"/>
                <w:kern w:val="0"/>
                <w:sz w:val="18"/>
                <w:szCs w:val="18"/>
              </w:rPr>
            </w:pPr>
          </w:p>
        </w:tc>
        <w:tc>
          <w:tcPr>
            <w:tcW w:w="774" w:type="dxa"/>
            <w:tcBorders>
              <w:top w:val="nil"/>
              <w:left w:val="nil"/>
              <w:bottom w:val="single" w:color="auto" w:sz="4" w:space="0"/>
              <w:right w:val="single" w:color="auto" w:sz="4" w:space="0"/>
            </w:tcBorders>
            <w:vAlign w:val="center"/>
          </w:tcPr>
          <w:p w14:paraId="41C79CE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F0E90E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F1AD46F">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68B29F8">
            <w:pPr>
              <w:widowControl/>
              <w:spacing w:line="240" w:lineRule="exact"/>
              <w:jc w:val="center"/>
              <w:rPr>
                <w:rFonts w:ascii="宋体" w:hAnsi="宋体" w:cs="宋体"/>
                <w:kern w:val="0"/>
                <w:sz w:val="18"/>
                <w:szCs w:val="18"/>
              </w:rPr>
            </w:pPr>
          </w:p>
        </w:tc>
      </w:tr>
      <w:tr w14:paraId="5A59EE44">
        <w:tblPrEx>
          <w:tblCellMar>
            <w:top w:w="0" w:type="dxa"/>
            <w:left w:w="108" w:type="dxa"/>
            <w:bottom w:w="0" w:type="dxa"/>
            <w:right w:w="108" w:type="dxa"/>
          </w:tblCellMar>
        </w:tblPrEx>
        <w:trPr>
          <w:trHeight w:val="534" w:hRule="exact"/>
          <w:jc w:val="center"/>
        </w:trPr>
        <w:tc>
          <w:tcPr>
            <w:tcW w:w="578" w:type="dxa"/>
            <w:vMerge w:val="continue"/>
            <w:tcBorders>
              <w:top w:val="single" w:color="auto" w:sz="4" w:space="0"/>
              <w:left w:val="single" w:color="auto" w:sz="4" w:space="0"/>
              <w:right w:val="single" w:color="auto" w:sz="4" w:space="0"/>
            </w:tcBorders>
            <w:vAlign w:val="center"/>
          </w:tcPr>
          <w:p w14:paraId="44F485B7">
            <w:pPr>
              <w:widowControl/>
              <w:spacing w:line="240" w:lineRule="exact"/>
              <w:jc w:val="center"/>
              <w:rPr>
                <w:rFonts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1E540FED">
            <w:pPr>
              <w:widowControl/>
              <w:spacing w:line="240" w:lineRule="exact"/>
              <w:jc w:val="center"/>
              <w:rPr>
                <w:rFonts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37ECDACC">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14:paraId="10A7B5DE">
            <w:pPr>
              <w:widowControl/>
              <w:spacing w:line="240" w:lineRule="exact"/>
              <w:jc w:val="left"/>
              <w:rPr>
                <w:rFonts w:ascii="宋体" w:hAnsi="宋体" w:cs="宋体"/>
                <w:kern w:val="0"/>
                <w:sz w:val="18"/>
                <w:szCs w:val="18"/>
              </w:rPr>
            </w:pPr>
            <w:r>
              <w:rPr>
                <w:rFonts w:hint="eastAsia" w:ascii="宋体" w:hAnsi="宋体" w:cs="宋体"/>
                <w:kern w:val="0"/>
                <w:sz w:val="18"/>
                <w:szCs w:val="18"/>
              </w:rPr>
              <w:t>指标1：历史文化保作用</w:t>
            </w:r>
          </w:p>
        </w:tc>
        <w:tc>
          <w:tcPr>
            <w:tcW w:w="1012" w:type="dxa"/>
            <w:tcBorders>
              <w:top w:val="single" w:color="auto" w:sz="4" w:space="0"/>
              <w:left w:val="nil"/>
              <w:bottom w:val="single" w:color="auto" w:sz="4" w:space="0"/>
              <w:right w:val="single" w:color="auto" w:sz="4" w:space="0"/>
            </w:tcBorders>
            <w:vAlign w:val="center"/>
          </w:tcPr>
          <w:p w14:paraId="3CE5ACC7">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774" w:type="dxa"/>
            <w:tcBorders>
              <w:top w:val="single" w:color="auto" w:sz="4" w:space="0"/>
              <w:left w:val="nil"/>
              <w:bottom w:val="single" w:color="auto" w:sz="4" w:space="0"/>
              <w:right w:val="single" w:color="auto" w:sz="4" w:space="0"/>
            </w:tcBorders>
            <w:vAlign w:val="center"/>
          </w:tcPr>
          <w:p w14:paraId="011F18C1">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single" w:color="auto" w:sz="4" w:space="0"/>
              <w:left w:val="nil"/>
              <w:bottom w:val="single" w:color="auto" w:sz="4" w:space="0"/>
              <w:right w:val="single" w:color="auto" w:sz="4" w:space="0"/>
            </w:tcBorders>
            <w:vAlign w:val="center"/>
          </w:tcPr>
          <w:p w14:paraId="72FFC6DC">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53D0C128">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1CFE0AD2">
            <w:pPr>
              <w:widowControl/>
              <w:spacing w:line="240" w:lineRule="exact"/>
              <w:jc w:val="center"/>
              <w:rPr>
                <w:rFonts w:ascii="宋体" w:hAnsi="宋体" w:cs="宋体"/>
                <w:kern w:val="0"/>
                <w:sz w:val="18"/>
                <w:szCs w:val="18"/>
              </w:rPr>
            </w:pPr>
          </w:p>
        </w:tc>
      </w:tr>
      <w:tr w14:paraId="58A00BA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C43FA11">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1DB44FA">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5210DF4">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55A3C58">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012" w:type="dxa"/>
            <w:tcBorders>
              <w:top w:val="nil"/>
              <w:left w:val="nil"/>
              <w:bottom w:val="single" w:color="auto" w:sz="4" w:space="0"/>
              <w:right w:val="single" w:color="auto" w:sz="4" w:space="0"/>
            </w:tcBorders>
            <w:vAlign w:val="center"/>
          </w:tcPr>
          <w:p w14:paraId="1EDEA717">
            <w:pPr>
              <w:widowControl/>
              <w:spacing w:line="240" w:lineRule="exact"/>
              <w:jc w:val="center"/>
              <w:rPr>
                <w:rFonts w:ascii="宋体" w:hAnsi="宋体" w:cs="宋体"/>
                <w:kern w:val="0"/>
                <w:sz w:val="18"/>
                <w:szCs w:val="18"/>
              </w:rPr>
            </w:pPr>
          </w:p>
        </w:tc>
        <w:tc>
          <w:tcPr>
            <w:tcW w:w="774" w:type="dxa"/>
            <w:tcBorders>
              <w:top w:val="nil"/>
              <w:left w:val="nil"/>
              <w:bottom w:val="single" w:color="auto" w:sz="4" w:space="0"/>
              <w:right w:val="single" w:color="auto" w:sz="4" w:space="0"/>
            </w:tcBorders>
            <w:vAlign w:val="center"/>
          </w:tcPr>
          <w:p w14:paraId="4166DDB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FF46B0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A8C6646">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8633365">
            <w:pPr>
              <w:widowControl/>
              <w:spacing w:line="240" w:lineRule="exact"/>
              <w:jc w:val="center"/>
              <w:rPr>
                <w:rFonts w:ascii="宋体" w:hAnsi="宋体" w:cs="宋体"/>
                <w:kern w:val="0"/>
                <w:sz w:val="18"/>
                <w:szCs w:val="18"/>
              </w:rPr>
            </w:pPr>
          </w:p>
        </w:tc>
      </w:tr>
      <w:tr w14:paraId="78BA99B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B07A35B">
            <w:pPr>
              <w:widowControl/>
              <w:spacing w:line="240" w:lineRule="exact"/>
              <w:jc w:val="center"/>
              <w:rPr>
                <w:rFonts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vAlign w:val="center"/>
          </w:tcPr>
          <w:p w14:paraId="7748C4F5">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3B9BAAAF">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5D9AE089">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14:paraId="78B2CB48">
            <w:pPr>
              <w:widowControl/>
              <w:spacing w:line="240" w:lineRule="exact"/>
              <w:jc w:val="left"/>
              <w:rPr>
                <w:rFonts w:ascii="宋体" w:hAnsi="宋体" w:cs="宋体"/>
                <w:kern w:val="0"/>
                <w:sz w:val="18"/>
                <w:szCs w:val="18"/>
              </w:rPr>
            </w:pPr>
            <w:r>
              <w:rPr>
                <w:rFonts w:hint="eastAsia" w:ascii="宋体" w:hAnsi="宋体" w:cs="宋体"/>
                <w:kern w:val="0"/>
                <w:sz w:val="18"/>
                <w:szCs w:val="18"/>
              </w:rPr>
              <w:t>指标1：满意度</w:t>
            </w:r>
          </w:p>
        </w:tc>
        <w:tc>
          <w:tcPr>
            <w:tcW w:w="1012" w:type="dxa"/>
            <w:tcBorders>
              <w:top w:val="single" w:color="auto" w:sz="4" w:space="0"/>
              <w:left w:val="nil"/>
              <w:bottom w:val="single" w:color="auto" w:sz="4" w:space="0"/>
              <w:right w:val="single" w:color="auto" w:sz="4" w:space="0"/>
            </w:tcBorders>
            <w:vAlign w:val="center"/>
          </w:tcPr>
          <w:p w14:paraId="5F24A08C">
            <w:pPr>
              <w:widowControl/>
              <w:spacing w:line="240" w:lineRule="exact"/>
              <w:jc w:val="center"/>
              <w:rPr>
                <w:rFonts w:ascii="宋体" w:hAnsi="宋体" w:cs="宋体"/>
                <w:kern w:val="0"/>
                <w:sz w:val="18"/>
                <w:szCs w:val="18"/>
              </w:rPr>
            </w:pPr>
            <w:r>
              <w:rPr>
                <w:rFonts w:hint="eastAsia" w:ascii="宋体" w:hAnsi="宋体" w:cs="宋体"/>
                <w:kern w:val="0"/>
                <w:sz w:val="18"/>
                <w:szCs w:val="18"/>
              </w:rPr>
              <w:t>大于95%</w:t>
            </w:r>
          </w:p>
        </w:tc>
        <w:tc>
          <w:tcPr>
            <w:tcW w:w="774" w:type="dxa"/>
            <w:tcBorders>
              <w:top w:val="single" w:color="auto" w:sz="4" w:space="0"/>
              <w:left w:val="nil"/>
              <w:bottom w:val="single" w:color="auto" w:sz="4" w:space="0"/>
              <w:right w:val="single" w:color="auto" w:sz="4" w:space="0"/>
            </w:tcBorders>
            <w:vAlign w:val="center"/>
          </w:tcPr>
          <w:p w14:paraId="32703CD3">
            <w:pPr>
              <w:widowControl/>
              <w:spacing w:line="240" w:lineRule="exact"/>
              <w:jc w:val="center"/>
              <w:rPr>
                <w:rFonts w:ascii="宋体" w:hAnsi="宋体" w:cs="宋体"/>
                <w:kern w:val="0"/>
                <w:sz w:val="18"/>
                <w:szCs w:val="18"/>
              </w:rPr>
            </w:pPr>
            <w:r>
              <w:rPr>
                <w:rFonts w:hint="eastAsia" w:ascii="宋体" w:hAnsi="宋体" w:cs="宋体"/>
                <w:kern w:val="0"/>
                <w:sz w:val="18"/>
                <w:szCs w:val="18"/>
              </w:rPr>
              <w:t>95</w:t>
            </w:r>
          </w:p>
        </w:tc>
        <w:tc>
          <w:tcPr>
            <w:tcW w:w="557" w:type="dxa"/>
            <w:gridSpan w:val="2"/>
            <w:tcBorders>
              <w:top w:val="single" w:color="auto" w:sz="4" w:space="0"/>
              <w:left w:val="nil"/>
              <w:bottom w:val="single" w:color="auto" w:sz="4" w:space="0"/>
              <w:right w:val="single" w:color="auto" w:sz="4" w:space="0"/>
            </w:tcBorders>
            <w:vAlign w:val="center"/>
          </w:tcPr>
          <w:p w14:paraId="3349B59E">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68A9C9E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24A1C558">
            <w:pPr>
              <w:widowControl/>
              <w:spacing w:line="240" w:lineRule="exact"/>
              <w:jc w:val="center"/>
              <w:rPr>
                <w:rFonts w:ascii="宋体" w:hAnsi="宋体" w:cs="宋体"/>
                <w:kern w:val="0"/>
                <w:sz w:val="18"/>
                <w:szCs w:val="18"/>
              </w:rPr>
            </w:pPr>
          </w:p>
        </w:tc>
      </w:tr>
      <w:tr w14:paraId="034FD85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D696022">
            <w:pPr>
              <w:widowControl/>
              <w:spacing w:line="240" w:lineRule="exact"/>
              <w:jc w:val="center"/>
              <w:rPr>
                <w:rFonts w:ascii="宋体" w:hAnsi="宋体" w:cs="宋体"/>
                <w:kern w:val="0"/>
                <w:sz w:val="18"/>
                <w:szCs w:val="18"/>
              </w:rPr>
            </w:pPr>
          </w:p>
        </w:tc>
        <w:tc>
          <w:tcPr>
            <w:tcW w:w="969" w:type="dxa"/>
            <w:vMerge w:val="continue"/>
            <w:tcBorders>
              <w:left w:val="single" w:color="auto" w:sz="4" w:space="0"/>
              <w:right w:val="single" w:color="auto" w:sz="4" w:space="0"/>
            </w:tcBorders>
            <w:vAlign w:val="center"/>
          </w:tcPr>
          <w:p w14:paraId="7D9C445D">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37D8997">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82495EC">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012" w:type="dxa"/>
            <w:tcBorders>
              <w:top w:val="nil"/>
              <w:left w:val="nil"/>
              <w:bottom w:val="single" w:color="auto" w:sz="4" w:space="0"/>
              <w:right w:val="single" w:color="auto" w:sz="4" w:space="0"/>
            </w:tcBorders>
            <w:vAlign w:val="center"/>
          </w:tcPr>
          <w:p w14:paraId="50FA5ECD">
            <w:pPr>
              <w:widowControl/>
              <w:spacing w:line="240" w:lineRule="exact"/>
              <w:jc w:val="center"/>
              <w:rPr>
                <w:rFonts w:ascii="宋体" w:hAnsi="宋体" w:cs="宋体"/>
                <w:kern w:val="0"/>
                <w:sz w:val="18"/>
                <w:szCs w:val="18"/>
              </w:rPr>
            </w:pPr>
          </w:p>
        </w:tc>
        <w:tc>
          <w:tcPr>
            <w:tcW w:w="774" w:type="dxa"/>
            <w:tcBorders>
              <w:top w:val="nil"/>
              <w:left w:val="nil"/>
              <w:bottom w:val="single" w:color="auto" w:sz="4" w:space="0"/>
              <w:right w:val="single" w:color="auto" w:sz="4" w:space="0"/>
            </w:tcBorders>
            <w:vAlign w:val="center"/>
          </w:tcPr>
          <w:p w14:paraId="4539376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2B25DD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1071700">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7ED6A30">
            <w:pPr>
              <w:widowControl/>
              <w:spacing w:line="240" w:lineRule="exact"/>
              <w:jc w:val="center"/>
              <w:rPr>
                <w:rFonts w:ascii="宋体" w:hAnsi="宋体" w:cs="宋体"/>
                <w:kern w:val="0"/>
                <w:sz w:val="18"/>
                <w:szCs w:val="18"/>
              </w:rPr>
            </w:pPr>
          </w:p>
        </w:tc>
      </w:tr>
      <w:tr w14:paraId="66B2827A">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14:paraId="6FE5034C">
            <w:pPr>
              <w:widowControl/>
              <w:spacing w:line="240" w:lineRule="exact"/>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6C5F717C">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0F2203FD">
            <w:pPr>
              <w:widowControl/>
              <w:spacing w:line="240" w:lineRule="exact"/>
              <w:jc w:val="center"/>
              <w:rPr>
                <w:rFonts w:ascii="宋体" w:hAnsi="宋体" w:cs="宋体"/>
                <w:kern w:val="0"/>
                <w:sz w:val="18"/>
                <w:szCs w:val="18"/>
              </w:rPr>
            </w:pPr>
            <w:r>
              <w:rPr>
                <w:rFonts w:hint="eastAsia" w:ascii="宋体" w:hAnsi="宋体" w:cs="宋体"/>
                <w:kern w:val="0"/>
                <w:sz w:val="18"/>
                <w:szCs w:val="18"/>
              </w:rPr>
              <w:t>80</w:t>
            </w:r>
          </w:p>
        </w:tc>
        <w:tc>
          <w:tcPr>
            <w:tcW w:w="1394" w:type="dxa"/>
            <w:gridSpan w:val="2"/>
            <w:tcBorders>
              <w:top w:val="single" w:color="auto" w:sz="4" w:space="0"/>
              <w:left w:val="nil"/>
              <w:bottom w:val="single" w:color="auto" w:sz="4" w:space="0"/>
              <w:right w:val="single" w:color="auto" w:sz="4" w:space="0"/>
            </w:tcBorders>
            <w:vAlign w:val="center"/>
          </w:tcPr>
          <w:p w14:paraId="03D28D69">
            <w:pPr>
              <w:widowControl/>
              <w:spacing w:line="240" w:lineRule="exact"/>
              <w:jc w:val="center"/>
              <w:rPr>
                <w:rFonts w:ascii="宋体" w:hAnsi="宋体" w:cs="宋体"/>
                <w:kern w:val="0"/>
                <w:sz w:val="18"/>
                <w:szCs w:val="18"/>
              </w:rPr>
            </w:pPr>
          </w:p>
        </w:tc>
      </w:tr>
    </w:tbl>
    <w:p w14:paraId="06A29C25">
      <w:pPr>
        <w:pStyle w:val="12"/>
        <w:ind w:firstLine="0" w:firstLineChars="0"/>
      </w:pPr>
    </w:p>
    <w:tbl>
      <w:tblPr>
        <w:tblStyle w:val="13"/>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701D27EB">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14:paraId="75AF3D53">
            <w:pPr>
              <w:widowControl/>
              <w:spacing w:line="50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79CF2B69">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14:paraId="2AC3B8D7">
            <w:pPr>
              <w:widowControl/>
              <w:jc w:val="center"/>
              <w:rPr>
                <w:rFonts w:ascii="宋体" w:hAnsi="宋体" w:cs="宋体"/>
                <w:kern w:val="0"/>
                <w:sz w:val="22"/>
              </w:rPr>
            </w:pPr>
            <w:r>
              <w:rPr>
                <w:rFonts w:hint="eastAsia" w:ascii="宋体" w:hAnsi="宋体" w:cs="宋体"/>
                <w:kern w:val="0"/>
                <w:sz w:val="22"/>
              </w:rPr>
              <w:t>（ 2024年度）</w:t>
            </w:r>
          </w:p>
        </w:tc>
      </w:tr>
      <w:tr w14:paraId="3E607B99">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42EB82D5">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1D2E828E">
            <w:pPr>
              <w:widowControl/>
              <w:spacing w:line="240" w:lineRule="exact"/>
              <w:jc w:val="center"/>
              <w:rPr>
                <w:rFonts w:ascii="宋体" w:hAnsi="宋体" w:cs="宋体"/>
                <w:kern w:val="0"/>
                <w:sz w:val="18"/>
                <w:szCs w:val="18"/>
              </w:rPr>
            </w:pPr>
            <w:r>
              <w:rPr>
                <w:rFonts w:hint="eastAsia" w:ascii="宋体" w:hAnsi="宋体" w:cs="宋体"/>
                <w:kern w:val="0"/>
                <w:sz w:val="18"/>
                <w:szCs w:val="18"/>
              </w:rPr>
              <w:t>文物安全责任人公告公示牌制作项目</w:t>
            </w:r>
          </w:p>
        </w:tc>
      </w:tr>
      <w:tr w14:paraId="278ECB5C">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5D79DC13">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14:paraId="5255B4D9">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通州区文化和旅游局</w:t>
            </w:r>
          </w:p>
        </w:tc>
        <w:tc>
          <w:tcPr>
            <w:tcW w:w="1050" w:type="dxa"/>
            <w:gridSpan w:val="2"/>
            <w:tcBorders>
              <w:top w:val="nil"/>
              <w:left w:val="nil"/>
              <w:bottom w:val="single" w:color="auto" w:sz="4" w:space="0"/>
              <w:right w:val="single" w:color="auto" w:sz="4" w:space="0"/>
            </w:tcBorders>
            <w:vAlign w:val="center"/>
          </w:tcPr>
          <w:p w14:paraId="4A7B65EC">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54369A47">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通州区文物管理所</w:t>
            </w:r>
          </w:p>
        </w:tc>
      </w:tr>
      <w:tr w14:paraId="5EE32691">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56663E01">
            <w:pPr>
              <w:widowControl/>
              <w:spacing w:line="240" w:lineRule="exact"/>
              <w:jc w:val="center"/>
              <w:rPr>
                <w:rFonts w:ascii="宋体" w:hAnsi="宋体" w:cs="宋体"/>
                <w:kern w:val="0"/>
                <w:sz w:val="18"/>
                <w:szCs w:val="18"/>
              </w:rPr>
            </w:pPr>
            <w:r>
              <w:rPr>
                <w:rFonts w:hint="eastAsia" w:ascii="宋体" w:hAnsi="宋体" w:cs="宋体"/>
                <w:kern w:val="0"/>
                <w:sz w:val="18"/>
                <w:szCs w:val="18"/>
              </w:rPr>
              <w:t>项目</w:t>
            </w:r>
            <w:r>
              <w:rPr>
                <w:rFonts w:ascii="宋体" w:hAnsi="宋体" w:cs="宋体"/>
                <w:kern w:val="0"/>
                <w:sz w:val="18"/>
                <w:szCs w:val="18"/>
              </w:rPr>
              <w:t>负责人</w:t>
            </w:r>
          </w:p>
        </w:tc>
        <w:tc>
          <w:tcPr>
            <w:tcW w:w="4025" w:type="dxa"/>
            <w:gridSpan w:val="5"/>
            <w:tcBorders>
              <w:top w:val="single" w:color="auto" w:sz="4" w:space="0"/>
              <w:left w:val="nil"/>
              <w:bottom w:val="single" w:color="auto" w:sz="4" w:space="0"/>
              <w:right w:val="single" w:color="auto" w:sz="4" w:space="0"/>
            </w:tcBorders>
            <w:vAlign w:val="center"/>
          </w:tcPr>
          <w:p w14:paraId="69E4D502">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5500C7A1">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color="auto" w:sz="4" w:space="0"/>
              <w:left w:val="nil"/>
              <w:bottom w:val="single" w:color="auto" w:sz="4" w:space="0"/>
              <w:right w:val="single" w:color="auto" w:sz="4" w:space="0"/>
            </w:tcBorders>
            <w:vAlign w:val="center"/>
          </w:tcPr>
          <w:p w14:paraId="7588FC45">
            <w:pPr>
              <w:widowControl/>
              <w:spacing w:line="240" w:lineRule="exact"/>
              <w:jc w:val="center"/>
              <w:rPr>
                <w:rFonts w:ascii="宋体" w:hAnsi="宋体" w:cs="宋体"/>
                <w:kern w:val="0"/>
                <w:sz w:val="18"/>
                <w:szCs w:val="18"/>
              </w:rPr>
            </w:pPr>
          </w:p>
        </w:tc>
      </w:tr>
      <w:tr w14:paraId="08C16FA2">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14:paraId="1D1E9F25">
            <w:pPr>
              <w:widowControl/>
              <w:spacing w:line="560" w:lineRule="exact"/>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6BF3DFFC">
            <w:pPr>
              <w:widowControl/>
              <w:spacing w:line="240" w:lineRule="exact"/>
              <w:jc w:val="center"/>
              <w:rPr>
                <w:rFonts w:ascii="宋体" w:hAnsi="宋体" w:cs="宋体"/>
                <w:kern w:val="0"/>
                <w:sz w:val="18"/>
                <w:szCs w:val="18"/>
              </w:rPr>
            </w:pPr>
          </w:p>
        </w:tc>
        <w:tc>
          <w:tcPr>
            <w:tcW w:w="1114" w:type="dxa"/>
            <w:tcBorders>
              <w:top w:val="nil"/>
              <w:left w:val="nil"/>
              <w:bottom w:val="single" w:color="auto" w:sz="4" w:space="0"/>
              <w:right w:val="single" w:color="auto" w:sz="4" w:space="0"/>
            </w:tcBorders>
            <w:vAlign w:val="center"/>
          </w:tcPr>
          <w:p w14:paraId="0F7F75CF">
            <w:pPr>
              <w:widowControl/>
              <w:spacing w:line="240" w:lineRule="exact"/>
              <w:jc w:val="center"/>
              <w:rPr>
                <w:rFonts w:ascii="宋体" w:hAnsi="宋体" w:cs="宋体"/>
                <w:kern w:val="0"/>
                <w:sz w:val="18"/>
                <w:szCs w:val="18"/>
              </w:rPr>
            </w:pPr>
            <w:r>
              <w:rPr>
                <w:rFonts w:hint="eastAsia" w:ascii="宋体" w:hAnsi="宋体" w:cs="宋体"/>
                <w:kern w:val="0"/>
                <w:sz w:val="18"/>
                <w:szCs w:val="18"/>
              </w:rPr>
              <w:t>年初     预算数</w:t>
            </w:r>
          </w:p>
        </w:tc>
        <w:tc>
          <w:tcPr>
            <w:tcW w:w="1107" w:type="dxa"/>
            <w:gridSpan w:val="2"/>
            <w:tcBorders>
              <w:top w:val="nil"/>
              <w:left w:val="nil"/>
              <w:bottom w:val="single" w:color="auto" w:sz="4" w:space="0"/>
              <w:right w:val="single" w:color="auto" w:sz="4" w:space="0"/>
            </w:tcBorders>
            <w:vAlign w:val="center"/>
          </w:tcPr>
          <w:p w14:paraId="0ADA29B9">
            <w:pPr>
              <w:widowControl/>
              <w:spacing w:line="240" w:lineRule="exact"/>
              <w:jc w:val="center"/>
              <w:rPr>
                <w:rFonts w:ascii="宋体" w:hAnsi="宋体" w:cs="宋体"/>
                <w:kern w:val="0"/>
                <w:sz w:val="18"/>
                <w:szCs w:val="18"/>
              </w:rPr>
            </w:pPr>
            <w:r>
              <w:rPr>
                <w:rFonts w:hint="eastAsia" w:ascii="宋体" w:hAnsi="宋体" w:cs="宋体"/>
                <w:kern w:val="0"/>
                <w:sz w:val="18"/>
                <w:szCs w:val="18"/>
              </w:rPr>
              <w:t>全年     预算数</w:t>
            </w:r>
          </w:p>
        </w:tc>
        <w:tc>
          <w:tcPr>
            <w:tcW w:w="1050" w:type="dxa"/>
            <w:gridSpan w:val="2"/>
            <w:tcBorders>
              <w:top w:val="nil"/>
              <w:left w:val="nil"/>
              <w:bottom w:val="single" w:color="auto" w:sz="4" w:space="0"/>
              <w:right w:val="single" w:color="auto" w:sz="4" w:space="0"/>
            </w:tcBorders>
            <w:vAlign w:val="center"/>
          </w:tcPr>
          <w:p w14:paraId="077EBC68">
            <w:pPr>
              <w:widowControl/>
              <w:spacing w:line="240" w:lineRule="exact"/>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vAlign w:val="center"/>
          </w:tcPr>
          <w:p w14:paraId="04094D06">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368D2092">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vAlign w:val="center"/>
          </w:tcPr>
          <w:p w14:paraId="511A9050">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7DCCF94A">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3EFB9500">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45929374">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14:paraId="416996A8">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33DCBB4F">
            <w:pPr>
              <w:widowControl/>
              <w:spacing w:line="240" w:lineRule="exact"/>
              <w:jc w:val="center"/>
              <w:rPr>
                <w:rFonts w:ascii="宋体" w:hAnsi="宋体" w:cs="宋体"/>
                <w:kern w:val="0"/>
                <w:sz w:val="18"/>
                <w:szCs w:val="18"/>
              </w:rPr>
            </w:pPr>
            <w:r>
              <w:rPr>
                <w:rFonts w:hint="eastAsia" w:ascii="宋体" w:hAnsi="宋体" w:cs="宋体"/>
                <w:kern w:val="0"/>
                <w:sz w:val="18"/>
                <w:szCs w:val="18"/>
              </w:rPr>
              <w:t>8.2065</w:t>
            </w:r>
          </w:p>
        </w:tc>
        <w:tc>
          <w:tcPr>
            <w:tcW w:w="1050" w:type="dxa"/>
            <w:gridSpan w:val="2"/>
            <w:tcBorders>
              <w:top w:val="nil"/>
              <w:left w:val="nil"/>
              <w:bottom w:val="single" w:color="auto" w:sz="4" w:space="0"/>
              <w:right w:val="single" w:color="auto" w:sz="4" w:space="0"/>
            </w:tcBorders>
            <w:vAlign w:val="center"/>
          </w:tcPr>
          <w:p w14:paraId="1B17E547">
            <w:pPr>
              <w:widowControl/>
              <w:spacing w:line="240" w:lineRule="exact"/>
              <w:jc w:val="center"/>
              <w:rPr>
                <w:rFonts w:ascii="宋体" w:hAnsi="宋体" w:cs="宋体"/>
                <w:kern w:val="0"/>
                <w:sz w:val="18"/>
                <w:szCs w:val="18"/>
              </w:rPr>
            </w:pPr>
            <w:r>
              <w:rPr>
                <w:rFonts w:hint="eastAsia" w:ascii="宋体" w:hAnsi="宋体" w:cs="宋体"/>
                <w:kern w:val="0"/>
                <w:sz w:val="18"/>
                <w:szCs w:val="18"/>
              </w:rPr>
              <w:t>8.2065</w:t>
            </w:r>
          </w:p>
        </w:tc>
        <w:tc>
          <w:tcPr>
            <w:tcW w:w="771" w:type="dxa"/>
            <w:gridSpan w:val="2"/>
            <w:tcBorders>
              <w:top w:val="nil"/>
              <w:left w:val="nil"/>
              <w:bottom w:val="single" w:color="auto" w:sz="4" w:space="0"/>
              <w:right w:val="single" w:color="auto" w:sz="4" w:space="0"/>
            </w:tcBorders>
            <w:vAlign w:val="center"/>
          </w:tcPr>
          <w:p w14:paraId="771E389A">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467BA91F">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699" w:type="dxa"/>
            <w:tcBorders>
              <w:top w:val="nil"/>
              <w:left w:val="nil"/>
              <w:bottom w:val="single" w:color="auto" w:sz="4" w:space="0"/>
              <w:right w:val="single" w:color="auto" w:sz="4" w:space="0"/>
            </w:tcBorders>
            <w:vAlign w:val="center"/>
          </w:tcPr>
          <w:p w14:paraId="2929C575">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r>
      <w:tr w14:paraId="2A713277">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1A35F2CF">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4ABF2741">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6E86EACD">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79FDE78A">
            <w:pPr>
              <w:widowControl/>
              <w:spacing w:line="240" w:lineRule="exact"/>
              <w:jc w:val="center"/>
              <w:rPr>
                <w:rFonts w:ascii="宋体" w:hAnsi="宋体" w:cs="宋体"/>
                <w:kern w:val="0"/>
                <w:sz w:val="18"/>
                <w:szCs w:val="18"/>
              </w:rPr>
            </w:pPr>
            <w:r>
              <w:rPr>
                <w:rFonts w:hint="eastAsia" w:ascii="宋体" w:hAnsi="宋体" w:cs="宋体"/>
                <w:kern w:val="0"/>
                <w:sz w:val="18"/>
                <w:szCs w:val="18"/>
              </w:rPr>
              <w:t>8.2065</w:t>
            </w:r>
          </w:p>
        </w:tc>
        <w:tc>
          <w:tcPr>
            <w:tcW w:w="1050" w:type="dxa"/>
            <w:gridSpan w:val="2"/>
            <w:tcBorders>
              <w:top w:val="nil"/>
              <w:left w:val="nil"/>
              <w:bottom w:val="single" w:color="auto" w:sz="4" w:space="0"/>
              <w:right w:val="single" w:color="auto" w:sz="4" w:space="0"/>
            </w:tcBorders>
            <w:vAlign w:val="center"/>
          </w:tcPr>
          <w:p w14:paraId="215099C9">
            <w:pPr>
              <w:widowControl/>
              <w:spacing w:line="240" w:lineRule="exact"/>
              <w:jc w:val="center"/>
              <w:rPr>
                <w:rFonts w:ascii="宋体" w:hAnsi="宋体" w:cs="宋体"/>
                <w:kern w:val="0"/>
                <w:sz w:val="18"/>
                <w:szCs w:val="18"/>
              </w:rPr>
            </w:pPr>
            <w:r>
              <w:rPr>
                <w:rFonts w:hint="eastAsia" w:ascii="宋体" w:hAnsi="宋体" w:cs="宋体"/>
                <w:kern w:val="0"/>
                <w:sz w:val="18"/>
                <w:szCs w:val="18"/>
              </w:rPr>
              <w:t>8.2065</w:t>
            </w:r>
          </w:p>
        </w:tc>
        <w:tc>
          <w:tcPr>
            <w:tcW w:w="771" w:type="dxa"/>
            <w:gridSpan w:val="2"/>
            <w:tcBorders>
              <w:top w:val="nil"/>
              <w:left w:val="nil"/>
              <w:bottom w:val="single" w:color="auto" w:sz="4" w:space="0"/>
              <w:right w:val="single" w:color="auto" w:sz="4" w:space="0"/>
            </w:tcBorders>
            <w:vAlign w:val="center"/>
          </w:tcPr>
          <w:p w14:paraId="7AAD5B43">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03412A86">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04C2258C">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75BA195E">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31958BE9">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007F6DD7">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3BE7967D">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70DE1005">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0EB85A7E">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4246E114">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0C5B6AB0">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3CCFFBCA">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744677B0">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1DFC9FBA">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37F37C9D">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2A89E7FB">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511660EB">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02D6A0F0">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055D994C">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5B1325C5">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59DD737D">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1255119D">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14:paraId="0BFA5EAD">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14:paraId="6DC3D510">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14:paraId="458590D1">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0BDF6C1E">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vAlign w:val="center"/>
          </w:tcPr>
          <w:p w14:paraId="29A63E7B">
            <w:pPr>
              <w:widowControl/>
              <w:spacing w:line="240" w:lineRule="exact"/>
              <w:jc w:val="center"/>
              <w:rPr>
                <w:rFonts w:ascii="宋体" w:hAnsi="宋体" w:cs="宋体"/>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14:paraId="61F534DE">
            <w:pPr>
              <w:widowControl/>
              <w:spacing w:line="240" w:lineRule="exact"/>
              <w:jc w:val="center"/>
              <w:rPr>
                <w:rFonts w:ascii="宋体" w:hAnsi="宋体" w:cs="宋体"/>
                <w:kern w:val="0"/>
                <w:sz w:val="18"/>
                <w:szCs w:val="18"/>
              </w:rPr>
            </w:pPr>
            <w:r>
              <w:rPr>
                <w:rFonts w:hint="eastAsia" w:ascii="宋体" w:hAnsi="宋体" w:cs="宋体"/>
                <w:kern w:val="0"/>
                <w:sz w:val="18"/>
                <w:szCs w:val="18"/>
              </w:rPr>
              <w:t>完成全区所有文物保护单位的安全责任人公告公示制作安装，界定清文物安全直接责任人的范围，做到更好的保护文物。</w:t>
            </w:r>
          </w:p>
        </w:tc>
        <w:tc>
          <w:tcPr>
            <w:tcW w:w="3356" w:type="dxa"/>
            <w:gridSpan w:val="7"/>
            <w:tcBorders>
              <w:top w:val="single" w:color="auto" w:sz="4" w:space="0"/>
              <w:left w:val="nil"/>
              <w:bottom w:val="single" w:color="auto" w:sz="4" w:space="0"/>
              <w:right w:val="single" w:color="auto" w:sz="4" w:space="0"/>
            </w:tcBorders>
            <w:vAlign w:val="center"/>
          </w:tcPr>
          <w:p w14:paraId="01649B85">
            <w:pPr>
              <w:widowControl/>
              <w:spacing w:line="240" w:lineRule="exact"/>
              <w:jc w:val="center"/>
              <w:rPr>
                <w:rFonts w:ascii="宋体" w:hAnsi="宋体" w:cs="宋体"/>
                <w:kern w:val="0"/>
                <w:sz w:val="18"/>
                <w:szCs w:val="18"/>
              </w:rPr>
            </w:pPr>
            <w:r>
              <w:rPr>
                <w:rFonts w:hint="eastAsia" w:ascii="宋体" w:hAnsi="宋体" w:cs="宋体"/>
                <w:kern w:val="0"/>
                <w:sz w:val="18"/>
                <w:szCs w:val="18"/>
              </w:rPr>
              <w:t>已完成</w:t>
            </w:r>
          </w:p>
        </w:tc>
      </w:tr>
      <w:tr w14:paraId="14BF5A6C">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14:paraId="24635BB4">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vAlign w:val="center"/>
          </w:tcPr>
          <w:p w14:paraId="599FEED8">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vAlign w:val="center"/>
          </w:tcPr>
          <w:p w14:paraId="05C5B74F">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2178B959">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938" w:type="dxa"/>
            <w:tcBorders>
              <w:top w:val="nil"/>
              <w:left w:val="nil"/>
              <w:bottom w:val="single" w:color="auto" w:sz="4" w:space="0"/>
              <w:right w:val="single" w:color="auto" w:sz="4" w:space="0"/>
            </w:tcBorders>
            <w:vAlign w:val="center"/>
          </w:tcPr>
          <w:p w14:paraId="21894463">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5D829E07">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48" w:type="dxa"/>
            <w:tcBorders>
              <w:top w:val="nil"/>
              <w:left w:val="nil"/>
              <w:bottom w:val="single" w:color="auto" w:sz="4" w:space="0"/>
              <w:right w:val="single" w:color="auto" w:sz="4" w:space="0"/>
            </w:tcBorders>
            <w:vAlign w:val="center"/>
          </w:tcPr>
          <w:p w14:paraId="66E11585">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51D1FCEA">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4E93162E">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7535F81D">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57AD28F8">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01B3BEC8">
        <w:tblPrEx>
          <w:tblCellMar>
            <w:top w:w="0" w:type="dxa"/>
            <w:left w:w="108" w:type="dxa"/>
            <w:bottom w:w="0" w:type="dxa"/>
            <w:right w:w="108" w:type="dxa"/>
          </w:tblCellMar>
        </w:tblPrEx>
        <w:trPr>
          <w:trHeight w:val="766" w:hRule="exact"/>
          <w:jc w:val="center"/>
        </w:trPr>
        <w:tc>
          <w:tcPr>
            <w:tcW w:w="578" w:type="dxa"/>
            <w:vMerge w:val="continue"/>
            <w:tcBorders>
              <w:left w:val="single" w:color="auto" w:sz="4" w:space="0"/>
              <w:right w:val="single" w:color="auto" w:sz="4" w:space="0"/>
            </w:tcBorders>
            <w:vAlign w:val="center"/>
          </w:tcPr>
          <w:p w14:paraId="78F08A07">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5BB02B2D">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14:paraId="51C7313A">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7FF04848">
            <w:pPr>
              <w:widowControl/>
              <w:spacing w:line="240" w:lineRule="exact"/>
              <w:jc w:val="left"/>
              <w:rPr>
                <w:rFonts w:ascii="宋体" w:hAnsi="宋体" w:cs="宋体"/>
                <w:kern w:val="0"/>
                <w:sz w:val="18"/>
                <w:szCs w:val="18"/>
              </w:rPr>
            </w:pPr>
            <w:r>
              <w:rPr>
                <w:rFonts w:hint="eastAsia" w:ascii="宋体" w:hAnsi="宋体" w:cs="宋体"/>
                <w:kern w:val="0"/>
                <w:sz w:val="18"/>
                <w:szCs w:val="18"/>
              </w:rPr>
              <w:t>指标1：安装点位数量</w:t>
            </w:r>
          </w:p>
        </w:tc>
        <w:tc>
          <w:tcPr>
            <w:tcW w:w="938" w:type="dxa"/>
            <w:tcBorders>
              <w:top w:val="nil"/>
              <w:left w:val="nil"/>
              <w:bottom w:val="single" w:color="auto" w:sz="4" w:space="0"/>
              <w:right w:val="single" w:color="auto" w:sz="4" w:space="0"/>
            </w:tcBorders>
            <w:vAlign w:val="center"/>
          </w:tcPr>
          <w:p w14:paraId="5F13E6D2">
            <w:pPr>
              <w:widowControl/>
              <w:spacing w:line="240" w:lineRule="exact"/>
              <w:jc w:val="center"/>
              <w:rPr>
                <w:rFonts w:ascii="宋体" w:hAnsi="宋体" w:cs="宋体"/>
                <w:kern w:val="0"/>
                <w:sz w:val="18"/>
                <w:szCs w:val="18"/>
              </w:rPr>
            </w:pPr>
            <w:r>
              <w:rPr>
                <w:rFonts w:hint="eastAsia" w:ascii="宋体" w:hAnsi="宋体" w:cs="宋体"/>
                <w:kern w:val="0"/>
                <w:sz w:val="18"/>
                <w:szCs w:val="18"/>
              </w:rPr>
              <w:t>238处</w:t>
            </w:r>
          </w:p>
        </w:tc>
        <w:tc>
          <w:tcPr>
            <w:tcW w:w="848" w:type="dxa"/>
            <w:tcBorders>
              <w:top w:val="nil"/>
              <w:left w:val="nil"/>
              <w:bottom w:val="single" w:color="auto" w:sz="4" w:space="0"/>
              <w:right w:val="single" w:color="auto" w:sz="4" w:space="0"/>
            </w:tcBorders>
            <w:vAlign w:val="center"/>
          </w:tcPr>
          <w:p w14:paraId="4B60B89A">
            <w:pPr>
              <w:widowControl/>
              <w:spacing w:line="240" w:lineRule="exact"/>
              <w:rPr>
                <w:rFonts w:ascii="宋体" w:hAnsi="宋体" w:cs="宋体"/>
                <w:kern w:val="0"/>
                <w:sz w:val="18"/>
                <w:szCs w:val="18"/>
              </w:rPr>
            </w:pPr>
            <w:r>
              <w:rPr>
                <w:rFonts w:hint="eastAsia" w:ascii="宋体" w:hAnsi="宋体" w:cs="宋体"/>
                <w:kern w:val="0"/>
                <w:sz w:val="18"/>
                <w:szCs w:val="18"/>
              </w:rPr>
              <w:t>238处</w:t>
            </w:r>
          </w:p>
        </w:tc>
        <w:tc>
          <w:tcPr>
            <w:tcW w:w="557" w:type="dxa"/>
            <w:gridSpan w:val="2"/>
            <w:tcBorders>
              <w:top w:val="nil"/>
              <w:left w:val="nil"/>
              <w:bottom w:val="single" w:color="auto" w:sz="4" w:space="0"/>
              <w:right w:val="single" w:color="auto" w:sz="4" w:space="0"/>
            </w:tcBorders>
            <w:vAlign w:val="center"/>
          </w:tcPr>
          <w:p w14:paraId="7C5A47DA">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5532EB0B">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42D8DDCC">
            <w:pPr>
              <w:widowControl/>
              <w:spacing w:line="240" w:lineRule="exact"/>
              <w:jc w:val="center"/>
              <w:rPr>
                <w:rFonts w:ascii="宋体" w:hAnsi="宋体" w:cs="宋体"/>
                <w:kern w:val="0"/>
                <w:sz w:val="18"/>
                <w:szCs w:val="18"/>
              </w:rPr>
            </w:pPr>
          </w:p>
        </w:tc>
      </w:tr>
      <w:tr w14:paraId="445906C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A06709E">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B875B3B">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D077F2B">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DD0BB8E">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620F7514">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CA8F8D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1BB209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68456DC">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791AFAE">
            <w:pPr>
              <w:widowControl/>
              <w:spacing w:line="240" w:lineRule="exact"/>
              <w:jc w:val="center"/>
              <w:rPr>
                <w:rFonts w:ascii="宋体" w:hAnsi="宋体" w:cs="宋体"/>
                <w:kern w:val="0"/>
                <w:sz w:val="18"/>
                <w:szCs w:val="18"/>
              </w:rPr>
            </w:pPr>
          </w:p>
        </w:tc>
      </w:tr>
      <w:tr w14:paraId="38C6CE61">
        <w:tblPrEx>
          <w:tblCellMar>
            <w:top w:w="0" w:type="dxa"/>
            <w:left w:w="108" w:type="dxa"/>
            <w:bottom w:w="0" w:type="dxa"/>
            <w:right w:w="108" w:type="dxa"/>
          </w:tblCellMar>
        </w:tblPrEx>
        <w:trPr>
          <w:trHeight w:val="528" w:hRule="exact"/>
          <w:jc w:val="center"/>
        </w:trPr>
        <w:tc>
          <w:tcPr>
            <w:tcW w:w="578" w:type="dxa"/>
            <w:vMerge w:val="continue"/>
            <w:tcBorders>
              <w:left w:val="single" w:color="auto" w:sz="4" w:space="0"/>
              <w:right w:val="single" w:color="auto" w:sz="4" w:space="0"/>
            </w:tcBorders>
            <w:vAlign w:val="center"/>
          </w:tcPr>
          <w:p w14:paraId="1BF630FE">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08102DC">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279FF7CD">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64878581">
            <w:pPr>
              <w:widowControl/>
              <w:spacing w:line="240" w:lineRule="exact"/>
              <w:jc w:val="left"/>
              <w:rPr>
                <w:rFonts w:ascii="宋体" w:hAnsi="宋体" w:cs="宋体"/>
                <w:kern w:val="0"/>
                <w:sz w:val="18"/>
                <w:szCs w:val="18"/>
              </w:rPr>
            </w:pPr>
            <w:r>
              <w:rPr>
                <w:rFonts w:hint="eastAsia" w:ascii="宋体" w:hAnsi="宋体" w:cs="宋体"/>
                <w:kern w:val="0"/>
                <w:sz w:val="18"/>
                <w:szCs w:val="18"/>
              </w:rPr>
              <w:t>指标1：点位覆盖率</w:t>
            </w:r>
          </w:p>
        </w:tc>
        <w:tc>
          <w:tcPr>
            <w:tcW w:w="938" w:type="dxa"/>
            <w:tcBorders>
              <w:top w:val="nil"/>
              <w:left w:val="nil"/>
              <w:bottom w:val="single" w:color="auto" w:sz="4" w:space="0"/>
              <w:right w:val="single" w:color="auto" w:sz="4" w:space="0"/>
            </w:tcBorders>
            <w:vAlign w:val="center"/>
          </w:tcPr>
          <w:p w14:paraId="379AA3D2">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nil"/>
              <w:left w:val="nil"/>
              <w:bottom w:val="single" w:color="auto" w:sz="4" w:space="0"/>
              <w:right w:val="single" w:color="auto" w:sz="4" w:space="0"/>
            </w:tcBorders>
            <w:vAlign w:val="center"/>
          </w:tcPr>
          <w:p w14:paraId="612B5591">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4DF0BBF5">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6CF1E698">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7F431CC4">
            <w:pPr>
              <w:widowControl/>
              <w:spacing w:line="240" w:lineRule="exact"/>
              <w:jc w:val="center"/>
              <w:rPr>
                <w:rFonts w:ascii="宋体" w:hAnsi="宋体" w:cs="宋体"/>
                <w:kern w:val="0"/>
                <w:sz w:val="18"/>
                <w:szCs w:val="18"/>
              </w:rPr>
            </w:pPr>
          </w:p>
        </w:tc>
      </w:tr>
      <w:tr w14:paraId="292EA08F">
        <w:tblPrEx>
          <w:tblCellMar>
            <w:top w:w="0" w:type="dxa"/>
            <w:left w:w="108" w:type="dxa"/>
            <w:bottom w:w="0" w:type="dxa"/>
            <w:right w:w="108" w:type="dxa"/>
          </w:tblCellMar>
        </w:tblPrEx>
        <w:trPr>
          <w:trHeight w:val="303" w:hRule="exact"/>
          <w:jc w:val="center"/>
        </w:trPr>
        <w:tc>
          <w:tcPr>
            <w:tcW w:w="578" w:type="dxa"/>
            <w:vMerge w:val="continue"/>
            <w:tcBorders>
              <w:left w:val="single" w:color="auto" w:sz="4" w:space="0"/>
              <w:right w:val="single" w:color="auto" w:sz="4" w:space="0"/>
            </w:tcBorders>
            <w:vAlign w:val="center"/>
          </w:tcPr>
          <w:p w14:paraId="3D90B8EB">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EBC818F">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3ED707B">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DDDB016">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397D9EA7">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8DE8B9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02A20C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C7C0605">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EB56312">
            <w:pPr>
              <w:widowControl/>
              <w:spacing w:line="240" w:lineRule="exact"/>
              <w:jc w:val="center"/>
              <w:rPr>
                <w:rFonts w:ascii="宋体" w:hAnsi="宋体" w:cs="宋体"/>
                <w:kern w:val="0"/>
                <w:sz w:val="18"/>
                <w:szCs w:val="18"/>
              </w:rPr>
            </w:pPr>
          </w:p>
        </w:tc>
      </w:tr>
      <w:tr w14:paraId="38697708">
        <w:tblPrEx>
          <w:tblCellMar>
            <w:top w:w="0" w:type="dxa"/>
            <w:left w:w="108" w:type="dxa"/>
            <w:bottom w:w="0" w:type="dxa"/>
            <w:right w:w="108" w:type="dxa"/>
          </w:tblCellMar>
        </w:tblPrEx>
        <w:trPr>
          <w:trHeight w:val="777" w:hRule="exact"/>
          <w:jc w:val="center"/>
        </w:trPr>
        <w:tc>
          <w:tcPr>
            <w:tcW w:w="578" w:type="dxa"/>
            <w:vMerge w:val="continue"/>
            <w:tcBorders>
              <w:left w:val="single" w:color="auto" w:sz="4" w:space="0"/>
              <w:right w:val="single" w:color="auto" w:sz="4" w:space="0"/>
            </w:tcBorders>
            <w:vAlign w:val="center"/>
          </w:tcPr>
          <w:p w14:paraId="3FE496A9">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68BEE6B">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4A27ECD9">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14:paraId="4D0E1C9F">
            <w:pPr>
              <w:widowControl/>
              <w:spacing w:line="240" w:lineRule="exact"/>
              <w:jc w:val="left"/>
              <w:rPr>
                <w:rFonts w:ascii="宋体" w:hAnsi="宋体" w:cs="宋体"/>
                <w:kern w:val="0"/>
                <w:sz w:val="18"/>
                <w:szCs w:val="18"/>
              </w:rPr>
            </w:pPr>
            <w:r>
              <w:rPr>
                <w:rFonts w:hint="eastAsia" w:ascii="宋体" w:hAnsi="宋体" w:cs="宋体"/>
                <w:kern w:val="0"/>
                <w:sz w:val="18"/>
                <w:szCs w:val="18"/>
              </w:rPr>
              <w:t>指标1：按计划完成</w:t>
            </w:r>
          </w:p>
        </w:tc>
        <w:tc>
          <w:tcPr>
            <w:tcW w:w="938" w:type="dxa"/>
            <w:tcBorders>
              <w:top w:val="nil"/>
              <w:left w:val="nil"/>
              <w:bottom w:val="single" w:color="auto" w:sz="4" w:space="0"/>
              <w:right w:val="single" w:color="auto" w:sz="4" w:space="0"/>
            </w:tcBorders>
            <w:vAlign w:val="center"/>
          </w:tcPr>
          <w:p w14:paraId="2ECCFE7E">
            <w:pPr>
              <w:widowControl/>
              <w:spacing w:line="240" w:lineRule="exact"/>
              <w:jc w:val="center"/>
              <w:rPr>
                <w:rFonts w:ascii="宋体" w:hAnsi="宋体" w:cs="宋体"/>
                <w:kern w:val="0"/>
                <w:sz w:val="18"/>
                <w:szCs w:val="18"/>
              </w:rPr>
            </w:pPr>
            <w:r>
              <w:rPr>
                <w:rFonts w:hint="eastAsia" w:ascii="宋体" w:hAnsi="宋体" w:cs="宋体"/>
                <w:kern w:val="0"/>
                <w:sz w:val="18"/>
                <w:szCs w:val="18"/>
              </w:rPr>
              <w:t>按计划完成</w:t>
            </w:r>
          </w:p>
        </w:tc>
        <w:tc>
          <w:tcPr>
            <w:tcW w:w="848" w:type="dxa"/>
            <w:tcBorders>
              <w:top w:val="nil"/>
              <w:left w:val="nil"/>
              <w:bottom w:val="single" w:color="auto" w:sz="4" w:space="0"/>
              <w:right w:val="single" w:color="auto" w:sz="4" w:space="0"/>
            </w:tcBorders>
            <w:vAlign w:val="center"/>
          </w:tcPr>
          <w:p w14:paraId="0388B6F0">
            <w:pPr>
              <w:widowControl/>
              <w:spacing w:line="240" w:lineRule="exact"/>
              <w:jc w:val="center"/>
              <w:rPr>
                <w:rFonts w:ascii="宋体" w:hAnsi="宋体" w:cs="宋体"/>
                <w:kern w:val="0"/>
                <w:sz w:val="18"/>
                <w:szCs w:val="18"/>
              </w:rPr>
            </w:pPr>
            <w:r>
              <w:rPr>
                <w:rFonts w:hint="eastAsia" w:ascii="宋体" w:hAnsi="宋体" w:cs="宋体"/>
                <w:kern w:val="0"/>
                <w:sz w:val="18"/>
                <w:szCs w:val="18"/>
              </w:rPr>
              <w:t>2024年底前完成</w:t>
            </w:r>
          </w:p>
        </w:tc>
        <w:tc>
          <w:tcPr>
            <w:tcW w:w="557" w:type="dxa"/>
            <w:gridSpan w:val="2"/>
            <w:tcBorders>
              <w:top w:val="nil"/>
              <w:left w:val="nil"/>
              <w:bottom w:val="single" w:color="auto" w:sz="4" w:space="0"/>
              <w:right w:val="single" w:color="auto" w:sz="4" w:space="0"/>
            </w:tcBorders>
            <w:vAlign w:val="center"/>
          </w:tcPr>
          <w:p w14:paraId="1C5E29E9">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65AA68E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68D698B6">
            <w:pPr>
              <w:widowControl/>
              <w:spacing w:line="240" w:lineRule="exact"/>
              <w:jc w:val="center"/>
              <w:rPr>
                <w:rFonts w:ascii="宋体" w:hAnsi="宋体" w:cs="宋体"/>
                <w:kern w:val="0"/>
                <w:sz w:val="18"/>
                <w:szCs w:val="18"/>
              </w:rPr>
            </w:pPr>
          </w:p>
        </w:tc>
      </w:tr>
      <w:tr w14:paraId="4305613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13DB4C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635B0EE">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6EA2ADD">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9805B96">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758036C0">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460E5D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F319D2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7AFFD66">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F9E8AFA">
            <w:pPr>
              <w:widowControl/>
              <w:spacing w:line="240" w:lineRule="exact"/>
              <w:jc w:val="center"/>
              <w:rPr>
                <w:rFonts w:ascii="宋体" w:hAnsi="宋体" w:cs="宋体"/>
                <w:kern w:val="0"/>
                <w:sz w:val="18"/>
                <w:szCs w:val="18"/>
              </w:rPr>
            </w:pPr>
          </w:p>
        </w:tc>
      </w:tr>
      <w:tr w14:paraId="18527ABA">
        <w:tblPrEx>
          <w:tblCellMar>
            <w:top w:w="0" w:type="dxa"/>
            <w:left w:w="108" w:type="dxa"/>
            <w:bottom w:w="0" w:type="dxa"/>
            <w:right w:w="108" w:type="dxa"/>
          </w:tblCellMar>
        </w:tblPrEx>
        <w:trPr>
          <w:trHeight w:val="591" w:hRule="exact"/>
          <w:jc w:val="center"/>
        </w:trPr>
        <w:tc>
          <w:tcPr>
            <w:tcW w:w="578" w:type="dxa"/>
            <w:vMerge w:val="continue"/>
            <w:tcBorders>
              <w:left w:val="single" w:color="auto" w:sz="4" w:space="0"/>
              <w:right w:val="single" w:color="auto" w:sz="4" w:space="0"/>
            </w:tcBorders>
            <w:vAlign w:val="center"/>
          </w:tcPr>
          <w:p w14:paraId="2F22366D">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582BA87">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0F834BBF">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14:paraId="71B31FDF">
            <w:pPr>
              <w:widowControl/>
              <w:spacing w:line="240" w:lineRule="exact"/>
              <w:jc w:val="left"/>
              <w:rPr>
                <w:rFonts w:ascii="宋体" w:hAnsi="宋体" w:cs="宋体"/>
                <w:kern w:val="0"/>
                <w:sz w:val="18"/>
                <w:szCs w:val="18"/>
              </w:rPr>
            </w:pPr>
            <w:r>
              <w:rPr>
                <w:rFonts w:hint="eastAsia" w:ascii="宋体" w:hAnsi="宋体" w:cs="宋体"/>
                <w:kern w:val="0"/>
                <w:sz w:val="18"/>
                <w:szCs w:val="18"/>
              </w:rPr>
              <w:t>指标1：工程预算内</w:t>
            </w:r>
          </w:p>
        </w:tc>
        <w:tc>
          <w:tcPr>
            <w:tcW w:w="938" w:type="dxa"/>
            <w:tcBorders>
              <w:top w:val="nil"/>
              <w:left w:val="nil"/>
              <w:bottom w:val="single" w:color="auto" w:sz="4" w:space="0"/>
              <w:right w:val="single" w:color="auto" w:sz="4" w:space="0"/>
            </w:tcBorders>
            <w:vAlign w:val="center"/>
          </w:tcPr>
          <w:p w14:paraId="1ECAECD1">
            <w:pPr>
              <w:widowControl/>
              <w:spacing w:line="240" w:lineRule="exact"/>
              <w:jc w:val="center"/>
              <w:rPr>
                <w:rFonts w:ascii="宋体" w:hAnsi="宋体" w:cs="宋体"/>
                <w:kern w:val="0"/>
                <w:sz w:val="18"/>
                <w:szCs w:val="18"/>
              </w:rPr>
            </w:pPr>
            <w:r>
              <w:rPr>
                <w:rFonts w:hint="eastAsia" w:ascii="宋体" w:hAnsi="宋体" w:cs="宋体"/>
                <w:kern w:val="0"/>
                <w:sz w:val="18"/>
                <w:szCs w:val="18"/>
              </w:rPr>
              <w:t>10万</w:t>
            </w:r>
          </w:p>
        </w:tc>
        <w:tc>
          <w:tcPr>
            <w:tcW w:w="848" w:type="dxa"/>
            <w:tcBorders>
              <w:top w:val="nil"/>
              <w:left w:val="nil"/>
              <w:bottom w:val="single" w:color="auto" w:sz="4" w:space="0"/>
              <w:right w:val="single" w:color="auto" w:sz="4" w:space="0"/>
            </w:tcBorders>
            <w:vAlign w:val="center"/>
          </w:tcPr>
          <w:p w14:paraId="043F91DE">
            <w:pPr>
              <w:widowControl/>
              <w:spacing w:line="240" w:lineRule="exact"/>
              <w:jc w:val="center"/>
              <w:rPr>
                <w:rFonts w:ascii="宋体" w:hAnsi="宋体" w:cs="宋体"/>
                <w:kern w:val="0"/>
                <w:sz w:val="18"/>
                <w:szCs w:val="18"/>
              </w:rPr>
            </w:pPr>
            <w:r>
              <w:rPr>
                <w:rFonts w:hint="eastAsia" w:ascii="宋体" w:hAnsi="宋体" w:cs="宋体"/>
                <w:kern w:val="0"/>
                <w:sz w:val="18"/>
                <w:szCs w:val="18"/>
              </w:rPr>
              <w:t>未超过预算</w:t>
            </w:r>
          </w:p>
        </w:tc>
        <w:tc>
          <w:tcPr>
            <w:tcW w:w="557" w:type="dxa"/>
            <w:gridSpan w:val="2"/>
            <w:tcBorders>
              <w:top w:val="nil"/>
              <w:left w:val="nil"/>
              <w:bottom w:val="single" w:color="auto" w:sz="4" w:space="0"/>
              <w:right w:val="single" w:color="auto" w:sz="4" w:space="0"/>
            </w:tcBorders>
            <w:vAlign w:val="center"/>
          </w:tcPr>
          <w:p w14:paraId="414BC464">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24662C7A">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478A06C3">
            <w:pPr>
              <w:widowControl/>
              <w:spacing w:line="240" w:lineRule="exact"/>
              <w:jc w:val="center"/>
              <w:rPr>
                <w:rFonts w:ascii="宋体" w:hAnsi="宋体" w:cs="宋体"/>
                <w:kern w:val="0"/>
                <w:sz w:val="18"/>
                <w:szCs w:val="18"/>
              </w:rPr>
            </w:pPr>
          </w:p>
        </w:tc>
      </w:tr>
      <w:tr w14:paraId="3D8C6AA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A76ADE6">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41A4AAB">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8DC05F5">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389245B">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14BD4B03">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CEAE1A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651821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3351905">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3E0B447">
            <w:pPr>
              <w:widowControl/>
              <w:spacing w:line="240" w:lineRule="exact"/>
              <w:jc w:val="center"/>
              <w:rPr>
                <w:rFonts w:ascii="宋体" w:hAnsi="宋体" w:cs="宋体"/>
                <w:kern w:val="0"/>
                <w:sz w:val="18"/>
                <w:szCs w:val="18"/>
              </w:rPr>
            </w:pPr>
          </w:p>
        </w:tc>
      </w:tr>
      <w:tr w14:paraId="4C7A2003">
        <w:tblPrEx>
          <w:tblCellMar>
            <w:top w:w="0" w:type="dxa"/>
            <w:left w:w="108" w:type="dxa"/>
            <w:bottom w:w="0" w:type="dxa"/>
            <w:right w:w="108" w:type="dxa"/>
          </w:tblCellMar>
        </w:tblPrEx>
        <w:trPr>
          <w:trHeight w:val="503" w:hRule="exact"/>
          <w:jc w:val="center"/>
        </w:trPr>
        <w:tc>
          <w:tcPr>
            <w:tcW w:w="578" w:type="dxa"/>
            <w:vMerge w:val="continue"/>
            <w:tcBorders>
              <w:left w:val="single" w:color="auto" w:sz="4" w:space="0"/>
              <w:right w:val="single" w:color="auto" w:sz="4" w:space="0"/>
            </w:tcBorders>
            <w:vAlign w:val="center"/>
          </w:tcPr>
          <w:p w14:paraId="788E988D">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05BBC3D7">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vAlign w:val="center"/>
          </w:tcPr>
          <w:p w14:paraId="3D6CE732">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0E0F6C89">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6D347F20">
            <w:pPr>
              <w:widowControl/>
              <w:spacing w:line="240" w:lineRule="exact"/>
              <w:jc w:val="left"/>
              <w:rPr>
                <w:rFonts w:ascii="宋体" w:hAnsi="宋体" w:cs="宋体"/>
                <w:kern w:val="0"/>
                <w:sz w:val="18"/>
                <w:szCs w:val="18"/>
              </w:rPr>
            </w:pPr>
            <w:r>
              <w:rPr>
                <w:rFonts w:hint="eastAsia" w:ascii="宋体" w:hAnsi="宋体" w:cs="宋体"/>
                <w:kern w:val="0"/>
                <w:sz w:val="18"/>
                <w:szCs w:val="18"/>
              </w:rPr>
              <w:t>指标1：资金投入</w:t>
            </w:r>
          </w:p>
        </w:tc>
        <w:tc>
          <w:tcPr>
            <w:tcW w:w="938" w:type="dxa"/>
            <w:tcBorders>
              <w:top w:val="nil"/>
              <w:left w:val="nil"/>
              <w:bottom w:val="single" w:color="auto" w:sz="4" w:space="0"/>
              <w:right w:val="single" w:color="auto" w:sz="4" w:space="0"/>
            </w:tcBorders>
            <w:vAlign w:val="center"/>
          </w:tcPr>
          <w:p w14:paraId="5CD4506F">
            <w:pPr>
              <w:widowControl/>
              <w:spacing w:line="240" w:lineRule="exact"/>
              <w:jc w:val="center"/>
              <w:rPr>
                <w:rFonts w:ascii="宋体" w:hAnsi="宋体" w:cs="宋体"/>
                <w:kern w:val="0"/>
                <w:sz w:val="18"/>
                <w:szCs w:val="18"/>
              </w:rPr>
            </w:pPr>
            <w:r>
              <w:rPr>
                <w:rFonts w:hint="eastAsia" w:ascii="宋体" w:hAnsi="宋体" w:cs="宋体"/>
                <w:kern w:val="0"/>
                <w:sz w:val="18"/>
                <w:szCs w:val="18"/>
              </w:rPr>
              <w:t>8.2065</w:t>
            </w:r>
          </w:p>
        </w:tc>
        <w:tc>
          <w:tcPr>
            <w:tcW w:w="848" w:type="dxa"/>
            <w:tcBorders>
              <w:top w:val="nil"/>
              <w:left w:val="nil"/>
              <w:bottom w:val="single" w:color="auto" w:sz="4" w:space="0"/>
              <w:right w:val="single" w:color="auto" w:sz="4" w:space="0"/>
            </w:tcBorders>
            <w:vAlign w:val="center"/>
          </w:tcPr>
          <w:p w14:paraId="64ECC811">
            <w:pPr>
              <w:widowControl/>
              <w:spacing w:line="240" w:lineRule="exact"/>
              <w:jc w:val="center"/>
              <w:rPr>
                <w:rFonts w:ascii="宋体" w:hAnsi="宋体" w:cs="宋体"/>
                <w:kern w:val="0"/>
                <w:sz w:val="18"/>
                <w:szCs w:val="18"/>
              </w:rPr>
            </w:pPr>
            <w:r>
              <w:rPr>
                <w:rFonts w:hint="eastAsia" w:ascii="宋体" w:hAnsi="宋体" w:cs="宋体"/>
                <w:kern w:val="0"/>
                <w:sz w:val="18"/>
                <w:szCs w:val="18"/>
              </w:rPr>
              <w:t>拨付完成</w:t>
            </w:r>
          </w:p>
        </w:tc>
        <w:tc>
          <w:tcPr>
            <w:tcW w:w="557" w:type="dxa"/>
            <w:gridSpan w:val="2"/>
            <w:tcBorders>
              <w:top w:val="nil"/>
              <w:left w:val="nil"/>
              <w:bottom w:val="single" w:color="auto" w:sz="4" w:space="0"/>
              <w:right w:val="single" w:color="auto" w:sz="4" w:space="0"/>
            </w:tcBorders>
            <w:vAlign w:val="center"/>
          </w:tcPr>
          <w:p w14:paraId="4A94C737">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49A8D5A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70A4A2AA">
            <w:pPr>
              <w:widowControl/>
              <w:spacing w:line="240" w:lineRule="exact"/>
              <w:jc w:val="center"/>
              <w:rPr>
                <w:rFonts w:ascii="宋体" w:hAnsi="宋体" w:cs="宋体"/>
                <w:kern w:val="0"/>
                <w:sz w:val="18"/>
                <w:szCs w:val="18"/>
              </w:rPr>
            </w:pPr>
          </w:p>
        </w:tc>
      </w:tr>
      <w:tr w14:paraId="5500FAD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49BF2D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AF7EA5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8F7900C">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B9417EE">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58363481">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74CE75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29F94F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1319A2D">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7768B94">
            <w:pPr>
              <w:widowControl/>
              <w:spacing w:line="240" w:lineRule="exact"/>
              <w:jc w:val="center"/>
              <w:rPr>
                <w:rFonts w:ascii="宋体" w:hAnsi="宋体" w:cs="宋体"/>
                <w:kern w:val="0"/>
                <w:sz w:val="18"/>
                <w:szCs w:val="18"/>
              </w:rPr>
            </w:pPr>
          </w:p>
        </w:tc>
      </w:tr>
      <w:tr w14:paraId="24CD749C">
        <w:tblPrEx>
          <w:tblCellMar>
            <w:top w:w="0" w:type="dxa"/>
            <w:left w:w="108" w:type="dxa"/>
            <w:bottom w:w="0" w:type="dxa"/>
            <w:right w:w="108" w:type="dxa"/>
          </w:tblCellMar>
        </w:tblPrEx>
        <w:trPr>
          <w:trHeight w:val="504" w:hRule="exact"/>
          <w:jc w:val="center"/>
        </w:trPr>
        <w:tc>
          <w:tcPr>
            <w:tcW w:w="578" w:type="dxa"/>
            <w:vMerge w:val="continue"/>
            <w:tcBorders>
              <w:left w:val="single" w:color="auto" w:sz="4" w:space="0"/>
              <w:right w:val="single" w:color="auto" w:sz="4" w:space="0"/>
            </w:tcBorders>
            <w:vAlign w:val="center"/>
          </w:tcPr>
          <w:p w14:paraId="4C6B25A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C4E5461">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0D3D635D">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04F12662">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140BC263">
            <w:pPr>
              <w:widowControl/>
              <w:spacing w:line="240" w:lineRule="exact"/>
              <w:jc w:val="left"/>
              <w:rPr>
                <w:rFonts w:ascii="宋体" w:hAnsi="宋体" w:cs="宋体"/>
                <w:kern w:val="0"/>
                <w:sz w:val="18"/>
                <w:szCs w:val="18"/>
              </w:rPr>
            </w:pPr>
            <w:r>
              <w:rPr>
                <w:rFonts w:hint="eastAsia" w:ascii="宋体" w:hAnsi="宋体" w:cs="宋体"/>
                <w:kern w:val="0"/>
                <w:sz w:val="18"/>
                <w:szCs w:val="18"/>
              </w:rPr>
              <w:t>指标1：保护传统历史文化</w:t>
            </w:r>
          </w:p>
        </w:tc>
        <w:tc>
          <w:tcPr>
            <w:tcW w:w="938" w:type="dxa"/>
            <w:tcBorders>
              <w:top w:val="nil"/>
              <w:left w:val="nil"/>
              <w:bottom w:val="single" w:color="auto" w:sz="4" w:space="0"/>
              <w:right w:val="single" w:color="auto" w:sz="4" w:space="0"/>
            </w:tcBorders>
            <w:vAlign w:val="center"/>
          </w:tcPr>
          <w:p w14:paraId="3822E69D">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848" w:type="dxa"/>
            <w:tcBorders>
              <w:top w:val="nil"/>
              <w:left w:val="nil"/>
              <w:bottom w:val="single" w:color="auto" w:sz="4" w:space="0"/>
              <w:right w:val="single" w:color="auto" w:sz="4" w:space="0"/>
            </w:tcBorders>
            <w:vAlign w:val="center"/>
          </w:tcPr>
          <w:p w14:paraId="74D2E7C4">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nil"/>
              <w:left w:val="nil"/>
              <w:bottom w:val="single" w:color="auto" w:sz="4" w:space="0"/>
              <w:right w:val="single" w:color="auto" w:sz="4" w:space="0"/>
            </w:tcBorders>
            <w:vAlign w:val="center"/>
          </w:tcPr>
          <w:p w14:paraId="2B7BB529">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557" w:type="dxa"/>
            <w:gridSpan w:val="2"/>
            <w:tcBorders>
              <w:top w:val="nil"/>
              <w:left w:val="nil"/>
              <w:bottom w:val="single" w:color="auto" w:sz="4" w:space="0"/>
              <w:right w:val="single" w:color="auto" w:sz="4" w:space="0"/>
            </w:tcBorders>
            <w:vAlign w:val="center"/>
          </w:tcPr>
          <w:p w14:paraId="76BFEE96">
            <w:pPr>
              <w:widowControl/>
              <w:spacing w:line="240" w:lineRule="exact"/>
              <w:jc w:val="center"/>
              <w:rPr>
                <w:rFonts w:ascii="宋体" w:hAnsi="宋体" w:cs="宋体"/>
                <w:kern w:val="0"/>
                <w:sz w:val="18"/>
                <w:szCs w:val="18"/>
              </w:rPr>
            </w:pPr>
            <w:r>
              <w:rPr>
                <w:rFonts w:hint="eastAsia" w:ascii="宋体" w:hAnsi="宋体" w:cs="宋体"/>
                <w:kern w:val="0"/>
                <w:sz w:val="18"/>
                <w:szCs w:val="18"/>
              </w:rPr>
              <w:t>3</w:t>
            </w:r>
          </w:p>
        </w:tc>
        <w:tc>
          <w:tcPr>
            <w:tcW w:w="1394" w:type="dxa"/>
            <w:gridSpan w:val="2"/>
            <w:tcBorders>
              <w:top w:val="single" w:color="auto" w:sz="4" w:space="0"/>
              <w:left w:val="nil"/>
              <w:bottom w:val="single" w:color="auto" w:sz="4" w:space="0"/>
              <w:right w:val="single" w:color="auto" w:sz="4" w:space="0"/>
            </w:tcBorders>
            <w:vAlign w:val="center"/>
          </w:tcPr>
          <w:p w14:paraId="4D615730">
            <w:pPr>
              <w:widowControl/>
              <w:spacing w:line="240" w:lineRule="exact"/>
              <w:jc w:val="center"/>
              <w:rPr>
                <w:rFonts w:ascii="宋体" w:hAnsi="宋体" w:cs="宋体"/>
                <w:kern w:val="0"/>
                <w:sz w:val="18"/>
                <w:szCs w:val="18"/>
              </w:rPr>
            </w:pPr>
          </w:p>
        </w:tc>
      </w:tr>
      <w:tr w14:paraId="2A1369C9">
        <w:tblPrEx>
          <w:tblCellMar>
            <w:top w:w="0" w:type="dxa"/>
            <w:left w:w="108" w:type="dxa"/>
            <w:bottom w:w="0" w:type="dxa"/>
            <w:right w:w="108" w:type="dxa"/>
          </w:tblCellMar>
        </w:tblPrEx>
        <w:trPr>
          <w:trHeight w:val="478" w:hRule="exact"/>
          <w:jc w:val="center"/>
        </w:trPr>
        <w:tc>
          <w:tcPr>
            <w:tcW w:w="578" w:type="dxa"/>
            <w:vMerge w:val="continue"/>
            <w:tcBorders>
              <w:left w:val="single" w:color="auto" w:sz="4" w:space="0"/>
              <w:right w:val="single" w:color="auto" w:sz="4" w:space="0"/>
            </w:tcBorders>
            <w:vAlign w:val="center"/>
          </w:tcPr>
          <w:p w14:paraId="76419BB9">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C70F38A">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BEB4AF8">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3FCEEE3">
            <w:pPr>
              <w:widowControl/>
              <w:spacing w:line="240" w:lineRule="exact"/>
              <w:jc w:val="left"/>
              <w:rPr>
                <w:rFonts w:ascii="宋体" w:hAnsi="宋体" w:cs="宋体"/>
                <w:kern w:val="0"/>
                <w:sz w:val="18"/>
                <w:szCs w:val="18"/>
              </w:rPr>
            </w:pPr>
            <w:r>
              <w:rPr>
                <w:rFonts w:hint="eastAsia" w:ascii="宋体" w:hAnsi="宋体" w:cs="宋体"/>
                <w:kern w:val="0"/>
                <w:sz w:val="18"/>
                <w:szCs w:val="18"/>
              </w:rPr>
              <w:t>指标2：群众文化自信和保护意识</w:t>
            </w:r>
          </w:p>
        </w:tc>
        <w:tc>
          <w:tcPr>
            <w:tcW w:w="938" w:type="dxa"/>
            <w:tcBorders>
              <w:top w:val="nil"/>
              <w:left w:val="nil"/>
              <w:bottom w:val="single" w:color="auto" w:sz="4" w:space="0"/>
              <w:right w:val="single" w:color="auto" w:sz="4" w:space="0"/>
            </w:tcBorders>
            <w:vAlign w:val="center"/>
          </w:tcPr>
          <w:p w14:paraId="4147EE14">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848" w:type="dxa"/>
            <w:tcBorders>
              <w:top w:val="nil"/>
              <w:left w:val="nil"/>
              <w:bottom w:val="single" w:color="auto" w:sz="4" w:space="0"/>
              <w:right w:val="single" w:color="auto" w:sz="4" w:space="0"/>
            </w:tcBorders>
            <w:vAlign w:val="center"/>
          </w:tcPr>
          <w:p w14:paraId="0E17F69A">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nil"/>
              <w:left w:val="nil"/>
              <w:bottom w:val="single" w:color="auto" w:sz="4" w:space="0"/>
              <w:right w:val="single" w:color="auto" w:sz="4" w:space="0"/>
            </w:tcBorders>
            <w:vAlign w:val="center"/>
          </w:tcPr>
          <w:p w14:paraId="4657AB33">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557" w:type="dxa"/>
            <w:gridSpan w:val="2"/>
            <w:tcBorders>
              <w:top w:val="nil"/>
              <w:left w:val="nil"/>
              <w:bottom w:val="single" w:color="auto" w:sz="4" w:space="0"/>
              <w:right w:val="single" w:color="auto" w:sz="4" w:space="0"/>
            </w:tcBorders>
            <w:vAlign w:val="center"/>
          </w:tcPr>
          <w:p w14:paraId="7A66D946">
            <w:pPr>
              <w:widowControl/>
              <w:spacing w:line="240" w:lineRule="exact"/>
              <w:jc w:val="center"/>
              <w:rPr>
                <w:rFonts w:ascii="宋体" w:hAnsi="宋体" w:cs="宋体"/>
                <w:kern w:val="0"/>
                <w:sz w:val="18"/>
                <w:szCs w:val="18"/>
              </w:rPr>
            </w:pPr>
            <w:r>
              <w:rPr>
                <w:rFonts w:hint="eastAsia" w:ascii="宋体" w:hAnsi="宋体" w:cs="宋体"/>
                <w:kern w:val="0"/>
                <w:sz w:val="18"/>
                <w:szCs w:val="18"/>
              </w:rPr>
              <w:t>3</w:t>
            </w:r>
          </w:p>
        </w:tc>
        <w:tc>
          <w:tcPr>
            <w:tcW w:w="1394" w:type="dxa"/>
            <w:gridSpan w:val="2"/>
            <w:tcBorders>
              <w:top w:val="single" w:color="auto" w:sz="4" w:space="0"/>
              <w:left w:val="nil"/>
              <w:bottom w:val="single" w:color="auto" w:sz="4" w:space="0"/>
              <w:right w:val="single" w:color="auto" w:sz="4" w:space="0"/>
            </w:tcBorders>
            <w:vAlign w:val="center"/>
          </w:tcPr>
          <w:p w14:paraId="0856B329">
            <w:pPr>
              <w:widowControl/>
              <w:spacing w:line="240" w:lineRule="exact"/>
              <w:jc w:val="center"/>
              <w:rPr>
                <w:rFonts w:ascii="宋体" w:hAnsi="宋体" w:cs="宋体"/>
                <w:kern w:val="0"/>
                <w:sz w:val="18"/>
                <w:szCs w:val="18"/>
              </w:rPr>
            </w:pPr>
          </w:p>
        </w:tc>
      </w:tr>
      <w:tr w14:paraId="616C3DE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B65870D">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C88022D">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05BAD1C1">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513591F3">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571001AC">
            <w:pPr>
              <w:widowControl/>
              <w:spacing w:line="240" w:lineRule="exact"/>
              <w:jc w:val="left"/>
              <w:rPr>
                <w:rFonts w:ascii="宋体" w:hAnsi="宋体" w:cs="宋体"/>
                <w:kern w:val="0"/>
                <w:sz w:val="18"/>
                <w:szCs w:val="18"/>
              </w:rPr>
            </w:pPr>
            <w:r>
              <w:rPr>
                <w:rFonts w:hint="eastAsia" w:ascii="宋体" w:hAnsi="宋体" w:cs="宋体"/>
                <w:kern w:val="0"/>
                <w:sz w:val="18"/>
                <w:szCs w:val="18"/>
              </w:rPr>
              <w:t>指标1：</w:t>
            </w:r>
          </w:p>
        </w:tc>
        <w:tc>
          <w:tcPr>
            <w:tcW w:w="938" w:type="dxa"/>
            <w:tcBorders>
              <w:top w:val="nil"/>
              <w:left w:val="nil"/>
              <w:bottom w:val="single" w:color="auto" w:sz="4" w:space="0"/>
              <w:right w:val="single" w:color="auto" w:sz="4" w:space="0"/>
            </w:tcBorders>
            <w:vAlign w:val="center"/>
          </w:tcPr>
          <w:p w14:paraId="4749BC8B">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F15195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FCBB22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BC2FDB5">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F1D833B">
            <w:pPr>
              <w:widowControl/>
              <w:spacing w:line="240" w:lineRule="exact"/>
              <w:jc w:val="center"/>
              <w:rPr>
                <w:rFonts w:ascii="宋体" w:hAnsi="宋体" w:cs="宋体"/>
                <w:kern w:val="0"/>
                <w:sz w:val="18"/>
                <w:szCs w:val="18"/>
              </w:rPr>
            </w:pPr>
          </w:p>
        </w:tc>
      </w:tr>
      <w:tr w14:paraId="6E65449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1D9AA80">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1A40393">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DEB3B16">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296828B">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10094FDF">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36EC76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8BFFF1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BEB3382">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59B1835">
            <w:pPr>
              <w:widowControl/>
              <w:spacing w:line="240" w:lineRule="exact"/>
              <w:jc w:val="center"/>
              <w:rPr>
                <w:rFonts w:ascii="宋体" w:hAnsi="宋体" w:cs="宋体"/>
                <w:kern w:val="0"/>
                <w:sz w:val="18"/>
                <w:szCs w:val="18"/>
              </w:rPr>
            </w:pPr>
          </w:p>
        </w:tc>
      </w:tr>
      <w:tr w14:paraId="47E7A719">
        <w:tblPrEx>
          <w:tblCellMar>
            <w:top w:w="0" w:type="dxa"/>
            <w:left w:w="108" w:type="dxa"/>
            <w:bottom w:w="0" w:type="dxa"/>
            <w:right w:w="108" w:type="dxa"/>
          </w:tblCellMar>
        </w:tblPrEx>
        <w:trPr>
          <w:trHeight w:val="534" w:hRule="exact"/>
          <w:jc w:val="center"/>
        </w:trPr>
        <w:tc>
          <w:tcPr>
            <w:tcW w:w="578" w:type="dxa"/>
            <w:vMerge w:val="continue"/>
            <w:tcBorders>
              <w:top w:val="single" w:color="auto" w:sz="4" w:space="0"/>
              <w:left w:val="single" w:color="auto" w:sz="4" w:space="0"/>
              <w:right w:val="single" w:color="auto" w:sz="4" w:space="0"/>
            </w:tcBorders>
            <w:vAlign w:val="center"/>
          </w:tcPr>
          <w:p w14:paraId="4E76E7C4">
            <w:pPr>
              <w:widowControl/>
              <w:spacing w:line="240" w:lineRule="exact"/>
              <w:jc w:val="center"/>
              <w:rPr>
                <w:rFonts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5E52C0EE">
            <w:pPr>
              <w:widowControl/>
              <w:spacing w:line="240" w:lineRule="exact"/>
              <w:jc w:val="center"/>
              <w:rPr>
                <w:rFonts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323CDE08">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14:paraId="70D76C72">
            <w:pPr>
              <w:widowControl/>
              <w:spacing w:line="240" w:lineRule="exact"/>
              <w:jc w:val="left"/>
              <w:rPr>
                <w:rFonts w:ascii="宋体" w:hAnsi="宋体" w:cs="宋体"/>
                <w:kern w:val="0"/>
                <w:sz w:val="18"/>
                <w:szCs w:val="18"/>
              </w:rPr>
            </w:pPr>
            <w:r>
              <w:rPr>
                <w:rFonts w:hint="eastAsia" w:ascii="宋体" w:hAnsi="宋体" w:cs="宋体"/>
                <w:kern w:val="0"/>
                <w:sz w:val="18"/>
                <w:szCs w:val="18"/>
              </w:rPr>
              <w:t>指标1：历史文化保作用</w:t>
            </w:r>
          </w:p>
        </w:tc>
        <w:tc>
          <w:tcPr>
            <w:tcW w:w="938" w:type="dxa"/>
            <w:tcBorders>
              <w:top w:val="single" w:color="auto" w:sz="4" w:space="0"/>
              <w:left w:val="nil"/>
              <w:bottom w:val="single" w:color="auto" w:sz="4" w:space="0"/>
              <w:right w:val="single" w:color="auto" w:sz="4" w:space="0"/>
            </w:tcBorders>
            <w:vAlign w:val="center"/>
          </w:tcPr>
          <w:p w14:paraId="244F1A0E">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848" w:type="dxa"/>
            <w:tcBorders>
              <w:top w:val="single" w:color="auto" w:sz="4" w:space="0"/>
              <w:left w:val="nil"/>
              <w:bottom w:val="single" w:color="auto" w:sz="4" w:space="0"/>
              <w:right w:val="single" w:color="auto" w:sz="4" w:space="0"/>
            </w:tcBorders>
            <w:vAlign w:val="center"/>
          </w:tcPr>
          <w:p w14:paraId="547D45FF">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single" w:color="auto" w:sz="4" w:space="0"/>
              <w:left w:val="nil"/>
              <w:bottom w:val="single" w:color="auto" w:sz="4" w:space="0"/>
              <w:right w:val="single" w:color="auto" w:sz="4" w:space="0"/>
            </w:tcBorders>
            <w:vAlign w:val="center"/>
          </w:tcPr>
          <w:p w14:paraId="5C06D217">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2CC5D43E">
            <w:pPr>
              <w:widowControl/>
              <w:spacing w:line="240" w:lineRule="exact"/>
              <w:jc w:val="center"/>
              <w:rPr>
                <w:rFonts w:ascii="宋体" w:hAnsi="宋体" w:cs="宋体"/>
                <w:kern w:val="0"/>
                <w:sz w:val="18"/>
                <w:szCs w:val="18"/>
              </w:rPr>
            </w:pPr>
            <w:r>
              <w:rPr>
                <w:rFonts w:hint="eastAsia" w:ascii="宋体" w:hAnsi="宋体" w:cs="宋体"/>
                <w:kern w:val="0"/>
                <w:sz w:val="18"/>
                <w:szCs w:val="18"/>
              </w:rPr>
              <w:t>8</w:t>
            </w:r>
          </w:p>
        </w:tc>
        <w:tc>
          <w:tcPr>
            <w:tcW w:w="1394" w:type="dxa"/>
            <w:gridSpan w:val="2"/>
            <w:tcBorders>
              <w:top w:val="single" w:color="auto" w:sz="4" w:space="0"/>
              <w:left w:val="nil"/>
              <w:bottom w:val="single" w:color="auto" w:sz="4" w:space="0"/>
              <w:right w:val="single" w:color="auto" w:sz="4" w:space="0"/>
            </w:tcBorders>
            <w:vAlign w:val="center"/>
          </w:tcPr>
          <w:p w14:paraId="5702BEEF">
            <w:pPr>
              <w:widowControl/>
              <w:spacing w:line="240" w:lineRule="exact"/>
              <w:jc w:val="center"/>
              <w:rPr>
                <w:rFonts w:ascii="宋体" w:hAnsi="宋体" w:cs="宋体"/>
                <w:kern w:val="0"/>
                <w:sz w:val="18"/>
                <w:szCs w:val="18"/>
              </w:rPr>
            </w:pPr>
          </w:p>
        </w:tc>
      </w:tr>
      <w:tr w14:paraId="5FA2CDC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D41044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E370818">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08D0300">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70E2AB5">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4F6472AE">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129370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242947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84746B4">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E935809">
            <w:pPr>
              <w:widowControl/>
              <w:spacing w:line="240" w:lineRule="exact"/>
              <w:jc w:val="center"/>
              <w:rPr>
                <w:rFonts w:ascii="宋体" w:hAnsi="宋体" w:cs="宋体"/>
                <w:kern w:val="0"/>
                <w:sz w:val="18"/>
                <w:szCs w:val="18"/>
              </w:rPr>
            </w:pPr>
          </w:p>
        </w:tc>
      </w:tr>
      <w:tr w14:paraId="53C7EF1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D6E9070">
            <w:pPr>
              <w:widowControl/>
              <w:spacing w:line="240" w:lineRule="exact"/>
              <w:jc w:val="center"/>
              <w:rPr>
                <w:rFonts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vAlign w:val="center"/>
          </w:tcPr>
          <w:p w14:paraId="5068A124">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10B4A6C3">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58EB316D">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14:paraId="43A257D1">
            <w:pPr>
              <w:widowControl/>
              <w:spacing w:line="240" w:lineRule="exact"/>
              <w:jc w:val="left"/>
              <w:rPr>
                <w:rFonts w:ascii="宋体" w:hAnsi="宋体" w:cs="宋体"/>
                <w:kern w:val="0"/>
                <w:sz w:val="18"/>
                <w:szCs w:val="18"/>
              </w:rPr>
            </w:pPr>
            <w:r>
              <w:rPr>
                <w:rFonts w:hint="eastAsia" w:ascii="宋体" w:hAnsi="宋体" w:cs="宋体"/>
                <w:kern w:val="0"/>
                <w:sz w:val="18"/>
                <w:szCs w:val="18"/>
              </w:rPr>
              <w:t>指标1：满意度</w:t>
            </w:r>
          </w:p>
        </w:tc>
        <w:tc>
          <w:tcPr>
            <w:tcW w:w="938" w:type="dxa"/>
            <w:tcBorders>
              <w:top w:val="single" w:color="auto" w:sz="4" w:space="0"/>
              <w:left w:val="nil"/>
              <w:bottom w:val="single" w:color="auto" w:sz="4" w:space="0"/>
              <w:right w:val="single" w:color="auto" w:sz="4" w:space="0"/>
            </w:tcBorders>
            <w:vAlign w:val="center"/>
          </w:tcPr>
          <w:p w14:paraId="2D60ABA6">
            <w:pPr>
              <w:widowControl/>
              <w:spacing w:line="240" w:lineRule="exact"/>
              <w:jc w:val="center"/>
              <w:rPr>
                <w:rFonts w:ascii="宋体" w:hAnsi="宋体" w:cs="宋体"/>
                <w:kern w:val="0"/>
                <w:sz w:val="18"/>
                <w:szCs w:val="18"/>
              </w:rPr>
            </w:pPr>
            <w:r>
              <w:rPr>
                <w:rFonts w:hint="eastAsia" w:ascii="宋体" w:hAnsi="宋体" w:cs="宋体"/>
                <w:kern w:val="0"/>
                <w:sz w:val="18"/>
                <w:szCs w:val="18"/>
              </w:rPr>
              <w:t>大于95%</w:t>
            </w:r>
          </w:p>
        </w:tc>
        <w:tc>
          <w:tcPr>
            <w:tcW w:w="848" w:type="dxa"/>
            <w:tcBorders>
              <w:top w:val="single" w:color="auto" w:sz="4" w:space="0"/>
              <w:left w:val="nil"/>
              <w:bottom w:val="single" w:color="auto" w:sz="4" w:space="0"/>
              <w:right w:val="single" w:color="auto" w:sz="4" w:space="0"/>
            </w:tcBorders>
            <w:vAlign w:val="center"/>
          </w:tcPr>
          <w:p w14:paraId="39CB4C74">
            <w:pPr>
              <w:widowControl/>
              <w:spacing w:line="240" w:lineRule="exact"/>
              <w:jc w:val="center"/>
              <w:rPr>
                <w:rFonts w:ascii="宋体" w:hAnsi="宋体" w:cs="宋体"/>
                <w:kern w:val="0"/>
                <w:sz w:val="18"/>
                <w:szCs w:val="18"/>
              </w:rPr>
            </w:pPr>
            <w:r>
              <w:rPr>
                <w:rFonts w:hint="eastAsia" w:ascii="宋体" w:hAnsi="宋体" w:cs="宋体"/>
                <w:kern w:val="0"/>
                <w:sz w:val="18"/>
                <w:szCs w:val="18"/>
              </w:rPr>
              <w:t>95</w:t>
            </w:r>
          </w:p>
        </w:tc>
        <w:tc>
          <w:tcPr>
            <w:tcW w:w="557" w:type="dxa"/>
            <w:gridSpan w:val="2"/>
            <w:tcBorders>
              <w:top w:val="single" w:color="auto" w:sz="4" w:space="0"/>
              <w:left w:val="nil"/>
              <w:bottom w:val="single" w:color="auto" w:sz="4" w:space="0"/>
              <w:right w:val="single" w:color="auto" w:sz="4" w:space="0"/>
            </w:tcBorders>
            <w:vAlign w:val="center"/>
          </w:tcPr>
          <w:p w14:paraId="37A22E12">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4E429B92">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226A7CA2">
            <w:pPr>
              <w:widowControl/>
              <w:spacing w:line="240" w:lineRule="exact"/>
              <w:jc w:val="center"/>
              <w:rPr>
                <w:rFonts w:ascii="宋体" w:hAnsi="宋体" w:cs="宋体"/>
                <w:kern w:val="0"/>
                <w:sz w:val="18"/>
                <w:szCs w:val="18"/>
              </w:rPr>
            </w:pPr>
          </w:p>
        </w:tc>
      </w:tr>
      <w:tr w14:paraId="61A4445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0FEC1FF">
            <w:pPr>
              <w:widowControl/>
              <w:spacing w:line="240" w:lineRule="exact"/>
              <w:jc w:val="center"/>
              <w:rPr>
                <w:rFonts w:ascii="宋体" w:hAnsi="宋体" w:cs="宋体"/>
                <w:kern w:val="0"/>
                <w:sz w:val="18"/>
                <w:szCs w:val="18"/>
              </w:rPr>
            </w:pPr>
          </w:p>
        </w:tc>
        <w:tc>
          <w:tcPr>
            <w:tcW w:w="969" w:type="dxa"/>
            <w:vMerge w:val="continue"/>
            <w:tcBorders>
              <w:left w:val="single" w:color="auto" w:sz="4" w:space="0"/>
              <w:right w:val="single" w:color="auto" w:sz="4" w:space="0"/>
            </w:tcBorders>
            <w:vAlign w:val="center"/>
          </w:tcPr>
          <w:p w14:paraId="74432501">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68A3945">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8BCC99D">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749599D0">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7CD888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4F04C5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D6B05CA">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80B164B">
            <w:pPr>
              <w:widowControl/>
              <w:spacing w:line="240" w:lineRule="exact"/>
              <w:jc w:val="center"/>
              <w:rPr>
                <w:rFonts w:ascii="宋体" w:hAnsi="宋体" w:cs="宋体"/>
                <w:kern w:val="0"/>
                <w:sz w:val="18"/>
                <w:szCs w:val="18"/>
              </w:rPr>
            </w:pPr>
          </w:p>
        </w:tc>
      </w:tr>
      <w:tr w14:paraId="551CBF3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14:paraId="01CF10C3">
            <w:pPr>
              <w:widowControl/>
              <w:spacing w:line="240" w:lineRule="exact"/>
              <w:jc w:val="center"/>
              <w:rPr>
                <w:rFonts w:ascii="宋体" w:hAnsi="宋体" w:cs="宋体"/>
                <w:kern w:val="0"/>
                <w:sz w:val="18"/>
                <w:szCs w:val="18"/>
              </w:rPr>
            </w:pPr>
          </w:p>
        </w:tc>
        <w:tc>
          <w:tcPr>
            <w:tcW w:w="969" w:type="dxa"/>
            <w:vMerge w:val="continue"/>
            <w:tcBorders>
              <w:left w:val="single" w:color="auto" w:sz="4" w:space="0"/>
              <w:bottom w:val="single" w:color="auto" w:sz="4" w:space="0"/>
              <w:right w:val="single" w:color="auto" w:sz="4" w:space="0"/>
            </w:tcBorders>
            <w:vAlign w:val="center"/>
          </w:tcPr>
          <w:p w14:paraId="22656915">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9C05798">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3113EA5">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2A766496">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C1D8A3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7CB6C7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A1CFB5D">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866185C">
            <w:pPr>
              <w:widowControl/>
              <w:spacing w:line="240" w:lineRule="exact"/>
              <w:jc w:val="center"/>
              <w:rPr>
                <w:rFonts w:ascii="宋体" w:hAnsi="宋体" w:cs="宋体"/>
                <w:kern w:val="0"/>
                <w:sz w:val="18"/>
                <w:szCs w:val="18"/>
              </w:rPr>
            </w:pPr>
          </w:p>
        </w:tc>
      </w:tr>
      <w:tr w14:paraId="000A31C4">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14:paraId="2896DF04">
            <w:pPr>
              <w:widowControl/>
              <w:spacing w:line="240" w:lineRule="exact"/>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2B0A08F6">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38A91262">
            <w:pPr>
              <w:widowControl/>
              <w:spacing w:line="240" w:lineRule="exact"/>
              <w:jc w:val="center"/>
              <w:rPr>
                <w:rFonts w:ascii="宋体" w:hAnsi="宋体" w:cs="宋体"/>
                <w:kern w:val="0"/>
                <w:sz w:val="18"/>
                <w:szCs w:val="18"/>
              </w:rPr>
            </w:pPr>
            <w:r>
              <w:rPr>
                <w:rFonts w:hint="eastAsia" w:ascii="宋体" w:hAnsi="宋体" w:cs="宋体"/>
                <w:kern w:val="0"/>
                <w:sz w:val="18"/>
                <w:szCs w:val="18"/>
              </w:rPr>
              <w:t>94</w:t>
            </w:r>
          </w:p>
        </w:tc>
        <w:tc>
          <w:tcPr>
            <w:tcW w:w="1394" w:type="dxa"/>
            <w:gridSpan w:val="2"/>
            <w:tcBorders>
              <w:top w:val="single" w:color="auto" w:sz="4" w:space="0"/>
              <w:left w:val="nil"/>
              <w:bottom w:val="single" w:color="auto" w:sz="4" w:space="0"/>
              <w:right w:val="single" w:color="auto" w:sz="4" w:space="0"/>
            </w:tcBorders>
            <w:vAlign w:val="center"/>
          </w:tcPr>
          <w:p w14:paraId="119BC7E8">
            <w:pPr>
              <w:widowControl/>
              <w:spacing w:line="240" w:lineRule="exact"/>
              <w:jc w:val="center"/>
              <w:rPr>
                <w:rFonts w:ascii="宋体" w:hAnsi="宋体" w:cs="宋体"/>
                <w:kern w:val="0"/>
                <w:sz w:val="18"/>
                <w:szCs w:val="18"/>
              </w:rPr>
            </w:pPr>
          </w:p>
        </w:tc>
      </w:tr>
    </w:tbl>
    <w:p w14:paraId="1A2C97A7">
      <w:pPr>
        <w:pStyle w:val="12"/>
        <w:ind w:firstLine="0" w:firstLineChars="0"/>
      </w:pPr>
    </w:p>
    <w:tbl>
      <w:tblPr>
        <w:tblStyle w:val="13"/>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079CA1EE">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14:paraId="1407FCC0">
            <w:pPr>
              <w:widowControl/>
              <w:spacing w:line="50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45DC78C4">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14:paraId="229731B1">
            <w:pPr>
              <w:widowControl/>
              <w:jc w:val="center"/>
              <w:rPr>
                <w:rFonts w:ascii="宋体" w:hAnsi="宋体" w:cs="宋体"/>
                <w:kern w:val="0"/>
                <w:sz w:val="22"/>
              </w:rPr>
            </w:pPr>
            <w:r>
              <w:rPr>
                <w:rFonts w:hint="eastAsia" w:ascii="宋体" w:hAnsi="宋体" w:cs="宋体"/>
                <w:kern w:val="0"/>
                <w:sz w:val="22"/>
              </w:rPr>
              <w:t>（ 2024年度）</w:t>
            </w:r>
          </w:p>
        </w:tc>
      </w:tr>
      <w:tr w14:paraId="37C3F8B9">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42C4FF14">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444F7104">
            <w:pPr>
              <w:widowControl/>
              <w:spacing w:line="240" w:lineRule="exact"/>
              <w:jc w:val="center"/>
              <w:rPr>
                <w:rFonts w:ascii="宋体" w:hAnsi="宋体" w:cs="宋体"/>
                <w:kern w:val="0"/>
                <w:sz w:val="18"/>
                <w:szCs w:val="18"/>
              </w:rPr>
            </w:pPr>
            <w:r>
              <w:rPr>
                <w:rFonts w:hint="eastAsia" w:ascii="宋体" w:hAnsi="宋体" w:cs="宋体"/>
                <w:kern w:val="0"/>
                <w:sz w:val="18"/>
                <w:szCs w:val="18"/>
              </w:rPr>
              <w:t>路县故城城址内东部遗址考古发掘</w:t>
            </w:r>
          </w:p>
        </w:tc>
      </w:tr>
      <w:tr w14:paraId="5A8E5CA7">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23E9BAA4">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14:paraId="6368BACD">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通州区文化和旅游局</w:t>
            </w:r>
          </w:p>
        </w:tc>
        <w:tc>
          <w:tcPr>
            <w:tcW w:w="1050" w:type="dxa"/>
            <w:gridSpan w:val="2"/>
            <w:tcBorders>
              <w:top w:val="nil"/>
              <w:left w:val="nil"/>
              <w:bottom w:val="single" w:color="auto" w:sz="4" w:space="0"/>
              <w:right w:val="single" w:color="auto" w:sz="4" w:space="0"/>
            </w:tcBorders>
            <w:vAlign w:val="center"/>
          </w:tcPr>
          <w:p w14:paraId="3E4FF8B4">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78B49FD5">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通州区文物管理所</w:t>
            </w:r>
          </w:p>
        </w:tc>
      </w:tr>
      <w:tr w14:paraId="4FB44036">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14239429">
            <w:pPr>
              <w:widowControl/>
              <w:spacing w:line="240" w:lineRule="exact"/>
              <w:jc w:val="center"/>
              <w:rPr>
                <w:rFonts w:ascii="宋体" w:hAnsi="宋体" w:cs="宋体"/>
                <w:kern w:val="0"/>
                <w:sz w:val="18"/>
                <w:szCs w:val="18"/>
              </w:rPr>
            </w:pPr>
            <w:r>
              <w:rPr>
                <w:rFonts w:hint="eastAsia" w:ascii="宋体" w:hAnsi="宋体" w:cs="宋体"/>
                <w:kern w:val="0"/>
                <w:sz w:val="18"/>
                <w:szCs w:val="18"/>
              </w:rPr>
              <w:t>项目</w:t>
            </w:r>
            <w:r>
              <w:rPr>
                <w:rFonts w:ascii="宋体" w:hAnsi="宋体" w:cs="宋体"/>
                <w:kern w:val="0"/>
                <w:sz w:val="18"/>
                <w:szCs w:val="18"/>
              </w:rPr>
              <w:t>负责人</w:t>
            </w:r>
          </w:p>
        </w:tc>
        <w:tc>
          <w:tcPr>
            <w:tcW w:w="4025" w:type="dxa"/>
            <w:gridSpan w:val="5"/>
            <w:tcBorders>
              <w:top w:val="single" w:color="auto" w:sz="4" w:space="0"/>
              <w:left w:val="nil"/>
              <w:bottom w:val="single" w:color="auto" w:sz="4" w:space="0"/>
              <w:right w:val="single" w:color="auto" w:sz="4" w:space="0"/>
            </w:tcBorders>
            <w:vAlign w:val="center"/>
          </w:tcPr>
          <w:p w14:paraId="011080E6">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60F541D5">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color="auto" w:sz="4" w:space="0"/>
              <w:left w:val="nil"/>
              <w:bottom w:val="single" w:color="auto" w:sz="4" w:space="0"/>
              <w:right w:val="single" w:color="auto" w:sz="4" w:space="0"/>
            </w:tcBorders>
            <w:vAlign w:val="center"/>
          </w:tcPr>
          <w:p w14:paraId="3A0AA4D8">
            <w:pPr>
              <w:widowControl/>
              <w:spacing w:line="240" w:lineRule="exact"/>
              <w:jc w:val="center"/>
              <w:rPr>
                <w:rFonts w:ascii="宋体" w:hAnsi="宋体" w:cs="宋体"/>
                <w:kern w:val="0"/>
                <w:sz w:val="18"/>
                <w:szCs w:val="18"/>
              </w:rPr>
            </w:pPr>
          </w:p>
        </w:tc>
      </w:tr>
      <w:tr w14:paraId="1790477C">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14:paraId="276DAE6B">
            <w:pPr>
              <w:widowControl/>
              <w:spacing w:line="560" w:lineRule="exact"/>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43A52EAB">
            <w:pPr>
              <w:widowControl/>
              <w:spacing w:line="240" w:lineRule="exact"/>
              <w:jc w:val="center"/>
              <w:rPr>
                <w:rFonts w:ascii="宋体" w:hAnsi="宋体" w:cs="宋体"/>
                <w:kern w:val="0"/>
                <w:sz w:val="18"/>
                <w:szCs w:val="18"/>
              </w:rPr>
            </w:pPr>
          </w:p>
        </w:tc>
        <w:tc>
          <w:tcPr>
            <w:tcW w:w="1114" w:type="dxa"/>
            <w:tcBorders>
              <w:top w:val="nil"/>
              <w:left w:val="nil"/>
              <w:bottom w:val="single" w:color="auto" w:sz="4" w:space="0"/>
              <w:right w:val="single" w:color="auto" w:sz="4" w:space="0"/>
            </w:tcBorders>
            <w:vAlign w:val="center"/>
          </w:tcPr>
          <w:p w14:paraId="23885F7F">
            <w:pPr>
              <w:widowControl/>
              <w:spacing w:line="240" w:lineRule="exact"/>
              <w:jc w:val="center"/>
              <w:rPr>
                <w:rFonts w:ascii="宋体" w:hAnsi="宋体" w:cs="宋体"/>
                <w:kern w:val="0"/>
                <w:sz w:val="18"/>
                <w:szCs w:val="18"/>
              </w:rPr>
            </w:pPr>
            <w:r>
              <w:rPr>
                <w:rFonts w:hint="eastAsia" w:ascii="宋体" w:hAnsi="宋体" w:cs="宋体"/>
                <w:kern w:val="0"/>
                <w:sz w:val="18"/>
                <w:szCs w:val="18"/>
              </w:rPr>
              <w:t>年初     预算数</w:t>
            </w:r>
          </w:p>
        </w:tc>
        <w:tc>
          <w:tcPr>
            <w:tcW w:w="1107" w:type="dxa"/>
            <w:gridSpan w:val="2"/>
            <w:tcBorders>
              <w:top w:val="nil"/>
              <w:left w:val="nil"/>
              <w:bottom w:val="single" w:color="auto" w:sz="4" w:space="0"/>
              <w:right w:val="single" w:color="auto" w:sz="4" w:space="0"/>
            </w:tcBorders>
            <w:vAlign w:val="center"/>
          </w:tcPr>
          <w:p w14:paraId="2D002C64">
            <w:pPr>
              <w:widowControl/>
              <w:spacing w:line="240" w:lineRule="exact"/>
              <w:jc w:val="center"/>
              <w:rPr>
                <w:rFonts w:ascii="宋体" w:hAnsi="宋体" w:cs="宋体"/>
                <w:kern w:val="0"/>
                <w:sz w:val="18"/>
                <w:szCs w:val="18"/>
              </w:rPr>
            </w:pPr>
            <w:r>
              <w:rPr>
                <w:rFonts w:hint="eastAsia" w:ascii="宋体" w:hAnsi="宋体" w:cs="宋体"/>
                <w:kern w:val="0"/>
                <w:sz w:val="18"/>
                <w:szCs w:val="18"/>
              </w:rPr>
              <w:t>全年     预算数</w:t>
            </w:r>
          </w:p>
        </w:tc>
        <w:tc>
          <w:tcPr>
            <w:tcW w:w="1050" w:type="dxa"/>
            <w:gridSpan w:val="2"/>
            <w:tcBorders>
              <w:top w:val="nil"/>
              <w:left w:val="nil"/>
              <w:bottom w:val="single" w:color="auto" w:sz="4" w:space="0"/>
              <w:right w:val="single" w:color="auto" w:sz="4" w:space="0"/>
            </w:tcBorders>
            <w:vAlign w:val="center"/>
          </w:tcPr>
          <w:p w14:paraId="59548935">
            <w:pPr>
              <w:widowControl/>
              <w:spacing w:line="240" w:lineRule="exact"/>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vAlign w:val="center"/>
          </w:tcPr>
          <w:p w14:paraId="1DFF49C0">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724E7B90">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vAlign w:val="center"/>
          </w:tcPr>
          <w:p w14:paraId="17B5B390">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10FED70A">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4149FFEF">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71BDEBE3">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14:paraId="179DDEF3">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76379317">
            <w:pPr>
              <w:widowControl/>
              <w:spacing w:line="240" w:lineRule="exact"/>
              <w:jc w:val="center"/>
              <w:rPr>
                <w:rFonts w:ascii="宋体" w:hAnsi="宋体" w:cs="宋体"/>
                <w:kern w:val="0"/>
                <w:sz w:val="18"/>
                <w:szCs w:val="18"/>
              </w:rPr>
            </w:pPr>
            <w:r>
              <w:rPr>
                <w:rFonts w:hint="eastAsia" w:ascii="宋体" w:hAnsi="宋体" w:cs="宋体"/>
                <w:kern w:val="0"/>
                <w:sz w:val="18"/>
                <w:szCs w:val="18"/>
              </w:rPr>
              <w:t>191.618326</w:t>
            </w:r>
          </w:p>
        </w:tc>
        <w:tc>
          <w:tcPr>
            <w:tcW w:w="1050" w:type="dxa"/>
            <w:gridSpan w:val="2"/>
            <w:tcBorders>
              <w:top w:val="nil"/>
              <w:left w:val="nil"/>
              <w:bottom w:val="single" w:color="auto" w:sz="4" w:space="0"/>
              <w:right w:val="single" w:color="auto" w:sz="4" w:space="0"/>
            </w:tcBorders>
            <w:vAlign w:val="center"/>
          </w:tcPr>
          <w:p w14:paraId="6C7B2B2C">
            <w:pPr>
              <w:widowControl/>
              <w:spacing w:line="240" w:lineRule="exact"/>
              <w:jc w:val="center"/>
              <w:rPr>
                <w:rFonts w:ascii="宋体" w:hAnsi="宋体" w:cs="宋体"/>
                <w:kern w:val="0"/>
                <w:sz w:val="18"/>
                <w:szCs w:val="18"/>
              </w:rPr>
            </w:pPr>
            <w:r>
              <w:rPr>
                <w:rFonts w:hint="eastAsia" w:ascii="宋体" w:hAnsi="宋体" w:cs="宋体"/>
                <w:kern w:val="0"/>
                <w:sz w:val="18"/>
                <w:szCs w:val="18"/>
              </w:rPr>
              <w:t>191.618326</w:t>
            </w:r>
          </w:p>
        </w:tc>
        <w:tc>
          <w:tcPr>
            <w:tcW w:w="771" w:type="dxa"/>
            <w:gridSpan w:val="2"/>
            <w:tcBorders>
              <w:top w:val="nil"/>
              <w:left w:val="nil"/>
              <w:bottom w:val="single" w:color="auto" w:sz="4" w:space="0"/>
              <w:right w:val="single" w:color="auto" w:sz="4" w:space="0"/>
            </w:tcBorders>
            <w:vAlign w:val="center"/>
          </w:tcPr>
          <w:p w14:paraId="15849B81">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0D3D9A76">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699" w:type="dxa"/>
            <w:tcBorders>
              <w:top w:val="nil"/>
              <w:left w:val="nil"/>
              <w:bottom w:val="single" w:color="auto" w:sz="4" w:space="0"/>
              <w:right w:val="single" w:color="auto" w:sz="4" w:space="0"/>
            </w:tcBorders>
            <w:vAlign w:val="center"/>
          </w:tcPr>
          <w:p w14:paraId="5319BC88">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r>
      <w:tr w14:paraId="5C46232A">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49F53FB1">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07A70405">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7A46C017">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6FA4C833">
            <w:pPr>
              <w:widowControl/>
              <w:spacing w:line="240" w:lineRule="exact"/>
              <w:jc w:val="center"/>
              <w:rPr>
                <w:rFonts w:ascii="宋体" w:hAnsi="宋体" w:cs="宋体"/>
                <w:kern w:val="0"/>
                <w:sz w:val="18"/>
                <w:szCs w:val="18"/>
              </w:rPr>
            </w:pPr>
            <w:r>
              <w:rPr>
                <w:rFonts w:hint="eastAsia" w:ascii="宋体" w:hAnsi="宋体" w:cs="宋体"/>
                <w:kern w:val="0"/>
                <w:sz w:val="18"/>
                <w:szCs w:val="18"/>
              </w:rPr>
              <w:t>191.618326</w:t>
            </w:r>
          </w:p>
        </w:tc>
        <w:tc>
          <w:tcPr>
            <w:tcW w:w="1050" w:type="dxa"/>
            <w:gridSpan w:val="2"/>
            <w:tcBorders>
              <w:top w:val="nil"/>
              <w:left w:val="nil"/>
              <w:bottom w:val="single" w:color="auto" w:sz="4" w:space="0"/>
              <w:right w:val="single" w:color="auto" w:sz="4" w:space="0"/>
            </w:tcBorders>
            <w:vAlign w:val="center"/>
          </w:tcPr>
          <w:p w14:paraId="508B52CD">
            <w:pPr>
              <w:widowControl/>
              <w:spacing w:line="240" w:lineRule="exact"/>
              <w:jc w:val="center"/>
              <w:rPr>
                <w:rFonts w:ascii="宋体" w:hAnsi="宋体" w:cs="宋体"/>
                <w:kern w:val="0"/>
                <w:sz w:val="18"/>
                <w:szCs w:val="18"/>
              </w:rPr>
            </w:pPr>
            <w:r>
              <w:rPr>
                <w:rFonts w:hint="eastAsia" w:ascii="宋体" w:hAnsi="宋体" w:cs="宋体"/>
                <w:kern w:val="0"/>
                <w:sz w:val="18"/>
                <w:szCs w:val="18"/>
              </w:rPr>
              <w:t>191.618326</w:t>
            </w:r>
          </w:p>
        </w:tc>
        <w:tc>
          <w:tcPr>
            <w:tcW w:w="771" w:type="dxa"/>
            <w:gridSpan w:val="2"/>
            <w:tcBorders>
              <w:top w:val="nil"/>
              <w:left w:val="nil"/>
              <w:bottom w:val="single" w:color="auto" w:sz="4" w:space="0"/>
              <w:right w:val="single" w:color="auto" w:sz="4" w:space="0"/>
            </w:tcBorders>
            <w:vAlign w:val="center"/>
          </w:tcPr>
          <w:p w14:paraId="3B253BB1">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2ACD0C2D">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7B277A7D">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4142CA77">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10E0BF3C">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28311568">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2CED3CB2">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5715A9EB">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699E66D6">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7CBD822D">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2480EAF6">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2643BA3B">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505960AB">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3DBBDF0B">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03999EAF">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1447A67E">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72D3CDA6">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58E13942">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65B7FE8A">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0B941850">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5CD78734">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2192179C">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14:paraId="343DCBD7">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14:paraId="6E03BB2C">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14:paraId="05186949">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71E42BF0">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vAlign w:val="center"/>
          </w:tcPr>
          <w:p w14:paraId="6E330A35">
            <w:pPr>
              <w:widowControl/>
              <w:spacing w:line="240" w:lineRule="exact"/>
              <w:jc w:val="center"/>
              <w:rPr>
                <w:rFonts w:ascii="宋体" w:hAnsi="宋体" w:cs="宋体"/>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14:paraId="751100DF">
            <w:pPr>
              <w:widowControl/>
              <w:spacing w:line="240" w:lineRule="exact"/>
              <w:jc w:val="center"/>
              <w:rPr>
                <w:rFonts w:ascii="宋体" w:hAnsi="宋体" w:cs="宋体"/>
                <w:kern w:val="0"/>
                <w:sz w:val="18"/>
                <w:szCs w:val="18"/>
              </w:rPr>
            </w:pPr>
            <w:r>
              <w:rPr>
                <w:rFonts w:hint="eastAsia" w:ascii="宋体" w:hAnsi="宋体" w:cs="宋体"/>
                <w:kern w:val="0"/>
                <w:sz w:val="18"/>
                <w:szCs w:val="18"/>
              </w:rPr>
              <w:t>完成路县故城城址内东部遗址1000平方米的考古发掘。明确路县故城东部遗址的地层堆积和相应时代。明确遗迹的形制、年代、性质和功能等。掌握局部区域内遗迹的分布、范围、保存状况等，探讨区域的功能。对路县故城东部遗址区的整体形成状况进行初步研究。</w:t>
            </w:r>
          </w:p>
        </w:tc>
        <w:tc>
          <w:tcPr>
            <w:tcW w:w="3356" w:type="dxa"/>
            <w:gridSpan w:val="7"/>
            <w:tcBorders>
              <w:top w:val="single" w:color="auto" w:sz="4" w:space="0"/>
              <w:left w:val="nil"/>
              <w:bottom w:val="single" w:color="auto" w:sz="4" w:space="0"/>
              <w:right w:val="single" w:color="auto" w:sz="4" w:space="0"/>
            </w:tcBorders>
            <w:vAlign w:val="center"/>
          </w:tcPr>
          <w:p w14:paraId="6A9D6C05">
            <w:pPr>
              <w:widowControl/>
              <w:spacing w:line="240" w:lineRule="exact"/>
              <w:jc w:val="center"/>
              <w:rPr>
                <w:rFonts w:ascii="宋体" w:hAnsi="宋体" w:cs="宋体"/>
                <w:kern w:val="0"/>
                <w:sz w:val="18"/>
                <w:szCs w:val="18"/>
              </w:rPr>
            </w:pPr>
            <w:r>
              <w:rPr>
                <w:rFonts w:hint="eastAsia" w:ascii="宋体" w:hAnsi="宋体" w:cs="宋体"/>
                <w:kern w:val="0"/>
                <w:sz w:val="18"/>
                <w:szCs w:val="18"/>
              </w:rPr>
              <w:t>已完成</w:t>
            </w:r>
          </w:p>
        </w:tc>
      </w:tr>
      <w:tr w14:paraId="43F251D4">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14:paraId="4244E8AE">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vAlign w:val="center"/>
          </w:tcPr>
          <w:p w14:paraId="6713327E">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vAlign w:val="center"/>
          </w:tcPr>
          <w:p w14:paraId="031C6F18">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48560133">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938" w:type="dxa"/>
            <w:tcBorders>
              <w:top w:val="nil"/>
              <w:left w:val="nil"/>
              <w:bottom w:val="single" w:color="auto" w:sz="4" w:space="0"/>
              <w:right w:val="single" w:color="auto" w:sz="4" w:space="0"/>
            </w:tcBorders>
            <w:vAlign w:val="center"/>
          </w:tcPr>
          <w:p w14:paraId="1963697C">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790B060B">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48" w:type="dxa"/>
            <w:tcBorders>
              <w:top w:val="nil"/>
              <w:left w:val="nil"/>
              <w:bottom w:val="single" w:color="auto" w:sz="4" w:space="0"/>
              <w:right w:val="single" w:color="auto" w:sz="4" w:space="0"/>
            </w:tcBorders>
            <w:vAlign w:val="center"/>
          </w:tcPr>
          <w:p w14:paraId="203B151B">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0D6AB516">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6FC76D80">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3B81477A">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614BB104">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525F2070">
        <w:tblPrEx>
          <w:tblCellMar>
            <w:top w:w="0" w:type="dxa"/>
            <w:left w:w="108" w:type="dxa"/>
            <w:bottom w:w="0" w:type="dxa"/>
            <w:right w:w="108" w:type="dxa"/>
          </w:tblCellMar>
        </w:tblPrEx>
        <w:trPr>
          <w:trHeight w:val="766" w:hRule="exact"/>
          <w:jc w:val="center"/>
        </w:trPr>
        <w:tc>
          <w:tcPr>
            <w:tcW w:w="578" w:type="dxa"/>
            <w:vMerge w:val="continue"/>
            <w:tcBorders>
              <w:left w:val="single" w:color="auto" w:sz="4" w:space="0"/>
              <w:right w:val="single" w:color="auto" w:sz="4" w:space="0"/>
            </w:tcBorders>
            <w:vAlign w:val="center"/>
          </w:tcPr>
          <w:p w14:paraId="3415E88F">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6F366540">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14:paraId="18AC0283">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246DE375">
            <w:pPr>
              <w:widowControl/>
              <w:spacing w:line="240" w:lineRule="exact"/>
              <w:jc w:val="left"/>
              <w:rPr>
                <w:rFonts w:ascii="宋体" w:hAnsi="宋体" w:cs="宋体"/>
                <w:kern w:val="0"/>
                <w:sz w:val="18"/>
                <w:szCs w:val="18"/>
              </w:rPr>
            </w:pPr>
            <w:r>
              <w:rPr>
                <w:rFonts w:hint="eastAsia" w:ascii="宋体" w:hAnsi="宋体" w:cs="宋体"/>
                <w:kern w:val="0"/>
                <w:sz w:val="18"/>
                <w:szCs w:val="18"/>
              </w:rPr>
              <w:t>指标1：考古面积1000㎡</w:t>
            </w:r>
          </w:p>
        </w:tc>
        <w:tc>
          <w:tcPr>
            <w:tcW w:w="938" w:type="dxa"/>
            <w:tcBorders>
              <w:top w:val="nil"/>
              <w:left w:val="nil"/>
              <w:bottom w:val="single" w:color="auto" w:sz="4" w:space="0"/>
              <w:right w:val="single" w:color="auto" w:sz="4" w:space="0"/>
            </w:tcBorders>
            <w:vAlign w:val="center"/>
          </w:tcPr>
          <w:p w14:paraId="4EBC9571">
            <w:pPr>
              <w:widowControl/>
              <w:spacing w:line="240" w:lineRule="exact"/>
              <w:jc w:val="center"/>
              <w:rPr>
                <w:rFonts w:ascii="宋体" w:hAnsi="宋体" w:cs="宋体"/>
                <w:kern w:val="0"/>
                <w:sz w:val="18"/>
                <w:szCs w:val="18"/>
              </w:rPr>
            </w:pPr>
            <w:r>
              <w:rPr>
                <w:rFonts w:hint="eastAsia" w:ascii="宋体" w:hAnsi="宋体" w:cs="宋体"/>
                <w:kern w:val="0"/>
                <w:sz w:val="18"/>
                <w:szCs w:val="18"/>
              </w:rPr>
              <w:t>1000㎡</w:t>
            </w:r>
          </w:p>
        </w:tc>
        <w:tc>
          <w:tcPr>
            <w:tcW w:w="848" w:type="dxa"/>
            <w:tcBorders>
              <w:top w:val="nil"/>
              <w:left w:val="nil"/>
              <w:bottom w:val="single" w:color="auto" w:sz="4" w:space="0"/>
              <w:right w:val="single" w:color="auto" w:sz="4" w:space="0"/>
            </w:tcBorders>
            <w:vAlign w:val="center"/>
          </w:tcPr>
          <w:p w14:paraId="00202CDA">
            <w:pPr>
              <w:widowControl/>
              <w:spacing w:line="240" w:lineRule="exact"/>
              <w:rPr>
                <w:rFonts w:ascii="宋体" w:hAnsi="宋体" w:cs="宋体"/>
                <w:kern w:val="0"/>
                <w:sz w:val="18"/>
                <w:szCs w:val="18"/>
              </w:rPr>
            </w:pPr>
            <w:r>
              <w:rPr>
                <w:rFonts w:hint="eastAsia" w:ascii="宋体" w:hAnsi="宋体" w:cs="宋体"/>
                <w:kern w:val="0"/>
                <w:sz w:val="18"/>
                <w:szCs w:val="18"/>
              </w:rPr>
              <w:t>1000㎡</w:t>
            </w:r>
          </w:p>
        </w:tc>
        <w:tc>
          <w:tcPr>
            <w:tcW w:w="557" w:type="dxa"/>
            <w:gridSpan w:val="2"/>
            <w:tcBorders>
              <w:top w:val="nil"/>
              <w:left w:val="nil"/>
              <w:bottom w:val="single" w:color="auto" w:sz="4" w:space="0"/>
              <w:right w:val="single" w:color="auto" w:sz="4" w:space="0"/>
            </w:tcBorders>
            <w:vAlign w:val="center"/>
          </w:tcPr>
          <w:p w14:paraId="4E6AD51E">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565D5D75">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502045E2">
            <w:pPr>
              <w:widowControl/>
              <w:spacing w:line="240" w:lineRule="exact"/>
              <w:jc w:val="center"/>
              <w:rPr>
                <w:rFonts w:ascii="宋体" w:hAnsi="宋体" w:cs="宋体"/>
                <w:kern w:val="0"/>
                <w:sz w:val="18"/>
                <w:szCs w:val="18"/>
              </w:rPr>
            </w:pPr>
          </w:p>
        </w:tc>
      </w:tr>
      <w:tr w14:paraId="4957BD8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DF75190">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BEF9AD8">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4AA3742">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61AF5FE">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1EA88A24">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063AC4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B491B5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3B6E1CF">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D2596D3">
            <w:pPr>
              <w:widowControl/>
              <w:spacing w:line="240" w:lineRule="exact"/>
              <w:jc w:val="center"/>
              <w:rPr>
                <w:rFonts w:ascii="宋体" w:hAnsi="宋体" w:cs="宋体"/>
                <w:kern w:val="0"/>
                <w:sz w:val="18"/>
                <w:szCs w:val="18"/>
              </w:rPr>
            </w:pPr>
          </w:p>
        </w:tc>
      </w:tr>
      <w:tr w14:paraId="066867F8">
        <w:tblPrEx>
          <w:tblCellMar>
            <w:top w:w="0" w:type="dxa"/>
            <w:left w:w="108" w:type="dxa"/>
            <w:bottom w:w="0" w:type="dxa"/>
            <w:right w:w="108" w:type="dxa"/>
          </w:tblCellMar>
        </w:tblPrEx>
        <w:trPr>
          <w:trHeight w:val="528" w:hRule="exact"/>
          <w:jc w:val="center"/>
        </w:trPr>
        <w:tc>
          <w:tcPr>
            <w:tcW w:w="578" w:type="dxa"/>
            <w:vMerge w:val="continue"/>
            <w:tcBorders>
              <w:left w:val="single" w:color="auto" w:sz="4" w:space="0"/>
              <w:right w:val="single" w:color="auto" w:sz="4" w:space="0"/>
            </w:tcBorders>
            <w:vAlign w:val="center"/>
          </w:tcPr>
          <w:p w14:paraId="36E8464E">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E3AD49E">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0C6FE6E4">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73F95810">
            <w:pPr>
              <w:widowControl/>
              <w:spacing w:line="240" w:lineRule="exact"/>
              <w:jc w:val="left"/>
              <w:rPr>
                <w:rFonts w:ascii="宋体" w:hAnsi="宋体" w:cs="宋体"/>
                <w:kern w:val="0"/>
                <w:sz w:val="18"/>
                <w:szCs w:val="18"/>
              </w:rPr>
            </w:pPr>
            <w:r>
              <w:rPr>
                <w:rFonts w:hint="eastAsia" w:ascii="宋体" w:hAnsi="宋体" w:cs="宋体"/>
                <w:kern w:val="0"/>
                <w:sz w:val="18"/>
                <w:szCs w:val="18"/>
              </w:rPr>
              <w:t>指标1：考古报告</w:t>
            </w:r>
          </w:p>
        </w:tc>
        <w:tc>
          <w:tcPr>
            <w:tcW w:w="938" w:type="dxa"/>
            <w:tcBorders>
              <w:top w:val="nil"/>
              <w:left w:val="nil"/>
              <w:bottom w:val="single" w:color="auto" w:sz="4" w:space="0"/>
              <w:right w:val="single" w:color="auto" w:sz="4" w:space="0"/>
            </w:tcBorders>
            <w:vAlign w:val="center"/>
          </w:tcPr>
          <w:p w14:paraId="23AA62DD">
            <w:pPr>
              <w:widowControl/>
              <w:spacing w:line="240" w:lineRule="exact"/>
              <w:jc w:val="center"/>
              <w:rPr>
                <w:rFonts w:ascii="宋体" w:hAnsi="宋体" w:cs="宋体"/>
                <w:kern w:val="0"/>
                <w:sz w:val="18"/>
                <w:szCs w:val="18"/>
              </w:rPr>
            </w:pPr>
            <w:r>
              <w:rPr>
                <w:rFonts w:hint="eastAsia" w:ascii="宋体" w:hAnsi="宋体" w:cs="宋体"/>
                <w:kern w:val="0"/>
                <w:sz w:val="18"/>
                <w:szCs w:val="18"/>
              </w:rPr>
              <w:t>1份</w:t>
            </w:r>
          </w:p>
        </w:tc>
        <w:tc>
          <w:tcPr>
            <w:tcW w:w="848" w:type="dxa"/>
            <w:tcBorders>
              <w:top w:val="nil"/>
              <w:left w:val="nil"/>
              <w:bottom w:val="single" w:color="auto" w:sz="4" w:space="0"/>
              <w:right w:val="single" w:color="auto" w:sz="4" w:space="0"/>
            </w:tcBorders>
            <w:vAlign w:val="center"/>
          </w:tcPr>
          <w:p w14:paraId="57EEB16E">
            <w:pPr>
              <w:widowControl/>
              <w:spacing w:line="240" w:lineRule="exact"/>
              <w:jc w:val="center"/>
              <w:rPr>
                <w:rFonts w:ascii="宋体" w:hAnsi="宋体" w:cs="宋体"/>
                <w:kern w:val="0"/>
                <w:sz w:val="18"/>
                <w:szCs w:val="18"/>
              </w:rPr>
            </w:pPr>
            <w:r>
              <w:rPr>
                <w:rFonts w:hint="eastAsia" w:ascii="宋体" w:hAnsi="宋体" w:cs="宋体"/>
                <w:kern w:val="0"/>
                <w:sz w:val="18"/>
                <w:szCs w:val="18"/>
              </w:rPr>
              <w:t>1份</w:t>
            </w:r>
          </w:p>
        </w:tc>
        <w:tc>
          <w:tcPr>
            <w:tcW w:w="557" w:type="dxa"/>
            <w:gridSpan w:val="2"/>
            <w:tcBorders>
              <w:top w:val="nil"/>
              <w:left w:val="nil"/>
              <w:bottom w:val="single" w:color="auto" w:sz="4" w:space="0"/>
              <w:right w:val="single" w:color="auto" w:sz="4" w:space="0"/>
            </w:tcBorders>
            <w:vAlign w:val="center"/>
          </w:tcPr>
          <w:p w14:paraId="2B2A9AA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5DCF222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2AAFD049">
            <w:pPr>
              <w:widowControl/>
              <w:spacing w:line="240" w:lineRule="exact"/>
              <w:jc w:val="center"/>
              <w:rPr>
                <w:rFonts w:ascii="宋体" w:hAnsi="宋体" w:cs="宋体"/>
                <w:kern w:val="0"/>
                <w:sz w:val="18"/>
                <w:szCs w:val="18"/>
              </w:rPr>
            </w:pPr>
          </w:p>
        </w:tc>
      </w:tr>
      <w:tr w14:paraId="486C7331">
        <w:tblPrEx>
          <w:tblCellMar>
            <w:top w:w="0" w:type="dxa"/>
            <w:left w:w="108" w:type="dxa"/>
            <w:bottom w:w="0" w:type="dxa"/>
            <w:right w:w="108" w:type="dxa"/>
          </w:tblCellMar>
        </w:tblPrEx>
        <w:trPr>
          <w:trHeight w:val="303" w:hRule="exact"/>
          <w:jc w:val="center"/>
        </w:trPr>
        <w:tc>
          <w:tcPr>
            <w:tcW w:w="578" w:type="dxa"/>
            <w:vMerge w:val="continue"/>
            <w:tcBorders>
              <w:left w:val="single" w:color="auto" w:sz="4" w:space="0"/>
              <w:right w:val="single" w:color="auto" w:sz="4" w:space="0"/>
            </w:tcBorders>
            <w:vAlign w:val="center"/>
          </w:tcPr>
          <w:p w14:paraId="64A52025">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96060ED">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6F0F44F">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9D0612D">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45D007A2">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F5AD68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EFA753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B9FE29B">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DBB4F0C">
            <w:pPr>
              <w:widowControl/>
              <w:spacing w:line="240" w:lineRule="exact"/>
              <w:jc w:val="center"/>
              <w:rPr>
                <w:rFonts w:ascii="宋体" w:hAnsi="宋体" w:cs="宋体"/>
                <w:kern w:val="0"/>
                <w:sz w:val="18"/>
                <w:szCs w:val="18"/>
              </w:rPr>
            </w:pPr>
          </w:p>
        </w:tc>
      </w:tr>
      <w:tr w14:paraId="77EE3CD6">
        <w:tblPrEx>
          <w:tblCellMar>
            <w:top w:w="0" w:type="dxa"/>
            <w:left w:w="108" w:type="dxa"/>
            <w:bottom w:w="0" w:type="dxa"/>
            <w:right w:w="108" w:type="dxa"/>
          </w:tblCellMar>
        </w:tblPrEx>
        <w:trPr>
          <w:trHeight w:val="777" w:hRule="exact"/>
          <w:jc w:val="center"/>
        </w:trPr>
        <w:tc>
          <w:tcPr>
            <w:tcW w:w="578" w:type="dxa"/>
            <w:vMerge w:val="continue"/>
            <w:tcBorders>
              <w:left w:val="single" w:color="auto" w:sz="4" w:space="0"/>
              <w:right w:val="single" w:color="auto" w:sz="4" w:space="0"/>
            </w:tcBorders>
            <w:vAlign w:val="center"/>
          </w:tcPr>
          <w:p w14:paraId="56562F3A">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C46F8FB">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4CFB538D">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14:paraId="0EA35ECE">
            <w:pPr>
              <w:widowControl/>
              <w:spacing w:line="240" w:lineRule="exact"/>
              <w:jc w:val="left"/>
              <w:rPr>
                <w:rFonts w:ascii="宋体" w:hAnsi="宋体" w:cs="宋体"/>
                <w:kern w:val="0"/>
                <w:sz w:val="18"/>
                <w:szCs w:val="18"/>
              </w:rPr>
            </w:pPr>
            <w:r>
              <w:rPr>
                <w:rFonts w:hint="eastAsia" w:ascii="宋体" w:hAnsi="宋体" w:cs="宋体"/>
                <w:kern w:val="0"/>
                <w:sz w:val="18"/>
                <w:szCs w:val="18"/>
              </w:rPr>
              <w:t>指标1：按计划完成</w:t>
            </w:r>
          </w:p>
        </w:tc>
        <w:tc>
          <w:tcPr>
            <w:tcW w:w="938" w:type="dxa"/>
            <w:tcBorders>
              <w:top w:val="nil"/>
              <w:left w:val="nil"/>
              <w:bottom w:val="single" w:color="auto" w:sz="4" w:space="0"/>
              <w:right w:val="single" w:color="auto" w:sz="4" w:space="0"/>
            </w:tcBorders>
            <w:vAlign w:val="center"/>
          </w:tcPr>
          <w:p w14:paraId="30705982">
            <w:pPr>
              <w:widowControl/>
              <w:spacing w:line="240" w:lineRule="exact"/>
              <w:jc w:val="center"/>
              <w:rPr>
                <w:rFonts w:ascii="宋体" w:hAnsi="宋体" w:cs="宋体"/>
                <w:kern w:val="0"/>
                <w:sz w:val="18"/>
                <w:szCs w:val="18"/>
              </w:rPr>
            </w:pPr>
            <w:r>
              <w:rPr>
                <w:rFonts w:hint="eastAsia" w:ascii="宋体" w:hAnsi="宋体" w:cs="宋体"/>
                <w:kern w:val="0"/>
                <w:sz w:val="18"/>
                <w:szCs w:val="18"/>
              </w:rPr>
              <w:t>按计划完成</w:t>
            </w:r>
          </w:p>
        </w:tc>
        <w:tc>
          <w:tcPr>
            <w:tcW w:w="848" w:type="dxa"/>
            <w:tcBorders>
              <w:top w:val="nil"/>
              <w:left w:val="nil"/>
              <w:bottom w:val="single" w:color="auto" w:sz="4" w:space="0"/>
              <w:right w:val="single" w:color="auto" w:sz="4" w:space="0"/>
            </w:tcBorders>
            <w:vAlign w:val="center"/>
          </w:tcPr>
          <w:p w14:paraId="26A7309A">
            <w:pPr>
              <w:widowControl/>
              <w:spacing w:line="240" w:lineRule="exact"/>
              <w:jc w:val="center"/>
              <w:rPr>
                <w:rFonts w:ascii="宋体" w:hAnsi="宋体" w:cs="宋体"/>
                <w:kern w:val="0"/>
                <w:sz w:val="18"/>
                <w:szCs w:val="18"/>
              </w:rPr>
            </w:pPr>
            <w:r>
              <w:rPr>
                <w:rFonts w:hint="eastAsia" w:ascii="宋体" w:hAnsi="宋体" w:cs="宋体"/>
                <w:kern w:val="0"/>
                <w:sz w:val="18"/>
                <w:szCs w:val="18"/>
              </w:rPr>
              <w:t>2024年底前完成</w:t>
            </w:r>
          </w:p>
        </w:tc>
        <w:tc>
          <w:tcPr>
            <w:tcW w:w="557" w:type="dxa"/>
            <w:gridSpan w:val="2"/>
            <w:tcBorders>
              <w:top w:val="nil"/>
              <w:left w:val="nil"/>
              <w:bottom w:val="single" w:color="auto" w:sz="4" w:space="0"/>
              <w:right w:val="single" w:color="auto" w:sz="4" w:space="0"/>
            </w:tcBorders>
            <w:vAlign w:val="center"/>
          </w:tcPr>
          <w:p w14:paraId="20C707C0">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624F74B6">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3FE12E5E">
            <w:pPr>
              <w:widowControl/>
              <w:spacing w:line="240" w:lineRule="exact"/>
              <w:jc w:val="center"/>
              <w:rPr>
                <w:rFonts w:ascii="宋体" w:hAnsi="宋体" w:cs="宋体"/>
                <w:kern w:val="0"/>
                <w:sz w:val="18"/>
                <w:szCs w:val="18"/>
              </w:rPr>
            </w:pPr>
          </w:p>
        </w:tc>
      </w:tr>
      <w:tr w14:paraId="2B3A978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FE893E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152B133">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F9148D3">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DDE0A9C">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480F5B65">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0DDA4A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C12F6B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3F3C294">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6CB0761">
            <w:pPr>
              <w:widowControl/>
              <w:spacing w:line="240" w:lineRule="exact"/>
              <w:jc w:val="center"/>
              <w:rPr>
                <w:rFonts w:ascii="宋体" w:hAnsi="宋体" w:cs="宋体"/>
                <w:kern w:val="0"/>
                <w:sz w:val="18"/>
                <w:szCs w:val="18"/>
              </w:rPr>
            </w:pPr>
          </w:p>
        </w:tc>
      </w:tr>
      <w:tr w14:paraId="6DCB34C8">
        <w:tblPrEx>
          <w:tblCellMar>
            <w:top w:w="0" w:type="dxa"/>
            <w:left w:w="108" w:type="dxa"/>
            <w:bottom w:w="0" w:type="dxa"/>
            <w:right w:w="108" w:type="dxa"/>
          </w:tblCellMar>
        </w:tblPrEx>
        <w:trPr>
          <w:trHeight w:val="591" w:hRule="exact"/>
          <w:jc w:val="center"/>
        </w:trPr>
        <w:tc>
          <w:tcPr>
            <w:tcW w:w="578" w:type="dxa"/>
            <w:vMerge w:val="continue"/>
            <w:tcBorders>
              <w:left w:val="single" w:color="auto" w:sz="4" w:space="0"/>
              <w:right w:val="single" w:color="auto" w:sz="4" w:space="0"/>
            </w:tcBorders>
            <w:vAlign w:val="center"/>
          </w:tcPr>
          <w:p w14:paraId="638EA7A9">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00416C9">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1B422A7E">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14:paraId="4521D9A5">
            <w:pPr>
              <w:widowControl/>
              <w:spacing w:line="240" w:lineRule="exact"/>
              <w:jc w:val="left"/>
              <w:rPr>
                <w:rFonts w:ascii="宋体" w:hAnsi="宋体" w:cs="宋体"/>
                <w:kern w:val="0"/>
                <w:sz w:val="18"/>
                <w:szCs w:val="18"/>
              </w:rPr>
            </w:pPr>
            <w:r>
              <w:rPr>
                <w:rFonts w:hint="eastAsia" w:ascii="宋体" w:hAnsi="宋体" w:cs="宋体"/>
                <w:kern w:val="0"/>
                <w:sz w:val="18"/>
                <w:szCs w:val="18"/>
              </w:rPr>
              <w:t>指标1：工程预算内</w:t>
            </w:r>
          </w:p>
        </w:tc>
        <w:tc>
          <w:tcPr>
            <w:tcW w:w="938" w:type="dxa"/>
            <w:tcBorders>
              <w:top w:val="nil"/>
              <w:left w:val="nil"/>
              <w:bottom w:val="single" w:color="auto" w:sz="4" w:space="0"/>
              <w:right w:val="single" w:color="auto" w:sz="4" w:space="0"/>
            </w:tcBorders>
            <w:vAlign w:val="center"/>
          </w:tcPr>
          <w:p w14:paraId="5C467C04">
            <w:pPr>
              <w:widowControl/>
              <w:spacing w:line="240" w:lineRule="exact"/>
              <w:jc w:val="center"/>
              <w:rPr>
                <w:rFonts w:ascii="宋体" w:hAnsi="宋体" w:cs="宋体"/>
                <w:kern w:val="0"/>
                <w:sz w:val="18"/>
                <w:szCs w:val="18"/>
              </w:rPr>
            </w:pPr>
            <w:r>
              <w:rPr>
                <w:rFonts w:hint="eastAsia" w:ascii="宋体" w:hAnsi="宋体" w:cs="宋体"/>
                <w:kern w:val="0"/>
                <w:sz w:val="18"/>
                <w:szCs w:val="18"/>
              </w:rPr>
              <w:t>191.61832</w:t>
            </w:r>
          </w:p>
        </w:tc>
        <w:tc>
          <w:tcPr>
            <w:tcW w:w="848" w:type="dxa"/>
            <w:tcBorders>
              <w:top w:val="nil"/>
              <w:left w:val="nil"/>
              <w:bottom w:val="single" w:color="auto" w:sz="4" w:space="0"/>
              <w:right w:val="single" w:color="auto" w:sz="4" w:space="0"/>
            </w:tcBorders>
            <w:vAlign w:val="center"/>
          </w:tcPr>
          <w:p w14:paraId="569FCA42">
            <w:pPr>
              <w:widowControl/>
              <w:spacing w:line="240" w:lineRule="exact"/>
              <w:jc w:val="center"/>
              <w:rPr>
                <w:rFonts w:ascii="宋体" w:hAnsi="宋体" w:cs="宋体"/>
                <w:kern w:val="0"/>
                <w:sz w:val="18"/>
                <w:szCs w:val="18"/>
              </w:rPr>
            </w:pPr>
            <w:r>
              <w:rPr>
                <w:rFonts w:hint="eastAsia" w:ascii="宋体" w:hAnsi="宋体" w:cs="宋体"/>
                <w:kern w:val="0"/>
                <w:sz w:val="18"/>
                <w:szCs w:val="18"/>
              </w:rPr>
              <w:t>未超过预算</w:t>
            </w:r>
          </w:p>
        </w:tc>
        <w:tc>
          <w:tcPr>
            <w:tcW w:w="557" w:type="dxa"/>
            <w:gridSpan w:val="2"/>
            <w:tcBorders>
              <w:top w:val="nil"/>
              <w:left w:val="nil"/>
              <w:bottom w:val="single" w:color="auto" w:sz="4" w:space="0"/>
              <w:right w:val="single" w:color="auto" w:sz="4" w:space="0"/>
            </w:tcBorders>
            <w:vAlign w:val="center"/>
          </w:tcPr>
          <w:p w14:paraId="4BC184DC">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5682CD9D">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02E0D4FB">
            <w:pPr>
              <w:widowControl/>
              <w:spacing w:line="240" w:lineRule="exact"/>
              <w:jc w:val="center"/>
              <w:rPr>
                <w:rFonts w:ascii="宋体" w:hAnsi="宋体" w:cs="宋体"/>
                <w:kern w:val="0"/>
                <w:sz w:val="18"/>
                <w:szCs w:val="18"/>
              </w:rPr>
            </w:pPr>
          </w:p>
        </w:tc>
      </w:tr>
      <w:tr w14:paraId="50B3CC3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C3C8BC9">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AAC164B">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26A870E">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094CD78">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2C982B79">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84CB87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62732E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31C0435">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61A293C">
            <w:pPr>
              <w:widowControl/>
              <w:spacing w:line="240" w:lineRule="exact"/>
              <w:jc w:val="center"/>
              <w:rPr>
                <w:rFonts w:ascii="宋体" w:hAnsi="宋体" w:cs="宋体"/>
                <w:kern w:val="0"/>
                <w:sz w:val="18"/>
                <w:szCs w:val="18"/>
              </w:rPr>
            </w:pPr>
          </w:p>
        </w:tc>
      </w:tr>
      <w:tr w14:paraId="2386EC41">
        <w:tblPrEx>
          <w:tblCellMar>
            <w:top w:w="0" w:type="dxa"/>
            <w:left w:w="108" w:type="dxa"/>
            <w:bottom w:w="0" w:type="dxa"/>
            <w:right w:w="108" w:type="dxa"/>
          </w:tblCellMar>
        </w:tblPrEx>
        <w:trPr>
          <w:trHeight w:val="503" w:hRule="exact"/>
          <w:jc w:val="center"/>
        </w:trPr>
        <w:tc>
          <w:tcPr>
            <w:tcW w:w="578" w:type="dxa"/>
            <w:vMerge w:val="continue"/>
            <w:tcBorders>
              <w:left w:val="single" w:color="auto" w:sz="4" w:space="0"/>
              <w:right w:val="single" w:color="auto" w:sz="4" w:space="0"/>
            </w:tcBorders>
            <w:vAlign w:val="center"/>
          </w:tcPr>
          <w:p w14:paraId="1590573A">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5F3DC6A7">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vAlign w:val="center"/>
          </w:tcPr>
          <w:p w14:paraId="0EB31FCF">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29BB6BB5">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319190AE">
            <w:pPr>
              <w:widowControl/>
              <w:spacing w:line="240" w:lineRule="exact"/>
              <w:jc w:val="left"/>
              <w:rPr>
                <w:rFonts w:ascii="宋体" w:hAnsi="宋体" w:cs="宋体"/>
                <w:kern w:val="0"/>
                <w:sz w:val="18"/>
                <w:szCs w:val="18"/>
              </w:rPr>
            </w:pPr>
            <w:r>
              <w:rPr>
                <w:rFonts w:hint="eastAsia" w:ascii="宋体" w:hAnsi="宋体" w:cs="宋体"/>
                <w:kern w:val="0"/>
                <w:sz w:val="18"/>
                <w:szCs w:val="18"/>
              </w:rPr>
              <w:t>指标1：资金投入</w:t>
            </w:r>
          </w:p>
        </w:tc>
        <w:tc>
          <w:tcPr>
            <w:tcW w:w="938" w:type="dxa"/>
            <w:tcBorders>
              <w:top w:val="nil"/>
              <w:left w:val="nil"/>
              <w:bottom w:val="single" w:color="auto" w:sz="4" w:space="0"/>
              <w:right w:val="single" w:color="auto" w:sz="4" w:space="0"/>
            </w:tcBorders>
            <w:vAlign w:val="center"/>
          </w:tcPr>
          <w:p w14:paraId="76D54A78">
            <w:pPr>
              <w:widowControl/>
              <w:spacing w:line="240" w:lineRule="exact"/>
              <w:jc w:val="center"/>
              <w:rPr>
                <w:rFonts w:ascii="宋体" w:hAnsi="宋体" w:cs="宋体"/>
                <w:kern w:val="0"/>
                <w:sz w:val="18"/>
                <w:szCs w:val="18"/>
              </w:rPr>
            </w:pPr>
            <w:r>
              <w:rPr>
                <w:rFonts w:hint="eastAsia" w:ascii="宋体" w:hAnsi="宋体" w:cs="宋体"/>
                <w:kern w:val="0"/>
                <w:sz w:val="18"/>
                <w:szCs w:val="18"/>
              </w:rPr>
              <w:t>191.61832</w:t>
            </w:r>
          </w:p>
        </w:tc>
        <w:tc>
          <w:tcPr>
            <w:tcW w:w="848" w:type="dxa"/>
            <w:tcBorders>
              <w:top w:val="nil"/>
              <w:left w:val="nil"/>
              <w:bottom w:val="single" w:color="auto" w:sz="4" w:space="0"/>
              <w:right w:val="single" w:color="auto" w:sz="4" w:space="0"/>
            </w:tcBorders>
            <w:vAlign w:val="center"/>
          </w:tcPr>
          <w:p w14:paraId="3DFC616B">
            <w:pPr>
              <w:widowControl/>
              <w:spacing w:line="240" w:lineRule="exact"/>
              <w:jc w:val="center"/>
              <w:rPr>
                <w:rFonts w:ascii="宋体" w:hAnsi="宋体" w:cs="宋体"/>
                <w:kern w:val="0"/>
                <w:sz w:val="18"/>
                <w:szCs w:val="18"/>
              </w:rPr>
            </w:pPr>
            <w:r>
              <w:rPr>
                <w:rFonts w:hint="eastAsia" w:ascii="宋体" w:hAnsi="宋体" w:cs="宋体"/>
                <w:kern w:val="0"/>
                <w:sz w:val="18"/>
                <w:szCs w:val="18"/>
              </w:rPr>
              <w:t>拨付完成</w:t>
            </w:r>
          </w:p>
        </w:tc>
        <w:tc>
          <w:tcPr>
            <w:tcW w:w="557" w:type="dxa"/>
            <w:gridSpan w:val="2"/>
            <w:tcBorders>
              <w:top w:val="nil"/>
              <w:left w:val="nil"/>
              <w:bottom w:val="single" w:color="auto" w:sz="4" w:space="0"/>
              <w:right w:val="single" w:color="auto" w:sz="4" w:space="0"/>
            </w:tcBorders>
            <w:vAlign w:val="center"/>
          </w:tcPr>
          <w:p w14:paraId="7F1A4D47">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57846600">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10787EC5">
            <w:pPr>
              <w:widowControl/>
              <w:spacing w:line="240" w:lineRule="exact"/>
              <w:jc w:val="center"/>
              <w:rPr>
                <w:rFonts w:ascii="宋体" w:hAnsi="宋体" w:cs="宋体"/>
                <w:kern w:val="0"/>
                <w:sz w:val="18"/>
                <w:szCs w:val="18"/>
              </w:rPr>
            </w:pPr>
          </w:p>
        </w:tc>
      </w:tr>
      <w:tr w14:paraId="4AB09D8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0B9EDA1">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6458D3A">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194AB37">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A2EC386">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49504104">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8956B2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EAF25A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14DE2C3">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B41D5C5">
            <w:pPr>
              <w:widowControl/>
              <w:spacing w:line="240" w:lineRule="exact"/>
              <w:jc w:val="center"/>
              <w:rPr>
                <w:rFonts w:ascii="宋体" w:hAnsi="宋体" w:cs="宋体"/>
                <w:kern w:val="0"/>
                <w:sz w:val="18"/>
                <w:szCs w:val="18"/>
              </w:rPr>
            </w:pPr>
          </w:p>
        </w:tc>
      </w:tr>
      <w:tr w14:paraId="6DC25728">
        <w:tblPrEx>
          <w:tblCellMar>
            <w:top w:w="0" w:type="dxa"/>
            <w:left w:w="108" w:type="dxa"/>
            <w:bottom w:w="0" w:type="dxa"/>
            <w:right w:w="108" w:type="dxa"/>
          </w:tblCellMar>
        </w:tblPrEx>
        <w:trPr>
          <w:trHeight w:val="504" w:hRule="exact"/>
          <w:jc w:val="center"/>
        </w:trPr>
        <w:tc>
          <w:tcPr>
            <w:tcW w:w="578" w:type="dxa"/>
            <w:vMerge w:val="continue"/>
            <w:tcBorders>
              <w:left w:val="single" w:color="auto" w:sz="4" w:space="0"/>
              <w:right w:val="single" w:color="auto" w:sz="4" w:space="0"/>
            </w:tcBorders>
            <w:vAlign w:val="center"/>
          </w:tcPr>
          <w:p w14:paraId="20FCE62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048CC18">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07949FAF">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3066209C">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1D4105CB">
            <w:pPr>
              <w:widowControl/>
              <w:spacing w:line="240" w:lineRule="exact"/>
              <w:jc w:val="left"/>
              <w:rPr>
                <w:rFonts w:ascii="宋体" w:hAnsi="宋体" w:cs="宋体"/>
                <w:kern w:val="0"/>
                <w:sz w:val="18"/>
                <w:szCs w:val="18"/>
              </w:rPr>
            </w:pPr>
            <w:r>
              <w:rPr>
                <w:rFonts w:hint="eastAsia" w:ascii="宋体" w:hAnsi="宋体" w:cs="宋体"/>
                <w:kern w:val="0"/>
                <w:sz w:val="18"/>
                <w:szCs w:val="18"/>
              </w:rPr>
              <w:t>指标1：保护传统历史文化</w:t>
            </w:r>
          </w:p>
        </w:tc>
        <w:tc>
          <w:tcPr>
            <w:tcW w:w="938" w:type="dxa"/>
            <w:tcBorders>
              <w:top w:val="nil"/>
              <w:left w:val="nil"/>
              <w:bottom w:val="single" w:color="auto" w:sz="4" w:space="0"/>
              <w:right w:val="single" w:color="auto" w:sz="4" w:space="0"/>
            </w:tcBorders>
            <w:vAlign w:val="center"/>
          </w:tcPr>
          <w:p w14:paraId="15D3ABEA">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848" w:type="dxa"/>
            <w:tcBorders>
              <w:top w:val="nil"/>
              <w:left w:val="nil"/>
              <w:bottom w:val="single" w:color="auto" w:sz="4" w:space="0"/>
              <w:right w:val="single" w:color="auto" w:sz="4" w:space="0"/>
            </w:tcBorders>
            <w:vAlign w:val="center"/>
          </w:tcPr>
          <w:p w14:paraId="5A4E166F">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nil"/>
              <w:left w:val="nil"/>
              <w:bottom w:val="single" w:color="auto" w:sz="4" w:space="0"/>
              <w:right w:val="single" w:color="auto" w:sz="4" w:space="0"/>
            </w:tcBorders>
            <w:vAlign w:val="center"/>
          </w:tcPr>
          <w:p w14:paraId="2FB41D70">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557" w:type="dxa"/>
            <w:gridSpan w:val="2"/>
            <w:tcBorders>
              <w:top w:val="nil"/>
              <w:left w:val="nil"/>
              <w:bottom w:val="single" w:color="auto" w:sz="4" w:space="0"/>
              <w:right w:val="single" w:color="auto" w:sz="4" w:space="0"/>
            </w:tcBorders>
            <w:vAlign w:val="center"/>
          </w:tcPr>
          <w:p w14:paraId="02EDF9B8">
            <w:pPr>
              <w:widowControl/>
              <w:spacing w:line="240" w:lineRule="exact"/>
              <w:jc w:val="center"/>
              <w:rPr>
                <w:rFonts w:ascii="宋体" w:hAnsi="宋体" w:cs="宋体"/>
                <w:kern w:val="0"/>
                <w:sz w:val="18"/>
                <w:szCs w:val="18"/>
              </w:rPr>
            </w:pPr>
            <w:r>
              <w:rPr>
                <w:rFonts w:hint="eastAsia" w:ascii="宋体" w:hAnsi="宋体" w:cs="宋体"/>
                <w:kern w:val="0"/>
                <w:sz w:val="18"/>
                <w:szCs w:val="18"/>
              </w:rPr>
              <w:t>3</w:t>
            </w:r>
          </w:p>
        </w:tc>
        <w:tc>
          <w:tcPr>
            <w:tcW w:w="1394" w:type="dxa"/>
            <w:gridSpan w:val="2"/>
            <w:tcBorders>
              <w:top w:val="single" w:color="auto" w:sz="4" w:space="0"/>
              <w:left w:val="nil"/>
              <w:bottom w:val="single" w:color="auto" w:sz="4" w:space="0"/>
              <w:right w:val="single" w:color="auto" w:sz="4" w:space="0"/>
            </w:tcBorders>
            <w:vAlign w:val="center"/>
          </w:tcPr>
          <w:p w14:paraId="663AD014">
            <w:pPr>
              <w:widowControl/>
              <w:spacing w:line="240" w:lineRule="exact"/>
              <w:jc w:val="center"/>
              <w:rPr>
                <w:rFonts w:ascii="宋体" w:hAnsi="宋体" w:cs="宋体"/>
                <w:kern w:val="0"/>
                <w:sz w:val="18"/>
                <w:szCs w:val="18"/>
              </w:rPr>
            </w:pPr>
          </w:p>
        </w:tc>
      </w:tr>
      <w:tr w14:paraId="6BC4E2A7">
        <w:tblPrEx>
          <w:tblCellMar>
            <w:top w:w="0" w:type="dxa"/>
            <w:left w:w="108" w:type="dxa"/>
            <w:bottom w:w="0" w:type="dxa"/>
            <w:right w:w="108" w:type="dxa"/>
          </w:tblCellMar>
        </w:tblPrEx>
        <w:trPr>
          <w:trHeight w:val="478" w:hRule="exact"/>
          <w:jc w:val="center"/>
        </w:trPr>
        <w:tc>
          <w:tcPr>
            <w:tcW w:w="578" w:type="dxa"/>
            <w:vMerge w:val="continue"/>
            <w:tcBorders>
              <w:left w:val="single" w:color="auto" w:sz="4" w:space="0"/>
              <w:right w:val="single" w:color="auto" w:sz="4" w:space="0"/>
            </w:tcBorders>
            <w:vAlign w:val="center"/>
          </w:tcPr>
          <w:p w14:paraId="17F13DCE">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C879B89">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0D4EEC4">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6BAA12B">
            <w:pPr>
              <w:widowControl/>
              <w:spacing w:line="240" w:lineRule="exact"/>
              <w:jc w:val="left"/>
              <w:rPr>
                <w:rFonts w:ascii="宋体" w:hAnsi="宋体" w:cs="宋体"/>
                <w:kern w:val="0"/>
                <w:sz w:val="18"/>
                <w:szCs w:val="18"/>
              </w:rPr>
            </w:pPr>
            <w:r>
              <w:rPr>
                <w:rFonts w:hint="eastAsia" w:ascii="宋体" w:hAnsi="宋体" w:cs="宋体"/>
                <w:kern w:val="0"/>
                <w:sz w:val="18"/>
                <w:szCs w:val="18"/>
              </w:rPr>
              <w:t>指标2：群众文化自信和保护意识</w:t>
            </w:r>
          </w:p>
        </w:tc>
        <w:tc>
          <w:tcPr>
            <w:tcW w:w="938" w:type="dxa"/>
            <w:tcBorders>
              <w:top w:val="nil"/>
              <w:left w:val="nil"/>
              <w:bottom w:val="single" w:color="auto" w:sz="4" w:space="0"/>
              <w:right w:val="single" w:color="auto" w:sz="4" w:space="0"/>
            </w:tcBorders>
            <w:vAlign w:val="center"/>
          </w:tcPr>
          <w:p w14:paraId="733DB110">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848" w:type="dxa"/>
            <w:tcBorders>
              <w:top w:val="nil"/>
              <w:left w:val="nil"/>
              <w:bottom w:val="single" w:color="auto" w:sz="4" w:space="0"/>
              <w:right w:val="single" w:color="auto" w:sz="4" w:space="0"/>
            </w:tcBorders>
            <w:vAlign w:val="center"/>
          </w:tcPr>
          <w:p w14:paraId="3CA62F42">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nil"/>
              <w:left w:val="nil"/>
              <w:bottom w:val="single" w:color="auto" w:sz="4" w:space="0"/>
              <w:right w:val="single" w:color="auto" w:sz="4" w:space="0"/>
            </w:tcBorders>
            <w:vAlign w:val="center"/>
          </w:tcPr>
          <w:p w14:paraId="4130AF1C">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557" w:type="dxa"/>
            <w:gridSpan w:val="2"/>
            <w:tcBorders>
              <w:top w:val="nil"/>
              <w:left w:val="nil"/>
              <w:bottom w:val="single" w:color="auto" w:sz="4" w:space="0"/>
              <w:right w:val="single" w:color="auto" w:sz="4" w:space="0"/>
            </w:tcBorders>
            <w:vAlign w:val="center"/>
          </w:tcPr>
          <w:p w14:paraId="6CFA74AF">
            <w:pPr>
              <w:widowControl/>
              <w:spacing w:line="240" w:lineRule="exact"/>
              <w:jc w:val="center"/>
              <w:rPr>
                <w:rFonts w:ascii="宋体" w:hAnsi="宋体" w:cs="宋体"/>
                <w:kern w:val="0"/>
                <w:sz w:val="18"/>
                <w:szCs w:val="18"/>
              </w:rPr>
            </w:pPr>
            <w:r>
              <w:rPr>
                <w:rFonts w:hint="eastAsia" w:ascii="宋体" w:hAnsi="宋体" w:cs="宋体"/>
                <w:kern w:val="0"/>
                <w:sz w:val="18"/>
                <w:szCs w:val="18"/>
              </w:rPr>
              <w:t>3</w:t>
            </w:r>
          </w:p>
        </w:tc>
        <w:tc>
          <w:tcPr>
            <w:tcW w:w="1394" w:type="dxa"/>
            <w:gridSpan w:val="2"/>
            <w:tcBorders>
              <w:top w:val="single" w:color="auto" w:sz="4" w:space="0"/>
              <w:left w:val="nil"/>
              <w:bottom w:val="single" w:color="auto" w:sz="4" w:space="0"/>
              <w:right w:val="single" w:color="auto" w:sz="4" w:space="0"/>
            </w:tcBorders>
            <w:vAlign w:val="center"/>
          </w:tcPr>
          <w:p w14:paraId="59E5DC6E">
            <w:pPr>
              <w:widowControl/>
              <w:spacing w:line="240" w:lineRule="exact"/>
              <w:jc w:val="center"/>
              <w:rPr>
                <w:rFonts w:ascii="宋体" w:hAnsi="宋体" w:cs="宋体"/>
                <w:kern w:val="0"/>
                <w:sz w:val="18"/>
                <w:szCs w:val="18"/>
              </w:rPr>
            </w:pPr>
          </w:p>
        </w:tc>
      </w:tr>
      <w:tr w14:paraId="3D929D5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6ABFC61">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B8CAE0E">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0E867BCF">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1032805E">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5E8B363D">
            <w:pPr>
              <w:widowControl/>
              <w:spacing w:line="240" w:lineRule="exact"/>
              <w:jc w:val="left"/>
              <w:rPr>
                <w:rFonts w:ascii="宋体" w:hAnsi="宋体" w:cs="宋体"/>
                <w:kern w:val="0"/>
                <w:sz w:val="18"/>
                <w:szCs w:val="18"/>
              </w:rPr>
            </w:pPr>
            <w:r>
              <w:rPr>
                <w:rFonts w:hint="eastAsia" w:ascii="宋体" w:hAnsi="宋体" w:cs="宋体"/>
                <w:kern w:val="0"/>
                <w:sz w:val="18"/>
                <w:szCs w:val="18"/>
              </w:rPr>
              <w:t>指标1：</w:t>
            </w:r>
          </w:p>
        </w:tc>
        <w:tc>
          <w:tcPr>
            <w:tcW w:w="938" w:type="dxa"/>
            <w:tcBorders>
              <w:top w:val="nil"/>
              <w:left w:val="nil"/>
              <w:bottom w:val="single" w:color="auto" w:sz="4" w:space="0"/>
              <w:right w:val="single" w:color="auto" w:sz="4" w:space="0"/>
            </w:tcBorders>
            <w:vAlign w:val="center"/>
          </w:tcPr>
          <w:p w14:paraId="6E06757C">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009269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52D05D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3D8C70C">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FE7206E">
            <w:pPr>
              <w:widowControl/>
              <w:spacing w:line="240" w:lineRule="exact"/>
              <w:jc w:val="center"/>
              <w:rPr>
                <w:rFonts w:ascii="宋体" w:hAnsi="宋体" w:cs="宋体"/>
                <w:kern w:val="0"/>
                <w:sz w:val="18"/>
                <w:szCs w:val="18"/>
              </w:rPr>
            </w:pPr>
          </w:p>
        </w:tc>
      </w:tr>
      <w:tr w14:paraId="10C90E5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83660D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016B020">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070A92C">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54758BA">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3A2D06AF">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ED1A3E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BF0AED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F120C57">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D101F51">
            <w:pPr>
              <w:widowControl/>
              <w:spacing w:line="240" w:lineRule="exact"/>
              <w:jc w:val="center"/>
              <w:rPr>
                <w:rFonts w:ascii="宋体" w:hAnsi="宋体" w:cs="宋体"/>
                <w:kern w:val="0"/>
                <w:sz w:val="18"/>
                <w:szCs w:val="18"/>
              </w:rPr>
            </w:pPr>
          </w:p>
        </w:tc>
      </w:tr>
      <w:tr w14:paraId="318320B3">
        <w:tblPrEx>
          <w:tblCellMar>
            <w:top w:w="0" w:type="dxa"/>
            <w:left w:w="108" w:type="dxa"/>
            <w:bottom w:w="0" w:type="dxa"/>
            <w:right w:w="108" w:type="dxa"/>
          </w:tblCellMar>
        </w:tblPrEx>
        <w:trPr>
          <w:trHeight w:val="534" w:hRule="exact"/>
          <w:jc w:val="center"/>
        </w:trPr>
        <w:tc>
          <w:tcPr>
            <w:tcW w:w="578" w:type="dxa"/>
            <w:vMerge w:val="continue"/>
            <w:tcBorders>
              <w:top w:val="single" w:color="auto" w:sz="4" w:space="0"/>
              <w:left w:val="single" w:color="auto" w:sz="4" w:space="0"/>
              <w:right w:val="single" w:color="auto" w:sz="4" w:space="0"/>
            </w:tcBorders>
            <w:vAlign w:val="center"/>
          </w:tcPr>
          <w:p w14:paraId="4B35E2BF">
            <w:pPr>
              <w:widowControl/>
              <w:spacing w:line="240" w:lineRule="exact"/>
              <w:jc w:val="center"/>
              <w:rPr>
                <w:rFonts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50ABEF59">
            <w:pPr>
              <w:widowControl/>
              <w:spacing w:line="240" w:lineRule="exact"/>
              <w:jc w:val="center"/>
              <w:rPr>
                <w:rFonts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0B84A66F">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14:paraId="6794C457">
            <w:pPr>
              <w:widowControl/>
              <w:spacing w:line="240" w:lineRule="exact"/>
              <w:jc w:val="left"/>
              <w:rPr>
                <w:rFonts w:ascii="宋体" w:hAnsi="宋体" w:cs="宋体"/>
                <w:kern w:val="0"/>
                <w:sz w:val="18"/>
                <w:szCs w:val="18"/>
              </w:rPr>
            </w:pPr>
            <w:r>
              <w:rPr>
                <w:rFonts w:hint="eastAsia" w:ascii="宋体" w:hAnsi="宋体" w:cs="宋体"/>
                <w:kern w:val="0"/>
                <w:sz w:val="18"/>
                <w:szCs w:val="18"/>
              </w:rPr>
              <w:t>指标1：历史文化保作用</w:t>
            </w:r>
          </w:p>
        </w:tc>
        <w:tc>
          <w:tcPr>
            <w:tcW w:w="938" w:type="dxa"/>
            <w:tcBorders>
              <w:top w:val="single" w:color="auto" w:sz="4" w:space="0"/>
              <w:left w:val="nil"/>
              <w:bottom w:val="single" w:color="auto" w:sz="4" w:space="0"/>
              <w:right w:val="single" w:color="auto" w:sz="4" w:space="0"/>
            </w:tcBorders>
            <w:vAlign w:val="center"/>
          </w:tcPr>
          <w:p w14:paraId="3FA176D0">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848" w:type="dxa"/>
            <w:tcBorders>
              <w:top w:val="single" w:color="auto" w:sz="4" w:space="0"/>
              <w:left w:val="nil"/>
              <w:bottom w:val="single" w:color="auto" w:sz="4" w:space="0"/>
              <w:right w:val="single" w:color="auto" w:sz="4" w:space="0"/>
            </w:tcBorders>
            <w:vAlign w:val="center"/>
          </w:tcPr>
          <w:p w14:paraId="7B63ABA0">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single" w:color="auto" w:sz="4" w:space="0"/>
              <w:left w:val="nil"/>
              <w:bottom w:val="single" w:color="auto" w:sz="4" w:space="0"/>
              <w:right w:val="single" w:color="auto" w:sz="4" w:space="0"/>
            </w:tcBorders>
            <w:vAlign w:val="center"/>
          </w:tcPr>
          <w:p w14:paraId="1B8A82A6">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1F46A194">
            <w:pPr>
              <w:widowControl/>
              <w:spacing w:line="240" w:lineRule="exact"/>
              <w:jc w:val="center"/>
              <w:rPr>
                <w:rFonts w:ascii="宋体" w:hAnsi="宋体" w:cs="宋体"/>
                <w:kern w:val="0"/>
                <w:sz w:val="18"/>
                <w:szCs w:val="18"/>
              </w:rPr>
            </w:pPr>
            <w:r>
              <w:rPr>
                <w:rFonts w:hint="eastAsia" w:ascii="宋体" w:hAnsi="宋体" w:cs="宋体"/>
                <w:kern w:val="0"/>
                <w:sz w:val="18"/>
                <w:szCs w:val="18"/>
              </w:rPr>
              <w:t>8</w:t>
            </w:r>
          </w:p>
        </w:tc>
        <w:tc>
          <w:tcPr>
            <w:tcW w:w="1394" w:type="dxa"/>
            <w:gridSpan w:val="2"/>
            <w:tcBorders>
              <w:top w:val="single" w:color="auto" w:sz="4" w:space="0"/>
              <w:left w:val="nil"/>
              <w:bottom w:val="single" w:color="auto" w:sz="4" w:space="0"/>
              <w:right w:val="single" w:color="auto" w:sz="4" w:space="0"/>
            </w:tcBorders>
            <w:vAlign w:val="center"/>
          </w:tcPr>
          <w:p w14:paraId="15C5491B">
            <w:pPr>
              <w:widowControl/>
              <w:spacing w:line="240" w:lineRule="exact"/>
              <w:jc w:val="center"/>
              <w:rPr>
                <w:rFonts w:ascii="宋体" w:hAnsi="宋体" w:cs="宋体"/>
                <w:kern w:val="0"/>
                <w:sz w:val="18"/>
                <w:szCs w:val="18"/>
              </w:rPr>
            </w:pPr>
          </w:p>
        </w:tc>
      </w:tr>
      <w:tr w14:paraId="3D8DCDC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39DC30D">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4019FD8">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E794C4A">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B466CDE">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2424EB11">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39FC1D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422D73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864DD99">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0B46A5F">
            <w:pPr>
              <w:widowControl/>
              <w:spacing w:line="240" w:lineRule="exact"/>
              <w:jc w:val="center"/>
              <w:rPr>
                <w:rFonts w:ascii="宋体" w:hAnsi="宋体" w:cs="宋体"/>
                <w:kern w:val="0"/>
                <w:sz w:val="18"/>
                <w:szCs w:val="18"/>
              </w:rPr>
            </w:pPr>
          </w:p>
        </w:tc>
      </w:tr>
      <w:tr w14:paraId="59C435A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D073F46">
            <w:pPr>
              <w:widowControl/>
              <w:spacing w:line="240" w:lineRule="exact"/>
              <w:jc w:val="center"/>
              <w:rPr>
                <w:rFonts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vAlign w:val="center"/>
          </w:tcPr>
          <w:p w14:paraId="73DC9C16">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48655569">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076B2B12">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14:paraId="5E5E7593">
            <w:pPr>
              <w:widowControl/>
              <w:spacing w:line="240" w:lineRule="exact"/>
              <w:jc w:val="left"/>
              <w:rPr>
                <w:rFonts w:ascii="宋体" w:hAnsi="宋体" w:cs="宋体"/>
                <w:kern w:val="0"/>
                <w:sz w:val="18"/>
                <w:szCs w:val="18"/>
              </w:rPr>
            </w:pPr>
            <w:r>
              <w:rPr>
                <w:rFonts w:hint="eastAsia" w:ascii="宋体" w:hAnsi="宋体" w:cs="宋体"/>
                <w:kern w:val="0"/>
                <w:sz w:val="18"/>
                <w:szCs w:val="18"/>
              </w:rPr>
              <w:t>指标1：满意度</w:t>
            </w:r>
          </w:p>
        </w:tc>
        <w:tc>
          <w:tcPr>
            <w:tcW w:w="938" w:type="dxa"/>
            <w:tcBorders>
              <w:top w:val="single" w:color="auto" w:sz="4" w:space="0"/>
              <w:left w:val="nil"/>
              <w:bottom w:val="single" w:color="auto" w:sz="4" w:space="0"/>
              <w:right w:val="single" w:color="auto" w:sz="4" w:space="0"/>
            </w:tcBorders>
            <w:vAlign w:val="center"/>
          </w:tcPr>
          <w:p w14:paraId="2ECDE13A">
            <w:pPr>
              <w:widowControl/>
              <w:spacing w:line="240" w:lineRule="exact"/>
              <w:jc w:val="center"/>
              <w:rPr>
                <w:rFonts w:ascii="宋体" w:hAnsi="宋体" w:cs="宋体"/>
                <w:kern w:val="0"/>
                <w:sz w:val="18"/>
                <w:szCs w:val="18"/>
              </w:rPr>
            </w:pPr>
            <w:r>
              <w:rPr>
                <w:rFonts w:hint="eastAsia" w:ascii="宋体" w:hAnsi="宋体" w:cs="宋体"/>
                <w:kern w:val="0"/>
                <w:sz w:val="18"/>
                <w:szCs w:val="18"/>
              </w:rPr>
              <w:t>大于95%</w:t>
            </w:r>
          </w:p>
        </w:tc>
        <w:tc>
          <w:tcPr>
            <w:tcW w:w="848" w:type="dxa"/>
            <w:tcBorders>
              <w:top w:val="single" w:color="auto" w:sz="4" w:space="0"/>
              <w:left w:val="nil"/>
              <w:bottom w:val="single" w:color="auto" w:sz="4" w:space="0"/>
              <w:right w:val="single" w:color="auto" w:sz="4" w:space="0"/>
            </w:tcBorders>
            <w:vAlign w:val="center"/>
          </w:tcPr>
          <w:p w14:paraId="6B325299">
            <w:pPr>
              <w:widowControl/>
              <w:spacing w:line="240" w:lineRule="exact"/>
              <w:jc w:val="center"/>
              <w:rPr>
                <w:rFonts w:ascii="宋体" w:hAnsi="宋体" w:cs="宋体"/>
                <w:kern w:val="0"/>
                <w:sz w:val="18"/>
                <w:szCs w:val="18"/>
              </w:rPr>
            </w:pPr>
            <w:r>
              <w:rPr>
                <w:rFonts w:hint="eastAsia" w:ascii="宋体" w:hAnsi="宋体" w:cs="宋体"/>
                <w:kern w:val="0"/>
                <w:sz w:val="18"/>
                <w:szCs w:val="18"/>
              </w:rPr>
              <w:t>95</w:t>
            </w:r>
          </w:p>
        </w:tc>
        <w:tc>
          <w:tcPr>
            <w:tcW w:w="557" w:type="dxa"/>
            <w:gridSpan w:val="2"/>
            <w:tcBorders>
              <w:top w:val="single" w:color="auto" w:sz="4" w:space="0"/>
              <w:left w:val="nil"/>
              <w:bottom w:val="single" w:color="auto" w:sz="4" w:space="0"/>
              <w:right w:val="single" w:color="auto" w:sz="4" w:space="0"/>
            </w:tcBorders>
            <w:vAlign w:val="center"/>
          </w:tcPr>
          <w:p w14:paraId="487F895D">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28A7424D">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7FF12BEA">
            <w:pPr>
              <w:widowControl/>
              <w:spacing w:line="240" w:lineRule="exact"/>
              <w:jc w:val="center"/>
              <w:rPr>
                <w:rFonts w:ascii="宋体" w:hAnsi="宋体" w:cs="宋体"/>
                <w:kern w:val="0"/>
                <w:sz w:val="18"/>
                <w:szCs w:val="18"/>
              </w:rPr>
            </w:pPr>
          </w:p>
        </w:tc>
      </w:tr>
      <w:tr w14:paraId="73C62E5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F796F08">
            <w:pPr>
              <w:widowControl/>
              <w:spacing w:line="240" w:lineRule="exact"/>
              <w:jc w:val="center"/>
              <w:rPr>
                <w:rFonts w:ascii="宋体" w:hAnsi="宋体" w:cs="宋体"/>
                <w:kern w:val="0"/>
                <w:sz w:val="18"/>
                <w:szCs w:val="18"/>
              </w:rPr>
            </w:pPr>
          </w:p>
        </w:tc>
        <w:tc>
          <w:tcPr>
            <w:tcW w:w="969" w:type="dxa"/>
            <w:vMerge w:val="continue"/>
            <w:tcBorders>
              <w:left w:val="single" w:color="auto" w:sz="4" w:space="0"/>
              <w:right w:val="single" w:color="auto" w:sz="4" w:space="0"/>
            </w:tcBorders>
            <w:vAlign w:val="center"/>
          </w:tcPr>
          <w:p w14:paraId="5BEFF0B3">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E52CA77">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EED833F">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5E8522A0">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CC82CB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D67F09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DAEEEC1">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C248642">
            <w:pPr>
              <w:widowControl/>
              <w:spacing w:line="240" w:lineRule="exact"/>
              <w:jc w:val="center"/>
              <w:rPr>
                <w:rFonts w:ascii="宋体" w:hAnsi="宋体" w:cs="宋体"/>
                <w:kern w:val="0"/>
                <w:sz w:val="18"/>
                <w:szCs w:val="18"/>
              </w:rPr>
            </w:pPr>
          </w:p>
        </w:tc>
      </w:tr>
      <w:tr w14:paraId="39BB407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14:paraId="1F245C7E">
            <w:pPr>
              <w:widowControl/>
              <w:spacing w:line="240" w:lineRule="exact"/>
              <w:jc w:val="center"/>
              <w:rPr>
                <w:rFonts w:ascii="宋体" w:hAnsi="宋体" w:cs="宋体"/>
                <w:kern w:val="0"/>
                <w:sz w:val="18"/>
                <w:szCs w:val="18"/>
              </w:rPr>
            </w:pPr>
          </w:p>
        </w:tc>
        <w:tc>
          <w:tcPr>
            <w:tcW w:w="969" w:type="dxa"/>
            <w:vMerge w:val="continue"/>
            <w:tcBorders>
              <w:left w:val="single" w:color="auto" w:sz="4" w:space="0"/>
              <w:bottom w:val="single" w:color="auto" w:sz="4" w:space="0"/>
              <w:right w:val="single" w:color="auto" w:sz="4" w:space="0"/>
            </w:tcBorders>
            <w:vAlign w:val="center"/>
          </w:tcPr>
          <w:p w14:paraId="10B2B850">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245179F">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226D06A">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38438B78">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498B80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EADDCC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45B54DF">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CFF8C6B">
            <w:pPr>
              <w:widowControl/>
              <w:spacing w:line="240" w:lineRule="exact"/>
              <w:jc w:val="center"/>
              <w:rPr>
                <w:rFonts w:ascii="宋体" w:hAnsi="宋体" w:cs="宋体"/>
                <w:kern w:val="0"/>
                <w:sz w:val="18"/>
                <w:szCs w:val="18"/>
              </w:rPr>
            </w:pPr>
          </w:p>
        </w:tc>
      </w:tr>
      <w:tr w14:paraId="11D47318">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14:paraId="64280055">
            <w:pPr>
              <w:widowControl/>
              <w:spacing w:line="240" w:lineRule="exact"/>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3026E56D">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0D63282B">
            <w:pPr>
              <w:widowControl/>
              <w:spacing w:line="240" w:lineRule="exact"/>
              <w:jc w:val="center"/>
              <w:rPr>
                <w:rFonts w:ascii="宋体" w:hAnsi="宋体" w:cs="宋体"/>
                <w:kern w:val="0"/>
                <w:sz w:val="18"/>
                <w:szCs w:val="18"/>
              </w:rPr>
            </w:pPr>
            <w:r>
              <w:rPr>
                <w:rFonts w:hint="eastAsia" w:ascii="宋体" w:hAnsi="宋体" w:cs="宋体"/>
                <w:kern w:val="0"/>
                <w:sz w:val="18"/>
                <w:szCs w:val="18"/>
              </w:rPr>
              <w:t>94</w:t>
            </w:r>
          </w:p>
        </w:tc>
        <w:tc>
          <w:tcPr>
            <w:tcW w:w="1394" w:type="dxa"/>
            <w:gridSpan w:val="2"/>
            <w:tcBorders>
              <w:top w:val="single" w:color="auto" w:sz="4" w:space="0"/>
              <w:left w:val="nil"/>
              <w:bottom w:val="single" w:color="auto" w:sz="4" w:space="0"/>
              <w:right w:val="single" w:color="auto" w:sz="4" w:space="0"/>
            </w:tcBorders>
            <w:vAlign w:val="center"/>
          </w:tcPr>
          <w:p w14:paraId="2C06407A">
            <w:pPr>
              <w:widowControl/>
              <w:spacing w:line="240" w:lineRule="exact"/>
              <w:jc w:val="center"/>
              <w:rPr>
                <w:rFonts w:ascii="宋体" w:hAnsi="宋体" w:cs="宋体"/>
                <w:kern w:val="0"/>
                <w:sz w:val="18"/>
                <w:szCs w:val="18"/>
              </w:rPr>
            </w:pPr>
          </w:p>
        </w:tc>
      </w:tr>
    </w:tbl>
    <w:tbl>
      <w:tblPr>
        <w:tblStyle w:val="13"/>
        <w:tblpPr w:leftFromText="180" w:rightFromText="180" w:vertAnchor="text" w:horzAnchor="page" w:tblpXSpec="center" w:tblpY="560"/>
        <w:tblOverlap w:val="never"/>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776B4D2B">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14:paraId="5A56C289">
            <w:pPr>
              <w:widowControl/>
              <w:spacing w:line="50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4C8A81EE">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14:paraId="21711B43">
            <w:pPr>
              <w:widowControl/>
              <w:jc w:val="center"/>
              <w:rPr>
                <w:rFonts w:ascii="宋体" w:hAnsi="宋体" w:cs="宋体"/>
                <w:kern w:val="0"/>
                <w:sz w:val="22"/>
              </w:rPr>
            </w:pPr>
            <w:r>
              <w:rPr>
                <w:rFonts w:hint="eastAsia" w:ascii="宋体" w:hAnsi="宋体" w:cs="宋体"/>
                <w:kern w:val="0"/>
                <w:sz w:val="22"/>
              </w:rPr>
              <w:t>（ 2024年度）</w:t>
            </w:r>
          </w:p>
        </w:tc>
      </w:tr>
      <w:tr w14:paraId="186C1A7C">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1050A36F">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624C478B">
            <w:pPr>
              <w:widowControl/>
              <w:spacing w:line="240" w:lineRule="exact"/>
              <w:jc w:val="center"/>
              <w:rPr>
                <w:rFonts w:ascii="宋体" w:hAnsi="宋体" w:cs="宋体"/>
                <w:kern w:val="0"/>
                <w:sz w:val="18"/>
                <w:szCs w:val="18"/>
              </w:rPr>
            </w:pPr>
            <w:r>
              <w:rPr>
                <w:rFonts w:hint="eastAsia" w:ascii="宋体" w:hAnsi="宋体" w:cs="宋体"/>
                <w:kern w:val="0"/>
                <w:sz w:val="18"/>
                <w:szCs w:val="18"/>
              </w:rPr>
              <w:t>大运河通州段古河道考古调查项目</w:t>
            </w:r>
          </w:p>
        </w:tc>
      </w:tr>
      <w:tr w14:paraId="1FABF667">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7B7D4F99">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14:paraId="507659FE">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通州区文化和旅游局</w:t>
            </w:r>
          </w:p>
        </w:tc>
        <w:tc>
          <w:tcPr>
            <w:tcW w:w="1050" w:type="dxa"/>
            <w:gridSpan w:val="2"/>
            <w:tcBorders>
              <w:top w:val="nil"/>
              <w:left w:val="nil"/>
              <w:bottom w:val="single" w:color="auto" w:sz="4" w:space="0"/>
              <w:right w:val="single" w:color="auto" w:sz="4" w:space="0"/>
            </w:tcBorders>
            <w:vAlign w:val="center"/>
          </w:tcPr>
          <w:p w14:paraId="57E13D42">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6C87FF57">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通州区文物管理所</w:t>
            </w:r>
          </w:p>
        </w:tc>
      </w:tr>
      <w:tr w14:paraId="6C1777F0">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686952F4">
            <w:pPr>
              <w:widowControl/>
              <w:spacing w:line="240" w:lineRule="exact"/>
              <w:jc w:val="center"/>
              <w:rPr>
                <w:rFonts w:ascii="宋体" w:hAnsi="宋体" w:cs="宋体"/>
                <w:kern w:val="0"/>
                <w:sz w:val="18"/>
                <w:szCs w:val="18"/>
              </w:rPr>
            </w:pPr>
            <w:r>
              <w:rPr>
                <w:rFonts w:hint="eastAsia" w:ascii="宋体" w:hAnsi="宋体" w:cs="宋体"/>
                <w:kern w:val="0"/>
                <w:sz w:val="18"/>
                <w:szCs w:val="18"/>
              </w:rPr>
              <w:t>项目</w:t>
            </w:r>
            <w:r>
              <w:rPr>
                <w:rFonts w:ascii="宋体" w:hAnsi="宋体" w:cs="宋体"/>
                <w:kern w:val="0"/>
                <w:sz w:val="18"/>
                <w:szCs w:val="18"/>
              </w:rPr>
              <w:t>负责人</w:t>
            </w:r>
          </w:p>
        </w:tc>
        <w:tc>
          <w:tcPr>
            <w:tcW w:w="4025" w:type="dxa"/>
            <w:gridSpan w:val="5"/>
            <w:tcBorders>
              <w:top w:val="single" w:color="auto" w:sz="4" w:space="0"/>
              <w:left w:val="nil"/>
              <w:bottom w:val="single" w:color="auto" w:sz="4" w:space="0"/>
              <w:right w:val="single" w:color="auto" w:sz="4" w:space="0"/>
            </w:tcBorders>
            <w:vAlign w:val="center"/>
          </w:tcPr>
          <w:p w14:paraId="6AE54872">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278F1E24">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color="auto" w:sz="4" w:space="0"/>
              <w:left w:val="nil"/>
              <w:bottom w:val="single" w:color="auto" w:sz="4" w:space="0"/>
              <w:right w:val="single" w:color="auto" w:sz="4" w:space="0"/>
            </w:tcBorders>
            <w:vAlign w:val="center"/>
          </w:tcPr>
          <w:p w14:paraId="038B2F99">
            <w:pPr>
              <w:widowControl/>
              <w:spacing w:line="240" w:lineRule="exact"/>
              <w:jc w:val="center"/>
              <w:rPr>
                <w:rFonts w:ascii="宋体" w:hAnsi="宋体" w:cs="宋体"/>
                <w:kern w:val="0"/>
                <w:sz w:val="18"/>
                <w:szCs w:val="18"/>
              </w:rPr>
            </w:pPr>
          </w:p>
        </w:tc>
      </w:tr>
      <w:tr w14:paraId="7003FF80">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14:paraId="46C034FD">
            <w:pPr>
              <w:widowControl/>
              <w:spacing w:line="560" w:lineRule="exact"/>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666A82E0">
            <w:pPr>
              <w:widowControl/>
              <w:spacing w:line="240" w:lineRule="exact"/>
              <w:jc w:val="center"/>
              <w:rPr>
                <w:rFonts w:ascii="宋体" w:hAnsi="宋体" w:cs="宋体"/>
                <w:kern w:val="0"/>
                <w:sz w:val="18"/>
                <w:szCs w:val="18"/>
              </w:rPr>
            </w:pPr>
          </w:p>
        </w:tc>
        <w:tc>
          <w:tcPr>
            <w:tcW w:w="1114" w:type="dxa"/>
            <w:tcBorders>
              <w:top w:val="nil"/>
              <w:left w:val="nil"/>
              <w:bottom w:val="single" w:color="auto" w:sz="4" w:space="0"/>
              <w:right w:val="single" w:color="auto" w:sz="4" w:space="0"/>
            </w:tcBorders>
            <w:vAlign w:val="center"/>
          </w:tcPr>
          <w:p w14:paraId="020C5782">
            <w:pPr>
              <w:widowControl/>
              <w:spacing w:line="240" w:lineRule="exact"/>
              <w:jc w:val="center"/>
              <w:rPr>
                <w:rFonts w:ascii="宋体" w:hAnsi="宋体" w:cs="宋体"/>
                <w:kern w:val="0"/>
                <w:sz w:val="18"/>
                <w:szCs w:val="18"/>
              </w:rPr>
            </w:pPr>
            <w:r>
              <w:rPr>
                <w:rFonts w:hint="eastAsia" w:ascii="宋体" w:hAnsi="宋体" w:cs="宋体"/>
                <w:kern w:val="0"/>
                <w:sz w:val="18"/>
                <w:szCs w:val="18"/>
              </w:rPr>
              <w:t>年初     预算数</w:t>
            </w:r>
          </w:p>
        </w:tc>
        <w:tc>
          <w:tcPr>
            <w:tcW w:w="1107" w:type="dxa"/>
            <w:gridSpan w:val="2"/>
            <w:tcBorders>
              <w:top w:val="nil"/>
              <w:left w:val="nil"/>
              <w:bottom w:val="single" w:color="auto" w:sz="4" w:space="0"/>
              <w:right w:val="single" w:color="auto" w:sz="4" w:space="0"/>
            </w:tcBorders>
            <w:vAlign w:val="center"/>
          </w:tcPr>
          <w:p w14:paraId="338BADCA">
            <w:pPr>
              <w:widowControl/>
              <w:spacing w:line="240" w:lineRule="exact"/>
              <w:jc w:val="center"/>
              <w:rPr>
                <w:rFonts w:ascii="宋体" w:hAnsi="宋体" w:cs="宋体"/>
                <w:kern w:val="0"/>
                <w:sz w:val="18"/>
                <w:szCs w:val="18"/>
              </w:rPr>
            </w:pPr>
            <w:r>
              <w:rPr>
                <w:rFonts w:hint="eastAsia" w:ascii="宋体" w:hAnsi="宋体" w:cs="宋体"/>
                <w:kern w:val="0"/>
                <w:sz w:val="18"/>
                <w:szCs w:val="18"/>
              </w:rPr>
              <w:t>全年     预算数</w:t>
            </w:r>
          </w:p>
        </w:tc>
        <w:tc>
          <w:tcPr>
            <w:tcW w:w="1050" w:type="dxa"/>
            <w:gridSpan w:val="2"/>
            <w:tcBorders>
              <w:top w:val="nil"/>
              <w:left w:val="nil"/>
              <w:bottom w:val="single" w:color="auto" w:sz="4" w:space="0"/>
              <w:right w:val="single" w:color="auto" w:sz="4" w:space="0"/>
            </w:tcBorders>
            <w:vAlign w:val="center"/>
          </w:tcPr>
          <w:p w14:paraId="06EB2276">
            <w:pPr>
              <w:widowControl/>
              <w:spacing w:line="240" w:lineRule="exact"/>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vAlign w:val="center"/>
          </w:tcPr>
          <w:p w14:paraId="35820201">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04B6665E">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vAlign w:val="center"/>
          </w:tcPr>
          <w:p w14:paraId="3D470C2E">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3404D579">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47FA016C">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161A892C">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14:paraId="601924FF">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4D739C29">
            <w:pPr>
              <w:widowControl/>
              <w:spacing w:line="240" w:lineRule="exact"/>
              <w:jc w:val="center"/>
              <w:rPr>
                <w:rFonts w:ascii="宋体" w:hAnsi="宋体" w:cs="宋体"/>
                <w:kern w:val="0"/>
                <w:sz w:val="18"/>
                <w:szCs w:val="18"/>
              </w:rPr>
            </w:pPr>
            <w:r>
              <w:rPr>
                <w:rFonts w:hint="eastAsia" w:ascii="宋体" w:hAnsi="宋体" w:cs="宋体"/>
                <w:kern w:val="0"/>
                <w:sz w:val="18"/>
                <w:szCs w:val="18"/>
              </w:rPr>
              <w:t>90</w:t>
            </w:r>
          </w:p>
        </w:tc>
        <w:tc>
          <w:tcPr>
            <w:tcW w:w="1050" w:type="dxa"/>
            <w:gridSpan w:val="2"/>
            <w:tcBorders>
              <w:top w:val="nil"/>
              <w:left w:val="nil"/>
              <w:bottom w:val="single" w:color="auto" w:sz="4" w:space="0"/>
              <w:right w:val="single" w:color="auto" w:sz="4" w:space="0"/>
            </w:tcBorders>
            <w:vAlign w:val="center"/>
          </w:tcPr>
          <w:p w14:paraId="198B5030">
            <w:pPr>
              <w:widowControl/>
              <w:spacing w:line="240" w:lineRule="exact"/>
              <w:jc w:val="center"/>
              <w:rPr>
                <w:rFonts w:ascii="宋体" w:hAnsi="宋体" w:cs="宋体"/>
                <w:kern w:val="0"/>
                <w:sz w:val="18"/>
                <w:szCs w:val="18"/>
              </w:rPr>
            </w:pPr>
            <w:r>
              <w:rPr>
                <w:rFonts w:hint="eastAsia" w:ascii="宋体" w:hAnsi="宋体" w:cs="宋体"/>
                <w:kern w:val="0"/>
                <w:sz w:val="18"/>
                <w:szCs w:val="18"/>
              </w:rPr>
              <w:t>90</w:t>
            </w:r>
          </w:p>
        </w:tc>
        <w:tc>
          <w:tcPr>
            <w:tcW w:w="771" w:type="dxa"/>
            <w:gridSpan w:val="2"/>
            <w:tcBorders>
              <w:top w:val="nil"/>
              <w:left w:val="nil"/>
              <w:bottom w:val="single" w:color="auto" w:sz="4" w:space="0"/>
              <w:right w:val="single" w:color="auto" w:sz="4" w:space="0"/>
            </w:tcBorders>
            <w:vAlign w:val="center"/>
          </w:tcPr>
          <w:p w14:paraId="6F60D648">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53EAA435">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699" w:type="dxa"/>
            <w:tcBorders>
              <w:top w:val="nil"/>
              <w:left w:val="nil"/>
              <w:bottom w:val="single" w:color="auto" w:sz="4" w:space="0"/>
              <w:right w:val="single" w:color="auto" w:sz="4" w:space="0"/>
            </w:tcBorders>
            <w:vAlign w:val="center"/>
          </w:tcPr>
          <w:p w14:paraId="17F0A99A">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r>
      <w:tr w14:paraId="4EF8890C">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7B48A40B">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62D6C58E">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7A6B8D55">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30D9BBEC">
            <w:pPr>
              <w:widowControl/>
              <w:spacing w:line="240" w:lineRule="exact"/>
              <w:jc w:val="center"/>
              <w:rPr>
                <w:rFonts w:ascii="宋体" w:hAnsi="宋体" w:cs="宋体"/>
                <w:kern w:val="0"/>
                <w:sz w:val="18"/>
                <w:szCs w:val="18"/>
              </w:rPr>
            </w:pPr>
            <w:r>
              <w:rPr>
                <w:rFonts w:hint="eastAsia" w:ascii="宋体" w:hAnsi="宋体" w:cs="宋体"/>
                <w:kern w:val="0"/>
                <w:sz w:val="18"/>
                <w:szCs w:val="18"/>
              </w:rPr>
              <w:t>90</w:t>
            </w:r>
          </w:p>
        </w:tc>
        <w:tc>
          <w:tcPr>
            <w:tcW w:w="1050" w:type="dxa"/>
            <w:gridSpan w:val="2"/>
            <w:tcBorders>
              <w:top w:val="nil"/>
              <w:left w:val="nil"/>
              <w:bottom w:val="single" w:color="auto" w:sz="4" w:space="0"/>
              <w:right w:val="single" w:color="auto" w:sz="4" w:space="0"/>
            </w:tcBorders>
            <w:vAlign w:val="center"/>
          </w:tcPr>
          <w:p w14:paraId="1C29D2FC">
            <w:pPr>
              <w:widowControl/>
              <w:spacing w:line="240" w:lineRule="exact"/>
              <w:jc w:val="center"/>
              <w:rPr>
                <w:rFonts w:ascii="宋体" w:hAnsi="宋体" w:cs="宋体"/>
                <w:kern w:val="0"/>
                <w:sz w:val="18"/>
                <w:szCs w:val="18"/>
              </w:rPr>
            </w:pPr>
            <w:r>
              <w:rPr>
                <w:rFonts w:hint="eastAsia" w:ascii="宋体" w:hAnsi="宋体" w:cs="宋体"/>
                <w:kern w:val="0"/>
                <w:sz w:val="18"/>
                <w:szCs w:val="18"/>
              </w:rPr>
              <w:t>90</w:t>
            </w:r>
          </w:p>
        </w:tc>
        <w:tc>
          <w:tcPr>
            <w:tcW w:w="771" w:type="dxa"/>
            <w:gridSpan w:val="2"/>
            <w:tcBorders>
              <w:top w:val="nil"/>
              <w:left w:val="nil"/>
              <w:bottom w:val="single" w:color="auto" w:sz="4" w:space="0"/>
              <w:right w:val="single" w:color="auto" w:sz="4" w:space="0"/>
            </w:tcBorders>
            <w:vAlign w:val="center"/>
          </w:tcPr>
          <w:p w14:paraId="315FBC54">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51BBB466">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39220E4D">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5B827B3D">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28E3BE89">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4188F57B">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4E280E68">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4D8D79C8">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1AB34CA7">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0A6BE3B1">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19039554">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0D6356A2">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17EB354F">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41DCAA7B">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0A134C53">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2C68EDED">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6DA0797B">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3A6DF656">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1B44D48D">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76A6CC51">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5F8A6CA4">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2F81E201">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14:paraId="54CA3A98">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14:paraId="45561EB0">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14:paraId="022B1A7B">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2C557FAA">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vAlign w:val="center"/>
          </w:tcPr>
          <w:p w14:paraId="2126E21B">
            <w:pPr>
              <w:widowControl/>
              <w:spacing w:line="240" w:lineRule="exact"/>
              <w:jc w:val="center"/>
              <w:rPr>
                <w:rFonts w:ascii="宋体" w:hAnsi="宋体" w:cs="宋体"/>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14:paraId="0446638A">
            <w:pPr>
              <w:widowControl/>
              <w:spacing w:line="240" w:lineRule="exact"/>
              <w:jc w:val="center"/>
              <w:rPr>
                <w:rFonts w:ascii="宋体" w:hAnsi="宋体" w:cs="宋体"/>
                <w:kern w:val="0"/>
                <w:sz w:val="18"/>
                <w:szCs w:val="18"/>
              </w:rPr>
            </w:pPr>
            <w:r>
              <w:rPr>
                <w:rFonts w:hint="eastAsia" w:ascii="宋体" w:hAnsi="宋体" w:cs="宋体"/>
                <w:kern w:val="0"/>
                <w:sz w:val="18"/>
                <w:szCs w:val="18"/>
              </w:rPr>
              <w:t>完成大运河通州段古河道的考古调查与勘探，掌握古河道的现状，探明古河道的大体宽度、走向、埋藏状况等。</w:t>
            </w:r>
          </w:p>
        </w:tc>
        <w:tc>
          <w:tcPr>
            <w:tcW w:w="3356" w:type="dxa"/>
            <w:gridSpan w:val="7"/>
            <w:tcBorders>
              <w:top w:val="single" w:color="auto" w:sz="4" w:space="0"/>
              <w:left w:val="nil"/>
              <w:bottom w:val="single" w:color="auto" w:sz="4" w:space="0"/>
              <w:right w:val="single" w:color="auto" w:sz="4" w:space="0"/>
            </w:tcBorders>
            <w:vAlign w:val="center"/>
          </w:tcPr>
          <w:p w14:paraId="46EF581D">
            <w:pPr>
              <w:widowControl/>
              <w:spacing w:line="240" w:lineRule="exact"/>
              <w:jc w:val="center"/>
              <w:rPr>
                <w:rFonts w:ascii="宋体" w:hAnsi="宋体" w:cs="宋体"/>
                <w:kern w:val="0"/>
                <w:sz w:val="18"/>
                <w:szCs w:val="18"/>
              </w:rPr>
            </w:pPr>
            <w:r>
              <w:rPr>
                <w:rFonts w:hint="eastAsia" w:ascii="宋体" w:hAnsi="宋体" w:cs="宋体"/>
                <w:kern w:val="0"/>
                <w:sz w:val="18"/>
                <w:szCs w:val="18"/>
              </w:rPr>
              <w:t>已完成</w:t>
            </w:r>
          </w:p>
        </w:tc>
      </w:tr>
      <w:tr w14:paraId="3718486E">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14:paraId="203FB5F5">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vAlign w:val="center"/>
          </w:tcPr>
          <w:p w14:paraId="355CE707">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vAlign w:val="center"/>
          </w:tcPr>
          <w:p w14:paraId="6F367DBB">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5FC7C782">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938" w:type="dxa"/>
            <w:tcBorders>
              <w:top w:val="nil"/>
              <w:left w:val="nil"/>
              <w:bottom w:val="single" w:color="auto" w:sz="4" w:space="0"/>
              <w:right w:val="single" w:color="auto" w:sz="4" w:space="0"/>
            </w:tcBorders>
            <w:vAlign w:val="center"/>
          </w:tcPr>
          <w:p w14:paraId="0065D454">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32C02845">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48" w:type="dxa"/>
            <w:tcBorders>
              <w:top w:val="nil"/>
              <w:left w:val="nil"/>
              <w:bottom w:val="single" w:color="auto" w:sz="4" w:space="0"/>
              <w:right w:val="single" w:color="auto" w:sz="4" w:space="0"/>
            </w:tcBorders>
            <w:vAlign w:val="center"/>
          </w:tcPr>
          <w:p w14:paraId="7A4C03AB">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100AE8CA">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5C7A1D35">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46AFFC4B">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386E53CD">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005B890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DC111C1">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39013085">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14:paraId="502953D2">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77DED599">
            <w:pPr>
              <w:widowControl/>
              <w:spacing w:line="240" w:lineRule="exact"/>
              <w:jc w:val="left"/>
              <w:rPr>
                <w:rFonts w:ascii="宋体" w:hAnsi="宋体" w:cs="宋体"/>
                <w:kern w:val="0"/>
                <w:sz w:val="18"/>
                <w:szCs w:val="18"/>
              </w:rPr>
            </w:pPr>
            <w:r>
              <w:rPr>
                <w:rFonts w:hint="eastAsia" w:ascii="宋体" w:hAnsi="宋体" w:cs="宋体"/>
                <w:kern w:val="0"/>
                <w:sz w:val="18"/>
                <w:szCs w:val="18"/>
              </w:rPr>
              <w:t>指标1：古河道长度</w:t>
            </w:r>
          </w:p>
        </w:tc>
        <w:tc>
          <w:tcPr>
            <w:tcW w:w="938" w:type="dxa"/>
            <w:tcBorders>
              <w:top w:val="nil"/>
              <w:left w:val="nil"/>
              <w:bottom w:val="single" w:color="auto" w:sz="4" w:space="0"/>
              <w:right w:val="single" w:color="auto" w:sz="4" w:space="0"/>
            </w:tcBorders>
            <w:vAlign w:val="center"/>
          </w:tcPr>
          <w:p w14:paraId="59D1AA68">
            <w:pPr>
              <w:widowControl/>
              <w:spacing w:line="240" w:lineRule="exact"/>
              <w:jc w:val="center"/>
              <w:rPr>
                <w:rFonts w:ascii="宋体" w:hAnsi="宋体" w:cs="宋体"/>
                <w:kern w:val="0"/>
                <w:sz w:val="18"/>
                <w:szCs w:val="18"/>
              </w:rPr>
            </w:pPr>
            <w:r>
              <w:rPr>
                <w:rFonts w:hint="eastAsia" w:ascii="宋体" w:hAnsi="宋体" w:cs="宋体"/>
                <w:kern w:val="0"/>
                <w:sz w:val="18"/>
                <w:szCs w:val="18"/>
              </w:rPr>
              <w:t>约3公里</w:t>
            </w:r>
          </w:p>
        </w:tc>
        <w:tc>
          <w:tcPr>
            <w:tcW w:w="848" w:type="dxa"/>
            <w:tcBorders>
              <w:top w:val="nil"/>
              <w:left w:val="nil"/>
              <w:bottom w:val="single" w:color="auto" w:sz="4" w:space="0"/>
              <w:right w:val="single" w:color="auto" w:sz="4" w:space="0"/>
            </w:tcBorders>
            <w:vAlign w:val="center"/>
          </w:tcPr>
          <w:p w14:paraId="20E07D6E">
            <w:pPr>
              <w:widowControl/>
              <w:spacing w:line="240" w:lineRule="exact"/>
              <w:rPr>
                <w:rFonts w:ascii="宋体" w:hAnsi="宋体" w:cs="宋体"/>
                <w:kern w:val="0"/>
                <w:sz w:val="18"/>
                <w:szCs w:val="18"/>
              </w:rPr>
            </w:pPr>
            <w:r>
              <w:rPr>
                <w:rFonts w:hint="eastAsia" w:ascii="宋体" w:hAnsi="宋体" w:cs="宋体"/>
                <w:kern w:val="0"/>
                <w:sz w:val="18"/>
                <w:szCs w:val="18"/>
              </w:rPr>
              <w:t>3公里</w:t>
            </w:r>
          </w:p>
        </w:tc>
        <w:tc>
          <w:tcPr>
            <w:tcW w:w="557" w:type="dxa"/>
            <w:gridSpan w:val="2"/>
            <w:tcBorders>
              <w:top w:val="nil"/>
              <w:left w:val="nil"/>
              <w:bottom w:val="single" w:color="auto" w:sz="4" w:space="0"/>
              <w:right w:val="single" w:color="auto" w:sz="4" w:space="0"/>
            </w:tcBorders>
            <w:vAlign w:val="center"/>
          </w:tcPr>
          <w:p w14:paraId="069A9C72">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0BF406A6">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72A69389">
            <w:pPr>
              <w:widowControl/>
              <w:spacing w:line="240" w:lineRule="exact"/>
              <w:jc w:val="center"/>
              <w:rPr>
                <w:rFonts w:ascii="宋体" w:hAnsi="宋体" w:cs="宋体"/>
                <w:kern w:val="0"/>
                <w:sz w:val="18"/>
                <w:szCs w:val="18"/>
              </w:rPr>
            </w:pPr>
          </w:p>
        </w:tc>
      </w:tr>
      <w:tr w14:paraId="732491C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76705BA">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63B4F9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6985CEB">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0A32A1C">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1839F723">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D5E7CC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078EF6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3CDFF06">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EA34CEF">
            <w:pPr>
              <w:widowControl/>
              <w:spacing w:line="240" w:lineRule="exact"/>
              <w:jc w:val="center"/>
              <w:rPr>
                <w:rFonts w:ascii="宋体" w:hAnsi="宋体" w:cs="宋体"/>
                <w:kern w:val="0"/>
                <w:sz w:val="18"/>
                <w:szCs w:val="18"/>
              </w:rPr>
            </w:pPr>
          </w:p>
        </w:tc>
      </w:tr>
      <w:tr w14:paraId="5F85129C">
        <w:tblPrEx>
          <w:tblCellMar>
            <w:top w:w="0" w:type="dxa"/>
            <w:left w:w="108" w:type="dxa"/>
            <w:bottom w:w="0" w:type="dxa"/>
            <w:right w:w="108" w:type="dxa"/>
          </w:tblCellMar>
        </w:tblPrEx>
        <w:trPr>
          <w:trHeight w:val="528" w:hRule="exact"/>
          <w:jc w:val="center"/>
        </w:trPr>
        <w:tc>
          <w:tcPr>
            <w:tcW w:w="578" w:type="dxa"/>
            <w:vMerge w:val="continue"/>
            <w:tcBorders>
              <w:left w:val="single" w:color="auto" w:sz="4" w:space="0"/>
              <w:right w:val="single" w:color="auto" w:sz="4" w:space="0"/>
            </w:tcBorders>
            <w:vAlign w:val="center"/>
          </w:tcPr>
          <w:p w14:paraId="658E85EE">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D451AD6">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32E4171A">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742F4D0E">
            <w:pPr>
              <w:widowControl/>
              <w:spacing w:line="240" w:lineRule="exact"/>
              <w:jc w:val="left"/>
              <w:rPr>
                <w:rFonts w:ascii="宋体" w:hAnsi="宋体" w:cs="宋体"/>
                <w:kern w:val="0"/>
                <w:sz w:val="18"/>
                <w:szCs w:val="18"/>
              </w:rPr>
            </w:pPr>
            <w:r>
              <w:rPr>
                <w:rFonts w:hint="eastAsia" w:ascii="宋体" w:hAnsi="宋体" w:cs="宋体"/>
                <w:kern w:val="0"/>
                <w:sz w:val="18"/>
                <w:szCs w:val="18"/>
              </w:rPr>
              <w:t>指标1：考古报告</w:t>
            </w:r>
          </w:p>
        </w:tc>
        <w:tc>
          <w:tcPr>
            <w:tcW w:w="938" w:type="dxa"/>
            <w:tcBorders>
              <w:top w:val="nil"/>
              <w:left w:val="nil"/>
              <w:bottom w:val="single" w:color="auto" w:sz="4" w:space="0"/>
              <w:right w:val="single" w:color="auto" w:sz="4" w:space="0"/>
            </w:tcBorders>
            <w:vAlign w:val="center"/>
          </w:tcPr>
          <w:p w14:paraId="12D7CE03">
            <w:pPr>
              <w:widowControl/>
              <w:spacing w:line="240" w:lineRule="exact"/>
              <w:jc w:val="center"/>
              <w:rPr>
                <w:rFonts w:ascii="宋体" w:hAnsi="宋体" w:cs="宋体"/>
                <w:kern w:val="0"/>
                <w:sz w:val="18"/>
                <w:szCs w:val="18"/>
              </w:rPr>
            </w:pPr>
            <w:r>
              <w:rPr>
                <w:rFonts w:hint="eastAsia" w:ascii="宋体" w:hAnsi="宋体" w:cs="宋体"/>
                <w:kern w:val="0"/>
                <w:sz w:val="18"/>
                <w:szCs w:val="18"/>
              </w:rPr>
              <w:t>1份</w:t>
            </w:r>
          </w:p>
        </w:tc>
        <w:tc>
          <w:tcPr>
            <w:tcW w:w="848" w:type="dxa"/>
            <w:tcBorders>
              <w:top w:val="nil"/>
              <w:left w:val="nil"/>
              <w:bottom w:val="single" w:color="auto" w:sz="4" w:space="0"/>
              <w:right w:val="single" w:color="auto" w:sz="4" w:space="0"/>
            </w:tcBorders>
            <w:vAlign w:val="center"/>
          </w:tcPr>
          <w:p w14:paraId="5BF1B30A">
            <w:pPr>
              <w:widowControl/>
              <w:spacing w:line="240" w:lineRule="exact"/>
              <w:jc w:val="center"/>
              <w:rPr>
                <w:rFonts w:ascii="宋体" w:hAnsi="宋体" w:cs="宋体"/>
                <w:kern w:val="0"/>
                <w:sz w:val="18"/>
                <w:szCs w:val="18"/>
              </w:rPr>
            </w:pPr>
            <w:r>
              <w:rPr>
                <w:rFonts w:hint="eastAsia" w:ascii="宋体" w:hAnsi="宋体" w:cs="宋体"/>
                <w:kern w:val="0"/>
                <w:sz w:val="18"/>
                <w:szCs w:val="18"/>
              </w:rPr>
              <w:t>1份</w:t>
            </w:r>
          </w:p>
        </w:tc>
        <w:tc>
          <w:tcPr>
            <w:tcW w:w="557" w:type="dxa"/>
            <w:gridSpan w:val="2"/>
            <w:tcBorders>
              <w:top w:val="nil"/>
              <w:left w:val="nil"/>
              <w:bottom w:val="single" w:color="auto" w:sz="4" w:space="0"/>
              <w:right w:val="single" w:color="auto" w:sz="4" w:space="0"/>
            </w:tcBorders>
            <w:vAlign w:val="center"/>
          </w:tcPr>
          <w:p w14:paraId="4913BA48">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45283057">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59265958">
            <w:pPr>
              <w:widowControl/>
              <w:spacing w:line="240" w:lineRule="exact"/>
              <w:jc w:val="center"/>
              <w:rPr>
                <w:rFonts w:ascii="宋体" w:hAnsi="宋体" w:cs="宋体"/>
                <w:kern w:val="0"/>
                <w:sz w:val="18"/>
                <w:szCs w:val="18"/>
              </w:rPr>
            </w:pPr>
          </w:p>
        </w:tc>
      </w:tr>
      <w:tr w14:paraId="30AF1514">
        <w:tblPrEx>
          <w:tblCellMar>
            <w:top w:w="0" w:type="dxa"/>
            <w:left w:w="108" w:type="dxa"/>
            <w:bottom w:w="0" w:type="dxa"/>
            <w:right w:w="108" w:type="dxa"/>
          </w:tblCellMar>
        </w:tblPrEx>
        <w:trPr>
          <w:trHeight w:val="303" w:hRule="exact"/>
          <w:jc w:val="center"/>
        </w:trPr>
        <w:tc>
          <w:tcPr>
            <w:tcW w:w="578" w:type="dxa"/>
            <w:vMerge w:val="continue"/>
            <w:tcBorders>
              <w:left w:val="single" w:color="auto" w:sz="4" w:space="0"/>
              <w:right w:val="single" w:color="auto" w:sz="4" w:space="0"/>
            </w:tcBorders>
            <w:vAlign w:val="center"/>
          </w:tcPr>
          <w:p w14:paraId="37F01350">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235AEE6">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1F40BFC">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DE1D531">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6C5DF5CA">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506ABC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E175E8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CF99D51">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96D59BD">
            <w:pPr>
              <w:widowControl/>
              <w:spacing w:line="240" w:lineRule="exact"/>
              <w:jc w:val="center"/>
              <w:rPr>
                <w:rFonts w:ascii="宋体" w:hAnsi="宋体" w:cs="宋体"/>
                <w:kern w:val="0"/>
                <w:sz w:val="18"/>
                <w:szCs w:val="18"/>
              </w:rPr>
            </w:pPr>
          </w:p>
        </w:tc>
      </w:tr>
      <w:tr w14:paraId="45F36FFF">
        <w:tblPrEx>
          <w:tblCellMar>
            <w:top w:w="0" w:type="dxa"/>
            <w:left w:w="108" w:type="dxa"/>
            <w:bottom w:w="0" w:type="dxa"/>
            <w:right w:w="108" w:type="dxa"/>
          </w:tblCellMar>
        </w:tblPrEx>
        <w:trPr>
          <w:trHeight w:val="777" w:hRule="exact"/>
          <w:jc w:val="center"/>
        </w:trPr>
        <w:tc>
          <w:tcPr>
            <w:tcW w:w="578" w:type="dxa"/>
            <w:vMerge w:val="continue"/>
            <w:tcBorders>
              <w:left w:val="single" w:color="auto" w:sz="4" w:space="0"/>
              <w:right w:val="single" w:color="auto" w:sz="4" w:space="0"/>
            </w:tcBorders>
            <w:vAlign w:val="center"/>
          </w:tcPr>
          <w:p w14:paraId="71C6F41A">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0B4705B">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4564F130">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14:paraId="23B05BC8">
            <w:pPr>
              <w:widowControl/>
              <w:spacing w:line="240" w:lineRule="exact"/>
              <w:jc w:val="left"/>
              <w:rPr>
                <w:rFonts w:ascii="宋体" w:hAnsi="宋体" w:cs="宋体"/>
                <w:kern w:val="0"/>
                <w:sz w:val="18"/>
                <w:szCs w:val="18"/>
              </w:rPr>
            </w:pPr>
            <w:r>
              <w:rPr>
                <w:rFonts w:hint="eastAsia" w:ascii="宋体" w:hAnsi="宋体" w:cs="宋体"/>
                <w:kern w:val="0"/>
                <w:sz w:val="18"/>
                <w:szCs w:val="18"/>
              </w:rPr>
              <w:t>指标1：按计划完成</w:t>
            </w:r>
          </w:p>
        </w:tc>
        <w:tc>
          <w:tcPr>
            <w:tcW w:w="938" w:type="dxa"/>
            <w:tcBorders>
              <w:top w:val="nil"/>
              <w:left w:val="nil"/>
              <w:bottom w:val="single" w:color="auto" w:sz="4" w:space="0"/>
              <w:right w:val="single" w:color="auto" w:sz="4" w:space="0"/>
            </w:tcBorders>
            <w:vAlign w:val="center"/>
          </w:tcPr>
          <w:p w14:paraId="35EE41DB">
            <w:pPr>
              <w:widowControl/>
              <w:spacing w:line="240" w:lineRule="exact"/>
              <w:jc w:val="center"/>
              <w:rPr>
                <w:rFonts w:ascii="宋体" w:hAnsi="宋体" w:cs="宋体"/>
                <w:kern w:val="0"/>
                <w:sz w:val="18"/>
                <w:szCs w:val="18"/>
              </w:rPr>
            </w:pPr>
            <w:r>
              <w:rPr>
                <w:rFonts w:hint="eastAsia" w:ascii="宋体" w:hAnsi="宋体" w:cs="宋体"/>
                <w:kern w:val="0"/>
                <w:sz w:val="18"/>
                <w:szCs w:val="18"/>
              </w:rPr>
              <w:t>按计划完成</w:t>
            </w:r>
          </w:p>
        </w:tc>
        <w:tc>
          <w:tcPr>
            <w:tcW w:w="848" w:type="dxa"/>
            <w:tcBorders>
              <w:top w:val="nil"/>
              <w:left w:val="nil"/>
              <w:bottom w:val="single" w:color="auto" w:sz="4" w:space="0"/>
              <w:right w:val="single" w:color="auto" w:sz="4" w:space="0"/>
            </w:tcBorders>
            <w:vAlign w:val="center"/>
          </w:tcPr>
          <w:p w14:paraId="0D1BE6FF">
            <w:pPr>
              <w:widowControl/>
              <w:spacing w:line="240" w:lineRule="exact"/>
              <w:jc w:val="center"/>
              <w:rPr>
                <w:rFonts w:ascii="宋体" w:hAnsi="宋体" w:cs="宋体"/>
                <w:kern w:val="0"/>
                <w:sz w:val="18"/>
                <w:szCs w:val="18"/>
              </w:rPr>
            </w:pPr>
            <w:r>
              <w:rPr>
                <w:rFonts w:hint="eastAsia" w:ascii="宋体" w:hAnsi="宋体" w:cs="宋体"/>
                <w:kern w:val="0"/>
                <w:sz w:val="18"/>
                <w:szCs w:val="18"/>
              </w:rPr>
              <w:t>2024年底前完成</w:t>
            </w:r>
          </w:p>
        </w:tc>
        <w:tc>
          <w:tcPr>
            <w:tcW w:w="557" w:type="dxa"/>
            <w:gridSpan w:val="2"/>
            <w:tcBorders>
              <w:top w:val="nil"/>
              <w:left w:val="nil"/>
              <w:bottom w:val="single" w:color="auto" w:sz="4" w:space="0"/>
              <w:right w:val="single" w:color="auto" w:sz="4" w:space="0"/>
            </w:tcBorders>
            <w:vAlign w:val="center"/>
          </w:tcPr>
          <w:p w14:paraId="0611563A">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479BEC48">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75D27A93">
            <w:pPr>
              <w:widowControl/>
              <w:spacing w:line="240" w:lineRule="exact"/>
              <w:jc w:val="center"/>
              <w:rPr>
                <w:rFonts w:ascii="宋体" w:hAnsi="宋体" w:cs="宋体"/>
                <w:kern w:val="0"/>
                <w:sz w:val="18"/>
                <w:szCs w:val="18"/>
              </w:rPr>
            </w:pPr>
          </w:p>
        </w:tc>
      </w:tr>
      <w:tr w14:paraId="46C754F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849C8B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93D913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3295AE5">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BD4C827">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4B76EE48">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DAFF26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FF1F7E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F1DFBC6">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8FCC3DF">
            <w:pPr>
              <w:widowControl/>
              <w:spacing w:line="240" w:lineRule="exact"/>
              <w:jc w:val="center"/>
              <w:rPr>
                <w:rFonts w:ascii="宋体" w:hAnsi="宋体" w:cs="宋体"/>
                <w:kern w:val="0"/>
                <w:sz w:val="18"/>
                <w:szCs w:val="18"/>
              </w:rPr>
            </w:pPr>
          </w:p>
        </w:tc>
      </w:tr>
      <w:tr w14:paraId="1FE3FAAC">
        <w:tblPrEx>
          <w:tblCellMar>
            <w:top w:w="0" w:type="dxa"/>
            <w:left w:w="108" w:type="dxa"/>
            <w:bottom w:w="0" w:type="dxa"/>
            <w:right w:w="108" w:type="dxa"/>
          </w:tblCellMar>
        </w:tblPrEx>
        <w:trPr>
          <w:trHeight w:val="591" w:hRule="exact"/>
          <w:jc w:val="center"/>
        </w:trPr>
        <w:tc>
          <w:tcPr>
            <w:tcW w:w="578" w:type="dxa"/>
            <w:vMerge w:val="continue"/>
            <w:tcBorders>
              <w:left w:val="single" w:color="auto" w:sz="4" w:space="0"/>
              <w:right w:val="single" w:color="auto" w:sz="4" w:space="0"/>
            </w:tcBorders>
            <w:vAlign w:val="center"/>
          </w:tcPr>
          <w:p w14:paraId="6010E1C1">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577610C">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47F4F41D">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14:paraId="16B5C12C">
            <w:pPr>
              <w:widowControl/>
              <w:spacing w:line="240" w:lineRule="exact"/>
              <w:jc w:val="left"/>
              <w:rPr>
                <w:rFonts w:ascii="宋体" w:hAnsi="宋体" w:cs="宋体"/>
                <w:kern w:val="0"/>
                <w:sz w:val="18"/>
                <w:szCs w:val="18"/>
              </w:rPr>
            </w:pPr>
            <w:r>
              <w:rPr>
                <w:rFonts w:hint="eastAsia" w:ascii="宋体" w:hAnsi="宋体" w:cs="宋体"/>
                <w:kern w:val="0"/>
                <w:sz w:val="18"/>
                <w:szCs w:val="18"/>
              </w:rPr>
              <w:t>指标1：工程预算内</w:t>
            </w:r>
          </w:p>
        </w:tc>
        <w:tc>
          <w:tcPr>
            <w:tcW w:w="938" w:type="dxa"/>
            <w:tcBorders>
              <w:top w:val="nil"/>
              <w:left w:val="nil"/>
              <w:bottom w:val="single" w:color="auto" w:sz="4" w:space="0"/>
              <w:right w:val="single" w:color="auto" w:sz="4" w:space="0"/>
            </w:tcBorders>
            <w:vAlign w:val="center"/>
          </w:tcPr>
          <w:p w14:paraId="6ACDF3B8">
            <w:pPr>
              <w:widowControl/>
              <w:spacing w:line="240" w:lineRule="exact"/>
              <w:jc w:val="center"/>
              <w:rPr>
                <w:rFonts w:ascii="宋体" w:hAnsi="宋体" w:cs="宋体"/>
                <w:kern w:val="0"/>
                <w:sz w:val="18"/>
                <w:szCs w:val="18"/>
              </w:rPr>
            </w:pPr>
            <w:r>
              <w:rPr>
                <w:rFonts w:hint="eastAsia" w:ascii="宋体" w:hAnsi="宋体" w:cs="宋体"/>
                <w:kern w:val="0"/>
                <w:sz w:val="18"/>
                <w:szCs w:val="18"/>
              </w:rPr>
              <w:t>90</w:t>
            </w:r>
          </w:p>
        </w:tc>
        <w:tc>
          <w:tcPr>
            <w:tcW w:w="848" w:type="dxa"/>
            <w:tcBorders>
              <w:top w:val="nil"/>
              <w:left w:val="nil"/>
              <w:bottom w:val="single" w:color="auto" w:sz="4" w:space="0"/>
              <w:right w:val="single" w:color="auto" w:sz="4" w:space="0"/>
            </w:tcBorders>
            <w:vAlign w:val="center"/>
          </w:tcPr>
          <w:p w14:paraId="0C504EEC">
            <w:pPr>
              <w:widowControl/>
              <w:spacing w:line="240" w:lineRule="exact"/>
              <w:jc w:val="center"/>
              <w:rPr>
                <w:rFonts w:ascii="宋体" w:hAnsi="宋体" w:cs="宋体"/>
                <w:kern w:val="0"/>
                <w:sz w:val="18"/>
                <w:szCs w:val="18"/>
              </w:rPr>
            </w:pPr>
            <w:r>
              <w:rPr>
                <w:rFonts w:hint="eastAsia" w:ascii="宋体" w:hAnsi="宋体" w:cs="宋体"/>
                <w:kern w:val="0"/>
                <w:sz w:val="18"/>
                <w:szCs w:val="18"/>
              </w:rPr>
              <w:t>未超过预算</w:t>
            </w:r>
          </w:p>
        </w:tc>
        <w:tc>
          <w:tcPr>
            <w:tcW w:w="557" w:type="dxa"/>
            <w:gridSpan w:val="2"/>
            <w:tcBorders>
              <w:top w:val="nil"/>
              <w:left w:val="nil"/>
              <w:bottom w:val="single" w:color="auto" w:sz="4" w:space="0"/>
              <w:right w:val="single" w:color="auto" w:sz="4" w:space="0"/>
            </w:tcBorders>
            <w:vAlign w:val="center"/>
          </w:tcPr>
          <w:p w14:paraId="7D361026">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6E186C28">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3A3EDB4F">
            <w:pPr>
              <w:widowControl/>
              <w:spacing w:line="240" w:lineRule="exact"/>
              <w:jc w:val="center"/>
              <w:rPr>
                <w:rFonts w:ascii="宋体" w:hAnsi="宋体" w:cs="宋体"/>
                <w:kern w:val="0"/>
                <w:sz w:val="18"/>
                <w:szCs w:val="18"/>
              </w:rPr>
            </w:pPr>
          </w:p>
        </w:tc>
      </w:tr>
      <w:tr w14:paraId="4A36105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8E788E9">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3129C57">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3D78DBA">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7CF6485">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53E426A6">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B12335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DDE112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5940F9F">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067E209">
            <w:pPr>
              <w:widowControl/>
              <w:spacing w:line="240" w:lineRule="exact"/>
              <w:jc w:val="center"/>
              <w:rPr>
                <w:rFonts w:ascii="宋体" w:hAnsi="宋体" w:cs="宋体"/>
                <w:kern w:val="0"/>
                <w:sz w:val="18"/>
                <w:szCs w:val="18"/>
              </w:rPr>
            </w:pPr>
          </w:p>
        </w:tc>
      </w:tr>
      <w:tr w14:paraId="7A896DA4">
        <w:tblPrEx>
          <w:tblCellMar>
            <w:top w:w="0" w:type="dxa"/>
            <w:left w:w="108" w:type="dxa"/>
            <w:bottom w:w="0" w:type="dxa"/>
            <w:right w:w="108" w:type="dxa"/>
          </w:tblCellMar>
        </w:tblPrEx>
        <w:trPr>
          <w:trHeight w:val="503" w:hRule="exact"/>
          <w:jc w:val="center"/>
        </w:trPr>
        <w:tc>
          <w:tcPr>
            <w:tcW w:w="578" w:type="dxa"/>
            <w:vMerge w:val="continue"/>
            <w:tcBorders>
              <w:left w:val="single" w:color="auto" w:sz="4" w:space="0"/>
              <w:right w:val="single" w:color="auto" w:sz="4" w:space="0"/>
            </w:tcBorders>
            <w:vAlign w:val="center"/>
          </w:tcPr>
          <w:p w14:paraId="05F11977">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1F23E313">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vAlign w:val="center"/>
          </w:tcPr>
          <w:p w14:paraId="5DD340F0">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7E3B51C2">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7F6F87F3">
            <w:pPr>
              <w:widowControl/>
              <w:spacing w:line="240" w:lineRule="exact"/>
              <w:jc w:val="left"/>
              <w:rPr>
                <w:rFonts w:ascii="宋体" w:hAnsi="宋体" w:cs="宋体"/>
                <w:kern w:val="0"/>
                <w:sz w:val="18"/>
                <w:szCs w:val="18"/>
              </w:rPr>
            </w:pPr>
            <w:r>
              <w:rPr>
                <w:rFonts w:hint="eastAsia" w:ascii="宋体" w:hAnsi="宋体" w:cs="宋体"/>
                <w:kern w:val="0"/>
                <w:sz w:val="18"/>
                <w:szCs w:val="18"/>
              </w:rPr>
              <w:t>指标1：资金投入</w:t>
            </w:r>
          </w:p>
        </w:tc>
        <w:tc>
          <w:tcPr>
            <w:tcW w:w="938" w:type="dxa"/>
            <w:tcBorders>
              <w:top w:val="nil"/>
              <w:left w:val="nil"/>
              <w:bottom w:val="single" w:color="auto" w:sz="4" w:space="0"/>
              <w:right w:val="single" w:color="auto" w:sz="4" w:space="0"/>
            </w:tcBorders>
            <w:vAlign w:val="center"/>
          </w:tcPr>
          <w:p w14:paraId="5BB09163">
            <w:pPr>
              <w:widowControl/>
              <w:spacing w:line="240" w:lineRule="exact"/>
              <w:jc w:val="center"/>
              <w:rPr>
                <w:rFonts w:ascii="宋体" w:hAnsi="宋体" w:cs="宋体"/>
                <w:kern w:val="0"/>
                <w:sz w:val="18"/>
                <w:szCs w:val="18"/>
              </w:rPr>
            </w:pPr>
            <w:r>
              <w:rPr>
                <w:rFonts w:hint="eastAsia" w:ascii="宋体" w:hAnsi="宋体" w:cs="宋体"/>
                <w:kern w:val="0"/>
                <w:sz w:val="18"/>
                <w:szCs w:val="18"/>
              </w:rPr>
              <w:t>90</w:t>
            </w:r>
          </w:p>
        </w:tc>
        <w:tc>
          <w:tcPr>
            <w:tcW w:w="848" w:type="dxa"/>
            <w:tcBorders>
              <w:top w:val="nil"/>
              <w:left w:val="nil"/>
              <w:bottom w:val="single" w:color="auto" w:sz="4" w:space="0"/>
              <w:right w:val="single" w:color="auto" w:sz="4" w:space="0"/>
            </w:tcBorders>
            <w:vAlign w:val="center"/>
          </w:tcPr>
          <w:p w14:paraId="34F5BA4C">
            <w:pPr>
              <w:widowControl/>
              <w:spacing w:line="240" w:lineRule="exact"/>
              <w:jc w:val="center"/>
              <w:rPr>
                <w:rFonts w:ascii="宋体" w:hAnsi="宋体" w:cs="宋体"/>
                <w:kern w:val="0"/>
                <w:sz w:val="18"/>
                <w:szCs w:val="18"/>
              </w:rPr>
            </w:pPr>
            <w:r>
              <w:rPr>
                <w:rFonts w:hint="eastAsia" w:ascii="宋体" w:hAnsi="宋体" w:cs="宋体"/>
                <w:kern w:val="0"/>
                <w:sz w:val="18"/>
                <w:szCs w:val="18"/>
              </w:rPr>
              <w:t>拨付完成</w:t>
            </w:r>
          </w:p>
        </w:tc>
        <w:tc>
          <w:tcPr>
            <w:tcW w:w="557" w:type="dxa"/>
            <w:gridSpan w:val="2"/>
            <w:tcBorders>
              <w:top w:val="nil"/>
              <w:left w:val="nil"/>
              <w:bottom w:val="single" w:color="auto" w:sz="4" w:space="0"/>
              <w:right w:val="single" w:color="auto" w:sz="4" w:space="0"/>
            </w:tcBorders>
            <w:vAlign w:val="center"/>
          </w:tcPr>
          <w:p w14:paraId="56B51B4C">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104C770D">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5C0D1AC4">
            <w:pPr>
              <w:widowControl/>
              <w:spacing w:line="240" w:lineRule="exact"/>
              <w:jc w:val="center"/>
              <w:rPr>
                <w:rFonts w:ascii="宋体" w:hAnsi="宋体" w:cs="宋体"/>
                <w:kern w:val="0"/>
                <w:sz w:val="18"/>
                <w:szCs w:val="18"/>
              </w:rPr>
            </w:pPr>
          </w:p>
        </w:tc>
      </w:tr>
      <w:tr w14:paraId="3D02CB0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17C9A5A">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8F2D24D">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DD67AA4">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9158616">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4C868EC7">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A037F7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433524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10EB2DA">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DC042B5">
            <w:pPr>
              <w:widowControl/>
              <w:spacing w:line="240" w:lineRule="exact"/>
              <w:jc w:val="center"/>
              <w:rPr>
                <w:rFonts w:ascii="宋体" w:hAnsi="宋体" w:cs="宋体"/>
                <w:kern w:val="0"/>
                <w:sz w:val="18"/>
                <w:szCs w:val="18"/>
              </w:rPr>
            </w:pPr>
          </w:p>
        </w:tc>
      </w:tr>
      <w:tr w14:paraId="59D7D8FF">
        <w:tblPrEx>
          <w:tblCellMar>
            <w:top w:w="0" w:type="dxa"/>
            <w:left w:w="108" w:type="dxa"/>
            <w:bottom w:w="0" w:type="dxa"/>
            <w:right w:w="108" w:type="dxa"/>
          </w:tblCellMar>
        </w:tblPrEx>
        <w:trPr>
          <w:trHeight w:val="504" w:hRule="exact"/>
          <w:jc w:val="center"/>
        </w:trPr>
        <w:tc>
          <w:tcPr>
            <w:tcW w:w="578" w:type="dxa"/>
            <w:vMerge w:val="continue"/>
            <w:tcBorders>
              <w:left w:val="single" w:color="auto" w:sz="4" w:space="0"/>
              <w:right w:val="single" w:color="auto" w:sz="4" w:space="0"/>
            </w:tcBorders>
            <w:vAlign w:val="center"/>
          </w:tcPr>
          <w:p w14:paraId="7A82EC7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684821E">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67F180A2">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17F56E46">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051951B3">
            <w:pPr>
              <w:widowControl/>
              <w:spacing w:line="240" w:lineRule="exact"/>
              <w:jc w:val="left"/>
              <w:rPr>
                <w:rFonts w:ascii="宋体" w:hAnsi="宋体" w:cs="宋体"/>
                <w:kern w:val="0"/>
                <w:sz w:val="18"/>
                <w:szCs w:val="18"/>
              </w:rPr>
            </w:pPr>
            <w:r>
              <w:rPr>
                <w:rFonts w:hint="eastAsia" w:ascii="宋体" w:hAnsi="宋体" w:cs="宋体"/>
                <w:kern w:val="0"/>
                <w:sz w:val="18"/>
                <w:szCs w:val="18"/>
              </w:rPr>
              <w:t>指标1：保护传统历史文化</w:t>
            </w:r>
          </w:p>
        </w:tc>
        <w:tc>
          <w:tcPr>
            <w:tcW w:w="938" w:type="dxa"/>
            <w:tcBorders>
              <w:top w:val="nil"/>
              <w:left w:val="nil"/>
              <w:bottom w:val="single" w:color="auto" w:sz="4" w:space="0"/>
              <w:right w:val="single" w:color="auto" w:sz="4" w:space="0"/>
            </w:tcBorders>
            <w:vAlign w:val="center"/>
          </w:tcPr>
          <w:p w14:paraId="259D1CD6">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848" w:type="dxa"/>
            <w:tcBorders>
              <w:top w:val="nil"/>
              <w:left w:val="nil"/>
              <w:bottom w:val="single" w:color="auto" w:sz="4" w:space="0"/>
              <w:right w:val="single" w:color="auto" w:sz="4" w:space="0"/>
            </w:tcBorders>
            <w:vAlign w:val="center"/>
          </w:tcPr>
          <w:p w14:paraId="50B9A402">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nil"/>
              <w:left w:val="nil"/>
              <w:bottom w:val="single" w:color="auto" w:sz="4" w:space="0"/>
              <w:right w:val="single" w:color="auto" w:sz="4" w:space="0"/>
            </w:tcBorders>
            <w:vAlign w:val="center"/>
          </w:tcPr>
          <w:p w14:paraId="605749A4">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557" w:type="dxa"/>
            <w:gridSpan w:val="2"/>
            <w:tcBorders>
              <w:top w:val="nil"/>
              <w:left w:val="nil"/>
              <w:bottom w:val="single" w:color="auto" w:sz="4" w:space="0"/>
              <w:right w:val="single" w:color="auto" w:sz="4" w:space="0"/>
            </w:tcBorders>
            <w:vAlign w:val="center"/>
          </w:tcPr>
          <w:p w14:paraId="086B7C29">
            <w:pPr>
              <w:widowControl/>
              <w:spacing w:line="240" w:lineRule="exact"/>
              <w:jc w:val="center"/>
              <w:rPr>
                <w:rFonts w:ascii="宋体" w:hAnsi="宋体" w:cs="宋体"/>
                <w:kern w:val="0"/>
                <w:sz w:val="18"/>
                <w:szCs w:val="18"/>
              </w:rPr>
            </w:pPr>
            <w:r>
              <w:rPr>
                <w:rFonts w:hint="eastAsia" w:ascii="宋体" w:hAnsi="宋体" w:cs="宋体"/>
                <w:kern w:val="0"/>
                <w:sz w:val="18"/>
                <w:szCs w:val="18"/>
              </w:rPr>
              <w:t>3</w:t>
            </w:r>
          </w:p>
        </w:tc>
        <w:tc>
          <w:tcPr>
            <w:tcW w:w="1394" w:type="dxa"/>
            <w:gridSpan w:val="2"/>
            <w:tcBorders>
              <w:top w:val="single" w:color="auto" w:sz="4" w:space="0"/>
              <w:left w:val="nil"/>
              <w:bottom w:val="single" w:color="auto" w:sz="4" w:space="0"/>
              <w:right w:val="single" w:color="auto" w:sz="4" w:space="0"/>
            </w:tcBorders>
            <w:vAlign w:val="center"/>
          </w:tcPr>
          <w:p w14:paraId="439885A7">
            <w:pPr>
              <w:widowControl/>
              <w:spacing w:line="240" w:lineRule="exact"/>
              <w:jc w:val="center"/>
              <w:rPr>
                <w:rFonts w:ascii="宋体" w:hAnsi="宋体" w:cs="宋体"/>
                <w:kern w:val="0"/>
                <w:sz w:val="18"/>
                <w:szCs w:val="18"/>
              </w:rPr>
            </w:pPr>
          </w:p>
        </w:tc>
      </w:tr>
      <w:tr w14:paraId="1D17B1DF">
        <w:tblPrEx>
          <w:tblCellMar>
            <w:top w:w="0" w:type="dxa"/>
            <w:left w:w="108" w:type="dxa"/>
            <w:bottom w:w="0" w:type="dxa"/>
            <w:right w:w="108" w:type="dxa"/>
          </w:tblCellMar>
        </w:tblPrEx>
        <w:trPr>
          <w:trHeight w:val="478" w:hRule="exact"/>
          <w:jc w:val="center"/>
        </w:trPr>
        <w:tc>
          <w:tcPr>
            <w:tcW w:w="578" w:type="dxa"/>
            <w:vMerge w:val="continue"/>
            <w:tcBorders>
              <w:left w:val="single" w:color="auto" w:sz="4" w:space="0"/>
              <w:right w:val="single" w:color="auto" w:sz="4" w:space="0"/>
            </w:tcBorders>
            <w:vAlign w:val="center"/>
          </w:tcPr>
          <w:p w14:paraId="6889290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03EC7B7">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3971CCF">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759DC21">
            <w:pPr>
              <w:widowControl/>
              <w:spacing w:line="240" w:lineRule="exact"/>
              <w:jc w:val="left"/>
              <w:rPr>
                <w:rFonts w:ascii="宋体" w:hAnsi="宋体" w:cs="宋体"/>
                <w:kern w:val="0"/>
                <w:sz w:val="18"/>
                <w:szCs w:val="18"/>
              </w:rPr>
            </w:pPr>
            <w:r>
              <w:rPr>
                <w:rFonts w:hint="eastAsia" w:ascii="宋体" w:hAnsi="宋体" w:cs="宋体"/>
                <w:kern w:val="0"/>
                <w:sz w:val="18"/>
                <w:szCs w:val="18"/>
              </w:rPr>
              <w:t>指标2：群众文化自信和保护意识</w:t>
            </w:r>
          </w:p>
        </w:tc>
        <w:tc>
          <w:tcPr>
            <w:tcW w:w="938" w:type="dxa"/>
            <w:tcBorders>
              <w:top w:val="nil"/>
              <w:left w:val="nil"/>
              <w:bottom w:val="single" w:color="auto" w:sz="4" w:space="0"/>
              <w:right w:val="single" w:color="auto" w:sz="4" w:space="0"/>
            </w:tcBorders>
            <w:vAlign w:val="center"/>
          </w:tcPr>
          <w:p w14:paraId="094555CC">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848" w:type="dxa"/>
            <w:tcBorders>
              <w:top w:val="nil"/>
              <w:left w:val="nil"/>
              <w:bottom w:val="single" w:color="auto" w:sz="4" w:space="0"/>
              <w:right w:val="single" w:color="auto" w:sz="4" w:space="0"/>
            </w:tcBorders>
            <w:vAlign w:val="center"/>
          </w:tcPr>
          <w:p w14:paraId="75F2B4A0">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nil"/>
              <w:left w:val="nil"/>
              <w:bottom w:val="single" w:color="auto" w:sz="4" w:space="0"/>
              <w:right w:val="single" w:color="auto" w:sz="4" w:space="0"/>
            </w:tcBorders>
            <w:vAlign w:val="center"/>
          </w:tcPr>
          <w:p w14:paraId="37D8988B">
            <w:pPr>
              <w:widowControl/>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557" w:type="dxa"/>
            <w:gridSpan w:val="2"/>
            <w:tcBorders>
              <w:top w:val="nil"/>
              <w:left w:val="nil"/>
              <w:bottom w:val="single" w:color="auto" w:sz="4" w:space="0"/>
              <w:right w:val="single" w:color="auto" w:sz="4" w:space="0"/>
            </w:tcBorders>
            <w:vAlign w:val="center"/>
          </w:tcPr>
          <w:p w14:paraId="1D72923C">
            <w:pPr>
              <w:widowControl/>
              <w:spacing w:line="240" w:lineRule="exact"/>
              <w:jc w:val="center"/>
              <w:rPr>
                <w:rFonts w:ascii="宋体" w:hAnsi="宋体" w:cs="宋体"/>
                <w:kern w:val="0"/>
                <w:sz w:val="18"/>
                <w:szCs w:val="18"/>
              </w:rPr>
            </w:pPr>
            <w:r>
              <w:rPr>
                <w:rFonts w:hint="eastAsia" w:ascii="宋体" w:hAnsi="宋体" w:cs="宋体"/>
                <w:kern w:val="0"/>
                <w:sz w:val="18"/>
                <w:szCs w:val="18"/>
              </w:rPr>
              <w:t>3</w:t>
            </w:r>
          </w:p>
        </w:tc>
        <w:tc>
          <w:tcPr>
            <w:tcW w:w="1394" w:type="dxa"/>
            <w:gridSpan w:val="2"/>
            <w:tcBorders>
              <w:top w:val="single" w:color="auto" w:sz="4" w:space="0"/>
              <w:left w:val="nil"/>
              <w:bottom w:val="single" w:color="auto" w:sz="4" w:space="0"/>
              <w:right w:val="single" w:color="auto" w:sz="4" w:space="0"/>
            </w:tcBorders>
            <w:vAlign w:val="center"/>
          </w:tcPr>
          <w:p w14:paraId="1B23379B">
            <w:pPr>
              <w:widowControl/>
              <w:spacing w:line="240" w:lineRule="exact"/>
              <w:jc w:val="center"/>
              <w:rPr>
                <w:rFonts w:ascii="宋体" w:hAnsi="宋体" w:cs="宋体"/>
                <w:kern w:val="0"/>
                <w:sz w:val="18"/>
                <w:szCs w:val="18"/>
              </w:rPr>
            </w:pPr>
          </w:p>
        </w:tc>
      </w:tr>
      <w:tr w14:paraId="522BF8D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9B430E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7C381A9">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35D4929A">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3142F023">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01F66210">
            <w:pPr>
              <w:widowControl/>
              <w:spacing w:line="240" w:lineRule="exact"/>
              <w:jc w:val="left"/>
              <w:rPr>
                <w:rFonts w:ascii="宋体" w:hAnsi="宋体" w:cs="宋体"/>
                <w:kern w:val="0"/>
                <w:sz w:val="18"/>
                <w:szCs w:val="18"/>
              </w:rPr>
            </w:pPr>
            <w:r>
              <w:rPr>
                <w:rFonts w:hint="eastAsia" w:ascii="宋体" w:hAnsi="宋体" w:cs="宋体"/>
                <w:kern w:val="0"/>
                <w:sz w:val="18"/>
                <w:szCs w:val="18"/>
              </w:rPr>
              <w:t>指标1：</w:t>
            </w:r>
          </w:p>
        </w:tc>
        <w:tc>
          <w:tcPr>
            <w:tcW w:w="938" w:type="dxa"/>
            <w:tcBorders>
              <w:top w:val="nil"/>
              <w:left w:val="nil"/>
              <w:bottom w:val="single" w:color="auto" w:sz="4" w:space="0"/>
              <w:right w:val="single" w:color="auto" w:sz="4" w:space="0"/>
            </w:tcBorders>
            <w:vAlign w:val="center"/>
          </w:tcPr>
          <w:p w14:paraId="5F250311">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8B6E14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BC32B8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D67F7C0">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1A3C84D">
            <w:pPr>
              <w:widowControl/>
              <w:spacing w:line="240" w:lineRule="exact"/>
              <w:jc w:val="center"/>
              <w:rPr>
                <w:rFonts w:ascii="宋体" w:hAnsi="宋体" w:cs="宋体"/>
                <w:kern w:val="0"/>
                <w:sz w:val="18"/>
                <w:szCs w:val="18"/>
              </w:rPr>
            </w:pPr>
          </w:p>
        </w:tc>
      </w:tr>
      <w:tr w14:paraId="53D34EE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4E49A7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937BA99">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103FEF9">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C40F4A0">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00D4458D">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772BB9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920CC9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2C6A177">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B4C04BB">
            <w:pPr>
              <w:widowControl/>
              <w:spacing w:line="240" w:lineRule="exact"/>
              <w:jc w:val="center"/>
              <w:rPr>
                <w:rFonts w:ascii="宋体" w:hAnsi="宋体" w:cs="宋体"/>
                <w:kern w:val="0"/>
                <w:sz w:val="18"/>
                <w:szCs w:val="18"/>
              </w:rPr>
            </w:pPr>
          </w:p>
        </w:tc>
      </w:tr>
      <w:tr w14:paraId="1B1B9676">
        <w:tblPrEx>
          <w:tblCellMar>
            <w:top w:w="0" w:type="dxa"/>
            <w:left w:w="108" w:type="dxa"/>
            <w:bottom w:w="0" w:type="dxa"/>
            <w:right w:w="108" w:type="dxa"/>
          </w:tblCellMar>
        </w:tblPrEx>
        <w:trPr>
          <w:trHeight w:val="534" w:hRule="exact"/>
          <w:jc w:val="center"/>
        </w:trPr>
        <w:tc>
          <w:tcPr>
            <w:tcW w:w="578" w:type="dxa"/>
            <w:vMerge w:val="continue"/>
            <w:tcBorders>
              <w:top w:val="single" w:color="auto" w:sz="4" w:space="0"/>
              <w:left w:val="single" w:color="auto" w:sz="4" w:space="0"/>
              <w:right w:val="single" w:color="auto" w:sz="4" w:space="0"/>
            </w:tcBorders>
            <w:vAlign w:val="center"/>
          </w:tcPr>
          <w:p w14:paraId="1EB383A5">
            <w:pPr>
              <w:widowControl/>
              <w:spacing w:line="240" w:lineRule="exact"/>
              <w:jc w:val="center"/>
              <w:rPr>
                <w:rFonts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1EEFDBEA">
            <w:pPr>
              <w:widowControl/>
              <w:spacing w:line="240" w:lineRule="exact"/>
              <w:jc w:val="center"/>
              <w:rPr>
                <w:rFonts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1A37D881">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14:paraId="0C2F9572">
            <w:pPr>
              <w:widowControl/>
              <w:spacing w:line="240" w:lineRule="exact"/>
              <w:jc w:val="left"/>
              <w:rPr>
                <w:rFonts w:ascii="宋体" w:hAnsi="宋体" w:cs="宋体"/>
                <w:kern w:val="0"/>
                <w:sz w:val="18"/>
                <w:szCs w:val="18"/>
              </w:rPr>
            </w:pPr>
            <w:r>
              <w:rPr>
                <w:rFonts w:hint="eastAsia" w:ascii="宋体" w:hAnsi="宋体" w:cs="宋体"/>
                <w:kern w:val="0"/>
                <w:sz w:val="18"/>
                <w:szCs w:val="18"/>
              </w:rPr>
              <w:t>指标1：历史文化保作用</w:t>
            </w:r>
          </w:p>
        </w:tc>
        <w:tc>
          <w:tcPr>
            <w:tcW w:w="938" w:type="dxa"/>
            <w:tcBorders>
              <w:top w:val="single" w:color="auto" w:sz="4" w:space="0"/>
              <w:left w:val="nil"/>
              <w:bottom w:val="single" w:color="auto" w:sz="4" w:space="0"/>
              <w:right w:val="single" w:color="auto" w:sz="4" w:space="0"/>
            </w:tcBorders>
            <w:vAlign w:val="center"/>
          </w:tcPr>
          <w:p w14:paraId="44CE4E3D">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848" w:type="dxa"/>
            <w:tcBorders>
              <w:top w:val="single" w:color="auto" w:sz="4" w:space="0"/>
              <w:left w:val="nil"/>
              <w:bottom w:val="single" w:color="auto" w:sz="4" w:space="0"/>
              <w:right w:val="single" w:color="auto" w:sz="4" w:space="0"/>
            </w:tcBorders>
            <w:vAlign w:val="center"/>
          </w:tcPr>
          <w:p w14:paraId="7654A81B">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single" w:color="auto" w:sz="4" w:space="0"/>
              <w:left w:val="nil"/>
              <w:bottom w:val="single" w:color="auto" w:sz="4" w:space="0"/>
              <w:right w:val="single" w:color="auto" w:sz="4" w:space="0"/>
            </w:tcBorders>
            <w:vAlign w:val="center"/>
          </w:tcPr>
          <w:p w14:paraId="7A646722">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0C5D6B4F">
            <w:pPr>
              <w:widowControl/>
              <w:spacing w:line="240" w:lineRule="exact"/>
              <w:jc w:val="center"/>
              <w:rPr>
                <w:rFonts w:ascii="宋体" w:hAnsi="宋体" w:cs="宋体"/>
                <w:kern w:val="0"/>
                <w:sz w:val="18"/>
                <w:szCs w:val="18"/>
              </w:rPr>
            </w:pPr>
            <w:r>
              <w:rPr>
                <w:rFonts w:hint="eastAsia" w:ascii="宋体" w:hAnsi="宋体" w:cs="宋体"/>
                <w:kern w:val="0"/>
                <w:sz w:val="18"/>
                <w:szCs w:val="18"/>
              </w:rPr>
              <w:t>8</w:t>
            </w:r>
          </w:p>
        </w:tc>
        <w:tc>
          <w:tcPr>
            <w:tcW w:w="1394" w:type="dxa"/>
            <w:gridSpan w:val="2"/>
            <w:tcBorders>
              <w:top w:val="single" w:color="auto" w:sz="4" w:space="0"/>
              <w:left w:val="nil"/>
              <w:bottom w:val="single" w:color="auto" w:sz="4" w:space="0"/>
              <w:right w:val="single" w:color="auto" w:sz="4" w:space="0"/>
            </w:tcBorders>
            <w:vAlign w:val="center"/>
          </w:tcPr>
          <w:p w14:paraId="33A5EC42">
            <w:pPr>
              <w:widowControl/>
              <w:spacing w:line="240" w:lineRule="exact"/>
              <w:jc w:val="center"/>
              <w:rPr>
                <w:rFonts w:ascii="宋体" w:hAnsi="宋体" w:cs="宋体"/>
                <w:kern w:val="0"/>
                <w:sz w:val="18"/>
                <w:szCs w:val="18"/>
              </w:rPr>
            </w:pPr>
          </w:p>
        </w:tc>
      </w:tr>
      <w:tr w14:paraId="0A5BA78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3CAC18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6A9155C">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0869A80">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913F416">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61D3EBB2">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3AC897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BD61EF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3CDEB54">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1652ED0">
            <w:pPr>
              <w:widowControl/>
              <w:spacing w:line="240" w:lineRule="exact"/>
              <w:jc w:val="center"/>
              <w:rPr>
                <w:rFonts w:ascii="宋体" w:hAnsi="宋体" w:cs="宋体"/>
                <w:kern w:val="0"/>
                <w:sz w:val="18"/>
                <w:szCs w:val="18"/>
              </w:rPr>
            </w:pPr>
          </w:p>
        </w:tc>
      </w:tr>
      <w:tr w14:paraId="3F3968F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5EB3329">
            <w:pPr>
              <w:widowControl/>
              <w:spacing w:line="240" w:lineRule="exact"/>
              <w:jc w:val="center"/>
              <w:rPr>
                <w:rFonts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vAlign w:val="center"/>
          </w:tcPr>
          <w:p w14:paraId="59D7352F">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073575D6">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48936EE1">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14:paraId="147F7C22">
            <w:pPr>
              <w:widowControl/>
              <w:spacing w:line="240" w:lineRule="exact"/>
              <w:jc w:val="left"/>
              <w:rPr>
                <w:rFonts w:ascii="宋体" w:hAnsi="宋体" w:cs="宋体"/>
                <w:kern w:val="0"/>
                <w:sz w:val="18"/>
                <w:szCs w:val="18"/>
              </w:rPr>
            </w:pPr>
            <w:r>
              <w:rPr>
                <w:rFonts w:hint="eastAsia" w:ascii="宋体" w:hAnsi="宋体" w:cs="宋体"/>
                <w:kern w:val="0"/>
                <w:sz w:val="18"/>
                <w:szCs w:val="18"/>
              </w:rPr>
              <w:t>指标1：满意度</w:t>
            </w:r>
          </w:p>
        </w:tc>
        <w:tc>
          <w:tcPr>
            <w:tcW w:w="938" w:type="dxa"/>
            <w:tcBorders>
              <w:top w:val="single" w:color="auto" w:sz="4" w:space="0"/>
              <w:left w:val="nil"/>
              <w:bottom w:val="single" w:color="auto" w:sz="4" w:space="0"/>
              <w:right w:val="single" w:color="auto" w:sz="4" w:space="0"/>
            </w:tcBorders>
            <w:vAlign w:val="center"/>
          </w:tcPr>
          <w:p w14:paraId="2CDC92D4">
            <w:pPr>
              <w:widowControl/>
              <w:spacing w:line="240" w:lineRule="exact"/>
              <w:jc w:val="center"/>
              <w:rPr>
                <w:rFonts w:ascii="宋体" w:hAnsi="宋体" w:cs="宋体"/>
                <w:kern w:val="0"/>
                <w:sz w:val="18"/>
                <w:szCs w:val="18"/>
              </w:rPr>
            </w:pPr>
            <w:r>
              <w:rPr>
                <w:rFonts w:hint="eastAsia" w:ascii="宋体" w:hAnsi="宋体" w:cs="宋体"/>
                <w:kern w:val="0"/>
                <w:sz w:val="18"/>
                <w:szCs w:val="18"/>
              </w:rPr>
              <w:t>大于95%</w:t>
            </w:r>
          </w:p>
        </w:tc>
        <w:tc>
          <w:tcPr>
            <w:tcW w:w="848" w:type="dxa"/>
            <w:tcBorders>
              <w:top w:val="single" w:color="auto" w:sz="4" w:space="0"/>
              <w:left w:val="nil"/>
              <w:bottom w:val="single" w:color="auto" w:sz="4" w:space="0"/>
              <w:right w:val="single" w:color="auto" w:sz="4" w:space="0"/>
            </w:tcBorders>
            <w:vAlign w:val="center"/>
          </w:tcPr>
          <w:p w14:paraId="555AC42D">
            <w:pPr>
              <w:widowControl/>
              <w:spacing w:line="240" w:lineRule="exact"/>
              <w:jc w:val="center"/>
              <w:rPr>
                <w:rFonts w:ascii="宋体" w:hAnsi="宋体" w:cs="宋体"/>
                <w:kern w:val="0"/>
                <w:sz w:val="18"/>
                <w:szCs w:val="18"/>
              </w:rPr>
            </w:pPr>
            <w:r>
              <w:rPr>
                <w:rFonts w:hint="eastAsia" w:ascii="宋体" w:hAnsi="宋体" w:cs="宋体"/>
                <w:kern w:val="0"/>
                <w:sz w:val="18"/>
                <w:szCs w:val="18"/>
              </w:rPr>
              <w:t>95</w:t>
            </w:r>
          </w:p>
        </w:tc>
        <w:tc>
          <w:tcPr>
            <w:tcW w:w="557" w:type="dxa"/>
            <w:gridSpan w:val="2"/>
            <w:tcBorders>
              <w:top w:val="single" w:color="auto" w:sz="4" w:space="0"/>
              <w:left w:val="nil"/>
              <w:bottom w:val="single" w:color="auto" w:sz="4" w:space="0"/>
              <w:right w:val="single" w:color="auto" w:sz="4" w:space="0"/>
            </w:tcBorders>
            <w:vAlign w:val="center"/>
          </w:tcPr>
          <w:p w14:paraId="786ADCCB">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76F544BB">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055283B4">
            <w:pPr>
              <w:widowControl/>
              <w:spacing w:line="240" w:lineRule="exact"/>
              <w:jc w:val="center"/>
              <w:rPr>
                <w:rFonts w:ascii="宋体" w:hAnsi="宋体" w:cs="宋体"/>
                <w:kern w:val="0"/>
                <w:sz w:val="18"/>
                <w:szCs w:val="18"/>
              </w:rPr>
            </w:pPr>
          </w:p>
        </w:tc>
      </w:tr>
      <w:tr w14:paraId="3AB0BED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7A40AA2">
            <w:pPr>
              <w:widowControl/>
              <w:spacing w:line="240" w:lineRule="exact"/>
              <w:jc w:val="center"/>
              <w:rPr>
                <w:rFonts w:ascii="宋体" w:hAnsi="宋体" w:cs="宋体"/>
                <w:kern w:val="0"/>
                <w:sz w:val="18"/>
                <w:szCs w:val="18"/>
              </w:rPr>
            </w:pPr>
          </w:p>
        </w:tc>
        <w:tc>
          <w:tcPr>
            <w:tcW w:w="969" w:type="dxa"/>
            <w:vMerge w:val="continue"/>
            <w:tcBorders>
              <w:left w:val="single" w:color="auto" w:sz="4" w:space="0"/>
              <w:right w:val="single" w:color="auto" w:sz="4" w:space="0"/>
            </w:tcBorders>
            <w:vAlign w:val="center"/>
          </w:tcPr>
          <w:p w14:paraId="1556A36C">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13E1744">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7032B19">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4BFAF3EA">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5406E84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C6A429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65D5AED">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47BFFE6">
            <w:pPr>
              <w:widowControl/>
              <w:spacing w:line="240" w:lineRule="exact"/>
              <w:jc w:val="center"/>
              <w:rPr>
                <w:rFonts w:ascii="宋体" w:hAnsi="宋体" w:cs="宋体"/>
                <w:kern w:val="0"/>
                <w:sz w:val="18"/>
                <w:szCs w:val="18"/>
              </w:rPr>
            </w:pPr>
          </w:p>
        </w:tc>
      </w:tr>
      <w:tr w14:paraId="2FFD1AE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14:paraId="6FA47C2F">
            <w:pPr>
              <w:widowControl/>
              <w:spacing w:line="240" w:lineRule="exact"/>
              <w:jc w:val="center"/>
              <w:rPr>
                <w:rFonts w:ascii="宋体" w:hAnsi="宋体" w:cs="宋体"/>
                <w:kern w:val="0"/>
                <w:sz w:val="18"/>
                <w:szCs w:val="18"/>
              </w:rPr>
            </w:pPr>
          </w:p>
        </w:tc>
        <w:tc>
          <w:tcPr>
            <w:tcW w:w="969" w:type="dxa"/>
            <w:vMerge w:val="continue"/>
            <w:tcBorders>
              <w:left w:val="single" w:color="auto" w:sz="4" w:space="0"/>
              <w:bottom w:val="single" w:color="auto" w:sz="4" w:space="0"/>
              <w:right w:val="single" w:color="auto" w:sz="4" w:space="0"/>
            </w:tcBorders>
            <w:vAlign w:val="center"/>
          </w:tcPr>
          <w:p w14:paraId="3C66D6F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503D1D8">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D9FA8DB">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05EEFE41">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42E088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7ED621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AC6ADB2">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F50F06B">
            <w:pPr>
              <w:widowControl/>
              <w:spacing w:line="240" w:lineRule="exact"/>
              <w:jc w:val="center"/>
              <w:rPr>
                <w:rFonts w:ascii="宋体" w:hAnsi="宋体" w:cs="宋体"/>
                <w:kern w:val="0"/>
                <w:sz w:val="18"/>
                <w:szCs w:val="18"/>
              </w:rPr>
            </w:pPr>
          </w:p>
        </w:tc>
      </w:tr>
      <w:tr w14:paraId="7A0E53E1">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14:paraId="789DB2B5">
            <w:pPr>
              <w:widowControl/>
              <w:spacing w:line="240" w:lineRule="exact"/>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676C3A68">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447C519B">
            <w:pPr>
              <w:widowControl/>
              <w:spacing w:line="240" w:lineRule="exact"/>
              <w:jc w:val="center"/>
              <w:rPr>
                <w:rFonts w:ascii="宋体" w:hAnsi="宋体" w:cs="宋体"/>
                <w:kern w:val="0"/>
                <w:sz w:val="18"/>
                <w:szCs w:val="18"/>
              </w:rPr>
            </w:pPr>
            <w:r>
              <w:rPr>
                <w:rFonts w:hint="eastAsia" w:ascii="宋体" w:hAnsi="宋体" w:cs="宋体"/>
                <w:kern w:val="0"/>
                <w:sz w:val="18"/>
                <w:szCs w:val="18"/>
              </w:rPr>
              <w:t>94</w:t>
            </w:r>
          </w:p>
        </w:tc>
        <w:tc>
          <w:tcPr>
            <w:tcW w:w="1394" w:type="dxa"/>
            <w:gridSpan w:val="2"/>
            <w:tcBorders>
              <w:top w:val="single" w:color="auto" w:sz="4" w:space="0"/>
              <w:left w:val="nil"/>
              <w:bottom w:val="single" w:color="auto" w:sz="4" w:space="0"/>
              <w:right w:val="single" w:color="auto" w:sz="4" w:space="0"/>
            </w:tcBorders>
            <w:vAlign w:val="center"/>
          </w:tcPr>
          <w:p w14:paraId="3CED4E60">
            <w:pPr>
              <w:widowControl/>
              <w:spacing w:line="240" w:lineRule="exact"/>
              <w:jc w:val="center"/>
              <w:rPr>
                <w:rFonts w:ascii="宋体" w:hAnsi="宋体" w:cs="宋体"/>
                <w:kern w:val="0"/>
                <w:sz w:val="18"/>
                <w:szCs w:val="18"/>
              </w:rPr>
            </w:pPr>
          </w:p>
        </w:tc>
      </w:tr>
    </w:tbl>
    <w:p w14:paraId="5D8A6DFB">
      <w:pPr>
        <w:pStyle w:val="12"/>
        <w:ind w:firstLine="0" w:firstLineChars="0"/>
      </w:pPr>
    </w:p>
    <w:p w14:paraId="05FC8B07">
      <w:pPr>
        <w:pStyle w:val="12"/>
        <w:ind w:firstLine="0" w:firstLineChars="0"/>
        <w:jc w:val="center"/>
      </w:pPr>
    </w:p>
    <w:p w14:paraId="191BDC79"/>
    <w:p w14:paraId="545AA874"/>
    <w:p w14:paraId="45AC374A"/>
    <w:p w14:paraId="64E4390A"/>
    <w:p w14:paraId="72F255A8"/>
    <w:p w14:paraId="74F75D52"/>
    <w:p w14:paraId="364CD9A6"/>
    <w:p w14:paraId="7BA6FFED"/>
    <w:p w14:paraId="4E64C24C"/>
    <w:p w14:paraId="48FF3883"/>
    <w:p w14:paraId="7DE785BC"/>
    <w:p w14:paraId="2FEE4BB5"/>
    <w:p w14:paraId="1CAA9A4F"/>
    <w:p w14:paraId="15E79694"/>
    <w:p w14:paraId="3253383C"/>
    <w:p w14:paraId="4D387DAA"/>
    <w:p w14:paraId="7BB8FCF6"/>
    <w:p w14:paraId="621183C6"/>
    <w:p w14:paraId="6F589012"/>
    <w:p w14:paraId="1D249FCF"/>
    <w:p w14:paraId="301412B9">
      <w:pPr>
        <w:tabs>
          <w:tab w:val="left" w:pos="1850"/>
        </w:tabs>
        <w:jc w:val="left"/>
      </w:pPr>
      <w:r>
        <w:rPr>
          <w:rFonts w:hint="eastAsia"/>
        </w:rPr>
        <w:tab/>
      </w:r>
    </w:p>
    <w:p w14:paraId="6F01FE59">
      <w:pPr>
        <w:pStyle w:val="12"/>
        <w:ind w:firstLine="210"/>
      </w:pPr>
    </w:p>
    <w:p w14:paraId="3A5CADEB">
      <w:pPr>
        <w:pStyle w:val="12"/>
        <w:ind w:firstLine="210"/>
      </w:pPr>
    </w:p>
    <w:tbl>
      <w:tblPr>
        <w:tblStyle w:val="13"/>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7B27AF21">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14:paraId="0F8BDC0E">
            <w:pPr>
              <w:widowControl/>
              <w:spacing w:line="50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2436A1F7">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14:paraId="3D8EA567">
            <w:pPr>
              <w:widowControl/>
              <w:jc w:val="center"/>
              <w:rPr>
                <w:rFonts w:ascii="宋体" w:hAnsi="宋体" w:cs="宋体"/>
                <w:kern w:val="0"/>
                <w:sz w:val="22"/>
              </w:rPr>
            </w:pPr>
            <w:r>
              <w:rPr>
                <w:rFonts w:hint="eastAsia" w:ascii="宋体" w:hAnsi="宋体" w:cs="宋体"/>
                <w:kern w:val="0"/>
                <w:sz w:val="22"/>
              </w:rPr>
              <w:t>（2024年度）</w:t>
            </w:r>
          </w:p>
        </w:tc>
      </w:tr>
      <w:tr w14:paraId="1D5CB3AF">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14C6A900">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58C5A012">
            <w:pPr>
              <w:widowControl/>
              <w:spacing w:line="240" w:lineRule="exact"/>
              <w:jc w:val="center"/>
              <w:rPr>
                <w:rFonts w:ascii="宋体" w:hAnsi="宋体" w:cs="宋体"/>
                <w:kern w:val="0"/>
                <w:sz w:val="18"/>
                <w:szCs w:val="18"/>
              </w:rPr>
            </w:pPr>
            <w:r>
              <w:rPr>
                <w:rFonts w:hint="eastAsia" w:ascii="宋体" w:hAnsi="宋体" w:cs="宋体"/>
                <w:color w:val="000000"/>
                <w:kern w:val="0"/>
                <w:sz w:val="22"/>
                <w:szCs w:val="22"/>
                <w:lang w:bidi="ar"/>
              </w:rPr>
              <w:t>通州区运河水系标识系统工程2023</w:t>
            </w:r>
          </w:p>
        </w:tc>
      </w:tr>
      <w:tr w14:paraId="6A8BBAD3">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289D5CC0">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14:paraId="49AD8255">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通州区文化和旅游局</w:t>
            </w:r>
          </w:p>
        </w:tc>
        <w:tc>
          <w:tcPr>
            <w:tcW w:w="1050" w:type="dxa"/>
            <w:gridSpan w:val="2"/>
            <w:tcBorders>
              <w:top w:val="nil"/>
              <w:left w:val="nil"/>
              <w:bottom w:val="single" w:color="auto" w:sz="4" w:space="0"/>
              <w:right w:val="single" w:color="auto" w:sz="4" w:space="0"/>
            </w:tcBorders>
            <w:vAlign w:val="center"/>
          </w:tcPr>
          <w:p w14:paraId="246F20F9">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3DAA88D4">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通州区文物管理所</w:t>
            </w:r>
          </w:p>
        </w:tc>
      </w:tr>
      <w:tr w14:paraId="1E225A9C">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578F05F3">
            <w:pPr>
              <w:widowControl/>
              <w:spacing w:line="240" w:lineRule="exact"/>
              <w:jc w:val="center"/>
              <w:rPr>
                <w:rFonts w:ascii="宋体" w:hAnsi="宋体" w:cs="宋体"/>
                <w:kern w:val="0"/>
                <w:sz w:val="18"/>
                <w:szCs w:val="18"/>
              </w:rPr>
            </w:pPr>
            <w:r>
              <w:rPr>
                <w:rFonts w:hint="eastAsia" w:ascii="宋体" w:hAnsi="宋体" w:cs="宋体"/>
                <w:kern w:val="0"/>
                <w:sz w:val="18"/>
                <w:szCs w:val="18"/>
              </w:rPr>
              <w:t>项目</w:t>
            </w:r>
            <w:r>
              <w:rPr>
                <w:rFonts w:ascii="宋体" w:hAnsi="宋体" w:cs="宋体"/>
                <w:kern w:val="0"/>
                <w:sz w:val="18"/>
                <w:szCs w:val="18"/>
              </w:rPr>
              <w:t>负责人</w:t>
            </w:r>
          </w:p>
        </w:tc>
        <w:tc>
          <w:tcPr>
            <w:tcW w:w="4025" w:type="dxa"/>
            <w:gridSpan w:val="5"/>
            <w:tcBorders>
              <w:top w:val="single" w:color="auto" w:sz="4" w:space="0"/>
              <w:left w:val="nil"/>
              <w:bottom w:val="single" w:color="auto" w:sz="4" w:space="0"/>
              <w:right w:val="single" w:color="auto" w:sz="4" w:space="0"/>
            </w:tcBorders>
            <w:vAlign w:val="center"/>
          </w:tcPr>
          <w:p w14:paraId="0DD344AA">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3D2A47B5">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color="auto" w:sz="4" w:space="0"/>
              <w:left w:val="nil"/>
              <w:bottom w:val="single" w:color="auto" w:sz="4" w:space="0"/>
              <w:right w:val="single" w:color="auto" w:sz="4" w:space="0"/>
            </w:tcBorders>
            <w:vAlign w:val="center"/>
          </w:tcPr>
          <w:p w14:paraId="326BD503">
            <w:pPr>
              <w:widowControl/>
              <w:spacing w:line="240" w:lineRule="exact"/>
              <w:jc w:val="center"/>
              <w:rPr>
                <w:rFonts w:ascii="宋体" w:hAnsi="宋体" w:cs="宋体"/>
                <w:kern w:val="0"/>
                <w:sz w:val="18"/>
                <w:szCs w:val="18"/>
              </w:rPr>
            </w:pPr>
          </w:p>
        </w:tc>
      </w:tr>
      <w:tr w14:paraId="70D20B7D">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14:paraId="33B593B5">
            <w:pPr>
              <w:widowControl/>
              <w:spacing w:line="560" w:lineRule="exact"/>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04D9BADB">
            <w:pPr>
              <w:widowControl/>
              <w:spacing w:line="240" w:lineRule="exact"/>
              <w:jc w:val="center"/>
              <w:rPr>
                <w:rFonts w:ascii="宋体" w:hAnsi="宋体" w:cs="宋体"/>
                <w:kern w:val="0"/>
                <w:sz w:val="18"/>
                <w:szCs w:val="18"/>
              </w:rPr>
            </w:pPr>
          </w:p>
        </w:tc>
        <w:tc>
          <w:tcPr>
            <w:tcW w:w="1114" w:type="dxa"/>
            <w:tcBorders>
              <w:top w:val="nil"/>
              <w:left w:val="nil"/>
              <w:bottom w:val="single" w:color="auto" w:sz="4" w:space="0"/>
              <w:right w:val="single" w:color="auto" w:sz="4" w:space="0"/>
            </w:tcBorders>
            <w:vAlign w:val="center"/>
          </w:tcPr>
          <w:p w14:paraId="2454B347">
            <w:pPr>
              <w:widowControl/>
              <w:spacing w:line="240" w:lineRule="exact"/>
              <w:jc w:val="center"/>
              <w:rPr>
                <w:rFonts w:ascii="宋体" w:hAnsi="宋体" w:cs="宋体"/>
                <w:kern w:val="0"/>
                <w:sz w:val="18"/>
                <w:szCs w:val="18"/>
              </w:rPr>
            </w:pPr>
            <w:r>
              <w:rPr>
                <w:rFonts w:hint="eastAsia" w:ascii="宋体" w:hAnsi="宋体" w:cs="宋体"/>
                <w:kern w:val="0"/>
                <w:sz w:val="18"/>
                <w:szCs w:val="18"/>
              </w:rPr>
              <w:t>年初     预算数</w:t>
            </w:r>
          </w:p>
        </w:tc>
        <w:tc>
          <w:tcPr>
            <w:tcW w:w="1107" w:type="dxa"/>
            <w:gridSpan w:val="2"/>
            <w:tcBorders>
              <w:top w:val="nil"/>
              <w:left w:val="nil"/>
              <w:bottom w:val="single" w:color="auto" w:sz="4" w:space="0"/>
              <w:right w:val="single" w:color="auto" w:sz="4" w:space="0"/>
            </w:tcBorders>
            <w:vAlign w:val="center"/>
          </w:tcPr>
          <w:p w14:paraId="01A9F23C">
            <w:pPr>
              <w:widowControl/>
              <w:spacing w:line="240" w:lineRule="exact"/>
              <w:jc w:val="center"/>
              <w:rPr>
                <w:rFonts w:ascii="宋体" w:hAnsi="宋体" w:cs="宋体"/>
                <w:kern w:val="0"/>
                <w:sz w:val="18"/>
                <w:szCs w:val="18"/>
              </w:rPr>
            </w:pPr>
            <w:r>
              <w:rPr>
                <w:rFonts w:hint="eastAsia" w:ascii="宋体" w:hAnsi="宋体" w:cs="宋体"/>
                <w:kern w:val="0"/>
                <w:sz w:val="18"/>
                <w:szCs w:val="18"/>
              </w:rPr>
              <w:t>全年     预算数</w:t>
            </w:r>
          </w:p>
        </w:tc>
        <w:tc>
          <w:tcPr>
            <w:tcW w:w="1050" w:type="dxa"/>
            <w:gridSpan w:val="2"/>
            <w:tcBorders>
              <w:top w:val="nil"/>
              <w:left w:val="nil"/>
              <w:bottom w:val="single" w:color="auto" w:sz="4" w:space="0"/>
              <w:right w:val="single" w:color="auto" w:sz="4" w:space="0"/>
            </w:tcBorders>
            <w:vAlign w:val="center"/>
          </w:tcPr>
          <w:p w14:paraId="3D097D98">
            <w:pPr>
              <w:widowControl/>
              <w:spacing w:line="240" w:lineRule="exact"/>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vAlign w:val="center"/>
          </w:tcPr>
          <w:p w14:paraId="04749319">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4B558F40">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vAlign w:val="center"/>
          </w:tcPr>
          <w:p w14:paraId="1B14F0F2">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2624B0F5">
        <w:tblPrEx>
          <w:tblCellMar>
            <w:top w:w="0" w:type="dxa"/>
            <w:left w:w="108" w:type="dxa"/>
            <w:bottom w:w="0" w:type="dxa"/>
            <w:right w:w="108" w:type="dxa"/>
          </w:tblCellMar>
        </w:tblPrEx>
        <w:trPr>
          <w:trHeight w:val="309"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51598EDD">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49295723">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14:paraId="184D2BDA">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7E0F04B3">
            <w:pPr>
              <w:widowControl/>
              <w:spacing w:line="240" w:lineRule="exact"/>
              <w:jc w:val="center"/>
              <w:rPr>
                <w:rFonts w:ascii="宋体" w:hAnsi="宋体" w:cs="宋体"/>
                <w:kern w:val="0"/>
                <w:sz w:val="18"/>
                <w:szCs w:val="18"/>
              </w:rPr>
            </w:pPr>
            <w:r>
              <w:rPr>
                <w:rFonts w:hint="eastAsia" w:ascii="宋体" w:hAnsi="宋体" w:cs="宋体"/>
                <w:kern w:val="0"/>
                <w:sz w:val="18"/>
                <w:szCs w:val="18"/>
              </w:rPr>
              <w:t>25.240973</w:t>
            </w:r>
          </w:p>
        </w:tc>
        <w:tc>
          <w:tcPr>
            <w:tcW w:w="1050" w:type="dxa"/>
            <w:gridSpan w:val="2"/>
            <w:tcBorders>
              <w:top w:val="nil"/>
              <w:left w:val="nil"/>
              <w:bottom w:val="single" w:color="auto" w:sz="4" w:space="0"/>
              <w:right w:val="single" w:color="auto" w:sz="4" w:space="0"/>
            </w:tcBorders>
            <w:vAlign w:val="center"/>
          </w:tcPr>
          <w:p w14:paraId="68D33E7F">
            <w:pPr>
              <w:widowControl/>
              <w:spacing w:line="240" w:lineRule="exact"/>
              <w:jc w:val="center"/>
              <w:rPr>
                <w:rFonts w:ascii="宋体" w:hAnsi="宋体" w:cs="宋体"/>
                <w:kern w:val="0"/>
                <w:sz w:val="18"/>
                <w:szCs w:val="18"/>
              </w:rPr>
            </w:pPr>
            <w:r>
              <w:rPr>
                <w:rFonts w:hint="eastAsia" w:ascii="宋体" w:hAnsi="宋体" w:cs="宋体"/>
                <w:kern w:val="0"/>
                <w:sz w:val="18"/>
                <w:szCs w:val="18"/>
              </w:rPr>
              <w:t>24.566395</w:t>
            </w:r>
          </w:p>
        </w:tc>
        <w:tc>
          <w:tcPr>
            <w:tcW w:w="771" w:type="dxa"/>
            <w:gridSpan w:val="2"/>
            <w:tcBorders>
              <w:top w:val="nil"/>
              <w:left w:val="nil"/>
              <w:bottom w:val="single" w:color="auto" w:sz="4" w:space="0"/>
              <w:right w:val="single" w:color="auto" w:sz="4" w:space="0"/>
            </w:tcBorders>
            <w:vAlign w:val="center"/>
          </w:tcPr>
          <w:p w14:paraId="58707536">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54C58473">
            <w:pPr>
              <w:widowControl/>
              <w:spacing w:line="240" w:lineRule="exact"/>
              <w:jc w:val="center"/>
              <w:rPr>
                <w:rFonts w:ascii="宋体" w:hAnsi="宋体" w:cs="宋体"/>
                <w:kern w:val="0"/>
                <w:sz w:val="18"/>
                <w:szCs w:val="18"/>
              </w:rPr>
            </w:pPr>
            <w:r>
              <w:rPr>
                <w:rFonts w:hint="eastAsia" w:ascii="宋体" w:hAnsi="宋体" w:cs="宋体"/>
                <w:kern w:val="0"/>
                <w:sz w:val="18"/>
                <w:szCs w:val="18"/>
              </w:rPr>
              <w:t>97%</w:t>
            </w:r>
          </w:p>
        </w:tc>
        <w:tc>
          <w:tcPr>
            <w:tcW w:w="699" w:type="dxa"/>
            <w:tcBorders>
              <w:top w:val="nil"/>
              <w:left w:val="nil"/>
              <w:bottom w:val="single" w:color="auto" w:sz="4" w:space="0"/>
              <w:right w:val="single" w:color="auto" w:sz="4" w:space="0"/>
            </w:tcBorders>
            <w:vAlign w:val="center"/>
          </w:tcPr>
          <w:p w14:paraId="535E469C">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r>
      <w:tr w14:paraId="47AA3A61">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2C360530">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5CE18998">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3CA55D45">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5E8E8A70">
            <w:pPr>
              <w:widowControl/>
              <w:spacing w:line="240" w:lineRule="exact"/>
              <w:jc w:val="center"/>
              <w:rPr>
                <w:rFonts w:ascii="宋体" w:hAnsi="宋体" w:cs="宋体"/>
                <w:kern w:val="0"/>
                <w:sz w:val="18"/>
                <w:szCs w:val="18"/>
              </w:rPr>
            </w:pPr>
            <w:r>
              <w:rPr>
                <w:rFonts w:hint="eastAsia" w:ascii="宋体" w:hAnsi="宋体" w:cs="宋体"/>
                <w:kern w:val="0"/>
                <w:sz w:val="18"/>
                <w:szCs w:val="18"/>
              </w:rPr>
              <w:t>25.240973</w:t>
            </w:r>
          </w:p>
        </w:tc>
        <w:tc>
          <w:tcPr>
            <w:tcW w:w="1050" w:type="dxa"/>
            <w:gridSpan w:val="2"/>
            <w:tcBorders>
              <w:top w:val="nil"/>
              <w:left w:val="nil"/>
              <w:bottom w:val="single" w:color="auto" w:sz="4" w:space="0"/>
              <w:right w:val="single" w:color="auto" w:sz="4" w:space="0"/>
            </w:tcBorders>
            <w:vAlign w:val="center"/>
          </w:tcPr>
          <w:p w14:paraId="0F0AA2AB">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753910A1">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0B163018">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3EC54A33">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596BC93D">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3D71A684">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170F47E2">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30A36BB9">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4CDF14B2">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4504D8E1">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43E2280E">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61D96B61">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6F0B2D96">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7B9C2734">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79D4DEC9">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2370F031">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01DE51A6">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1CD17973">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7D6A54F0">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1716C987">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03222AEB">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4AB81512">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3E521690">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14:paraId="54D519CC">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14:paraId="74D5343B">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14:paraId="5DA5A93E">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24FB865F">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vAlign w:val="center"/>
          </w:tcPr>
          <w:p w14:paraId="6C15BBCE">
            <w:pPr>
              <w:widowControl/>
              <w:spacing w:line="240" w:lineRule="exact"/>
              <w:jc w:val="center"/>
              <w:rPr>
                <w:rFonts w:ascii="宋体" w:hAnsi="宋体" w:cs="宋体"/>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14:paraId="3FC603D1">
            <w:pPr>
              <w:widowControl/>
              <w:spacing w:line="240" w:lineRule="exact"/>
              <w:jc w:val="center"/>
              <w:rPr>
                <w:rFonts w:ascii="宋体" w:hAnsi="宋体" w:cs="宋体"/>
                <w:kern w:val="0"/>
                <w:sz w:val="18"/>
                <w:szCs w:val="18"/>
              </w:rPr>
            </w:pPr>
            <w:r>
              <w:rPr>
                <w:rFonts w:hint="eastAsia" w:ascii="宋体" w:hAnsi="宋体" w:cs="宋体"/>
                <w:kern w:val="0"/>
                <w:sz w:val="18"/>
                <w:szCs w:val="18"/>
              </w:rPr>
              <w:t>完成通州境内运河沿线重要点位水系标识的安装。</w:t>
            </w:r>
          </w:p>
        </w:tc>
        <w:tc>
          <w:tcPr>
            <w:tcW w:w="3356" w:type="dxa"/>
            <w:gridSpan w:val="7"/>
            <w:tcBorders>
              <w:top w:val="single" w:color="auto" w:sz="4" w:space="0"/>
              <w:left w:val="nil"/>
              <w:bottom w:val="single" w:color="auto" w:sz="4" w:space="0"/>
              <w:right w:val="single" w:color="auto" w:sz="4" w:space="0"/>
            </w:tcBorders>
            <w:vAlign w:val="center"/>
          </w:tcPr>
          <w:p w14:paraId="5DC12211">
            <w:pPr>
              <w:widowControl/>
              <w:spacing w:line="240" w:lineRule="exact"/>
              <w:jc w:val="center"/>
              <w:rPr>
                <w:rFonts w:ascii="宋体" w:hAnsi="宋体" w:cs="宋体"/>
                <w:kern w:val="0"/>
                <w:sz w:val="18"/>
                <w:szCs w:val="18"/>
              </w:rPr>
            </w:pPr>
            <w:r>
              <w:rPr>
                <w:rFonts w:hint="eastAsia" w:ascii="宋体" w:hAnsi="宋体" w:cs="宋体"/>
                <w:kern w:val="0"/>
                <w:sz w:val="18"/>
                <w:szCs w:val="18"/>
              </w:rPr>
              <w:t>完成通州境内运河沿线重要点位水系标识的安装。</w:t>
            </w:r>
          </w:p>
        </w:tc>
      </w:tr>
      <w:tr w14:paraId="04876411">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14:paraId="7E9EF835">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vAlign w:val="center"/>
          </w:tcPr>
          <w:p w14:paraId="389D5B8C">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vAlign w:val="center"/>
          </w:tcPr>
          <w:p w14:paraId="327E0044">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7293EBE5">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938" w:type="dxa"/>
            <w:tcBorders>
              <w:top w:val="nil"/>
              <w:left w:val="nil"/>
              <w:bottom w:val="single" w:color="auto" w:sz="4" w:space="0"/>
              <w:right w:val="single" w:color="auto" w:sz="4" w:space="0"/>
            </w:tcBorders>
            <w:vAlign w:val="center"/>
          </w:tcPr>
          <w:p w14:paraId="234A143D">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47FF6D79">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48" w:type="dxa"/>
            <w:tcBorders>
              <w:top w:val="nil"/>
              <w:left w:val="nil"/>
              <w:bottom w:val="single" w:color="auto" w:sz="4" w:space="0"/>
              <w:right w:val="single" w:color="auto" w:sz="4" w:space="0"/>
            </w:tcBorders>
            <w:vAlign w:val="center"/>
          </w:tcPr>
          <w:p w14:paraId="117E18A3">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57CC5611">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59FB9A91">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1FCA6F6F">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2B971494">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446B913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EFCE932">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3B077092">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14:paraId="094B3121">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75FCEC74">
            <w:pPr>
              <w:widowControl/>
              <w:spacing w:line="240" w:lineRule="exact"/>
              <w:jc w:val="left"/>
              <w:rPr>
                <w:rFonts w:ascii="宋体" w:hAnsi="宋体" w:cs="宋体"/>
                <w:kern w:val="0"/>
                <w:sz w:val="18"/>
                <w:szCs w:val="18"/>
              </w:rPr>
            </w:pPr>
            <w:r>
              <w:rPr>
                <w:rFonts w:hint="eastAsia" w:ascii="宋体" w:hAnsi="宋体" w:cs="宋体"/>
                <w:kern w:val="0"/>
                <w:sz w:val="18"/>
                <w:szCs w:val="18"/>
              </w:rPr>
              <w:t>指标1：完成30处点位标识设立</w:t>
            </w:r>
          </w:p>
        </w:tc>
        <w:tc>
          <w:tcPr>
            <w:tcW w:w="938" w:type="dxa"/>
            <w:tcBorders>
              <w:top w:val="nil"/>
              <w:left w:val="nil"/>
              <w:bottom w:val="single" w:color="auto" w:sz="4" w:space="0"/>
              <w:right w:val="single" w:color="auto" w:sz="4" w:space="0"/>
            </w:tcBorders>
            <w:vAlign w:val="center"/>
          </w:tcPr>
          <w:p w14:paraId="6B5AD781">
            <w:pPr>
              <w:widowControl/>
              <w:tabs>
                <w:tab w:val="left" w:pos="285"/>
              </w:tabs>
              <w:spacing w:line="240" w:lineRule="exact"/>
              <w:jc w:val="left"/>
              <w:rPr>
                <w:rFonts w:ascii="宋体" w:hAnsi="宋体" w:cs="宋体"/>
                <w:kern w:val="0"/>
                <w:sz w:val="18"/>
                <w:szCs w:val="18"/>
              </w:rPr>
            </w:pPr>
            <w:r>
              <w:rPr>
                <w:rFonts w:hint="eastAsia" w:ascii="宋体" w:hAnsi="宋体" w:cs="宋体"/>
                <w:kern w:val="0"/>
                <w:sz w:val="18"/>
                <w:szCs w:val="18"/>
              </w:rPr>
              <w:t>30</w:t>
            </w:r>
          </w:p>
        </w:tc>
        <w:tc>
          <w:tcPr>
            <w:tcW w:w="848" w:type="dxa"/>
            <w:tcBorders>
              <w:top w:val="nil"/>
              <w:left w:val="nil"/>
              <w:bottom w:val="single" w:color="auto" w:sz="4" w:space="0"/>
              <w:right w:val="single" w:color="auto" w:sz="4" w:space="0"/>
            </w:tcBorders>
            <w:vAlign w:val="center"/>
          </w:tcPr>
          <w:p w14:paraId="12328671">
            <w:pPr>
              <w:widowControl/>
              <w:spacing w:line="240" w:lineRule="exact"/>
              <w:jc w:val="center"/>
              <w:rPr>
                <w:rFonts w:ascii="宋体" w:hAnsi="宋体" w:cs="宋体"/>
                <w:kern w:val="0"/>
                <w:sz w:val="18"/>
                <w:szCs w:val="18"/>
              </w:rPr>
            </w:pPr>
            <w:r>
              <w:rPr>
                <w:rFonts w:hint="eastAsia" w:ascii="宋体" w:hAnsi="宋体" w:cs="宋体"/>
                <w:kern w:val="0"/>
                <w:sz w:val="18"/>
                <w:szCs w:val="18"/>
              </w:rPr>
              <w:t>24</w:t>
            </w:r>
          </w:p>
        </w:tc>
        <w:tc>
          <w:tcPr>
            <w:tcW w:w="557" w:type="dxa"/>
            <w:gridSpan w:val="2"/>
            <w:tcBorders>
              <w:top w:val="nil"/>
              <w:left w:val="nil"/>
              <w:bottom w:val="single" w:color="auto" w:sz="4" w:space="0"/>
              <w:right w:val="single" w:color="auto" w:sz="4" w:space="0"/>
            </w:tcBorders>
            <w:vAlign w:val="center"/>
          </w:tcPr>
          <w:p w14:paraId="6847DEC1">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0BB3BA23">
            <w:pPr>
              <w:widowControl/>
              <w:spacing w:line="240" w:lineRule="exact"/>
              <w:jc w:val="center"/>
              <w:rPr>
                <w:rFonts w:ascii="宋体" w:hAnsi="宋体" w:cs="宋体"/>
                <w:kern w:val="0"/>
                <w:sz w:val="18"/>
                <w:szCs w:val="18"/>
              </w:rPr>
            </w:pPr>
            <w:r>
              <w:rPr>
                <w:rFonts w:hint="eastAsia" w:ascii="宋体" w:hAnsi="宋体" w:cs="宋体"/>
                <w:kern w:val="0"/>
                <w:sz w:val="18"/>
                <w:szCs w:val="18"/>
              </w:rPr>
              <w:t>8</w:t>
            </w:r>
          </w:p>
        </w:tc>
        <w:tc>
          <w:tcPr>
            <w:tcW w:w="1394" w:type="dxa"/>
            <w:gridSpan w:val="2"/>
            <w:tcBorders>
              <w:top w:val="single" w:color="auto" w:sz="4" w:space="0"/>
              <w:left w:val="nil"/>
              <w:bottom w:val="single" w:color="auto" w:sz="4" w:space="0"/>
              <w:right w:val="single" w:color="auto" w:sz="4" w:space="0"/>
            </w:tcBorders>
            <w:vAlign w:val="center"/>
          </w:tcPr>
          <w:p w14:paraId="4755AAC3">
            <w:pPr>
              <w:widowControl/>
              <w:spacing w:line="240" w:lineRule="exact"/>
              <w:jc w:val="center"/>
              <w:rPr>
                <w:rFonts w:ascii="宋体" w:hAnsi="宋体" w:cs="宋体"/>
                <w:kern w:val="0"/>
                <w:sz w:val="18"/>
                <w:szCs w:val="18"/>
              </w:rPr>
            </w:pPr>
          </w:p>
        </w:tc>
      </w:tr>
      <w:tr w14:paraId="4F28626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C0425E1">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34CB1A1">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AFD78B5">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221432E">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38138A69">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BC72EC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A66DDC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6A5A9B6">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80C2502">
            <w:pPr>
              <w:widowControl/>
              <w:spacing w:line="240" w:lineRule="exact"/>
              <w:jc w:val="center"/>
              <w:rPr>
                <w:rFonts w:ascii="宋体" w:hAnsi="宋体" w:cs="宋体"/>
                <w:kern w:val="0"/>
                <w:sz w:val="18"/>
                <w:szCs w:val="18"/>
              </w:rPr>
            </w:pPr>
          </w:p>
        </w:tc>
      </w:tr>
      <w:tr w14:paraId="0050991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9599450">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8E08E03">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5C92DB0">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2DBE5F4">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616E68E9">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B31F17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570A48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D5F88FD">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3AE1FA3">
            <w:pPr>
              <w:widowControl/>
              <w:spacing w:line="240" w:lineRule="exact"/>
              <w:jc w:val="center"/>
              <w:rPr>
                <w:rFonts w:ascii="宋体" w:hAnsi="宋体" w:cs="宋体"/>
                <w:kern w:val="0"/>
                <w:sz w:val="18"/>
                <w:szCs w:val="18"/>
              </w:rPr>
            </w:pPr>
          </w:p>
        </w:tc>
      </w:tr>
      <w:tr w14:paraId="6C1F7CF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675F4D6">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23AF8C5">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487605CE">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444BAB2C">
            <w:pPr>
              <w:widowControl/>
              <w:spacing w:line="240" w:lineRule="exact"/>
              <w:jc w:val="left"/>
              <w:rPr>
                <w:rFonts w:ascii="宋体" w:hAnsi="宋体" w:cs="宋体"/>
                <w:kern w:val="0"/>
                <w:sz w:val="18"/>
                <w:szCs w:val="18"/>
              </w:rPr>
            </w:pPr>
            <w:r>
              <w:rPr>
                <w:rFonts w:hint="eastAsia" w:ascii="宋体" w:hAnsi="宋体" w:cs="宋体"/>
                <w:kern w:val="0"/>
                <w:sz w:val="18"/>
                <w:szCs w:val="18"/>
              </w:rPr>
              <w:t>指标1：项目验收</w:t>
            </w:r>
          </w:p>
        </w:tc>
        <w:tc>
          <w:tcPr>
            <w:tcW w:w="938" w:type="dxa"/>
            <w:tcBorders>
              <w:top w:val="nil"/>
              <w:left w:val="nil"/>
              <w:bottom w:val="single" w:color="auto" w:sz="4" w:space="0"/>
              <w:right w:val="single" w:color="auto" w:sz="4" w:space="0"/>
            </w:tcBorders>
            <w:vAlign w:val="center"/>
          </w:tcPr>
          <w:p w14:paraId="24216A6D">
            <w:pPr>
              <w:widowControl/>
              <w:tabs>
                <w:tab w:val="left" w:pos="249"/>
              </w:tabs>
              <w:spacing w:line="240" w:lineRule="exact"/>
              <w:jc w:val="left"/>
              <w:rPr>
                <w:rFonts w:ascii="宋体" w:hAnsi="宋体" w:cs="宋体"/>
                <w:kern w:val="0"/>
                <w:sz w:val="18"/>
                <w:szCs w:val="18"/>
              </w:rPr>
            </w:pPr>
            <w:r>
              <w:rPr>
                <w:rFonts w:hint="eastAsia" w:ascii="宋体" w:hAnsi="宋体" w:cs="宋体"/>
                <w:kern w:val="0"/>
                <w:sz w:val="18"/>
                <w:szCs w:val="18"/>
              </w:rPr>
              <w:t>验收合格</w:t>
            </w:r>
          </w:p>
        </w:tc>
        <w:tc>
          <w:tcPr>
            <w:tcW w:w="848" w:type="dxa"/>
            <w:tcBorders>
              <w:top w:val="nil"/>
              <w:left w:val="nil"/>
              <w:bottom w:val="single" w:color="auto" w:sz="4" w:space="0"/>
              <w:right w:val="single" w:color="auto" w:sz="4" w:space="0"/>
            </w:tcBorders>
            <w:vAlign w:val="center"/>
          </w:tcPr>
          <w:p w14:paraId="3D231837">
            <w:pPr>
              <w:widowControl/>
              <w:spacing w:line="240" w:lineRule="exact"/>
              <w:jc w:val="center"/>
              <w:rPr>
                <w:rFonts w:ascii="宋体" w:hAnsi="宋体" w:cs="宋体"/>
                <w:kern w:val="0"/>
                <w:sz w:val="18"/>
                <w:szCs w:val="18"/>
              </w:rPr>
            </w:pPr>
            <w:r>
              <w:rPr>
                <w:rFonts w:hint="eastAsia" w:ascii="宋体" w:hAnsi="宋体" w:cs="宋体"/>
                <w:kern w:val="0"/>
                <w:sz w:val="18"/>
                <w:szCs w:val="18"/>
              </w:rPr>
              <w:t>验收合格1</w:t>
            </w:r>
          </w:p>
        </w:tc>
        <w:tc>
          <w:tcPr>
            <w:tcW w:w="557" w:type="dxa"/>
            <w:gridSpan w:val="2"/>
            <w:tcBorders>
              <w:top w:val="nil"/>
              <w:left w:val="nil"/>
              <w:bottom w:val="single" w:color="auto" w:sz="4" w:space="0"/>
              <w:right w:val="single" w:color="auto" w:sz="4" w:space="0"/>
            </w:tcBorders>
            <w:vAlign w:val="center"/>
          </w:tcPr>
          <w:p w14:paraId="17114F1C">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70DE58EE">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382D43E2">
            <w:pPr>
              <w:widowControl/>
              <w:spacing w:line="240" w:lineRule="exact"/>
              <w:jc w:val="center"/>
              <w:rPr>
                <w:rFonts w:ascii="宋体" w:hAnsi="宋体" w:cs="宋体"/>
                <w:kern w:val="0"/>
                <w:sz w:val="18"/>
                <w:szCs w:val="18"/>
              </w:rPr>
            </w:pPr>
          </w:p>
        </w:tc>
      </w:tr>
      <w:tr w14:paraId="1562731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4AB43CF">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E4FBA1D">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568F5F4">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31E194E">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161A2603">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AE060E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A5904A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407B7E0">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4A7843E">
            <w:pPr>
              <w:widowControl/>
              <w:spacing w:line="240" w:lineRule="exact"/>
              <w:jc w:val="center"/>
              <w:rPr>
                <w:rFonts w:ascii="宋体" w:hAnsi="宋体" w:cs="宋体"/>
                <w:kern w:val="0"/>
                <w:sz w:val="18"/>
                <w:szCs w:val="18"/>
              </w:rPr>
            </w:pPr>
          </w:p>
        </w:tc>
      </w:tr>
      <w:tr w14:paraId="128CF7B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F0ED14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5393D66">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F5ABFC3">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E356F57">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5BD8002E">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8B4D02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79F790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D4B3B6C">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B27961D">
            <w:pPr>
              <w:widowControl/>
              <w:spacing w:line="240" w:lineRule="exact"/>
              <w:jc w:val="center"/>
              <w:rPr>
                <w:rFonts w:ascii="宋体" w:hAnsi="宋体" w:cs="宋体"/>
                <w:kern w:val="0"/>
                <w:sz w:val="18"/>
                <w:szCs w:val="18"/>
              </w:rPr>
            </w:pPr>
          </w:p>
        </w:tc>
      </w:tr>
      <w:tr w14:paraId="7EA9A0BC">
        <w:tblPrEx>
          <w:tblCellMar>
            <w:top w:w="0" w:type="dxa"/>
            <w:left w:w="108" w:type="dxa"/>
            <w:bottom w:w="0" w:type="dxa"/>
            <w:right w:w="108" w:type="dxa"/>
          </w:tblCellMar>
        </w:tblPrEx>
        <w:trPr>
          <w:trHeight w:val="267" w:hRule="exact"/>
          <w:jc w:val="center"/>
        </w:trPr>
        <w:tc>
          <w:tcPr>
            <w:tcW w:w="578" w:type="dxa"/>
            <w:vMerge w:val="continue"/>
            <w:tcBorders>
              <w:left w:val="single" w:color="auto" w:sz="4" w:space="0"/>
              <w:right w:val="single" w:color="auto" w:sz="4" w:space="0"/>
            </w:tcBorders>
            <w:vAlign w:val="center"/>
          </w:tcPr>
          <w:p w14:paraId="685AEA6E">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2811706">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3B18DCDC">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14:paraId="7F21D873">
            <w:pPr>
              <w:widowControl/>
              <w:spacing w:line="240" w:lineRule="exact"/>
              <w:jc w:val="left"/>
              <w:rPr>
                <w:rFonts w:ascii="宋体" w:hAnsi="宋体" w:cs="宋体"/>
                <w:kern w:val="0"/>
                <w:sz w:val="18"/>
                <w:szCs w:val="18"/>
              </w:rPr>
            </w:pPr>
            <w:r>
              <w:rPr>
                <w:rFonts w:hint="eastAsia" w:ascii="宋体" w:hAnsi="宋体" w:cs="宋体"/>
                <w:kern w:val="0"/>
                <w:sz w:val="18"/>
                <w:szCs w:val="18"/>
              </w:rPr>
              <w:t>指标1：工程完工</w:t>
            </w:r>
          </w:p>
        </w:tc>
        <w:tc>
          <w:tcPr>
            <w:tcW w:w="938" w:type="dxa"/>
            <w:tcBorders>
              <w:top w:val="nil"/>
              <w:left w:val="nil"/>
              <w:bottom w:val="single" w:color="auto" w:sz="4" w:space="0"/>
              <w:right w:val="single" w:color="auto" w:sz="4" w:space="0"/>
            </w:tcBorders>
            <w:vAlign w:val="center"/>
          </w:tcPr>
          <w:p w14:paraId="01AE0757">
            <w:pPr>
              <w:widowControl/>
              <w:spacing w:line="240" w:lineRule="exact"/>
              <w:jc w:val="left"/>
              <w:rPr>
                <w:rFonts w:ascii="宋体" w:hAnsi="宋体" w:cs="宋体"/>
                <w:kern w:val="0"/>
                <w:sz w:val="18"/>
                <w:szCs w:val="18"/>
              </w:rPr>
            </w:pPr>
            <w:r>
              <w:rPr>
                <w:rFonts w:ascii="宋体" w:hAnsi="宋体" w:cs="宋体"/>
                <w:kern w:val="0"/>
                <w:sz w:val="18"/>
                <w:szCs w:val="18"/>
              </w:rPr>
              <w:t>2023年1月-2024年12月月</w:t>
            </w:r>
          </w:p>
        </w:tc>
        <w:tc>
          <w:tcPr>
            <w:tcW w:w="848" w:type="dxa"/>
            <w:tcBorders>
              <w:top w:val="nil"/>
              <w:left w:val="nil"/>
              <w:bottom w:val="single" w:color="auto" w:sz="4" w:space="0"/>
              <w:right w:val="single" w:color="auto" w:sz="4" w:space="0"/>
            </w:tcBorders>
            <w:vAlign w:val="center"/>
          </w:tcPr>
          <w:p w14:paraId="0CAB8798">
            <w:pPr>
              <w:widowControl/>
              <w:spacing w:line="240" w:lineRule="exact"/>
              <w:jc w:val="center"/>
              <w:rPr>
                <w:rFonts w:ascii="宋体" w:hAnsi="宋体" w:cs="宋体"/>
                <w:kern w:val="0"/>
                <w:sz w:val="18"/>
                <w:szCs w:val="18"/>
              </w:rPr>
            </w:pPr>
            <w:r>
              <w:rPr>
                <w:rFonts w:hint="eastAsia" w:ascii="宋体" w:hAnsi="宋体" w:cs="宋体"/>
                <w:kern w:val="0"/>
                <w:sz w:val="18"/>
                <w:szCs w:val="18"/>
              </w:rPr>
              <w:t>2024年6月完成</w:t>
            </w:r>
          </w:p>
        </w:tc>
        <w:tc>
          <w:tcPr>
            <w:tcW w:w="557" w:type="dxa"/>
            <w:gridSpan w:val="2"/>
            <w:tcBorders>
              <w:top w:val="nil"/>
              <w:left w:val="nil"/>
              <w:bottom w:val="single" w:color="auto" w:sz="4" w:space="0"/>
              <w:right w:val="single" w:color="auto" w:sz="4" w:space="0"/>
            </w:tcBorders>
            <w:vAlign w:val="center"/>
          </w:tcPr>
          <w:p w14:paraId="7240ADF8">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2B500D3A">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62F5C12C">
            <w:pPr>
              <w:widowControl/>
              <w:spacing w:line="240" w:lineRule="exact"/>
              <w:jc w:val="center"/>
              <w:rPr>
                <w:rFonts w:ascii="宋体" w:hAnsi="宋体" w:cs="宋体"/>
                <w:kern w:val="0"/>
                <w:sz w:val="18"/>
                <w:szCs w:val="18"/>
              </w:rPr>
            </w:pPr>
          </w:p>
        </w:tc>
      </w:tr>
      <w:tr w14:paraId="49F6E61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E540DD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B57B68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7FCFCB8">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2616DCA">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46C8F537">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182DF7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DE5BB0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44F679D">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4BC064F">
            <w:pPr>
              <w:widowControl/>
              <w:spacing w:line="240" w:lineRule="exact"/>
              <w:jc w:val="center"/>
              <w:rPr>
                <w:rFonts w:ascii="宋体" w:hAnsi="宋体" w:cs="宋体"/>
                <w:kern w:val="0"/>
                <w:sz w:val="18"/>
                <w:szCs w:val="18"/>
              </w:rPr>
            </w:pPr>
          </w:p>
        </w:tc>
      </w:tr>
      <w:tr w14:paraId="3C5593D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DD5778B">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5AA2203">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0663B97">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5ED516A">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2BFC73E8">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581DB1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AF9638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50F7A96">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581B599">
            <w:pPr>
              <w:widowControl/>
              <w:spacing w:line="240" w:lineRule="exact"/>
              <w:jc w:val="center"/>
              <w:rPr>
                <w:rFonts w:ascii="宋体" w:hAnsi="宋体" w:cs="宋体"/>
                <w:kern w:val="0"/>
                <w:sz w:val="18"/>
                <w:szCs w:val="18"/>
              </w:rPr>
            </w:pPr>
          </w:p>
        </w:tc>
      </w:tr>
      <w:tr w14:paraId="5A53134D">
        <w:tblPrEx>
          <w:tblCellMar>
            <w:top w:w="0" w:type="dxa"/>
            <w:left w:w="108" w:type="dxa"/>
            <w:bottom w:w="0" w:type="dxa"/>
            <w:right w:w="108" w:type="dxa"/>
          </w:tblCellMar>
        </w:tblPrEx>
        <w:trPr>
          <w:trHeight w:val="255" w:hRule="exact"/>
          <w:jc w:val="center"/>
        </w:trPr>
        <w:tc>
          <w:tcPr>
            <w:tcW w:w="578" w:type="dxa"/>
            <w:vMerge w:val="continue"/>
            <w:tcBorders>
              <w:left w:val="single" w:color="auto" w:sz="4" w:space="0"/>
              <w:right w:val="single" w:color="auto" w:sz="4" w:space="0"/>
            </w:tcBorders>
            <w:vAlign w:val="center"/>
          </w:tcPr>
          <w:p w14:paraId="05CA48D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6C57B9B">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388AB35F">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14:paraId="071370E5">
            <w:pPr>
              <w:widowControl/>
              <w:spacing w:line="240" w:lineRule="exact"/>
              <w:jc w:val="left"/>
              <w:rPr>
                <w:rFonts w:ascii="宋体" w:hAnsi="宋体" w:cs="宋体"/>
                <w:kern w:val="0"/>
                <w:sz w:val="18"/>
                <w:szCs w:val="18"/>
              </w:rPr>
            </w:pPr>
            <w:r>
              <w:rPr>
                <w:rFonts w:hint="eastAsia" w:ascii="宋体" w:hAnsi="宋体" w:cs="宋体"/>
                <w:kern w:val="0"/>
                <w:sz w:val="18"/>
                <w:szCs w:val="18"/>
              </w:rPr>
              <w:t>指标1：总成本控制在272万元内</w:t>
            </w:r>
          </w:p>
        </w:tc>
        <w:tc>
          <w:tcPr>
            <w:tcW w:w="938" w:type="dxa"/>
            <w:tcBorders>
              <w:top w:val="nil"/>
              <w:left w:val="nil"/>
              <w:bottom w:val="single" w:color="auto" w:sz="4" w:space="0"/>
              <w:right w:val="single" w:color="auto" w:sz="4" w:space="0"/>
            </w:tcBorders>
            <w:vAlign w:val="center"/>
          </w:tcPr>
          <w:p w14:paraId="495D849C">
            <w:pPr>
              <w:widowControl/>
              <w:spacing w:line="240" w:lineRule="exact"/>
              <w:jc w:val="center"/>
              <w:rPr>
                <w:rFonts w:ascii="宋体" w:hAnsi="宋体" w:cs="宋体"/>
                <w:kern w:val="0"/>
                <w:sz w:val="18"/>
                <w:szCs w:val="18"/>
              </w:rPr>
            </w:pPr>
            <w:r>
              <w:rPr>
                <w:rFonts w:hint="eastAsia" w:ascii="宋体" w:hAnsi="宋体" w:cs="宋体"/>
                <w:kern w:val="0"/>
                <w:sz w:val="18"/>
                <w:szCs w:val="18"/>
              </w:rPr>
              <w:t>272万以内</w:t>
            </w:r>
          </w:p>
        </w:tc>
        <w:tc>
          <w:tcPr>
            <w:tcW w:w="848" w:type="dxa"/>
            <w:tcBorders>
              <w:top w:val="nil"/>
              <w:left w:val="nil"/>
              <w:bottom w:val="single" w:color="auto" w:sz="4" w:space="0"/>
              <w:right w:val="single" w:color="auto" w:sz="4" w:space="0"/>
            </w:tcBorders>
            <w:vAlign w:val="center"/>
          </w:tcPr>
          <w:p w14:paraId="461DA7D0">
            <w:pPr>
              <w:widowControl/>
              <w:spacing w:line="240" w:lineRule="exact"/>
              <w:jc w:val="center"/>
              <w:rPr>
                <w:rFonts w:ascii="宋体" w:hAnsi="宋体" w:cs="宋体"/>
                <w:kern w:val="0"/>
                <w:sz w:val="18"/>
                <w:szCs w:val="18"/>
              </w:rPr>
            </w:pPr>
            <w:r>
              <w:rPr>
                <w:rFonts w:hint="eastAsia" w:ascii="宋体" w:hAnsi="宋体" w:cs="宋体"/>
                <w:kern w:val="0"/>
                <w:sz w:val="18"/>
                <w:szCs w:val="18"/>
              </w:rPr>
              <w:t>214.246457万元</w:t>
            </w:r>
            <w:r>
              <w:rPr>
                <w:rFonts w:hint="eastAsia" w:ascii="宋体" w:hAnsi="宋体" w:cs="宋体"/>
                <w:kern w:val="0"/>
                <w:sz w:val="18"/>
                <w:szCs w:val="18"/>
              </w:rPr>
              <w:tab/>
            </w:r>
            <w:r>
              <w:rPr>
                <w:rFonts w:hint="eastAsia" w:ascii="宋体" w:hAnsi="宋体" w:cs="宋体"/>
                <w:kern w:val="0"/>
                <w:sz w:val="18"/>
                <w:szCs w:val="18"/>
              </w:rPr>
              <w:tab/>
            </w:r>
            <w:r>
              <w:rPr>
                <w:rFonts w:hint="eastAsia" w:ascii="宋体" w:hAnsi="宋体" w:cs="宋体"/>
                <w:kern w:val="0"/>
                <w:sz w:val="18"/>
                <w:szCs w:val="18"/>
              </w:rPr>
              <w:tab/>
            </w:r>
            <w:r>
              <w:rPr>
                <w:rFonts w:hint="eastAsia" w:ascii="宋体" w:hAnsi="宋体" w:cs="宋体"/>
                <w:kern w:val="0"/>
                <w:sz w:val="18"/>
                <w:szCs w:val="18"/>
              </w:rPr>
              <w:t>91</w:t>
            </w:r>
          </w:p>
        </w:tc>
        <w:tc>
          <w:tcPr>
            <w:tcW w:w="557" w:type="dxa"/>
            <w:gridSpan w:val="2"/>
            <w:tcBorders>
              <w:top w:val="nil"/>
              <w:left w:val="nil"/>
              <w:bottom w:val="single" w:color="auto" w:sz="4" w:space="0"/>
              <w:right w:val="single" w:color="auto" w:sz="4" w:space="0"/>
            </w:tcBorders>
            <w:vAlign w:val="center"/>
          </w:tcPr>
          <w:p w14:paraId="72957F26">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0BF3B4E2">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18441C4A">
            <w:pPr>
              <w:widowControl/>
              <w:spacing w:line="240" w:lineRule="exact"/>
              <w:jc w:val="center"/>
              <w:rPr>
                <w:rFonts w:ascii="宋体" w:hAnsi="宋体" w:cs="宋体"/>
                <w:kern w:val="0"/>
                <w:sz w:val="18"/>
                <w:szCs w:val="18"/>
              </w:rPr>
            </w:pPr>
          </w:p>
        </w:tc>
      </w:tr>
      <w:tr w14:paraId="64C89AA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9FA44CF">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37FE481">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D8D3262">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7516106">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6A7ECD98">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794B2D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F6D758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533A980">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48AAAE2">
            <w:pPr>
              <w:widowControl/>
              <w:spacing w:line="240" w:lineRule="exact"/>
              <w:jc w:val="center"/>
              <w:rPr>
                <w:rFonts w:ascii="宋体" w:hAnsi="宋体" w:cs="宋体"/>
                <w:kern w:val="0"/>
                <w:sz w:val="18"/>
                <w:szCs w:val="18"/>
              </w:rPr>
            </w:pPr>
          </w:p>
        </w:tc>
      </w:tr>
      <w:tr w14:paraId="59B2E87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2EFBCA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10E0579">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F1F6F4E">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825FCE0">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2541F2DB">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9E98F4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C7A3D1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9E644CB">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1F9071D">
            <w:pPr>
              <w:widowControl/>
              <w:spacing w:line="240" w:lineRule="exact"/>
              <w:jc w:val="center"/>
              <w:rPr>
                <w:rFonts w:ascii="宋体" w:hAnsi="宋体" w:cs="宋体"/>
                <w:kern w:val="0"/>
                <w:sz w:val="18"/>
                <w:szCs w:val="18"/>
              </w:rPr>
            </w:pPr>
          </w:p>
        </w:tc>
      </w:tr>
      <w:tr w14:paraId="56E1B7A3">
        <w:tblPrEx>
          <w:tblCellMar>
            <w:top w:w="0" w:type="dxa"/>
            <w:left w:w="108" w:type="dxa"/>
            <w:bottom w:w="0" w:type="dxa"/>
            <w:right w:w="108" w:type="dxa"/>
          </w:tblCellMar>
        </w:tblPrEx>
        <w:trPr>
          <w:trHeight w:val="303" w:hRule="exact"/>
          <w:jc w:val="center"/>
        </w:trPr>
        <w:tc>
          <w:tcPr>
            <w:tcW w:w="578" w:type="dxa"/>
            <w:vMerge w:val="continue"/>
            <w:tcBorders>
              <w:left w:val="single" w:color="auto" w:sz="4" w:space="0"/>
              <w:right w:val="single" w:color="auto" w:sz="4" w:space="0"/>
            </w:tcBorders>
            <w:vAlign w:val="center"/>
          </w:tcPr>
          <w:p w14:paraId="2A8B1B41">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56F7D4F0">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vAlign w:val="center"/>
          </w:tcPr>
          <w:p w14:paraId="0E5664DD">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6502A5F5">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715C7A62">
            <w:pPr>
              <w:widowControl/>
              <w:spacing w:line="240" w:lineRule="exact"/>
              <w:jc w:val="left"/>
              <w:rPr>
                <w:rFonts w:ascii="宋体" w:hAnsi="宋体" w:cs="宋体"/>
                <w:kern w:val="0"/>
                <w:sz w:val="18"/>
                <w:szCs w:val="18"/>
              </w:rPr>
            </w:pPr>
            <w:r>
              <w:rPr>
                <w:rFonts w:hint="eastAsia" w:ascii="宋体" w:hAnsi="宋体" w:cs="宋体"/>
                <w:kern w:val="0"/>
                <w:sz w:val="18"/>
                <w:szCs w:val="18"/>
              </w:rPr>
              <w:t>指标1：带动文化旅游业发展，推进周边经济</w:t>
            </w:r>
          </w:p>
        </w:tc>
        <w:tc>
          <w:tcPr>
            <w:tcW w:w="938" w:type="dxa"/>
            <w:tcBorders>
              <w:top w:val="nil"/>
              <w:left w:val="nil"/>
              <w:bottom w:val="single" w:color="auto" w:sz="4" w:space="0"/>
              <w:right w:val="single" w:color="auto" w:sz="4" w:space="0"/>
            </w:tcBorders>
            <w:vAlign w:val="center"/>
          </w:tcPr>
          <w:p w14:paraId="56D7E856">
            <w:pPr>
              <w:widowControl/>
              <w:spacing w:line="240" w:lineRule="exact"/>
              <w:jc w:val="center"/>
              <w:rPr>
                <w:rFonts w:ascii="宋体" w:hAnsi="宋体" w:cs="宋体"/>
                <w:kern w:val="0"/>
                <w:sz w:val="18"/>
                <w:szCs w:val="18"/>
              </w:rPr>
            </w:pPr>
            <w:r>
              <w:rPr>
                <w:rFonts w:hint="eastAsia" w:ascii="宋体" w:hAnsi="宋体" w:cs="宋体"/>
                <w:kern w:val="0"/>
                <w:sz w:val="18"/>
                <w:szCs w:val="18"/>
              </w:rPr>
              <w:t>高质量完成</w:t>
            </w:r>
          </w:p>
        </w:tc>
        <w:tc>
          <w:tcPr>
            <w:tcW w:w="848" w:type="dxa"/>
            <w:tcBorders>
              <w:top w:val="nil"/>
              <w:left w:val="nil"/>
              <w:bottom w:val="single" w:color="auto" w:sz="4" w:space="0"/>
              <w:right w:val="single" w:color="auto" w:sz="4" w:space="0"/>
            </w:tcBorders>
            <w:vAlign w:val="center"/>
          </w:tcPr>
          <w:p w14:paraId="73227430">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tc>
        <w:tc>
          <w:tcPr>
            <w:tcW w:w="557" w:type="dxa"/>
            <w:gridSpan w:val="2"/>
            <w:tcBorders>
              <w:top w:val="nil"/>
              <w:left w:val="nil"/>
              <w:bottom w:val="single" w:color="auto" w:sz="4" w:space="0"/>
              <w:right w:val="single" w:color="auto" w:sz="4" w:space="0"/>
            </w:tcBorders>
            <w:vAlign w:val="center"/>
          </w:tcPr>
          <w:p w14:paraId="3486E79B">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31416D1D">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5397A909">
            <w:pPr>
              <w:widowControl/>
              <w:spacing w:line="240" w:lineRule="exact"/>
              <w:jc w:val="center"/>
              <w:rPr>
                <w:rFonts w:ascii="宋体" w:hAnsi="宋体" w:cs="宋体"/>
                <w:kern w:val="0"/>
                <w:sz w:val="18"/>
                <w:szCs w:val="18"/>
              </w:rPr>
            </w:pPr>
          </w:p>
        </w:tc>
      </w:tr>
      <w:tr w14:paraId="33B9004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4B532A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F0E4A59">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49D520A">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3A507FA">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119A8DB8">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5AEF84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B888C8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352A9F7">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4FC48CB">
            <w:pPr>
              <w:widowControl/>
              <w:spacing w:line="240" w:lineRule="exact"/>
              <w:jc w:val="center"/>
              <w:rPr>
                <w:rFonts w:ascii="宋体" w:hAnsi="宋体" w:cs="宋体"/>
                <w:kern w:val="0"/>
                <w:sz w:val="18"/>
                <w:szCs w:val="18"/>
              </w:rPr>
            </w:pPr>
          </w:p>
        </w:tc>
      </w:tr>
      <w:tr w14:paraId="5F8EF7B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C1EFFDD">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0938F03">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B5410C9">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213E97E">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3A0F57D9">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93E471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1098E7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3426336">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C5628E8">
            <w:pPr>
              <w:widowControl/>
              <w:spacing w:line="240" w:lineRule="exact"/>
              <w:jc w:val="center"/>
              <w:rPr>
                <w:rFonts w:ascii="宋体" w:hAnsi="宋体" w:cs="宋体"/>
                <w:kern w:val="0"/>
                <w:sz w:val="18"/>
                <w:szCs w:val="18"/>
              </w:rPr>
            </w:pPr>
          </w:p>
        </w:tc>
      </w:tr>
      <w:tr w14:paraId="3285D09A">
        <w:tblPrEx>
          <w:tblCellMar>
            <w:top w:w="0" w:type="dxa"/>
            <w:left w:w="108" w:type="dxa"/>
            <w:bottom w:w="0" w:type="dxa"/>
            <w:right w:w="108" w:type="dxa"/>
          </w:tblCellMar>
        </w:tblPrEx>
        <w:trPr>
          <w:trHeight w:val="267" w:hRule="exact"/>
          <w:jc w:val="center"/>
        </w:trPr>
        <w:tc>
          <w:tcPr>
            <w:tcW w:w="578" w:type="dxa"/>
            <w:vMerge w:val="continue"/>
            <w:tcBorders>
              <w:left w:val="single" w:color="auto" w:sz="4" w:space="0"/>
              <w:right w:val="single" w:color="auto" w:sz="4" w:space="0"/>
            </w:tcBorders>
            <w:vAlign w:val="center"/>
          </w:tcPr>
          <w:p w14:paraId="7F336624">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1B6F8EA">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371B09A8">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226DD3FB">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5A9325E3">
            <w:pPr>
              <w:widowControl/>
              <w:spacing w:line="240" w:lineRule="exact"/>
              <w:jc w:val="left"/>
              <w:rPr>
                <w:rFonts w:ascii="宋体" w:hAnsi="宋体" w:cs="宋体"/>
                <w:kern w:val="0"/>
                <w:sz w:val="18"/>
                <w:szCs w:val="18"/>
              </w:rPr>
            </w:pPr>
            <w:r>
              <w:rPr>
                <w:rFonts w:hint="eastAsia" w:ascii="宋体" w:hAnsi="宋体" w:cs="宋体"/>
                <w:kern w:val="0"/>
                <w:sz w:val="18"/>
                <w:szCs w:val="18"/>
              </w:rPr>
              <w:t>指标1：展示运河文化</w:t>
            </w:r>
          </w:p>
        </w:tc>
        <w:tc>
          <w:tcPr>
            <w:tcW w:w="938" w:type="dxa"/>
            <w:tcBorders>
              <w:top w:val="nil"/>
              <w:left w:val="nil"/>
              <w:bottom w:val="single" w:color="auto" w:sz="4" w:space="0"/>
              <w:right w:val="single" w:color="auto" w:sz="4" w:space="0"/>
            </w:tcBorders>
            <w:vAlign w:val="center"/>
          </w:tcPr>
          <w:p w14:paraId="641CBF1B">
            <w:pPr>
              <w:widowControl/>
              <w:spacing w:line="240" w:lineRule="exact"/>
              <w:jc w:val="center"/>
              <w:rPr>
                <w:rFonts w:ascii="宋体" w:hAnsi="宋体" w:cs="宋体"/>
                <w:kern w:val="0"/>
                <w:sz w:val="18"/>
                <w:szCs w:val="18"/>
              </w:rPr>
            </w:pPr>
            <w:r>
              <w:rPr>
                <w:rFonts w:hint="eastAsia" w:ascii="宋体" w:hAnsi="宋体" w:cs="宋体"/>
                <w:kern w:val="0"/>
                <w:sz w:val="18"/>
                <w:szCs w:val="18"/>
              </w:rPr>
              <w:t>高质量完成条件</w:t>
            </w:r>
          </w:p>
        </w:tc>
        <w:tc>
          <w:tcPr>
            <w:tcW w:w="848" w:type="dxa"/>
            <w:tcBorders>
              <w:top w:val="nil"/>
              <w:left w:val="nil"/>
              <w:bottom w:val="single" w:color="auto" w:sz="4" w:space="0"/>
              <w:right w:val="single" w:color="auto" w:sz="4" w:space="0"/>
            </w:tcBorders>
            <w:vAlign w:val="center"/>
          </w:tcPr>
          <w:p w14:paraId="0B004CA0">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tc>
        <w:tc>
          <w:tcPr>
            <w:tcW w:w="557" w:type="dxa"/>
            <w:gridSpan w:val="2"/>
            <w:tcBorders>
              <w:top w:val="nil"/>
              <w:left w:val="nil"/>
              <w:bottom w:val="single" w:color="auto" w:sz="4" w:space="0"/>
              <w:right w:val="single" w:color="auto" w:sz="4" w:space="0"/>
            </w:tcBorders>
            <w:vAlign w:val="center"/>
          </w:tcPr>
          <w:p w14:paraId="3F5C7E3B">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6400C640">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3B68EA6D">
            <w:pPr>
              <w:widowControl/>
              <w:spacing w:line="240" w:lineRule="exact"/>
              <w:jc w:val="center"/>
              <w:rPr>
                <w:rFonts w:ascii="宋体" w:hAnsi="宋体" w:cs="宋体"/>
                <w:kern w:val="0"/>
                <w:sz w:val="18"/>
                <w:szCs w:val="18"/>
              </w:rPr>
            </w:pPr>
          </w:p>
        </w:tc>
      </w:tr>
      <w:tr w14:paraId="10DA71E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584000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631717A5">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30B8455">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B8FFAB4">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15C16091">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317001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E48994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DA83FEA">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6038A88">
            <w:pPr>
              <w:widowControl/>
              <w:spacing w:line="240" w:lineRule="exact"/>
              <w:jc w:val="center"/>
              <w:rPr>
                <w:rFonts w:ascii="宋体" w:hAnsi="宋体" w:cs="宋体"/>
                <w:kern w:val="0"/>
                <w:sz w:val="18"/>
                <w:szCs w:val="18"/>
              </w:rPr>
            </w:pPr>
          </w:p>
        </w:tc>
      </w:tr>
      <w:tr w14:paraId="04E7295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2F386DA">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A0412C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13CC793">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38FB2BE">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262BCD3D">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541CC8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D59451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66A2DEA">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D0F139E">
            <w:pPr>
              <w:widowControl/>
              <w:spacing w:line="240" w:lineRule="exact"/>
              <w:jc w:val="center"/>
              <w:rPr>
                <w:rFonts w:ascii="宋体" w:hAnsi="宋体" w:cs="宋体"/>
                <w:kern w:val="0"/>
                <w:sz w:val="18"/>
                <w:szCs w:val="18"/>
              </w:rPr>
            </w:pPr>
          </w:p>
        </w:tc>
      </w:tr>
      <w:tr w14:paraId="14163EE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0F71EEB">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784BD7D">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2190DAA6">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060D04B1">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5B0426E5">
            <w:pPr>
              <w:widowControl/>
              <w:spacing w:line="240" w:lineRule="exact"/>
              <w:jc w:val="left"/>
              <w:rPr>
                <w:rFonts w:ascii="宋体" w:hAnsi="宋体" w:cs="宋体"/>
                <w:kern w:val="0"/>
                <w:sz w:val="18"/>
                <w:szCs w:val="18"/>
              </w:rPr>
            </w:pPr>
            <w:r>
              <w:rPr>
                <w:rFonts w:hint="eastAsia" w:ascii="宋体" w:hAnsi="宋体" w:cs="宋体"/>
                <w:kern w:val="0"/>
                <w:sz w:val="18"/>
                <w:szCs w:val="18"/>
              </w:rPr>
              <w:t>指标1：改善周边环境</w:t>
            </w:r>
          </w:p>
        </w:tc>
        <w:tc>
          <w:tcPr>
            <w:tcW w:w="938" w:type="dxa"/>
            <w:tcBorders>
              <w:top w:val="nil"/>
              <w:left w:val="nil"/>
              <w:bottom w:val="single" w:color="auto" w:sz="4" w:space="0"/>
              <w:right w:val="single" w:color="auto" w:sz="4" w:space="0"/>
            </w:tcBorders>
            <w:vAlign w:val="center"/>
          </w:tcPr>
          <w:p w14:paraId="4EE39CCF">
            <w:pPr>
              <w:widowControl/>
              <w:spacing w:line="240" w:lineRule="exact"/>
              <w:jc w:val="center"/>
              <w:rPr>
                <w:rFonts w:ascii="宋体" w:hAnsi="宋体" w:cs="宋体"/>
                <w:kern w:val="0"/>
                <w:sz w:val="18"/>
                <w:szCs w:val="18"/>
              </w:rPr>
            </w:pPr>
            <w:r>
              <w:rPr>
                <w:rFonts w:hint="eastAsia" w:ascii="宋体" w:hAnsi="宋体" w:cs="宋体"/>
                <w:kern w:val="0"/>
                <w:sz w:val="18"/>
                <w:szCs w:val="18"/>
              </w:rPr>
              <w:t>高质量完成</w:t>
            </w:r>
          </w:p>
        </w:tc>
        <w:tc>
          <w:tcPr>
            <w:tcW w:w="848" w:type="dxa"/>
            <w:tcBorders>
              <w:top w:val="nil"/>
              <w:left w:val="nil"/>
              <w:bottom w:val="single" w:color="auto" w:sz="4" w:space="0"/>
              <w:right w:val="single" w:color="auto" w:sz="4" w:space="0"/>
            </w:tcBorders>
            <w:vAlign w:val="center"/>
          </w:tcPr>
          <w:p w14:paraId="2D6F719B">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tc>
        <w:tc>
          <w:tcPr>
            <w:tcW w:w="557" w:type="dxa"/>
            <w:gridSpan w:val="2"/>
            <w:tcBorders>
              <w:top w:val="nil"/>
              <w:left w:val="nil"/>
              <w:bottom w:val="single" w:color="auto" w:sz="4" w:space="0"/>
              <w:right w:val="single" w:color="auto" w:sz="4" w:space="0"/>
            </w:tcBorders>
            <w:vAlign w:val="center"/>
          </w:tcPr>
          <w:p w14:paraId="22E1799A">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5E3FA810">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14CA77DE">
            <w:pPr>
              <w:widowControl/>
              <w:spacing w:line="240" w:lineRule="exact"/>
              <w:jc w:val="center"/>
              <w:rPr>
                <w:rFonts w:ascii="宋体" w:hAnsi="宋体" w:cs="宋体"/>
                <w:kern w:val="0"/>
                <w:sz w:val="18"/>
                <w:szCs w:val="18"/>
              </w:rPr>
            </w:pPr>
          </w:p>
        </w:tc>
      </w:tr>
      <w:tr w14:paraId="4B487CA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53BDEF0">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D8C8CD1">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00D8D1A">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D2437C7">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01D22EE3">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E31BDE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96F286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FDAFB05">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4C14232">
            <w:pPr>
              <w:widowControl/>
              <w:spacing w:line="240" w:lineRule="exact"/>
              <w:jc w:val="center"/>
              <w:rPr>
                <w:rFonts w:ascii="宋体" w:hAnsi="宋体" w:cs="宋体"/>
                <w:kern w:val="0"/>
                <w:sz w:val="18"/>
                <w:szCs w:val="18"/>
              </w:rPr>
            </w:pPr>
          </w:p>
        </w:tc>
      </w:tr>
      <w:tr w14:paraId="2A9C4EB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14:paraId="5A386BC5">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338A702">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4885CE5">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1DB49C7">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3225457A">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79C820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DA37AE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F1D1CAE">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49904B5">
            <w:pPr>
              <w:widowControl/>
              <w:spacing w:line="240" w:lineRule="exact"/>
              <w:jc w:val="center"/>
              <w:rPr>
                <w:rFonts w:ascii="宋体" w:hAnsi="宋体" w:cs="宋体"/>
                <w:kern w:val="0"/>
                <w:sz w:val="18"/>
                <w:szCs w:val="18"/>
              </w:rPr>
            </w:pPr>
          </w:p>
        </w:tc>
      </w:tr>
      <w:tr w14:paraId="0E92118A">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vAlign w:val="center"/>
          </w:tcPr>
          <w:p w14:paraId="6E38642D">
            <w:pPr>
              <w:widowControl/>
              <w:spacing w:line="240" w:lineRule="exact"/>
              <w:jc w:val="center"/>
              <w:rPr>
                <w:rFonts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6FF0BA3A">
            <w:pPr>
              <w:widowControl/>
              <w:spacing w:line="240" w:lineRule="exact"/>
              <w:jc w:val="center"/>
              <w:rPr>
                <w:rFonts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3E4AB369">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14:paraId="72735819">
            <w:pPr>
              <w:widowControl/>
              <w:spacing w:line="240" w:lineRule="exact"/>
              <w:jc w:val="left"/>
              <w:rPr>
                <w:rFonts w:ascii="宋体" w:hAnsi="宋体" w:cs="宋体"/>
                <w:kern w:val="0"/>
                <w:sz w:val="18"/>
                <w:szCs w:val="18"/>
              </w:rPr>
            </w:pPr>
            <w:r>
              <w:rPr>
                <w:rFonts w:hint="eastAsia" w:ascii="宋体" w:hAnsi="宋体" w:cs="宋体"/>
                <w:kern w:val="0"/>
                <w:sz w:val="18"/>
                <w:szCs w:val="18"/>
              </w:rPr>
              <w:t>指标1：建好人文生态，升级城市品质</w:t>
            </w:r>
          </w:p>
        </w:tc>
        <w:tc>
          <w:tcPr>
            <w:tcW w:w="938" w:type="dxa"/>
            <w:tcBorders>
              <w:top w:val="single" w:color="auto" w:sz="4" w:space="0"/>
              <w:left w:val="nil"/>
              <w:bottom w:val="single" w:color="auto" w:sz="4" w:space="0"/>
              <w:right w:val="single" w:color="auto" w:sz="4" w:space="0"/>
            </w:tcBorders>
            <w:vAlign w:val="center"/>
          </w:tcPr>
          <w:p w14:paraId="7E5620F2">
            <w:pPr>
              <w:widowControl/>
              <w:spacing w:line="240" w:lineRule="exact"/>
              <w:jc w:val="center"/>
              <w:rPr>
                <w:rFonts w:ascii="宋体" w:hAnsi="宋体" w:cs="宋体"/>
                <w:kern w:val="0"/>
                <w:sz w:val="18"/>
                <w:szCs w:val="18"/>
              </w:rPr>
            </w:pPr>
            <w:r>
              <w:rPr>
                <w:rFonts w:hint="eastAsia" w:ascii="宋体" w:hAnsi="宋体" w:cs="宋体"/>
                <w:kern w:val="0"/>
                <w:sz w:val="18"/>
                <w:szCs w:val="18"/>
              </w:rPr>
              <w:t>高质量完成</w:t>
            </w:r>
          </w:p>
        </w:tc>
        <w:tc>
          <w:tcPr>
            <w:tcW w:w="848" w:type="dxa"/>
            <w:tcBorders>
              <w:top w:val="single" w:color="auto" w:sz="4" w:space="0"/>
              <w:left w:val="nil"/>
              <w:bottom w:val="single" w:color="auto" w:sz="4" w:space="0"/>
              <w:right w:val="single" w:color="auto" w:sz="4" w:space="0"/>
            </w:tcBorders>
            <w:vAlign w:val="center"/>
          </w:tcPr>
          <w:p w14:paraId="68C5E5E2">
            <w:pPr>
              <w:widowControl/>
              <w:spacing w:line="240" w:lineRule="exact"/>
              <w:jc w:val="center"/>
              <w:rPr>
                <w:rFonts w:ascii="宋体" w:hAnsi="宋体" w:cs="宋体"/>
                <w:kern w:val="0"/>
                <w:sz w:val="18"/>
                <w:szCs w:val="18"/>
              </w:rPr>
            </w:pPr>
            <w:r>
              <w:rPr>
                <w:rFonts w:hint="eastAsia" w:ascii="宋体" w:hAnsi="宋体" w:cs="宋体"/>
                <w:kern w:val="0"/>
                <w:sz w:val="18"/>
                <w:szCs w:val="18"/>
              </w:rPr>
              <w:t>完成</w:t>
            </w:r>
          </w:p>
        </w:tc>
        <w:tc>
          <w:tcPr>
            <w:tcW w:w="557" w:type="dxa"/>
            <w:gridSpan w:val="2"/>
            <w:tcBorders>
              <w:top w:val="single" w:color="auto" w:sz="4" w:space="0"/>
              <w:left w:val="nil"/>
              <w:bottom w:val="single" w:color="auto" w:sz="4" w:space="0"/>
              <w:right w:val="single" w:color="auto" w:sz="4" w:space="0"/>
            </w:tcBorders>
            <w:vAlign w:val="center"/>
          </w:tcPr>
          <w:p w14:paraId="7EC7C64B">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2F7CFDBA">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1BD623D8">
            <w:pPr>
              <w:widowControl/>
              <w:spacing w:line="240" w:lineRule="exact"/>
              <w:jc w:val="center"/>
              <w:rPr>
                <w:rFonts w:ascii="宋体" w:hAnsi="宋体" w:cs="宋体"/>
                <w:kern w:val="0"/>
                <w:sz w:val="18"/>
                <w:szCs w:val="18"/>
              </w:rPr>
            </w:pPr>
          </w:p>
        </w:tc>
      </w:tr>
      <w:tr w14:paraId="3ADCE7E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9DB4DB6">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101492E">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74B7D3D">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20F1005">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25A9FEC0">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911D2C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A51CCB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02F64B2">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0F73F66">
            <w:pPr>
              <w:widowControl/>
              <w:spacing w:line="240" w:lineRule="exact"/>
              <w:jc w:val="center"/>
              <w:rPr>
                <w:rFonts w:ascii="宋体" w:hAnsi="宋体" w:cs="宋体"/>
                <w:kern w:val="0"/>
                <w:sz w:val="18"/>
                <w:szCs w:val="18"/>
              </w:rPr>
            </w:pPr>
          </w:p>
        </w:tc>
      </w:tr>
      <w:tr w14:paraId="22695AA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23B210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42D9CE6">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A1ABE79">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3CD7449">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4EF48B55">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7CE668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EA2BFB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BBB7D5E">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AFC1A63">
            <w:pPr>
              <w:widowControl/>
              <w:spacing w:line="240" w:lineRule="exact"/>
              <w:jc w:val="center"/>
              <w:rPr>
                <w:rFonts w:ascii="宋体" w:hAnsi="宋体" w:cs="宋体"/>
                <w:kern w:val="0"/>
                <w:sz w:val="18"/>
                <w:szCs w:val="18"/>
              </w:rPr>
            </w:pPr>
          </w:p>
        </w:tc>
      </w:tr>
      <w:tr w14:paraId="4E9782B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8BD6DC9">
            <w:pPr>
              <w:widowControl/>
              <w:spacing w:line="240" w:lineRule="exact"/>
              <w:jc w:val="center"/>
              <w:rPr>
                <w:rFonts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vAlign w:val="center"/>
          </w:tcPr>
          <w:p w14:paraId="11E460FC">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6D27381C">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209F7BEE">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14:paraId="0FAB2BB1">
            <w:pPr>
              <w:widowControl/>
              <w:spacing w:line="240" w:lineRule="exact"/>
              <w:jc w:val="left"/>
              <w:rPr>
                <w:rFonts w:ascii="宋体" w:hAnsi="宋体" w:cs="宋体"/>
                <w:kern w:val="0"/>
                <w:sz w:val="18"/>
                <w:szCs w:val="18"/>
              </w:rPr>
            </w:pPr>
            <w:r>
              <w:rPr>
                <w:rFonts w:hint="eastAsia" w:ascii="宋体" w:hAnsi="宋体" w:cs="宋体"/>
                <w:kern w:val="0"/>
                <w:sz w:val="18"/>
                <w:szCs w:val="18"/>
              </w:rPr>
              <w:t>指标1：满意度</w:t>
            </w:r>
          </w:p>
        </w:tc>
        <w:tc>
          <w:tcPr>
            <w:tcW w:w="938" w:type="dxa"/>
            <w:tcBorders>
              <w:top w:val="single" w:color="auto" w:sz="4" w:space="0"/>
              <w:left w:val="nil"/>
              <w:bottom w:val="single" w:color="auto" w:sz="4" w:space="0"/>
              <w:right w:val="single" w:color="auto" w:sz="4" w:space="0"/>
            </w:tcBorders>
            <w:vAlign w:val="center"/>
          </w:tcPr>
          <w:p w14:paraId="4DAEC0BB">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848" w:type="dxa"/>
            <w:tcBorders>
              <w:top w:val="single" w:color="auto" w:sz="4" w:space="0"/>
              <w:left w:val="nil"/>
              <w:bottom w:val="single" w:color="auto" w:sz="4" w:space="0"/>
              <w:right w:val="single" w:color="auto" w:sz="4" w:space="0"/>
            </w:tcBorders>
            <w:vAlign w:val="center"/>
          </w:tcPr>
          <w:p w14:paraId="14E8F768">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single" w:color="auto" w:sz="4" w:space="0"/>
              <w:left w:val="nil"/>
              <w:bottom w:val="single" w:color="auto" w:sz="4" w:space="0"/>
              <w:right w:val="single" w:color="auto" w:sz="4" w:space="0"/>
            </w:tcBorders>
            <w:vAlign w:val="center"/>
          </w:tcPr>
          <w:p w14:paraId="3761C38D">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766A8642">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2CC75A6B">
            <w:pPr>
              <w:widowControl/>
              <w:spacing w:line="240" w:lineRule="exact"/>
              <w:jc w:val="center"/>
              <w:rPr>
                <w:rFonts w:ascii="宋体" w:hAnsi="宋体" w:cs="宋体"/>
                <w:kern w:val="0"/>
                <w:sz w:val="18"/>
                <w:szCs w:val="18"/>
              </w:rPr>
            </w:pPr>
          </w:p>
        </w:tc>
      </w:tr>
      <w:tr w14:paraId="4718556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E533A68">
            <w:pPr>
              <w:widowControl/>
              <w:spacing w:line="240" w:lineRule="exact"/>
              <w:jc w:val="center"/>
              <w:rPr>
                <w:rFonts w:ascii="宋体" w:hAnsi="宋体" w:cs="宋体"/>
                <w:kern w:val="0"/>
                <w:sz w:val="18"/>
                <w:szCs w:val="18"/>
              </w:rPr>
            </w:pPr>
          </w:p>
        </w:tc>
        <w:tc>
          <w:tcPr>
            <w:tcW w:w="969" w:type="dxa"/>
            <w:vMerge w:val="continue"/>
            <w:tcBorders>
              <w:left w:val="single" w:color="auto" w:sz="4" w:space="0"/>
              <w:right w:val="single" w:color="auto" w:sz="4" w:space="0"/>
            </w:tcBorders>
            <w:vAlign w:val="center"/>
          </w:tcPr>
          <w:p w14:paraId="100AF73D">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A9315DA">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5D8F5DB">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7694FBBA">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AF6FB9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71998D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3166D87">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4CC3CBF">
            <w:pPr>
              <w:widowControl/>
              <w:spacing w:line="240" w:lineRule="exact"/>
              <w:jc w:val="center"/>
              <w:rPr>
                <w:rFonts w:ascii="宋体" w:hAnsi="宋体" w:cs="宋体"/>
                <w:kern w:val="0"/>
                <w:sz w:val="18"/>
                <w:szCs w:val="18"/>
              </w:rPr>
            </w:pPr>
          </w:p>
        </w:tc>
      </w:tr>
      <w:tr w14:paraId="38F9708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14:paraId="54D29212">
            <w:pPr>
              <w:widowControl/>
              <w:spacing w:line="240" w:lineRule="exact"/>
              <w:jc w:val="center"/>
              <w:rPr>
                <w:rFonts w:ascii="宋体" w:hAnsi="宋体" w:cs="宋体"/>
                <w:kern w:val="0"/>
                <w:sz w:val="18"/>
                <w:szCs w:val="18"/>
              </w:rPr>
            </w:pPr>
          </w:p>
        </w:tc>
        <w:tc>
          <w:tcPr>
            <w:tcW w:w="969" w:type="dxa"/>
            <w:vMerge w:val="continue"/>
            <w:tcBorders>
              <w:left w:val="single" w:color="auto" w:sz="4" w:space="0"/>
              <w:bottom w:val="single" w:color="auto" w:sz="4" w:space="0"/>
              <w:right w:val="single" w:color="auto" w:sz="4" w:space="0"/>
            </w:tcBorders>
            <w:vAlign w:val="center"/>
          </w:tcPr>
          <w:p w14:paraId="7792F0EE">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D471314">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76154DC">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51ACD4D6">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BF476E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145416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3DC4BEB">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954F4AB">
            <w:pPr>
              <w:widowControl/>
              <w:spacing w:line="240" w:lineRule="exact"/>
              <w:jc w:val="center"/>
              <w:rPr>
                <w:rFonts w:ascii="宋体" w:hAnsi="宋体" w:cs="宋体"/>
                <w:kern w:val="0"/>
                <w:sz w:val="18"/>
                <w:szCs w:val="18"/>
              </w:rPr>
            </w:pPr>
          </w:p>
        </w:tc>
      </w:tr>
      <w:tr w14:paraId="11541A7A">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14:paraId="0A16C013">
            <w:pPr>
              <w:widowControl/>
              <w:spacing w:line="240" w:lineRule="exact"/>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6EEF9B10">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1F6A3866">
            <w:pPr>
              <w:widowControl/>
              <w:spacing w:line="240" w:lineRule="exact"/>
              <w:jc w:val="center"/>
              <w:rPr>
                <w:rFonts w:ascii="宋体" w:hAnsi="宋体" w:cs="宋体"/>
                <w:kern w:val="0"/>
                <w:sz w:val="18"/>
                <w:szCs w:val="18"/>
              </w:rPr>
            </w:pPr>
            <w:r>
              <w:rPr>
                <w:rFonts w:hint="eastAsia" w:ascii="宋体" w:hAnsi="宋体" w:cs="宋体"/>
                <w:kern w:val="0"/>
                <w:sz w:val="18"/>
                <w:szCs w:val="18"/>
              </w:rPr>
              <w:t>98</w:t>
            </w:r>
          </w:p>
        </w:tc>
        <w:tc>
          <w:tcPr>
            <w:tcW w:w="1394" w:type="dxa"/>
            <w:gridSpan w:val="2"/>
            <w:tcBorders>
              <w:top w:val="single" w:color="auto" w:sz="4" w:space="0"/>
              <w:left w:val="nil"/>
              <w:bottom w:val="single" w:color="auto" w:sz="4" w:space="0"/>
              <w:right w:val="single" w:color="auto" w:sz="4" w:space="0"/>
            </w:tcBorders>
            <w:vAlign w:val="center"/>
          </w:tcPr>
          <w:p w14:paraId="07785898">
            <w:pPr>
              <w:widowControl/>
              <w:spacing w:line="240" w:lineRule="exact"/>
              <w:jc w:val="center"/>
              <w:rPr>
                <w:rFonts w:ascii="宋体" w:hAnsi="宋体" w:cs="宋体"/>
                <w:kern w:val="0"/>
                <w:sz w:val="18"/>
                <w:szCs w:val="18"/>
              </w:rPr>
            </w:pPr>
          </w:p>
        </w:tc>
      </w:tr>
    </w:tbl>
    <w:p w14:paraId="73121994">
      <w:pPr>
        <w:pStyle w:val="12"/>
        <w:ind w:firstLine="210"/>
      </w:pPr>
    </w:p>
    <w:tbl>
      <w:tblPr>
        <w:tblStyle w:val="13"/>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22A69F12">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14:paraId="16FB4E12">
            <w:pPr>
              <w:widowControl/>
              <w:spacing w:line="50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22985E85">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14:paraId="56FD3ADC">
            <w:pPr>
              <w:widowControl/>
              <w:jc w:val="center"/>
              <w:rPr>
                <w:rFonts w:ascii="宋体" w:hAnsi="宋体" w:cs="宋体"/>
                <w:kern w:val="0"/>
                <w:sz w:val="22"/>
              </w:rPr>
            </w:pPr>
            <w:r>
              <w:rPr>
                <w:rFonts w:hint="eastAsia" w:ascii="宋体" w:hAnsi="宋体" w:cs="宋体"/>
                <w:kern w:val="0"/>
                <w:sz w:val="22"/>
              </w:rPr>
              <w:t>（2024年度）</w:t>
            </w:r>
          </w:p>
        </w:tc>
      </w:tr>
      <w:tr w14:paraId="36599FD7">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4F279C23">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14:paraId="56A16AB4">
            <w:pPr>
              <w:widowControl/>
              <w:spacing w:line="240" w:lineRule="exact"/>
              <w:jc w:val="center"/>
              <w:rPr>
                <w:rFonts w:ascii="宋体" w:hAnsi="宋体" w:cs="宋体"/>
                <w:kern w:val="0"/>
                <w:sz w:val="18"/>
                <w:szCs w:val="18"/>
              </w:rPr>
            </w:pPr>
            <w:r>
              <w:rPr>
                <w:rFonts w:hint="eastAsia" w:ascii="宋体" w:hAnsi="宋体" w:cs="宋体"/>
                <w:color w:val="000000"/>
                <w:kern w:val="0"/>
                <w:sz w:val="22"/>
                <w:szCs w:val="22"/>
                <w:lang w:bidi="ar"/>
              </w:rPr>
              <w:t>通州区垡头清真寺修缮工程</w:t>
            </w:r>
          </w:p>
        </w:tc>
      </w:tr>
      <w:tr w14:paraId="62223DD7">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5E00F727">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14:paraId="11FA0C4A">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通州区文化和旅游局</w:t>
            </w:r>
          </w:p>
        </w:tc>
        <w:tc>
          <w:tcPr>
            <w:tcW w:w="1050" w:type="dxa"/>
            <w:gridSpan w:val="2"/>
            <w:tcBorders>
              <w:top w:val="nil"/>
              <w:left w:val="nil"/>
              <w:bottom w:val="single" w:color="auto" w:sz="4" w:space="0"/>
              <w:right w:val="single" w:color="auto" w:sz="4" w:space="0"/>
            </w:tcBorders>
            <w:vAlign w:val="center"/>
          </w:tcPr>
          <w:p w14:paraId="3C1AAD1C">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14:paraId="68C3004A">
            <w:pPr>
              <w:widowControl/>
              <w:spacing w:line="240" w:lineRule="exact"/>
              <w:jc w:val="center"/>
              <w:rPr>
                <w:rFonts w:ascii="宋体" w:hAnsi="宋体" w:cs="宋体"/>
                <w:kern w:val="0"/>
                <w:sz w:val="18"/>
                <w:szCs w:val="18"/>
              </w:rPr>
            </w:pPr>
            <w:r>
              <w:rPr>
                <w:rFonts w:hint="eastAsia" w:ascii="宋体" w:hAnsi="宋体" w:cs="宋体"/>
                <w:kern w:val="0"/>
                <w:sz w:val="18"/>
                <w:szCs w:val="18"/>
              </w:rPr>
              <w:t>通州区文物管理所</w:t>
            </w:r>
          </w:p>
        </w:tc>
      </w:tr>
      <w:tr w14:paraId="4D23CA62">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0D81BA79">
            <w:pPr>
              <w:widowControl/>
              <w:spacing w:line="240" w:lineRule="exact"/>
              <w:jc w:val="center"/>
              <w:rPr>
                <w:rFonts w:ascii="宋体" w:hAnsi="宋体" w:cs="宋体"/>
                <w:kern w:val="0"/>
                <w:sz w:val="18"/>
                <w:szCs w:val="18"/>
              </w:rPr>
            </w:pPr>
            <w:r>
              <w:rPr>
                <w:rFonts w:hint="eastAsia" w:ascii="宋体" w:hAnsi="宋体" w:cs="宋体"/>
                <w:kern w:val="0"/>
                <w:sz w:val="18"/>
                <w:szCs w:val="18"/>
              </w:rPr>
              <w:t>项目</w:t>
            </w:r>
            <w:r>
              <w:rPr>
                <w:rFonts w:ascii="宋体" w:hAnsi="宋体" w:cs="宋体"/>
                <w:kern w:val="0"/>
                <w:sz w:val="18"/>
                <w:szCs w:val="18"/>
              </w:rPr>
              <w:t>负责人</w:t>
            </w:r>
          </w:p>
        </w:tc>
        <w:tc>
          <w:tcPr>
            <w:tcW w:w="4025" w:type="dxa"/>
            <w:gridSpan w:val="5"/>
            <w:tcBorders>
              <w:top w:val="single" w:color="auto" w:sz="4" w:space="0"/>
              <w:left w:val="nil"/>
              <w:bottom w:val="single" w:color="auto" w:sz="4" w:space="0"/>
              <w:right w:val="single" w:color="auto" w:sz="4" w:space="0"/>
            </w:tcBorders>
            <w:vAlign w:val="center"/>
          </w:tcPr>
          <w:p w14:paraId="44347887">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5FFFB25F">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color="auto" w:sz="4" w:space="0"/>
              <w:left w:val="nil"/>
              <w:bottom w:val="single" w:color="auto" w:sz="4" w:space="0"/>
              <w:right w:val="single" w:color="auto" w:sz="4" w:space="0"/>
            </w:tcBorders>
            <w:vAlign w:val="center"/>
          </w:tcPr>
          <w:p w14:paraId="2A577FDE">
            <w:pPr>
              <w:widowControl/>
              <w:spacing w:line="240" w:lineRule="exact"/>
              <w:jc w:val="center"/>
              <w:rPr>
                <w:rFonts w:ascii="宋体" w:hAnsi="宋体" w:cs="宋体"/>
                <w:kern w:val="0"/>
                <w:sz w:val="18"/>
                <w:szCs w:val="18"/>
              </w:rPr>
            </w:pPr>
          </w:p>
        </w:tc>
      </w:tr>
      <w:tr w14:paraId="74481F8C">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14:paraId="3B3C7D60">
            <w:pPr>
              <w:widowControl/>
              <w:spacing w:line="560" w:lineRule="exact"/>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14:paraId="04A71092">
            <w:pPr>
              <w:widowControl/>
              <w:spacing w:line="240" w:lineRule="exact"/>
              <w:jc w:val="center"/>
              <w:rPr>
                <w:rFonts w:ascii="宋体" w:hAnsi="宋体" w:cs="宋体"/>
                <w:kern w:val="0"/>
                <w:sz w:val="18"/>
                <w:szCs w:val="18"/>
              </w:rPr>
            </w:pPr>
          </w:p>
        </w:tc>
        <w:tc>
          <w:tcPr>
            <w:tcW w:w="1114" w:type="dxa"/>
            <w:tcBorders>
              <w:top w:val="nil"/>
              <w:left w:val="nil"/>
              <w:bottom w:val="single" w:color="auto" w:sz="4" w:space="0"/>
              <w:right w:val="single" w:color="auto" w:sz="4" w:space="0"/>
            </w:tcBorders>
            <w:vAlign w:val="center"/>
          </w:tcPr>
          <w:p w14:paraId="69F7C02C">
            <w:pPr>
              <w:widowControl/>
              <w:spacing w:line="240" w:lineRule="exact"/>
              <w:jc w:val="center"/>
              <w:rPr>
                <w:rFonts w:ascii="宋体" w:hAnsi="宋体" w:cs="宋体"/>
                <w:kern w:val="0"/>
                <w:sz w:val="18"/>
                <w:szCs w:val="18"/>
              </w:rPr>
            </w:pPr>
            <w:r>
              <w:rPr>
                <w:rFonts w:hint="eastAsia" w:ascii="宋体" w:hAnsi="宋体" w:cs="宋体"/>
                <w:kern w:val="0"/>
                <w:sz w:val="18"/>
                <w:szCs w:val="18"/>
              </w:rPr>
              <w:t>年初     预算数</w:t>
            </w:r>
          </w:p>
        </w:tc>
        <w:tc>
          <w:tcPr>
            <w:tcW w:w="1107" w:type="dxa"/>
            <w:gridSpan w:val="2"/>
            <w:tcBorders>
              <w:top w:val="nil"/>
              <w:left w:val="nil"/>
              <w:bottom w:val="single" w:color="auto" w:sz="4" w:space="0"/>
              <w:right w:val="single" w:color="auto" w:sz="4" w:space="0"/>
            </w:tcBorders>
            <w:vAlign w:val="center"/>
          </w:tcPr>
          <w:p w14:paraId="3A793949">
            <w:pPr>
              <w:widowControl/>
              <w:spacing w:line="240" w:lineRule="exact"/>
              <w:jc w:val="center"/>
              <w:rPr>
                <w:rFonts w:ascii="宋体" w:hAnsi="宋体" w:cs="宋体"/>
                <w:kern w:val="0"/>
                <w:sz w:val="18"/>
                <w:szCs w:val="18"/>
              </w:rPr>
            </w:pPr>
            <w:r>
              <w:rPr>
                <w:rFonts w:hint="eastAsia" w:ascii="宋体" w:hAnsi="宋体" w:cs="宋体"/>
                <w:kern w:val="0"/>
                <w:sz w:val="18"/>
                <w:szCs w:val="18"/>
              </w:rPr>
              <w:t>全年     预算数</w:t>
            </w:r>
          </w:p>
        </w:tc>
        <w:tc>
          <w:tcPr>
            <w:tcW w:w="1050" w:type="dxa"/>
            <w:gridSpan w:val="2"/>
            <w:tcBorders>
              <w:top w:val="nil"/>
              <w:left w:val="nil"/>
              <w:bottom w:val="single" w:color="auto" w:sz="4" w:space="0"/>
              <w:right w:val="single" w:color="auto" w:sz="4" w:space="0"/>
            </w:tcBorders>
            <w:vAlign w:val="center"/>
          </w:tcPr>
          <w:p w14:paraId="29196032">
            <w:pPr>
              <w:widowControl/>
              <w:spacing w:line="240" w:lineRule="exact"/>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vAlign w:val="center"/>
          </w:tcPr>
          <w:p w14:paraId="04B03FE6">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14:paraId="58ECB2F0">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vAlign w:val="center"/>
          </w:tcPr>
          <w:p w14:paraId="3CF4D773">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792C369E">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343AE198">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7D800BCD">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14" w:type="dxa"/>
            <w:tcBorders>
              <w:top w:val="nil"/>
              <w:left w:val="nil"/>
              <w:bottom w:val="single" w:color="auto" w:sz="4" w:space="0"/>
              <w:right w:val="single" w:color="auto" w:sz="4" w:space="0"/>
            </w:tcBorders>
            <w:vAlign w:val="center"/>
          </w:tcPr>
          <w:p w14:paraId="7DFC4514">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0A076403">
            <w:pPr>
              <w:widowControl/>
              <w:spacing w:line="240" w:lineRule="exact"/>
              <w:jc w:val="center"/>
              <w:rPr>
                <w:rFonts w:ascii="宋体" w:hAnsi="宋体" w:cs="宋体"/>
                <w:kern w:val="0"/>
                <w:sz w:val="18"/>
                <w:szCs w:val="18"/>
              </w:rPr>
            </w:pPr>
            <w:r>
              <w:rPr>
                <w:rFonts w:hint="eastAsia"/>
              </w:rPr>
              <w:t>67.870573</w:t>
            </w:r>
          </w:p>
        </w:tc>
        <w:tc>
          <w:tcPr>
            <w:tcW w:w="1050" w:type="dxa"/>
            <w:gridSpan w:val="2"/>
            <w:tcBorders>
              <w:top w:val="nil"/>
              <w:left w:val="nil"/>
              <w:bottom w:val="single" w:color="auto" w:sz="4" w:space="0"/>
              <w:right w:val="single" w:color="auto" w:sz="4" w:space="0"/>
            </w:tcBorders>
            <w:vAlign w:val="center"/>
          </w:tcPr>
          <w:p w14:paraId="7DE8F7D9">
            <w:pPr>
              <w:widowControl/>
              <w:spacing w:line="240" w:lineRule="exact"/>
              <w:jc w:val="center"/>
              <w:rPr>
                <w:rFonts w:ascii="宋体" w:hAnsi="宋体" w:cs="宋体"/>
                <w:kern w:val="0"/>
                <w:sz w:val="18"/>
                <w:szCs w:val="18"/>
              </w:rPr>
            </w:pPr>
            <w:r>
              <w:rPr>
                <w:rFonts w:hint="eastAsia"/>
              </w:rPr>
              <w:t>67.870573</w:t>
            </w:r>
          </w:p>
        </w:tc>
        <w:tc>
          <w:tcPr>
            <w:tcW w:w="771" w:type="dxa"/>
            <w:gridSpan w:val="2"/>
            <w:tcBorders>
              <w:top w:val="nil"/>
              <w:left w:val="nil"/>
              <w:bottom w:val="single" w:color="auto" w:sz="4" w:space="0"/>
              <w:right w:val="single" w:color="auto" w:sz="4" w:space="0"/>
            </w:tcBorders>
            <w:vAlign w:val="center"/>
          </w:tcPr>
          <w:p w14:paraId="225A1DA4">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14:paraId="65A54AB1">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699" w:type="dxa"/>
            <w:tcBorders>
              <w:top w:val="nil"/>
              <w:left w:val="nil"/>
              <w:bottom w:val="single" w:color="auto" w:sz="4" w:space="0"/>
              <w:right w:val="single" w:color="auto" w:sz="4" w:space="0"/>
            </w:tcBorders>
            <w:vAlign w:val="center"/>
          </w:tcPr>
          <w:p w14:paraId="40DBFE8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r>
      <w:tr w14:paraId="269B8F36">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0DF5545F">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64E95B18">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tcBorders>
              <w:top w:val="nil"/>
              <w:left w:val="nil"/>
              <w:bottom w:val="single" w:color="auto" w:sz="4" w:space="0"/>
              <w:right w:val="single" w:color="auto" w:sz="4" w:space="0"/>
            </w:tcBorders>
            <w:vAlign w:val="center"/>
          </w:tcPr>
          <w:p w14:paraId="28F77330">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09798B19">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67CF0322">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5504EF9C">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03888824">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73249CE8">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5A8DC366">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5DCA903D">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41EDC4E1">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14:paraId="37B43579">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52D57BF6">
            <w:pPr>
              <w:widowControl/>
              <w:spacing w:line="240" w:lineRule="exact"/>
              <w:jc w:val="center"/>
              <w:rPr>
                <w:rFonts w:ascii="宋体" w:hAnsi="宋体" w:cs="宋体"/>
                <w:kern w:val="0"/>
                <w:sz w:val="18"/>
                <w:szCs w:val="18"/>
              </w:rPr>
            </w:pPr>
            <w:r>
              <w:rPr>
                <w:rFonts w:hint="eastAsia"/>
              </w:rPr>
              <w:t>67.870573</w:t>
            </w:r>
          </w:p>
        </w:tc>
        <w:tc>
          <w:tcPr>
            <w:tcW w:w="1050" w:type="dxa"/>
            <w:gridSpan w:val="2"/>
            <w:tcBorders>
              <w:top w:val="nil"/>
              <w:left w:val="nil"/>
              <w:bottom w:val="single" w:color="auto" w:sz="4" w:space="0"/>
              <w:right w:val="single" w:color="auto" w:sz="4" w:space="0"/>
            </w:tcBorders>
            <w:vAlign w:val="center"/>
          </w:tcPr>
          <w:p w14:paraId="4863C5EF">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10AAA278">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6D3D23C0">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37BAAF78">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2157CDDB">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14:paraId="542F7336">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14:paraId="5139A9C0">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14:paraId="7BF359F0">
            <w:pPr>
              <w:widowControl/>
              <w:spacing w:line="240" w:lineRule="exact"/>
              <w:jc w:val="center"/>
              <w:rPr>
                <w:rFonts w:ascii="宋体" w:hAnsi="宋体" w:cs="宋体"/>
                <w:kern w:val="0"/>
                <w:sz w:val="18"/>
                <w:szCs w:val="18"/>
              </w:rPr>
            </w:pPr>
          </w:p>
        </w:tc>
        <w:tc>
          <w:tcPr>
            <w:tcW w:w="1107" w:type="dxa"/>
            <w:gridSpan w:val="2"/>
            <w:tcBorders>
              <w:top w:val="nil"/>
              <w:left w:val="nil"/>
              <w:bottom w:val="single" w:color="auto" w:sz="4" w:space="0"/>
              <w:right w:val="single" w:color="auto" w:sz="4" w:space="0"/>
            </w:tcBorders>
            <w:vAlign w:val="center"/>
          </w:tcPr>
          <w:p w14:paraId="2CEFB955">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vAlign w:val="center"/>
          </w:tcPr>
          <w:p w14:paraId="0541EB9E">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vAlign w:val="center"/>
          </w:tcPr>
          <w:p w14:paraId="1BB2C99C">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14:paraId="29022607">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vAlign w:val="center"/>
          </w:tcPr>
          <w:p w14:paraId="27D36926">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296984F0">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14:paraId="6EB2FBE2">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14:paraId="27C6CE5E">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14:paraId="74F6C5F2">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6D481E8A">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vAlign w:val="center"/>
          </w:tcPr>
          <w:p w14:paraId="04C95B9F">
            <w:pPr>
              <w:widowControl/>
              <w:spacing w:line="240" w:lineRule="exact"/>
              <w:jc w:val="center"/>
              <w:rPr>
                <w:rFonts w:ascii="宋体" w:hAnsi="宋体" w:cs="宋体"/>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14:paraId="2F5414B1">
            <w:pPr>
              <w:widowControl/>
              <w:spacing w:line="240" w:lineRule="exact"/>
              <w:jc w:val="center"/>
              <w:rPr>
                <w:rFonts w:ascii="宋体" w:hAnsi="宋体" w:cs="宋体"/>
                <w:kern w:val="0"/>
                <w:sz w:val="18"/>
                <w:szCs w:val="18"/>
              </w:rPr>
            </w:pPr>
            <w:r>
              <w:rPr>
                <w:rFonts w:hint="eastAsia" w:ascii="宋体" w:hAnsi="宋体" w:cs="宋体"/>
                <w:kern w:val="0"/>
                <w:sz w:val="18"/>
                <w:szCs w:val="18"/>
              </w:rPr>
              <w:t>工程竣工验收</w:t>
            </w:r>
          </w:p>
        </w:tc>
        <w:tc>
          <w:tcPr>
            <w:tcW w:w="3356" w:type="dxa"/>
            <w:gridSpan w:val="7"/>
            <w:tcBorders>
              <w:top w:val="single" w:color="auto" w:sz="4" w:space="0"/>
              <w:left w:val="nil"/>
              <w:bottom w:val="single" w:color="auto" w:sz="4" w:space="0"/>
              <w:right w:val="single" w:color="auto" w:sz="4" w:space="0"/>
            </w:tcBorders>
            <w:vAlign w:val="center"/>
          </w:tcPr>
          <w:p w14:paraId="7A299122">
            <w:pPr>
              <w:widowControl/>
              <w:spacing w:line="240" w:lineRule="exact"/>
              <w:jc w:val="center"/>
              <w:rPr>
                <w:rFonts w:ascii="宋体" w:hAnsi="宋体" w:cs="宋体"/>
                <w:kern w:val="0"/>
                <w:sz w:val="18"/>
                <w:szCs w:val="18"/>
              </w:rPr>
            </w:pPr>
            <w:r>
              <w:rPr>
                <w:rFonts w:hint="eastAsia" w:ascii="宋体" w:hAnsi="宋体" w:cs="宋体"/>
                <w:kern w:val="0"/>
                <w:sz w:val="18"/>
                <w:szCs w:val="18"/>
              </w:rPr>
              <w:t>工程竣工验收</w:t>
            </w:r>
          </w:p>
        </w:tc>
      </w:tr>
      <w:tr w14:paraId="4CF81678">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14:paraId="3ED4ACF5">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vAlign w:val="center"/>
          </w:tcPr>
          <w:p w14:paraId="66A96A7D">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vAlign w:val="center"/>
          </w:tcPr>
          <w:p w14:paraId="6FC57CB0">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14:paraId="19A37D41">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938" w:type="dxa"/>
            <w:tcBorders>
              <w:top w:val="nil"/>
              <w:left w:val="nil"/>
              <w:bottom w:val="single" w:color="auto" w:sz="4" w:space="0"/>
              <w:right w:val="single" w:color="auto" w:sz="4" w:space="0"/>
            </w:tcBorders>
            <w:vAlign w:val="center"/>
          </w:tcPr>
          <w:p w14:paraId="10A2072F">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66EE4A73">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48" w:type="dxa"/>
            <w:tcBorders>
              <w:top w:val="nil"/>
              <w:left w:val="nil"/>
              <w:bottom w:val="single" w:color="auto" w:sz="4" w:space="0"/>
              <w:right w:val="single" w:color="auto" w:sz="4" w:space="0"/>
            </w:tcBorders>
            <w:vAlign w:val="center"/>
          </w:tcPr>
          <w:p w14:paraId="021B72E5">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45A6CFBB">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vAlign w:val="center"/>
          </w:tcPr>
          <w:p w14:paraId="6D6134AF">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57" w:type="dxa"/>
            <w:gridSpan w:val="2"/>
            <w:tcBorders>
              <w:top w:val="nil"/>
              <w:left w:val="nil"/>
              <w:bottom w:val="single" w:color="auto" w:sz="4" w:space="0"/>
              <w:right w:val="single" w:color="auto" w:sz="4" w:space="0"/>
            </w:tcBorders>
            <w:vAlign w:val="center"/>
          </w:tcPr>
          <w:p w14:paraId="6A5D65E2">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14:paraId="2728BD95">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09B4E1A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1455579">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358415CC">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14:paraId="42F0C9DC">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14:paraId="6AD9B9DC">
            <w:pPr>
              <w:widowControl/>
              <w:spacing w:line="240" w:lineRule="exact"/>
              <w:jc w:val="left"/>
              <w:rPr>
                <w:rFonts w:ascii="宋体" w:hAnsi="宋体" w:cs="宋体"/>
                <w:kern w:val="0"/>
                <w:sz w:val="18"/>
                <w:szCs w:val="18"/>
              </w:rPr>
            </w:pPr>
            <w:r>
              <w:rPr>
                <w:rFonts w:hint="eastAsia" w:ascii="宋体" w:hAnsi="宋体" w:cs="宋体"/>
                <w:kern w:val="0"/>
                <w:sz w:val="18"/>
                <w:szCs w:val="18"/>
              </w:rPr>
              <w:t>指标1：完工</w:t>
            </w:r>
          </w:p>
        </w:tc>
        <w:tc>
          <w:tcPr>
            <w:tcW w:w="938" w:type="dxa"/>
            <w:tcBorders>
              <w:top w:val="nil"/>
              <w:left w:val="nil"/>
              <w:bottom w:val="single" w:color="auto" w:sz="4" w:space="0"/>
              <w:right w:val="single" w:color="auto" w:sz="4" w:space="0"/>
            </w:tcBorders>
            <w:vAlign w:val="center"/>
          </w:tcPr>
          <w:p w14:paraId="5516CB65">
            <w:pPr>
              <w:widowControl/>
              <w:tabs>
                <w:tab w:val="left" w:pos="285"/>
              </w:tabs>
              <w:spacing w:line="240" w:lineRule="exact"/>
              <w:jc w:val="left"/>
              <w:rPr>
                <w:rFonts w:ascii="宋体" w:hAnsi="宋体" w:cs="宋体"/>
                <w:kern w:val="0"/>
                <w:sz w:val="18"/>
                <w:szCs w:val="18"/>
              </w:rPr>
            </w:pPr>
            <w:r>
              <w:rPr>
                <w:rFonts w:hint="eastAsia" w:ascii="宋体" w:hAnsi="宋体" w:cs="宋体"/>
                <w:sz w:val="20"/>
                <w:szCs w:val="20"/>
              </w:rPr>
              <w:t>1个</w:t>
            </w:r>
          </w:p>
        </w:tc>
        <w:tc>
          <w:tcPr>
            <w:tcW w:w="848" w:type="dxa"/>
            <w:tcBorders>
              <w:top w:val="nil"/>
              <w:left w:val="nil"/>
              <w:bottom w:val="single" w:color="auto" w:sz="4" w:space="0"/>
              <w:right w:val="single" w:color="auto" w:sz="4" w:space="0"/>
            </w:tcBorders>
            <w:vAlign w:val="center"/>
          </w:tcPr>
          <w:p w14:paraId="7111B31E">
            <w:pPr>
              <w:widowControl/>
              <w:spacing w:line="240" w:lineRule="exact"/>
              <w:jc w:val="center"/>
              <w:rPr>
                <w:rFonts w:ascii="宋体" w:hAnsi="宋体" w:cs="宋体"/>
                <w:kern w:val="0"/>
                <w:sz w:val="18"/>
                <w:szCs w:val="18"/>
              </w:rPr>
            </w:pPr>
            <w:r>
              <w:rPr>
                <w:rFonts w:hint="eastAsia" w:ascii="宋体" w:hAnsi="宋体" w:cs="宋体"/>
                <w:sz w:val="20"/>
                <w:szCs w:val="20"/>
              </w:rPr>
              <w:t>1个</w:t>
            </w:r>
          </w:p>
        </w:tc>
        <w:tc>
          <w:tcPr>
            <w:tcW w:w="557" w:type="dxa"/>
            <w:gridSpan w:val="2"/>
            <w:tcBorders>
              <w:top w:val="nil"/>
              <w:left w:val="nil"/>
              <w:bottom w:val="single" w:color="auto" w:sz="4" w:space="0"/>
              <w:right w:val="single" w:color="auto" w:sz="4" w:space="0"/>
            </w:tcBorders>
            <w:vAlign w:val="center"/>
          </w:tcPr>
          <w:p w14:paraId="2E9DE184">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7477EBC5">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7120F283">
            <w:pPr>
              <w:widowControl/>
              <w:spacing w:line="240" w:lineRule="exact"/>
              <w:jc w:val="center"/>
              <w:rPr>
                <w:rFonts w:ascii="宋体" w:hAnsi="宋体" w:cs="宋体"/>
                <w:kern w:val="0"/>
                <w:sz w:val="18"/>
                <w:szCs w:val="18"/>
              </w:rPr>
            </w:pPr>
          </w:p>
        </w:tc>
      </w:tr>
      <w:tr w14:paraId="3DF7ACC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B779BDB">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59B4D77">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1C4C0F43">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FF1A081">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316ECA8B">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6C5F80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9D0C99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E09FCB8">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75B0E5B">
            <w:pPr>
              <w:widowControl/>
              <w:spacing w:line="240" w:lineRule="exact"/>
              <w:jc w:val="center"/>
              <w:rPr>
                <w:rFonts w:ascii="宋体" w:hAnsi="宋体" w:cs="宋体"/>
                <w:kern w:val="0"/>
                <w:sz w:val="18"/>
                <w:szCs w:val="18"/>
              </w:rPr>
            </w:pPr>
          </w:p>
        </w:tc>
      </w:tr>
      <w:tr w14:paraId="2B08FCD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0A2CC0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A8BB5B8">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2B592ECD">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AA23BD3">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1B602967">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6C15E9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7558EC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ADE4628">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9CE4D90">
            <w:pPr>
              <w:widowControl/>
              <w:spacing w:line="240" w:lineRule="exact"/>
              <w:jc w:val="center"/>
              <w:rPr>
                <w:rFonts w:ascii="宋体" w:hAnsi="宋体" w:cs="宋体"/>
                <w:kern w:val="0"/>
                <w:sz w:val="18"/>
                <w:szCs w:val="18"/>
              </w:rPr>
            </w:pPr>
          </w:p>
        </w:tc>
      </w:tr>
      <w:tr w14:paraId="6591C8B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2CD708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60D3D6E">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57AB2E95">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14:paraId="5972828C">
            <w:pPr>
              <w:widowControl/>
              <w:spacing w:line="240" w:lineRule="exact"/>
              <w:jc w:val="left"/>
              <w:rPr>
                <w:rFonts w:ascii="宋体" w:hAnsi="宋体" w:cs="宋体"/>
                <w:kern w:val="0"/>
                <w:sz w:val="18"/>
                <w:szCs w:val="18"/>
              </w:rPr>
            </w:pPr>
            <w:r>
              <w:rPr>
                <w:rFonts w:hint="eastAsia" w:ascii="宋体" w:hAnsi="宋体" w:cs="宋体"/>
                <w:kern w:val="0"/>
                <w:sz w:val="18"/>
                <w:szCs w:val="18"/>
              </w:rPr>
              <w:t>指标1：工程质量</w:t>
            </w:r>
          </w:p>
        </w:tc>
        <w:tc>
          <w:tcPr>
            <w:tcW w:w="938" w:type="dxa"/>
            <w:tcBorders>
              <w:top w:val="nil"/>
              <w:left w:val="nil"/>
              <w:bottom w:val="single" w:color="auto" w:sz="4" w:space="0"/>
              <w:right w:val="single" w:color="auto" w:sz="4" w:space="0"/>
            </w:tcBorders>
            <w:vAlign w:val="center"/>
          </w:tcPr>
          <w:p w14:paraId="6D27D6F9">
            <w:pPr>
              <w:widowControl/>
              <w:tabs>
                <w:tab w:val="left" w:pos="249"/>
              </w:tabs>
              <w:spacing w:line="240" w:lineRule="exact"/>
              <w:jc w:val="left"/>
              <w:rPr>
                <w:rFonts w:ascii="宋体" w:hAnsi="宋体" w:cs="宋体"/>
                <w:kern w:val="0"/>
                <w:sz w:val="18"/>
                <w:szCs w:val="18"/>
              </w:rPr>
            </w:pPr>
            <w:r>
              <w:rPr>
                <w:rFonts w:hint="eastAsia" w:ascii="宋体" w:hAnsi="宋体" w:cs="宋体"/>
                <w:color w:val="000000"/>
                <w:sz w:val="20"/>
                <w:szCs w:val="20"/>
              </w:rPr>
              <w:t>高质量完成</w:t>
            </w:r>
          </w:p>
        </w:tc>
        <w:tc>
          <w:tcPr>
            <w:tcW w:w="848" w:type="dxa"/>
            <w:tcBorders>
              <w:top w:val="nil"/>
              <w:left w:val="nil"/>
              <w:bottom w:val="single" w:color="auto" w:sz="4" w:space="0"/>
              <w:right w:val="single" w:color="auto" w:sz="4" w:space="0"/>
            </w:tcBorders>
            <w:vAlign w:val="center"/>
          </w:tcPr>
          <w:p w14:paraId="6B013788">
            <w:pPr>
              <w:widowControl/>
              <w:spacing w:line="240" w:lineRule="exact"/>
              <w:jc w:val="center"/>
              <w:rPr>
                <w:rFonts w:ascii="宋体" w:hAnsi="宋体" w:cs="宋体"/>
                <w:kern w:val="0"/>
                <w:sz w:val="18"/>
                <w:szCs w:val="18"/>
              </w:rPr>
            </w:pPr>
            <w:r>
              <w:rPr>
                <w:rFonts w:hint="eastAsia" w:ascii="宋体" w:hAnsi="宋体" w:cs="宋体"/>
                <w:color w:val="000000"/>
                <w:sz w:val="20"/>
                <w:szCs w:val="20"/>
              </w:rPr>
              <w:t>高质量完成</w:t>
            </w:r>
            <w:r>
              <w:rPr>
                <w:rFonts w:hint="eastAsia" w:ascii="宋体" w:hAnsi="宋体" w:cs="宋体"/>
                <w:kern w:val="0"/>
                <w:sz w:val="18"/>
                <w:szCs w:val="18"/>
              </w:rPr>
              <w:t>格</w:t>
            </w:r>
          </w:p>
        </w:tc>
        <w:tc>
          <w:tcPr>
            <w:tcW w:w="557" w:type="dxa"/>
            <w:gridSpan w:val="2"/>
            <w:tcBorders>
              <w:top w:val="nil"/>
              <w:left w:val="nil"/>
              <w:bottom w:val="single" w:color="auto" w:sz="4" w:space="0"/>
              <w:right w:val="single" w:color="auto" w:sz="4" w:space="0"/>
            </w:tcBorders>
            <w:vAlign w:val="center"/>
          </w:tcPr>
          <w:p w14:paraId="23BD948C">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06CF6152">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14:paraId="333F9068">
            <w:pPr>
              <w:widowControl/>
              <w:spacing w:line="240" w:lineRule="exact"/>
              <w:jc w:val="center"/>
              <w:rPr>
                <w:rFonts w:ascii="宋体" w:hAnsi="宋体" w:cs="宋体"/>
                <w:kern w:val="0"/>
                <w:sz w:val="18"/>
                <w:szCs w:val="18"/>
              </w:rPr>
            </w:pPr>
          </w:p>
        </w:tc>
      </w:tr>
      <w:tr w14:paraId="5D6432D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1A5CBFB">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B45B47C">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9FFCFED">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0613EB3C">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37DC8988">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1DE080A">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8438FB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E602292">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A6CE175">
            <w:pPr>
              <w:widowControl/>
              <w:spacing w:line="240" w:lineRule="exact"/>
              <w:jc w:val="center"/>
              <w:rPr>
                <w:rFonts w:ascii="宋体" w:hAnsi="宋体" w:cs="宋体"/>
                <w:kern w:val="0"/>
                <w:sz w:val="18"/>
                <w:szCs w:val="18"/>
              </w:rPr>
            </w:pPr>
          </w:p>
        </w:tc>
      </w:tr>
      <w:tr w14:paraId="20E1F94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675EB90">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EE0800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E073243">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6EDB900">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1F704CE8">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2E63A0F">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C72BBB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22C9A81">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8A92F44">
            <w:pPr>
              <w:widowControl/>
              <w:spacing w:line="240" w:lineRule="exact"/>
              <w:jc w:val="center"/>
              <w:rPr>
                <w:rFonts w:ascii="宋体" w:hAnsi="宋体" w:cs="宋体"/>
                <w:kern w:val="0"/>
                <w:sz w:val="18"/>
                <w:szCs w:val="18"/>
              </w:rPr>
            </w:pPr>
          </w:p>
        </w:tc>
      </w:tr>
      <w:tr w14:paraId="4F9E961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DE06DF5">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E5F9880">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1D46CFBF">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14:paraId="3B5DB1C1">
            <w:pPr>
              <w:widowControl/>
              <w:spacing w:line="240" w:lineRule="exact"/>
              <w:jc w:val="left"/>
              <w:rPr>
                <w:rFonts w:ascii="宋体" w:hAnsi="宋体" w:cs="宋体"/>
                <w:kern w:val="0"/>
                <w:sz w:val="18"/>
                <w:szCs w:val="18"/>
              </w:rPr>
            </w:pPr>
            <w:r>
              <w:rPr>
                <w:rFonts w:hint="eastAsia" w:ascii="宋体" w:hAnsi="宋体" w:cs="宋体"/>
                <w:kern w:val="0"/>
                <w:sz w:val="18"/>
                <w:szCs w:val="18"/>
              </w:rPr>
              <w:t>指标1：工程验收</w:t>
            </w:r>
          </w:p>
        </w:tc>
        <w:tc>
          <w:tcPr>
            <w:tcW w:w="938" w:type="dxa"/>
            <w:tcBorders>
              <w:top w:val="nil"/>
              <w:left w:val="nil"/>
              <w:bottom w:val="single" w:color="auto" w:sz="4" w:space="0"/>
              <w:right w:val="single" w:color="auto" w:sz="4" w:space="0"/>
            </w:tcBorders>
            <w:vAlign w:val="center"/>
          </w:tcPr>
          <w:p w14:paraId="219D07A5">
            <w:pPr>
              <w:widowControl/>
              <w:spacing w:line="240" w:lineRule="exact"/>
              <w:jc w:val="left"/>
              <w:rPr>
                <w:rFonts w:ascii="宋体" w:hAnsi="宋体" w:cs="宋体"/>
                <w:kern w:val="0"/>
                <w:sz w:val="18"/>
                <w:szCs w:val="18"/>
              </w:rPr>
            </w:pPr>
            <w:r>
              <w:rPr>
                <w:rFonts w:hint="eastAsia" w:ascii="宋体" w:hAnsi="宋体" w:cs="宋体"/>
                <w:kern w:val="0"/>
                <w:sz w:val="18"/>
                <w:szCs w:val="18"/>
              </w:rPr>
              <w:t>竣工验收</w:t>
            </w:r>
          </w:p>
        </w:tc>
        <w:tc>
          <w:tcPr>
            <w:tcW w:w="848" w:type="dxa"/>
            <w:tcBorders>
              <w:top w:val="nil"/>
              <w:left w:val="nil"/>
              <w:bottom w:val="single" w:color="auto" w:sz="4" w:space="0"/>
              <w:right w:val="single" w:color="auto" w:sz="4" w:space="0"/>
            </w:tcBorders>
            <w:vAlign w:val="center"/>
          </w:tcPr>
          <w:p w14:paraId="46785B0B">
            <w:pPr>
              <w:widowControl/>
              <w:spacing w:line="240" w:lineRule="exact"/>
              <w:jc w:val="left"/>
              <w:rPr>
                <w:rFonts w:ascii="宋体" w:hAnsi="宋体" w:cs="宋体"/>
                <w:kern w:val="0"/>
                <w:sz w:val="18"/>
                <w:szCs w:val="18"/>
              </w:rPr>
            </w:pPr>
            <w:r>
              <w:rPr>
                <w:rFonts w:hint="eastAsia" w:ascii="宋体" w:hAnsi="宋体" w:cs="宋体"/>
                <w:kern w:val="0"/>
                <w:sz w:val="18"/>
                <w:szCs w:val="18"/>
              </w:rPr>
              <w:t>竣工验收</w:t>
            </w:r>
          </w:p>
        </w:tc>
        <w:tc>
          <w:tcPr>
            <w:tcW w:w="557" w:type="dxa"/>
            <w:gridSpan w:val="2"/>
            <w:tcBorders>
              <w:top w:val="nil"/>
              <w:left w:val="nil"/>
              <w:bottom w:val="single" w:color="auto" w:sz="4" w:space="0"/>
              <w:right w:val="single" w:color="auto" w:sz="4" w:space="0"/>
            </w:tcBorders>
            <w:vAlign w:val="center"/>
          </w:tcPr>
          <w:p w14:paraId="449DC828">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nil"/>
              <w:left w:val="nil"/>
              <w:bottom w:val="single" w:color="auto" w:sz="4" w:space="0"/>
              <w:right w:val="single" w:color="auto" w:sz="4" w:space="0"/>
            </w:tcBorders>
            <w:vAlign w:val="center"/>
          </w:tcPr>
          <w:p w14:paraId="51A038E8">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3F792FA7">
            <w:pPr>
              <w:widowControl/>
              <w:spacing w:line="240" w:lineRule="exact"/>
              <w:jc w:val="center"/>
              <w:rPr>
                <w:rFonts w:ascii="宋体" w:hAnsi="宋体" w:cs="宋体"/>
                <w:kern w:val="0"/>
                <w:sz w:val="18"/>
                <w:szCs w:val="18"/>
              </w:rPr>
            </w:pPr>
          </w:p>
        </w:tc>
      </w:tr>
      <w:tr w14:paraId="1212494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31AB3F9">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5366811">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F9C6B89">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E721BB6">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0D8AC053">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24A1F8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CFD5FE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4209C22">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9BAF001">
            <w:pPr>
              <w:widowControl/>
              <w:spacing w:line="240" w:lineRule="exact"/>
              <w:jc w:val="center"/>
              <w:rPr>
                <w:rFonts w:ascii="宋体" w:hAnsi="宋体" w:cs="宋体"/>
                <w:kern w:val="0"/>
                <w:sz w:val="18"/>
                <w:szCs w:val="18"/>
              </w:rPr>
            </w:pPr>
          </w:p>
        </w:tc>
      </w:tr>
      <w:tr w14:paraId="08208F0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EDA309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5248712">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035FE21A">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01FD03A">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70713ACE">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0EB9C33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FDAD70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4A145E2">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2AD10E6">
            <w:pPr>
              <w:widowControl/>
              <w:spacing w:line="240" w:lineRule="exact"/>
              <w:jc w:val="center"/>
              <w:rPr>
                <w:rFonts w:ascii="宋体" w:hAnsi="宋体" w:cs="宋体"/>
                <w:kern w:val="0"/>
                <w:sz w:val="18"/>
                <w:szCs w:val="18"/>
              </w:rPr>
            </w:pPr>
          </w:p>
        </w:tc>
      </w:tr>
      <w:tr w14:paraId="7021B22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6CA76B0">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803E5E0">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3773C65F">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14:paraId="7827452A">
            <w:pPr>
              <w:widowControl/>
              <w:spacing w:line="240" w:lineRule="exact"/>
              <w:jc w:val="left"/>
              <w:rPr>
                <w:rFonts w:ascii="宋体" w:hAnsi="宋体" w:cs="宋体"/>
                <w:kern w:val="0"/>
                <w:sz w:val="18"/>
                <w:szCs w:val="18"/>
              </w:rPr>
            </w:pPr>
            <w:r>
              <w:rPr>
                <w:rFonts w:hint="eastAsia" w:ascii="宋体" w:hAnsi="宋体" w:cs="宋体"/>
                <w:kern w:val="0"/>
                <w:sz w:val="18"/>
                <w:szCs w:val="18"/>
              </w:rPr>
              <w:t>指标1：预算</w:t>
            </w:r>
            <w:r>
              <w:rPr>
                <w:rFonts w:hint="eastAsia" w:ascii="宋体" w:hAnsi="宋体" w:cs="宋体"/>
                <w:color w:val="000000"/>
                <w:sz w:val="20"/>
                <w:szCs w:val="20"/>
              </w:rPr>
              <w:t>400</w:t>
            </w:r>
            <w:r>
              <w:rPr>
                <w:rFonts w:hint="eastAsia" w:ascii="宋体" w:hAnsi="宋体" w:cs="宋体"/>
                <w:kern w:val="0"/>
                <w:sz w:val="18"/>
                <w:szCs w:val="18"/>
              </w:rPr>
              <w:t>万</w:t>
            </w:r>
          </w:p>
        </w:tc>
        <w:tc>
          <w:tcPr>
            <w:tcW w:w="938" w:type="dxa"/>
            <w:tcBorders>
              <w:top w:val="nil"/>
              <w:left w:val="nil"/>
              <w:bottom w:val="single" w:color="auto" w:sz="4" w:space="0"/>
              <w:right w:val="single" w:color="auto" w:sz="4" w:space="0"/>
            </w:tcBorders>
            <w:vAlign w:val="center"/>
          </w:tcPr>
          <w:p w14:paraId="2EFF7387">
            <w:pPr>
              <w:widowControl/>
              <w:spacing w:line="240" w:lineRule="exact"/>
              <w:jc w:val="center"/>
              <w:rPr>
                <w:rFonts w:ascii="宋体" w:hAnsi="宋体" w:cs="宋体"/>
                <w:kern w:val="0"/>
                <w:sz w:val="18"/>
                <w:szCs w:val="18"/>
              </w:rPr>
            </w:pPr>
            <w:r>
              <w:rPr>
                <w:rFonts w:hint="eastAsia" w:ascii="宋体" w:hAnsi="宋体" w:cs="宋体"/>
                <w:color w:val="000000"/>
                <w:sz w:val="20"/>
                <w:szCs w:val="20"/>
              </w:rPr>
              <w:t>400</w:t>
            </w:r>
            <w:r>
              <w:rPr>
                <w:rFonts w:hint="eastAsia" w:ascii="宋体" w:hAnsi="宋体" w:cs="宋体"/>
                <w:kern w:val="0"/>
                <w:sz w:val="18"/>
                <w:szCs w:val="18"/>
              </w:rPr>
              <w:t>万</w:t>
            </w:r>
          </w:p>
        </w:tc>
        <w:tc>
          <w:tcPr>
            <w:tcW w:w="848" w:type="dxa"/>
            <w:tcBorders>
              <w:top w:val="nil"/>
              <w:left w:val="nil"/>
              <w:bottom w:val="single" w:color="auto" w:sz="4" w:space="0"/>
              <w:right w:val="single" w:color="auto" w:sz="4" w:space="0"/>
            </w:tcBorders>
            <w:vAlign w:val="center"/>
          </w:tcPr>
          <w:p w14:paraId="5CC17A95">
            <w:pPr>
              <w:widowControl/>
              <w:spacing w:line="240" w:lineRule="exact"/>
              <w:jc w:val="center"/>
              <w:rPr>
                <w:rFonts w:ascii="宋体" w:hAnsi="宋体" w:cs="宋体"/>
                <w:kern w:val="0"/>
                <w:sz w:val="18"/>
                <w:szCs w:val="18"/>
              </w:rPr>
            </w:pPr>
            <w:r>
              <w:rPr>
                <w:rFonts w:hint="eastAsia" w:ascii="宋体" w:hAnsi="宋体" w:cs="宋体"/>
                <w:kern w:val="0"/>
                <w:sz w:val="18"/>
                <w:szCs w:val="18"/>
              </w:rPr>
              <w:t>342.052865万</w:t>
            </w:r>
          </w:p>
        </w:tc>
        <w:tc>
          <w:tcPr>
            <w:tcW w:w="557" w:type="dxa"/>
            <w:gridSpan w:val="2"/>
            <w:tcBorders>
              <w:top w:val="nil"/>
              <w:left w:val="nil"/>
              <w:bottom w:val="single" w:color="auto" w:sz="4" w:space="0"/>
              <w:right w:val="single" w:color="auto" w:sz="4" w:space="0"/>
            </w:tcBorders>
            <w:vAlign w:val="center"/>
          </w:tcPr>
          <w:p w14:paraId="1C4906F5">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379521CC">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394" w:type="dxa"/>
            <w:gridSpan w:val="2"/>
            <w:tcBorders>
              <w:top w:val="single" w:color="auto" w:sz="4" w:space="0"/>
              <w:left w:val="nil"/>
              <w:bottom w:val="single" w:color="auto" w:sz="4" w:space="0"/>
              <w:right w:val="single" w:color="auto" w:sz="4" w:space="0"/>
            </w:tcBorders>
            <w:vAlign w:val="center"/>
          </w:tcPr>
          <w:p w14:paraId="247195E4">
            <w:pPr>
              <w:widowControl/>
              <w:spacing w:line="240" w:lineRule="exact"/>
              <w:jc w:val="center"/>
              <w:rPr>
                <w:rFonts w:ascii="宋体" w:hAnsi="宋体" w:cs="宋体"/>
                <w:kern w:val="0"/>
                <w:sz w:val="18"/>
                <w:szCs w:val="18"/>
              </w:rPr>
            </w:pPr>
          </w:p>
        </w:tc>
      </w:tr>
      <w:tr w14:paraId="092F5FD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208B68F">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827D0D7">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5D229E3A">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52CBDD1">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61438857">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3C7517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D09B41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24632F0">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ABAEF1E">
            <w:pPr>
              <w:widowControl/>
              <w:spacing w:line="240" w:lineRule="exact"/>
              <w:jc w:val="center"/>
              <w:rPr>
                <w:rFonts w:ascii="宋体" w:hAnsi="宋体" w:cs="宋体"/>
                <w:kern w:val="0"/>
                <w:sz w:val="18"/>
                <w:szCs w:val="18"/>
              </w:rPr>
            </w:pPr>
          </w:p>
        </w:tc>
      </w:tr>
      <w:tr w14:paraId="4812123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56BB2AD">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5C82065C">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2E857CC">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B0B73D6">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189AF4DC">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49363E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581EB6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6AB6FE2">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AB1A8A6">
            <w:pPr>
              <w:widowControl/>
              <w:spacing w:line="240" w:lineRule="exact"/>
              <w:jc w:val="center"/>
              <w:rPr>
                <w:rFonts w:ascii="宋体" w:hAnsi="宋体" w:cs="宋体"/>
                <w:kern w:val="0"/>
                <w:sz w:val="18"/>
                <w:szCs w:val="18"/>
              </w:rPr>
            </w:pPr>
          </w:p>
        </w:tc>
      </w:tr>
      <w:tr w14:paraId="5039D52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1EE5E119">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14:paraId="74210E1F">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vAlign w:val="center"/>
          </w:tcPr>
          <w:p w14:paraId="63CF3481">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72103A66">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7893FF36">
            <w:pPr>
              <w:widowControl/>
              <w:spacing w:line="240" w:lineRule="exact"/>
              <w:jc w:val="left"/>
              <w:rPr>
                <w:rFonts w:ascii="宋体" w:hAnsi="宋体" w:cs="宋体"/>
                <w:kern w:val="0"/>
                <w:sz w:val="18"/>
                <w:szCs w:val="18"/>
              </w:rPr>
            </w:pPr>
            <w:r>
              <w:rPr>
                <w:rFonts w:hint="eastAsia" w:ascii="宋体" w:hAnsi="宋体" w:cs="宋体"/>
                <w:kern w:val="0"/>
                <w:sz w:val="18"/>
                <w:szCs w:val="18"/>
              </w:rPr>
              <w:t>指标1：无</w:t>
            </w:r>
          </w:p>
        </w:tc>
        <w:tc>
          <w:tcPr>
            <w:tcW w:w="938" w:type="dxa"/>
            <w:tcBorders>
              <w:top w:val="nil"/>
              <w:left w:val="nil"/>
              <w:bottom w:val="single" w:color="auto" w:sz="4" w:space="0"/>
              <w:right w:val="single" w:color="auto" w:sz="4" w:space="0"/>
            </w:tcBorders>
            <w:vAlign w:val="center"/>
          </w:tcPr>
          <w:p w14:paraId="5A11508F">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E7DD7B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1DFB66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844F518">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7385A1D">
            <w:pPr>
              <w:widowControl/>
              <w:spacing w:line="240" w:lineRule="exact"/>
              <w:jc w:val="center"/>
              <w:rPr>
                <w:rFonts w:ascii="宋体" w:hAnsi="宋体" w:cs="宋体"/>
                <w:kern w:val="0"/>
                <w:sz w:val="18"/>
                <w:szCs w:val="18"/>
              </w:rPr>
            </w:pPr>
          </w:p>
        </w:tc>
      </w:tr>
      <w:tr w14:paraId="390D589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C26572A">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0BBBBF9">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6BE22B1">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EC85323">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1B4E7F64">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23AFD54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35F2B1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27CE1AF">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7F1F2D70">
            <w:pPr>
              <w:widowControl/>
              <w:spacing w:line="240" w:lineRule="exact"/>
              <w:jc w:val="center"/>
              <w:rPr>
                <w:rFonts w:ascii="宋体" w:hAnsi="宋体" w:cs="宋体"/>
                <w:kern w:val="0"/>
                <w:sz w:val="18"/>
                <w:szCs w:val="18"/>
              </w:rPr>
            </w:pPr>
          </w:p>
        </w:tc>
      </w:tr>
      <w:tr w14:paraId="00B504B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59CCCB94">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3A96B9F8">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35E8C11A">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299F7E4C">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5A0531DC">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685828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73F838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E69F24A">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070D435">
            <w:pPr>
              <w:widowControl/>
              <w:spacing w:line="240" w:lineRule="exact"/>
              <w:jc w:val="center"/>
              <w:rPr>
                <w:rFonts w:ascii="宋体" w:hAnsi="宋体" w:cs="宋体"/>
                <w:kern w:val="0"/>
                <w:sz w:val="18"/>
                <w:szCs w:val="18"/>
              </w:rPr>
            </w:pPr>
          </w:p>
        </w:tc>
      </w:tr>
      <w:tr w14:paraId="7C7C92A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0D019586">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20A6447D">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1D11A955">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387A6689">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6A9EFB12">
            <w:pPr>
              <w:widowControl/>
              <w:spacing w:line="240" w:lineRule="exact"/>
              <w:jc w:val="left"/>
              <w:rPr>
                <w:rFonts w:ascii="宋体" w:hAnsi="宋体" w:cs="宋体"/>
                <w:kern w:val="0"/>
                <w:sz w:val="18"/>
                <w:szCs w:val="18"/>
              </w:rPr>
            </w:pPr>
            <w:r>
              <w:rPr>
                <w:rFonts w:hint="eastAsia" w:ascii="宋体" w:hAnsi="宋体" w:cs="宋体"/>
                <w:kern w:val="0"/>
                <w:sz w:val="18"/>
                <w:szCs w:val="18"/>
              </w:rPr>
              <w:t>指标1：</w:t>
            </w:r>
            <w:r>
              <w:rPr>
                <w:rFonts w:hint="eastAsia" w:ascii="宋体" w:hAnsi="宋体" w:cs="宋体"/>
                <w:color w:val="000000"/>
                <w:sz w:val="20"/>
                <w:szCs w:val="20"/>
              </w:rPr>
              <w:t>保护传统历史文化</w:t>
            </w:r>
          </w:p>
        </w:tc>
        <w:tc>
          <w:tcPr>
            <w:tcW w:w="938" w:type="dxa"/>
            <w:tcBorders>
              <w:top w:val="nil"/>
              <w:left w:val="nil"/>
              <w:bottom w:val="single" w:color="auto" w:sz="4" w:space="0"/>
              <w:right w:val="single" w:color="auto" w:sz="4" w:space="0"/>
            </w:tcBorders>
            <w:vAlign w:val="center"/>
          </w:tcPr>
          <w:p w14:paraId="2951A447">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848" w:type="dxa"/>
            <w:tcBorders>
              <w:top w:val="nil"/>
              <w:left w:val="nil"/>
              <w:bottom w:val="single" w:color="auto" w:sz="4" w:space="0"/>
              <w:right w:val="single" w:color="auto" w:sz="4" w:space="0"/>
            </w:tcBorders>
            <w:vAlign w:val="center"/>
          </w:tcPr>
          <w:p w14:paraId="75821F1F">
            <w:pPr>
              <w:widowControl/>
              <w:spacing w:line="240" w:lineRule="exact"/>
              <w:jc w:val="center"/>
              <w:rPr>
                <w:rFonts w:ascii="宋体" w:hAnsi="宋体" w:cs="宋体"/>
                <w:kern w:val="0"/>
                <w:sz w:val="18"/>
                <w:szCs w:val="18"/>
              </w:rPr>
            </w:pPr>
            <w:r>
              <w:rPr>
                <w:rFonts w:hint="eastAsia" w:ascii="宋体" w:hAnsi="宋体" w:cs="宋体"/>
                <w:kern w:val="0"/>
                <w:sz w:val="18"/>
                <w:szCs w:val="18"/>
              </w:rPr>
              <w:t>持续</w:t>
            </w:r>
          </w:p>
        </w:tc>
        <w:tc>
          <w:tcPr>
            <w:tcW w:w="557" w:type="dxa"/>
            <w:gridSpan w:val="2"/>
            <w:tcBorders>
              <w:top w:val="nil"/>
              <w:left w:val="nil"/>
              <w:bottom w:val="single" w:color="auto" w:sz="4" w:space="0"/>
              <w:right w:val="single" w:color="auto" w:sz="4" w:space="0"/>
            </w:tcBorders>
            <w:vAlign w:val="center"/>
          </w:tcPr>
          <w:p w14:paraId="263B371E">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nil"/>
              <w:left w:val="nil"/>
              <w:bottom w:val="single" w:color="auto" w:sz="4" w:space="0"/>
              <w:right w:val="single" w:color="auto" w:sz="4" w:space="0"/>
            </w:tcBorders>
            <w:vAlign w:val="center"/>
          </w:tcPr>
          <w:p w14:paraId="7376AE54">
            <w:pPr>
              <w:widowControl/>
              <w:spacing w:line="240" w:lineRule="exact"/>
              <w:jc w:val="center"/>
              <w:rPr>
                <w:rFonts w:ascii="宋体" w:hAnsi="宋体" w:cs="宋体"/>
                <w:kern w:val="0"/>
                <w:sz w:val="18"/>
                <w:szCs w:val="18"/>
              </w:rPr>
            </w:pPr>
            <w:r>
              <w:rPr>
                <w:rFonts w:hint="eastAsia" w:ascii="宋体" w:hAnsi="宋体" w:cs="宋体"/>
                <w:kern w:val="0"/>
                <w:sz w:val="18"/>
                <w:szCs w:val="18"/>
              </w:rPr>
              <w:t>13</w:t>
            </w:r>
          </w:p>
        </w:tc>
        <w:tc>
          <w:tcPr>
            <w:tcW w:w="1394" w:type="dxa"/>
            <w:gridSpan w:val="2"/>
            <w:tcBorders>
              <w:top w:val="single" w:color="auto" w:sz="4" w:space="0"/>
              <w:left w:val="nil"/>
              <w:bottom w:val="single" w:color="auto" w:sz="4" w:space="0"/>
              <w:right w:val="single" w:color="auto" w:sz="4" w:space="0"/>
            </w:tcBorders>
            <w:vAlign w:val="center"/>
          </w:tcPr>
          <w:p w14:paraId="36FCDCE3">
            <w:pPr>
              <w:widowControl/>
              <w:spacing w:line="240" w:lineRule="exact"/>
              <w:jc w:val="center"/>
              <w:rPr>
                <w:rFonts w:ascii="宋体" w:hAnsi="宋体" w:cs="宋体"/>
                <w:kern w:val="0"/>
                <w:sz w:val="18"/>
                <w:szCs w:val="18"/>
              </w:rPr>
            </w:pPr>
          </w:p>
        </w:tc>
      </w:tr>
      <w:tr w14:paraId="37EA177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9587FA9">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A119716">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40A6E27">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86F1EB7">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68D0E72B">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3F8212B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0E0CF3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9BA21D2">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183AEE9B">
            <w:pPr>
              <w:widowControl/>
              <w:spacing w:line="240" w:lineRule="exact"/>
              <w:jc w:val="center"/>
              <w:rPr>
                <w:rFonts w:ascii="宋体" w:hAnsi="宋体" w:cs="宋体"/>
                <w:kern w:val="0"/>
                <w:sz w:val="18"/>
                <w:szCs w:val="18"/>
              </w:rPr>
            </w:pPr>
          </w:p>
        </w:tc>
      </w:tr>
      <w:tr w14:paraId="4CBD985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12EEE00">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7C25FCF6">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5A0F297">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7BD73BB6">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3F280837">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C8DDE0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217291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89871BF">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149B4B1">
            <w:pPr>
              <w:widowControl/>
              <w:spacing w:line="240" w:lineRule="exact"/>
              <w:jc w:val="center"/>
              <w:rPr>
                <w:rFonts w:ascii="宋体" w:hAnsi="宋体" w:cs="宋体"/>
                <w:kern w:val="0"/>
                <w:sz w:val="18"/>
                <w:szCs w:val="18"/>
              </w:rPr>
            </w:pPr>
          </w:p>
        </w:tc>
      </w:tr>
      <w:tr w14:paraId="01EC380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40F762D">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0F918EB">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14:paraId="06A22DEB">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02B4492B">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14:paraId="0AE258B5">
            <w:pPr>
              <w:widowControl/>
              <w:spacing w:line="240" w:lineRule="exact"/>
              <w:jc w:val="left"/>
              <w:rPr>
                <w:rFonts w:ascii="宋体" w:hAnsi="宋体" w:cs="宋体"/>
                <w:kern w:val="0"/>
                <w:sz w:val="18"/>
                <w:szCs w:val="18"/>
              </w:rPr>
            </w:pPr>
            <w:r>
              <w:rPr>
                <w:rFonts w:hint="eastAsia" w:ascii="宋体" w:hAnsi="宋体" w:cs="宋体"/>
                <w:kern w:val="0"/>
                <w:sz w:val="18"/>
                <w:szCs w:val="18"/>
              </w:rPr>
              <w:t>指标1：</w:t>
            </w:r>
            <w:r>
              <w:rPr>
                <w:rFonts w:hint="eastAsia" w:ascii="宋体" w:hAnsi="宋体" w:cs="宋体"/>
                <w:color w:val="000000"/>
                <w:sz w:val="20"/>
                <w:szCs w:val="20"/>
              </w:rPr>
              <w:t>无</w:t>
            </w:r>
          </w:p>
        </w:tc>
        <w:tc>
          <w:tcPr>
            <w:tcW w:w="938" w:type="dxa"/>
            <w:tcBorders>
              <w:top w:val="nil"/>
              <w:left w:val="nil"/>
              <w:bottom w:val="single" w:color="auto" w:sz="4" w:space="0"/>
              <w:right w:val="single" w:color="auto" w:sz="4" w:space="0"/>
            </w:tcBorders>
            <w:vAlign w:val="center"/>
          </w:tcPr>
          <w:p w14:paraId="3433BFA2">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EE7E2D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53EFCC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F8F4B4A">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55EE94A0">
            <w:pPr>
              <w:widowControl/>
              <w:spacing w:line="240" w:lineRule="exact"/>
              <w:jc w:val="center"/>
              <w:rPr>
                <w:rFonts w:ascii="宋体" w:hAnsi="宋体" w:cs="宋体"/>
                <w:kern w:val="0"/>
                <w:sz w:val="18"/>
                <w:szCs w:val="18"/>
              </w:rPr>
            </w:pPr>
          </w:p>
        </w:tc>
      </w:tr>
      <w:tr w14:paraId="6703499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3C66D0AB">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05547F02">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096525C">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32798011">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267366E5">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77A535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7C42D93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2B23CDD">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2DC116E4">
            <w:pPr>
              <w:widowControl/>
              <w:spacing w:line="240" w:lineRule="exact"/>
              <w:jc w:val="center"/>
              <w:rPr>
                <w:rFonts w:ascii="宋体" w:hAnsi="宋体" w:cs="宋体"/>
                <w:kern w:val="0"/>
                <w:sz w:val="18"/>
                <w:szCs w:val="18"/>
              </w:rPr>
            </w:pPr>
          </w:p>
        </w:tc>
      </w:tr>
      <w:tr w14:paraId="47FDFAB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14:paraId="64DF05FE">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162B0B0E">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C54AEDA">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49A46D2">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5363B1A8">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B01A1F1">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1835B9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3E6DACAF">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2B8B3C5">
            <w:pPr>
              <w:widowControl/>
              <w:spacing w:line="240" w:lineRule="exact"/>
              <w:jc w:val="center"/>
              <w:rPr>
                <w:rFonts w:ascii="宋体" w:hAnsi="宋体" w:cs="宋体"/>
                <w:kern w:val="0"/>
                <w:sz w:val="18"/>
                <w:szCs w:val="18"/>
              </w:rPr>
            </w:pPr>
          </w:p>
        </w:tc>
      </w:tr>
      <w:tr w14:paraId="27D4BC5F">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vAlign w:val="center"/>
          </w:tcPr>
          <w:p w14:paraId="69CD0AC3">
            <w:pPr>
              <w:widowControl/>
              <w:spacing w:line="240" w:lineRule="exact"/>
              <w:jc w:val="center"/>
              <w:rPr>
                <w:rFonts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0ED705E3">
            <w:pPr>
              <w:widowControl/>
              <w:spacing w:line="240" w:lineRule="exact"/>
              <w:jc w:val="center"/>
              <w:rPr>
                <w:rFonts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6775F349">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14:paraId="6A458890">
            <w:pPr>
              <w:widowControl/>
              <w:spacing w:line="240" w:lineRule="exact"/>
              <w:jc w:val="left"/>
              <w:rPr>
                <w:rFonts w:ascii="宋体" w:hAnsi="宋体" w:cs="宋体"/>
                <w:kern w:val="0"/>
                <w:sz w:val="18"/>
                <w:szCs w:val="18"/>
              </w:rPr>
            </w:pPr>
            <w:r>
              <w:rPr>
                <w:rFonts w:hint="eastAsia" w:ascii="宋体" w:hAnsi="宋体" w:cs="宋体"/>
                <w:kern w:val="0"/>
                <w:sz w:val="18"/>
                <w:szCs w:val="18"/>
              </w:rPr>
              <w:t>指标1：历史文化保护作用</w:t>
            </w:r>
          </w:p>
        </w:tc>
        <w:tc>
          <w:tcPr>
            <w:tcW w:w="938" w:type="dxa"/>
            <w:tcBorders>
              <w:top w:val="single" w:color="auto" w:sz="4" w:space="0"/>
              <w:left w:val="nil"/>
              <w:bottom w:val="single" w:color="auto" w:sz="4" w:space="0"/>
              <w:right w:val="single" w:color="auto" w:sz="4" w:space="0"/>
            </w:tcBorders>
            <w:vAlign w:val="center"/>
          </w:tcPr>
          <w:p w14:paraId="297BD367">
            <w:pPr>
              <w:widowControl/>
              <w:spacing w:line="240" w:lineRule="exact"/>
              <w:jc w:val="center"/>
              <w:rPr>
                <w:rFonts w:ascii="宋体" w:hAnsi="宋体" w:cs="宋体"/>
                <w:kern w:val="0"/>
                <w:sz w:val="18"/>
                <w:szCs w:val="18"/>
              </w:rPr>
            </w:pPr>
            <w:r>
              <w:rPr>
                <w:rFonts w:hint="eastAsia" w:ascii="宋体" w:hAnsi="宋体" w:cs="宋体"/>
                <w:color w:val="000000"/>
                <w:sz w:val="20"/>
                <w:szCs w:val="20"/>
              </w:rPr>
              <w:t>高质量完成</w:t>
            </w:r>
          </w:p>
        </w:tc>
        <w:tc>
          <w:tcPr>
            <w:tcW w:w="848" w:type="dxa"/>
            <w:tcBorders>
              <w:top w:val="single" w:color="auto" w:sz="4" w:space="0"/>
              <w:left w:val="nil"/>
              <w:bottom w:val="single" w:color="auto" w:sz="4" w:space="0"/>
              <w:right w:val="single" w:color="auto" w:sz="4" w:space="0"/>
            </w:tcBorders>
            <w:vAlign w:val="center"/>
          </w:tcPr>
          <w:p w14:paraId="74B6D66C">
            <w:pPr>
              <w:widowControl/>
              <w:spacing w:line="240" w:lineRule="exact"/>
              <w:jc w:val="center"/>
              <w:rPr>
                <w:rFonts w:ascii="宋体" w:hAnsi="宋体" w:cs="宋体"/>
                <w:kern w:val="0"/>
                <w:sz w:val="18"/>
                <w:szCs w:val="18"/>
              </w:rPr>
            </w:pPr>
            <w:r>
              <w:rPr>
                <w:rFonts w:hint="eastAsia" w:ascii="宋体" w:hAnsi="宋体" w:cs="宋体"/>
                <w:color w:val="000000"/>
                <w:sz w:val="20"/>
                <w:szCs w:val="20"/>
              </w:rPr>
              <w:t>高质量完成</w:t>
            </w:r>
          </w:p>
        </w:tc>
        <w:tc>
          <w:tcPr>
            <w:tcW w:w="557" w:type="dxa"/>
            <w:gridSpan w:val="2"/>
            <w:tcBorders>
              <w:top w:val="single" w:color="auto" w:sz="4" w:space="0"/>
              <w:left w:val="nil"/>
              <w:bottom w:val="single" w:color="auto" w:sz="4" w:space="0"/>
              <w:right w:val="single" w:color="auto" w:sz="4" w:space="0"/>
            </w:tcBorders>
            <w:vAlign w:val="center"/>
          </w:tcPr>
          <w:p w14:paraId="257AE359">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557" w:type="dxa"/>
            <w:gridSpan w:val="2"/>
            <w:tcBorders>
              <w:top w:val="single" w:color="auto" w:sz="4" w:space="0"/>
              <w:left w:val="nil"/>
              <w:bottom w:val="single" w:color="auto" w:sz="4" w:space="0"/>
              <w:right w:val="single" w:color="auto" w:sz="4" w:space="0"/>
            </w:tcBorders>
            <w:vAlign w:val="center"/>
          </w:tcPr>
          <w:p w14:paraId="71FE3B84">
            <w:pPr>
              <w:widowControl/>
              <w:spacing w:line="240" w:lineRule="exact"/>
              <w:jc w:val="center"/>
              <w:rPr>
                <w:rFonts w:ascii="宋体" w:hAnsi="宋体" w:cs="宋体"/>
                <w:kern w:val="0"/>
                <w:sz w:val="18"/>
                <w:szCs w:val="18"/>
              </w:rPr>
            </w:pPr>
            <w:r>
              <w:rPr>
                <w:rFonts w:hint="eastAsia" w:ascii="宋体" w:hAnsi="宋体" w:cs="宋体"/>
                <w:kern w:val="0"/>
                <w:sz w:val="18"/>
                <w:szCs w:val="18"/>
              </w:rPr>
              <w:t>13</w:t>
            </w:r>
          </w:p>
        </w:tc>
        <w:tc>
          <w:tcPr>
            <w:tcW w:w="1394" w:type="dxa"/>
            <w:gridSpan w:val="2"/>
            <w:tcBorders>
              <w:top w:val="single" w:color="auto" w:sz="4" w:space="0"/>
              <w:left w:val="nil"/>
              <w:bottom w:val="single" w:color="auto" w:sz="4" w:space="0"/>
              <w:right w:val="single" w:color="auto" w:sz="4" w:space="0"/>
            </w:tcBorders>
            <w:vAlign w:val="center"/>
          </w:tcPr>
          <w:p w14:paraId="41ACC8C0">
            <w:pPr>
              <w:widowControl/>
              <w:spacing w:line="240" w:lineRule="exact"/>
              <w:jc w:val="center"/>
              <w:rPr>
                <w:rFonts w:ascii="宋体" w:hAnsi="宋体" w:cs="宋体"/>
                <w:kern w:val="0"/>
                <w:sz w:val="18"/>
                <w:szCs w:val="18"/>
              </w:rPr>
            </w:pPr>
          </w:p>
        </w:tc>
      </w:tr>
      <w:tr w14:paraId="0516834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44C342E9">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4E90960">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44405F5">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1EF67C90">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1C25422D">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47CDBCB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021A979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E3EAD06">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4A97B18E">
            <w:pPr>
              <w:widowControl/>
              <w:spacing w:line="240" w:lineRule="exact"/>
              <w:jc w:val="center"/>
              <w:rPr>
                <w:rFonts w:ascii="宋体" w:hAnsi="宋体" w:cs="宋体"/>
                <w:kern w:val="0"/>
                <w:sz w:val="18"/>
                <w:szCs w:val="18"/>
              </w:rPr>
            </w:pPr>
          </w:p>
        </w:tc>
      </w:tr>
      <w:tr w14:paraId="328C108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663DFFD4">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14:paraId="463F40D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481D1EBB">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46AF25CF">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38CB370C">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1171CA4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B48506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407CAB62">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077713AA">
            <w:pPr>
              <w:widowControl/>
              <w:spacing w:line="240" w:lineRule="exact"/>
              <w:jc w:val="center"/>
              <w:rPr>
                <w:rFonts w:ascii="宋体" w:hAnsi="宋体" w:cs="宋体"/>
                <w:kern w:val="0"/>
                <w:sz w:val="18"/>
                <w:szCs w:val="18"/>
              </w:rPr>
            </w:pPr>
          </w:p>
        </w:tc>
      </w:tr>
      <w:tr w14:paraId="232BA50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29C2A711">
            <w:pPr>
              <w:widowControl/>
              <w:spacing w:line="240" w:lineRule="exact"/>
              <w:jc w:val="center"/>
              <w:rPr>
                <w:rFonts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vAlign w:val="center"/>
          </w:tcPr>
          <w:p w14:paraId="67B8D303">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48EE27BD">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vAlign w:val="center"/>
          </w:tcPr>
          <w:p w14:paraId="7095355B">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14:paraId="289FC72B">
            <w:pPr>
              <w:widowControl/>
              <w:spacing w:line="240" w:lineRule="exact"/>
              <w:jc w:val="left"/>
              <w:rPr>
                <w:rFonts w:ascii="宋体" w:hAnsi="宋体" w:cs="宋体"/>
                <w:kern w:val="0"/>
                <w:sz w:val="18"/>
                <w:szCs w:val="18"/>
              </w:rPr>
            </w:pPr>
            <w:r>
              <w:rPr>
                <w:rFonts w:hint="eastAsia" w:ascii="宋体" w:hAnsi="宋体" w:cs="宋体"/>
                <w:kern w:val="0"/>
                <w:sz w:val="18"/>
                <w:szCs w:val="18"/>
              </w:rPr>
              <w:t>指标1：满意度</w:t>
            </w:r>
          </w:p>
        </w:tc>
        <w:tc>
          <w:tcPr>
            <w:tcW w:w="938" w:type="dxa"/>
            <w:tcBorders>
              <w:top w:val="single" w:color="auto" w:sz="4" w:space="0"/>
              <w:left w:val="nil"/>
              <w:bottom w:val="single" w:color="auto" w:sz="4" w:space="0"/>
              <w:right w:val="single" w:color="auto" w:sz="4" w:space="0"/>
            </w:tcBorders>
            <w:vAlign w:val="center"/>
          </w:tcPr>
          <w:p w14:paraId="218118B3">
            <w:pPr>
              <w:widowControl/>
              <w:spacing w:line="240" w:lineRule="exact"/>
              <w:jc w:val="center"/>
              <w:rPr>
                <w:rFonts w:ascii="宋体" w:hAnsi="宋体" w:cs="宋体"/>
                <w:kern w:val="0"/>
                <w:sz w:val="18"/>
                <w:szCs w:val="18"/>
              </w:rPr>
            </w:pPr>
            <w:r>
              <w:rPr>
                <w:rFonts w:hint="eastAsia" w:ascii="宋体" w:hAnsi="宋体" w:cs="宋体"/>
                <w:kern w:val="0"/>
                <w:sz w:val="18"/>
                <w:szCs w:val="18"/>
              </w:rPr>
              <w:t>大于95%</w:t>
            </w:r>
          </w:p>
        </w:tc>
        <w:tc>
          <w:tcPr>
            <w:tcW w:w="848" w:type="dxa"/>
            <w:tcBorders>
              <w:top w:val="single" w:color="auto" w:sz="4" w:space="0"/>
              <w:left w:val="nil"/>
              <w:bottom w:val="single" w:color="auto" w:sz="4" w:space="0"/>
              <w:right w:val="single" w:color="auto" w:sz="4" w:space="0"/>
            </w:tcBorders>
            <w:vAlign w:val="center"/>
          </w:tcPr>
          <w:p w14:paraId="2CF8D084">
            <w:pPr>
              <w:widowControl/>
              <w:spacing w:line="240" w:lineRule="exact"/>
              <w:jc w:val="center"/>
              <w:rPr>
                <w:rFonts w:ascii="宋体" w:hAnsi="宋体" w:cs="宋体"/>
                <w:kern w:val="0"/>
                <w:sz w:val="18"/>
                <w:szCs w:val="18"/>
              </w:rPr>
            </w:pPr>
            <w:r>
              <w:rPr>
                <w:rFonts w:hint="eastAsia" w:ascii="宋体" w:hAnsi="宋体" w:cs="宋体"/>
                <w:kern w:val="0"/>
                <w:sz w:val="18"/>
                <w:szCs w:val="18"/>
              </w:rPr>
              <w:t>95</w:t>
            </w:r>
          </w:p>
        </w:tc>
        <w:tc>
          <w:tcPr>
            <w:tcW w:w="557" w:type="dxa"/>
            <w:gridSpan w:val="2"/>
            <w:tcBorders>
              <w:top w:val="single" w:color="auto" w:sz="4" w:space="0"/>
              <w:left w:val="nil"/>
              <w:bottom w:val="single" w:color="auto" w:sz="4" w:space="0"/>
              <w:right w:val="single" w:color="auto" w:sz="4" w:space="0"/>
            </w:tcBorders>
            <w:vAlign w:val="center"/>
          </w:tcPr>
          <w:p w14:paraId="1A369AB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557" w:type="dxa"/>
            <w:gridSpan w:val="2"/>
            <w:tcBorders>
              <w:top w:val="single" w:color="auto" w:sz="4" w:space="0"/>
              <w:left w:val="nil"/>
              <w:bottom w:val="single" w:color="auto" w:sz="4" w:space="0"/>
              <w:right w:val="single" w:color="auto" w:sz="4" w:space="0"/>
            </w:tcBorders>
            <w:vAlign w:val="center"/>
          </w:tcPr>
          <w:p w14:paraId="581315F9">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94" w:type="dxa"/>
            <w:gridSpan w:val="2"/>
            <w:tcBorders>
              <w:top w:val="single" w:color="auto" w:sz="4" w:space="0"/>
              <w:left w:val="nil"/>
              <w:bottom w:val="single" w:color="auto" w:sz="4" w:space="0"/>
              <w:right w:val="single" w:color="auto" w:sz="4" w:space="0"/>
            </w:tcBorders>
            <w:vAlign w:val="center"/>
          </w:tcPr>
          <w:p w14:paraId="5515FA90">
            <w:pPr>
              <w:widowControl/>
              <w:spacing w:line="240" w:lineRule="exact"/>
              <w:jc w:val="center"/>
              <w:rPr>
                <w:rFonts w:ascii="宋体" w:hAnsi="宋体" w:cs="宋体"/>
                <w:kern w:val="0"/>
                <w:sz w:val="18"/>
                <w:szCs w:val="18"/>
              </w:rPr>
            </w:pPr>
          </w:p>
        </w:tc>
      </w:tr>
      <w:tr w14:paraId="00D0D61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14:paraId="7BAD4400">
            <w:pPr>
              <w:widowControl/>
              <w:spacing w:line="240" w:lineRule="exact"/>
              <w:jc w:val="center"/>
              <w:rPr>
                <w:rFonts w:ascii="宋体" w:hAnsi="宋体" w:cs="宋体"/>
                <w:kern w:val="0"/>
                <w:sz w:val="18"/>
                <w:szCs w:val="18"/>
              </w:rPr>
            </w:pPr>
          </w:p>
        </w:tc>
        <w:tc>
          <w:tcPr>
            <w:tcW w:w="969" w:type="dxa"/>
            <w:vMerge w:val="continue"/>
            <w:tcBorders>
              <w:left w:val="single" w:color="auto" w:sz="4" w:space="0"/>
              <w:right w:val="single" w:color="auto" w:sz="4" w:space="0"/>
            </w:tcBorders>
            <w:vAlign w:val="center"/>
          </w:tcPr>
          <w:p w14:paraId="2B5395E0">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624B48C1">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68316AFE">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vAlign w:val="center"/>
          </w:tcPr>
          <w:p w14:paraId="60638392">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714BE8C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1E45DB8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5981B251">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67DA2E18">
            <w:pPr>
              <w:widowControl/>
              <w:spacing w:line="240" w:lineRule="exact"/>
              <w:jc w:val="center"/>
              <w:rPr>
                <w:rFonts w:ascii="宋体" w:hAnsi="宋体" w:cs="宋体"/>
                <w:kern w:val="0"/>
                <w:sz w:val="18"/>
                <w:szCs w:val="18"/>
              </w:rPr>
            </w:pPr>
          </w:p>
        </w:tc>
      </w:tr>
      <w:tr w14:paraId="2C63313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vAlign w:val="center"/>
          </w:tcPr>
          <w:p w14:paraId="3C7C5B5F">
            <w:pPr>
              <w:widowControl/>
              <w:spacing w:line="240" w:lineRule="exact"/>
              <w:jc w:val="center"/>
              <w:rPr>
                <w:rFonts w:ascii="宋体" w:hAnsi="宋体" w:cs="宋体"/>
                <w:kern w:val="0"/>
                <w:sz w:val="18"/>
                <w:szCs w:val="18"/>
              </w:rPr>
            </w:pPr>
          </w:p>
        </w:tc>
        <w:tc>
          <w:tcPr>
            <w:tcW w:w="969" w:type="dxa"/>
            <w:vMerge w:val="continue"/>
            <w:tcBorders>
              <w:left w:val="single" w:color="auto" w:sz="4" w:space="0"/>
              <w:bottom w:val="single" w:color="auto" w:sz="4" w:space="0"/>
              <w:right w:val="single" w:color="auto" w:sz="4" w:space="0"/>
            </w:tcBorders>
            <w:vAlign w:val="center"/>
          </w:tcPr>
          <w:p w14:paraId="09373F69">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14:paraId="72464ED7">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14:paraId="5277A725">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vAlign w:val="center"/>
          </w:tcPr>
          <w:p w14:paraId="522288A2">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vAlign w:val="center"/>
          </w:tcPr>
          <w:p w14:paraId="675754D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2EEE567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vAlign w:val="center"/>
          </w:tcPr>
          <w:p w14:paraId="6CD8AC9F">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14:paraId="34167BD3">
            <w:pPr>
              <w:widowControl/>
              <w:spacing w:line="240" w:lineRule="exact"/>
              <w:jc w:val="center"/>
              <w:rPr>
                <w:rFonts w:ascii="宋体" w:hAnsi="宋体" w:cs="宋体"/>
                <w:kern w:val="0"/>
                <w:sz w:val="18"/>
                <w:szCs w:val="18"/>
              </w:rPr>
            </w:pPr>
          </w:p>
        </w:tc>
      </w:tr>
      <w:tr w14:paraId="2CBE87C9">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14:paraId="6B2D70C2">
            <w:pPr>
              <w:widowControl/>
              <w:spacing w:line="240" w:lineRule="exact"/>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2"/>
            <w:tcBorders>
              <w:top w:val="nil"/>
              <w:left w:val="nil"/>
              <w:bottom w:val="single" w:color="auto" w:sz="4" w:space="0"/>
              <w:right w:val="single" w:color="auto" w:sz="4" w:space="0"/>
            </w:tcBorders>
            <w:vAlign w:val="center"/>
          </w:tcPr>
          <w:p w14:paraId="45617FC6">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vAlign w:val="center"/>
          </w:tcPr>
          <w:p w14:paraId="5E70AA9B">
            <w:pPr>
              <w:widowControl/>
              <w:spacing w:line="240" w:lineRule="exact"/>
              <w:jc w:val="center"/>
              <w:rPr>
                <w:rFonts w:ascii="宋体" w:hAnsi="宋体" w:cs="宋体"/>
                <w:kern w:val="0"/>
                <w:sz w:val="18"/>
                <w:szCs w:val="18"/>
              </w:rPr>
            </w:pPr>
            <w:r>
              <w:rPr>
                <w:rFonts w:hint="eastAsia" w:ascii="宋体" w:hAnsi="宋体" w:cs="宋体"/>
                <w:kern w:val="0"/>
                <w:sz w:val="18"/>
                <w:szCs w:val="18"/>
              </w:rPr>
              <w:t>96</w:t>
            </w:r>
          </w:p>
        </w:tc>
        <w:tc>
          <w:tcPr>
            <w:tcW w:w="1394" w:type="dxa"/>
            <w:gridSpan w:val="2"/>
            <w:tcBorders>
              <w:top w:val="single" w:color="auto" w:sz="4" w:space="0"/>
              <w:left w:val="nil"/>
              <w:bottom w:val="single" w:color="auto" w:sz="4" w:space="0"/>
              <w:right w:val="single" w:color="auto" w:sz="4" w:space="0"/>
            </w:tcBorders>
            <w:vAlign w:val="center"/>
          </w:tcPr>
          <w:p w14:paraId="0433C2B1">
            <w:pPr>
              <w:widowControl/>
              <w:spacing w:line="240" w:lineRule="exact"/>
              <w:jc w:val="center"/>
              <w:rPr>
                <w:rFonts w:ascii="宋体" w:hAnsi="宋体" w:cs="宋体"/>
                <w:kern w:val="0"/>
                <w:sz w:val="18"/>
                <w:szCs w:val="18"/>
              </w:rPr>
            </w:pPr>
          </w:p>
        </w:tc>
      </w:tr>
    </w:tbl>
    <w:p w14:paraId="40183889">
      <w:pPr>
        <w:pStyle w:val="12"/>
        <w:ind w:firstLine="0" w:firstLineChars="0"/>
      </w:pPr>
    </w:p>
    <w:tbl>
      <w:tblPr>
        <w:tblStyle w:val="13"/>
        <w:tblW w:w="9103" w:type="dxa"/>
        <w:jc w:val="center"/>
        <w:tblLayout w:type="fixed"/>
        <w:tblCellMar>
          <w:top w:w="0" w:type="dxa"/>
          <w:left w:w="108" w:type="dxa"/>
          <w:bottom w:w="0" w:type="dxa"/>
          <w:right w:w="108" w:type="dxa"/>
        </w:tblCellMar>
      </w:tblPr>
      <w:tblGrid>
        <w:gridCol w:w="578"/>
        <w:gridCol w:w="969"/>
        <w:gridCol w:w="1086"/>
        <w:gridCol w:w="718"/>
        <w:gridCol w:w="312"/>
        <w:gridCol w:w="802"/>
        <w:gridCol w:w="1107"/>
        <w:gridCol w:w="848"/>
        <w:gridCol w:w="202"/>
        <w:gridCol w:w="17"/>
        <w:gridCol w:w="338"/>
        <w:gridCol w:w="229"/>
        <w:gridCol w:w="187"/>
        <w:gridCol w:w="141"/>
        <w:gridCol w:w="239"/>
        <w:gridCol w:w="456"/>
        <w:gridCol w:w="699"/>
        <w:gridCol w:w="175"/>
      </w:tblGrid>
      <w:tr w14:paraId="17530C3C">
        <w:tblPrEx>
          <w:tblCellMar>
            <w:top w:w="0" w:type="dxa"/>
            <w:left w:w="108" w:type="dxa"/>
            <w:bottom w:w="0" w:type="dxa"/>
            <w:right w:w="108" w:type="dxa"/>
          </w:tblCellMar>
        </w:tblPrEx>
        <w:trPr>
          <w:gridAfter w:val="1"/>
          <w:wAfter w:w="175" w:type="dxa"/>
          <w:trHeight w:val="440" w:hRule="exact"/>
          <w:jc w:val="center"/>
        </w:trPr>
        <w:tc>
          <w:tcPr>
            <w:tcW w:w="8928" w:type="dxa"/>
            <w:gridSpan w:val="17"/>
            <w:tcBorders>
              <w:top w:val="nil"/>
              <w:left w:val="nil"/>
              <w:bottom w:val="nil"/>
              <w:right w:val="nil"/>
            </w:tcBorders>
            <w:noWrap w:val="0"/>
            <w:vAlign w:val="center"/>
          </w:tcPr>
          <w:p w14:paraId="5ABC53C6">
            <w:pPr>
              <w:widowControl/>
              <w:spacing w:line="50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5D76F00D">
        <w:tblPrEx>
          <w:tblCellMar>
            <w:top w:w="0" w:type="dxa"/>
            <w:left w:w="108" w:type="dxa"/>
            <w:bottom w:w="0" w:type="dxa"/>
            <w:right w:w="108" w:type="dxa"/>
          </w:tblCellMar>
        </w:tblPrEx>
        <w:trPr>
          <w:gridAfter w:val="1"/>
          <w:wAfter w:w="175" w:type="dxa"/>
          <w:trHeight w:val="194" w:hRule="atLeast"/>
          <w:jc w:val="center"/>
        </w:trPr>
        <w:tc>
          <w:tcPr>
            <w:tcW w:w="8928" w:type="dxa"/>
            <w:gridSpan w:val="17"/>
            <w:tcBorders>
              <w:top w:val="nil"/>
              <w:left w:val="nil"/>
              <w:bottom w:val="nil"/>
              <w:right w:val="nil"/>
            </w:tcBorders>
            <w:noWrap w:val="0"/>
            <w:vAlign w:val="top"/>
          </w:tcPr>
          <w:p w14:paraId="4A2A1773">
            <w:pPr>
              <w:widowControl/>
              <w:jc w:val="center"/>
              <w:rPr>
                <w:rFonts w:ascii="宋体" w:hAnsi="宋体" w:cs="宋体"/>
                <w:kern w:val="0"/>
                <w:sz w:val="22"/>
              </w:rPr>
            </w:pPr>
            <w:r>
              <w:rPr>
                <w:rFonts w:hint="eastAsia" w:ascii="宋体" w:hAnsi="宋体" w:cs="宋体"/>
                <w:kern w:val="0"/>
                <w:sz w:val="22"/>
              </w:rPr>
              <w:t>（</w:t>
            </w:r>
            <w:r>
              <w:rPr>
                <w:rFonts w:ascii="宋体" w:hAnsi="宋体" w:cs="宋体"/>
                <w:kern w:val="0"/>
                <w:sz w:val="22"/>
              </w:rPr>
              <w:t>2024</w:t>
            </w:r>
            <w:r>
              <w:rPr>
                <w:rFonts w:hint="eastAsia" w:ascii="宋体" w:hAnsi="宋体" w:cs="宋体"/>
                <w:kern w:val="0"/>
                <w:sz w:val="22"/>
              </w:rPr>
              <w:t>年度）</w:t>
            </w:r>
          </w:p>
        </w:tc>
      </w:tr>
      <w:tr w14:paraId="7BEF9BCC">
        <w:tblPrEx>
          <w:tblCellMar>
            <w:top w:w="0" w:type="dxa"/>
            <w:left w:w="108" w:type="dxa"/>
            <w:bottom w:w="0" w:type="dxa"/>
            <w:right w:w="108" w:type="dxa"/>
          </w:tblCellMar>
        </w:tblPrEx>
        <w:trPr>
          <w:gridAfter w:val="1"/>
          <w:wAfter w:w="175" w:type="dxa"/>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5851B79E">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381" w:type="dxa"/>
            <w:gridSpan w:val="15"/>
            <w:tcBorders>
              <w:top w:val="single" w:color="auto" w:sz="4" w:space="0"/>
              <w:left w:val="nil"/>
              <w:bottom w:val="single" w:color="auto" w:sz="4" w:space="0"/>
              <w:right w:val="single" w:color="auto" w:sz="4" w:space="0"/>
            </w:tcBorders>
            <w:noWrap w:val="0"/>
            <w:vAlign w:val="center"/>
          </w:tcPr>
          <w:p w14:paraId="606E9198">
            <w:pPr>
              <w:widowControl/>
              <w:spacing w:line="240" w:lineRule="exact"/>
              <w:jc w:val="center"/>
              <w:rPr>
                <w:rFonts w:ascii="宋体" w:hAnsi="宋体" w:cs="宋体"/>
                <w:kern w:val="0"/>
                <w:sz w:val="18"/>
                <w:szCs w:val="18"/>
              </w:rPr>
            </w:pPr>
            <w:r>
              <w:rPr>
                <w:rFonts w:hint="eastAsia" w:ascii="宋体" w:hAnsi="宋体" w:cs="宋体"/>
                <w:b/>
                <w:bCs/>
                <w:kern w:val="0"/>
                <w:sz w:val="20"/>
                <w:szCs w:val="20"/>
              </w:rPr>
              <w:t>文化</w:t>
            </w:r>
            <w:r>
              <w:rPr>
                <w:rFonts w:ascii="宋体" w:hAnsi="宋体" w:cs="宋体"/>
                <w:b/>
                <w:bCs/>
                <w:kern w:val="0"/>
                <w:sz w:val="20"/>
                <w:szCs w:val="20"/>
              </w:rPr>
              <w:t>和</w:t>
            </w:r>
            <w:r>
              <w:rPr>
                <w:rFonts w:hint="eastAsia" w:ascii="宋体" w:hAnsi="宋体" w:cs="宋体"/>
                <w:b/>
                <w:bCs/>
                <w:kern w:val="0"/>
                <w:sz w:val="20"/>
                <w:szCs w:val="20"/>
              </w:rPr>
              <w:t>旅游局公众帐号运营维护项目</w:t>
            </w:r>
          </w:p>
        </w:tc>
      </w:tr>
      <w:tr w14:paraId="56B6C319">
        <w:tblPrEx>
          <w:tblCellMar>
            <w:top w:w="0" w:type="dxa"/>
            <w:left w:w="108" w:type="dxa"/>
            <w:bottom w:w="0" w:type="dxa"/>
            <w:right w:w="108" w:type="dxa"/>
          </w:tblCellMar>
        </w:tblPrEx>
        <w:trPr>
          <w:gridAfter w:val="1"/>
          <w:wAfter w:w="175" w:type="dxa"/>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1F6D5FA0">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14:paraId="741A11C1">
            <w:pPr>
              <w:widowControl/>
              <w:spacing w:line="240" w:lineRule="exact"/>
              <w:jc w:val="center"/>
              <w:rPr>
                <w:rFonts w:ascii="宋体" w:hAnsi="宋体" w:cs="宋体"/>
                <w:kern w:val="0"/>
                <w:sz w:val="18"/>
                <w:szCs w:val="18"/>
              </w:rPr>
            </w:pPr>
            <w:r>
              <w:rPr>
                <w:rFonts w:ascii="宋体" w:hAnsi="宋体" w:cs="宋体"/>
                <w:kern w:val="0"/>
                <w:sz w:val="20"/>
                <w:szCs w:val="20"/>
              </w:rPr>
              <w:t>通州区文化和旅游局</w:t>
            </w:r>
          </w:p>
        </w:tc>
        <w:tc>
          <w:tcPr>
            <w:tcW w:w="1050" w:type="dxa"/>
            <w:gridSpan w:val="2"/>
            <w:tcBorders>
              <w:top w:val="nil"/>
              <w:left w:val="nil"/>
              <w:bottom w:val="single" w:color="auto" w:sz="4" w:space="0"/>
              <w:right w:val="single" w:color="auto" w:sz="4" w:space="0"/>
            </w:tcBorders>
            <w:noWrap w:val="0"/>
            <w:vAlign w:val="center"/>
          </w:tcPr>
          <w:p w14:paraId="48ED1BBD">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306" w:type="dxa"/>
            <w:gridSpan w:val="8"/>
            <w:tcBorders>
              <w:top w:val="single" w:color="auto" w:sz="4" w:space="0"/>
              <w:left w:val="nil"/>
              <w:bottom w:val="single" w:color="auto" w:sz="4" w:space="0"/>
              <w:right w:val="single" w:color="auto" w:sz="4" w:space="0"/>
            </w:tcBorders>
            <w:noWrap w:val="0"/>
            <w:vAlign w:val="center"/>
          </w:tcPr>
          <w:p w14:paraId="30607C7A">
            <w:pPr>
              <w:widowControl/>
              <w:spacing w:line="240" w:lineRule="exact"/>
              <w:jc w:val="center"/>
              <w:rPr>
                <w:rFonts w:ascii="宋体" w:hAnsi="宋体" w:cs="宋体"/>
                <w:kern w:val="0"/>
                <w:sz w:val="18"/>
                <w:szCs w:val="18"/>
              </w:rPr>
            </w:pPr>
            <w:r>
              <w:rPr>
                <w:rFonts w:ascii="宋体" w:hAnsi="宋体" w:cs="宋体"/>
                <w:kern w:val="0"/>
                <w:sz w:val="20"/>
                <w:szCs w:val="20"/>
              </w:rPr>
              <w:t>通州区旅游咨询服务中心</w:t>
            </w:r>
          </w:p>
        </w:tc>
      </w:tr>
      <w:tr w14:paraId="4DA815D9">
        <w:tblPrEx>
          <w:tblCellMar>
            <w:top w:w="0" w:type="dxa"/>
            <w:left w:w="108" w:type="dxa"/>
            <w:bottom w:w="0" w:type="dxa"/>
            <w:right w:w="108" w:type="dxa"/>
          </w:tblCellMar>
        </w:tblPrEx>
        <w:trPr>
          <w:gridAfter w:val="1"/>
          <w:wAfter w:w="175" w:type="dxa"/>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0D8D17E8">
            <w:pPr>
              <w:widowControl/>
              <w:spacing w:line="240" w:lineRule="exact"/>
              <w:jc w:val="center"/>
              <w:rPr>
                <w:rFonts w:ascii="宋体" w:hAnsi="宋体" w:cs="宋体"/>
                <w:kern w:val="0"/>
                <w:sz w:val="18"/>
                <w:szCs w:val="18"/>
              </w:rPr>
            </w:pPr>
            <w:r>
              <w:rPr>
                <w:rFonts w:hint="eastAsia" w:ascii="宋体" w:hAnsi="宋体" w:cs="宋体"/>
                <w:kern w:val="0"/>
                <w:sz w:val="18"/>
                <w:szCs w:val="18"/>
              </w:rPr>
              <w:t>项目</w:t>
            </w:r>
            <w:r>
              <w:rPr>
                <w:rFonts w:ascii="宋体" w:hAnsi="宋体" w:cs="宋体"/>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0"/>
            <w:vAlign w:val="center"/>
          </w:tcPr>
          <w:p w14:paraId="2969D7FC">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0A0E05AE">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8"/>
            <w:tcBorders>
              <w:top w:val="single" w:color="auto" w:sz="4" w:space="0"/>
              <w:left w:val="nil"/>
              <w:bottom w:val="single" w:color="auto" w:sz="4" w:space="0"/>
              <w:right w:val="single" w:color="auto" w:sz="4" w:space="0"/>
            </w:tcBorders>
            <w:noWrap w:val="0"/>
            <w:vAlign w:val="center"/>
          </w:tcPr>
          <w:p w14:paraId="65444F21">
            <w:pPr>
              <w:widowControl/>
              <w:spacing w:line="240" w:lineRule="exact"/>
              <w:jc w:val="center"/>
              <w:rPr>
                <w:rFonts w:ascii="宋体" w:hAnsi="宋体" w:cs="宋体"/>
                <w:kern w:val="0"/>
                <w:sz w:val="18"/>
                <w:szCs w:val="18"/>
              </w:rPr>
            </w:pPr>
          </w:p>
        </w:tc>
      </w:tr>
      <w:tr w14:paraId="25F9E60D">
        <w:tblPrEx>
          <w:tblCellMar>
            <w:top w:w="0" w:type="dxa"/>
            <w:left w:w="108" w:type="dxa"/>
            <w:bottom w:w="0" w:type="dxa"/>
            <w:right w:w="108" w:type="dxa"/>
          </w:tblCellMar>
        </w:tblPrEx>
        <w:trPr>
          <w:gridAfter w:val="1"/>
          <w:wAfter w:w="175" w:type="dxa"/>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A70F9EB">
            <w:pPr>
              <w:widowControl/>
              <w:spacing w:line="560" w:lineRule="exact"/>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14:paraId="2968E8E9">
            <w:pPr>
              <w:widowControl/>
              <w:spacing w:line="240" w:lineRule="exact"/>
              <w:jc w:val="center"/>
              <w:rPr>
                <w:rFonts w:ascii="宋体" w:hAnsi="宋体" w:cs="宋体"/>
                <w:kern w:val="0"/>
                <w:sz w:val="18"/>
                <w:szCs w:val="18"/>
              </w:rPr>
            </w:pPr>
          </w:p>
        </w:tc>
        <w:tc>
          <w:tcPr>
            <w:tcW w:w="1114" w:type="dxa"/>
            <w:gridSpan w:val="2"/>
            <w:tcBorders>
              <w:top w:val="nil"/>
              <w:left w:val="nil"/>
              <w:bottom w:val="single" w:color="auto" w:sz="4" w:space="0"/>
              <w:right w:val="single" w:color="auto" w:sz="4" w:space="0"/>
            </w:tcBorders>
            <w:noWrap w:val="0"/>
            <w:vAlign w:val="center"/>
          </w:tcPr>
          <w:p w14:paraId="15A7A945">
            <w:pPr>
              <w:widowControl/>
              <w:spacing w:line="240" w:lineRule="exact"/>
              <w:jc w:val="center"/>
              <w:rPr>
                <w:rFonts w:ascii="宋体" w:hAnsi="宋体" w:cs="宋体"/>
                <w:kern w:val="0"/>
                <w:sz w:val="18"/>
                <w:szCs w:val="18"/>
              </w:rPr>
            </w:pPr>
            <w:r>
              <w:rPr>
                <w:rFonts w:hint="eastAsia" w:ascii="宋体" w:hAnsi="宋体" w:cs="宋体"/>
                <w:kern w:val="0"/>
                <w:sz w:val="18"/>
                <w:szCs w:val="18"/>
              </w:rPr>
              <w:t>年初     预算数</w:t>
            </w:r>
          </w:p>
        </w:tc>
        <w:tc>
          <w:tcPr>
            <w:tcW w:w="1107" w:type="dxa"/>
            <w:tcBorders>
              <w:top w:val="nil"/>
              <w:left w:val="nil"/>
              <w:bottom w:val="single" w:color="auto" w:sz="4" w:space="0"/>
              <w:right w:val="single" w:color="auto" w:sz="4" w:space="0"/>
            </w:tcBorders>
            <w:noWrap w:val="0"/>
            <w:vAlign w:val="center"/>
          </w:tcPr>
          <w:p w14:paraId="633AF4A8">
            <w:pPr>
              <w:widowControl/>
              <w:spacing w:line="240" w:lineRule="exact"/>
              <w:jc w:val="center"/>
              <w:rPr>
                <w:rFonts w:ascii="宋体" w:hAnsi="宋体" w:cs="宋体"/>
                <w:kern w:val="0"/>
                <w:sz w:val="18"/>
                <w:szCs w:val="18"/>
              </w:rPr>
            </w:pPr>
            <w:r>
              <w:rPr>
                <w:rFonts w:hint="eastAsia" w:ascii="宋体" w:hAnsi="宋体" w:cs="宋体"/>
                <w:kern w:val="0"/>
                <w:sz w:val="18"/>
                <w:szCs w:val="18"/>
              </w:rPr>
              <w:t>全年     预算数</w:t>
            </w:r>
          </w:p>
        </w:tc>
        <w:tc>
          <w:tcPr>
            <w:tcW w:w="1050" w:type="dxa"/>
            <w:gridSpan w:val="2"/>
            <w:tcBorders>
              <w:top w:val="nil"/>
              <w:left w:val="nil"/>
              <w:bottom w:val="single" w:color="auto" w:sz="4" w:space="0"/>
              <w:right w:val="single" w:color="auto" w:sz="4" w:space="0"/>
            </w:tcBorders>
            <w:noWrap w:val="0"/>
            <w:vAlign w:val="center"/>
          </w:tcPr>
          <w:p w14:paraId="19D3BF91">
            <w:pPr>
              <w:widowControl/>
              <w:spacing w:line="240" w:lineRule="exact"/>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4"/>
            <w:tcBorders>
              <w:top w:val="nil"/>
              <w:left w:val="nil"/>
              <w:bottom w:val="single" w:color="auto" w:sz="4" w:space="0"/>
              <w:right w:val="single" w:color="auto" w:sz="4" w:space="0"/>
            </w:tcBorders>
            <w:noWrap w:val="0"/>
            <w:vAlign w:val="center"/>
          </w:tcPr>
          <w:p w14:paraId="12A0B0A7">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3"/>
            <w:tcBorders>
              <w:top w:val="single" w:color="auto" w:sz="4" w:space="0"/>
              <w:left w:val="nil"/>
              <w:bottom w:val="single" w:color="auto" w:sz="4" w:space="0"/>
              <w:right w:val="single" w:color="auto" w:sz="4" w:space="0"/>
            </w:tcBorders>
            <w:noWrap w:val="0"/>
            <w:vAlign w:val="center"/>
          </w:tcPr>
          <w:p w14:paraId="5A97F2F1">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noWrap w:val="0"/>
            <w:vAlign w:val="center"/>
          </w:tcPr>
          <w:p w14:paraId="25FCC136">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4AF2DFDD">
        <w:tblPrEx>
          <w:tblCellMar>
            <w:top w:w="0" w:type="dxa"/>
            <w:left w:w="108" w:type="dxa"/>
            <w:bottom w:w="0" w:type="dxa"/>
            <w:right w:w="108" w:type="dxa"/>
          </w:tblCellMar>
        </w:tblPrEx>
        <w:trPr>
          <w:gridAfter w:val="1"/>
          <w:wAfter w:w="175" w:type="dxa"/>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46965D5">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13DD8B79">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14" w:type="dxa"/>
            <w:gridSpan w:val="2"/>
            <w:tcBorders>
              <w:top w:val="nil"/>
              <w:left w:val="nil"/>
              <w:bottom w:val="single" w:color="auto" w:sz="4" w:space="0"/>
              <w:right w:val="single" w:color="auto" w:sz="4" w:space="0"/>
            </w:tcBorders>
            <w:noWrap w:val="0"/>
            <w:vAlign w:val="center"/>
          </w:tcPr>
          <w:p w14:paraId="2F7C366C">
            <w:pPr>
              <w:widowControl/>
              <w:spacing w:line="240" w:lineRule="exact"/>
              <w:jc w:val="center"/>
              <w:rPr>
                <w:rFonts w:ascii="宋体" w:hAnsi="宋体" w:cs="宋体"/>
                <w:kern w:val="0"/>
                <w:sz w:val="18"/>
                <w:szCs w:val="18"/>
              </w:rPr>
            </w:pPr>
            <w:r>
              <w:rPr>
                <w:rFonts w:hint="eastAsia" w:ascii="宋体" w:hAnsi="宋体" w:cs="宋体"/>
                <w:kern w:val="0"/>
                <w:sz w:val="18"/>
                <w:szCs w:val="18"/>
              </w:rPr>
              <w:t>49.54</w:t>
            </w:r>
          </w:p>
        </w:tc>
        <w:tc>
          <w:tcPr>
            <w:tcW w:w="1107" w:type="dxa"/>
            <w:tcBorders>
              <w:top w:val="nil"/>
              <w:left w:val="nil"/>
              <w:bottom w:val="single" w:color="auto" w:sz="4" w:space="0"/>
              <w:right w:val="single" w:color="auto" w:sz="4" w:space="0"/>
            </w:tcBorders>
            <w:noWrap w:val="0"/>
            <w:vAlign w:val="center"/>
          </w:tcPr>
          <w:p w14:paraId="0CEC2F6E">
            <w:pPr>
              <w:widowControl/>
              <w:spacing w:line="240" w:lineRule="exact"/>
              <w:jc w:val="center"/>
              <w:rPr>
                <w:rFonts w:ascii="宋体" w:hAnsi="宋体" w:cs="宋体"/>
                <w:kern w:val="0"/>
                <w:sz w:val="18"/>
                <w:szCs w:val="18"/>
              </w:rPr>
            </w:pPr>
            <w:r>
              <w:rPr>
                <w:rFonts w:hint="eastAsia" w:ascii="宋体" w:hAnsi="宋体" w:cs="宋体"/>
                <w:kern w:val="0"/>
                <w:sz w:val="18"/>
                <w:szCs w:val="18"/>
              </w:rPr>
              <w:t>50</w:t>
            </w:r>
          </w:p>
        </w:tc>
        <w:tc>
          <w:tcPr>
            <w:tcW w:w="1050" w:type="dxa"/>
            <w:gridSpan w:val="2"/>
            <w:tcBorders>
              <w:top w:val="nil"/>
              <w:left w:val="nil"/>
              <w:bottom w:val="single" w:color="auto" w:sz="4" w:space="0"/>
              <w:right w:val="single" w:color="auto" w:sz="4" w:space="0"/>
            </w:tcBorders>
            <w:noWrap w:val="0"/>
            <w:vAlign w:val="center"/>
          </w:tcPr>
          <w:p w14:paraId="47E4C0DE">
            <w:pPr>
              <w:widowControl/>
              <w:spacing w:line="240" w:lineRule="exact"/>
              <w:jc w:val="center"/>
              <w:rPr>
                <w:rFonts w:ascii="宋体" w:hAnsi="宋体" w:cs="宋体"/>
                <w:kern w:val="0"/>
                <w:sz w:val="18"/>
                <w:szCs w:val="18"/>
              </w:rPr>
            </w:pPr>
            <w:r>
              <w:rPr>
                <w:rFonts w:hint="eastAsia" w:ascii="宋体" w:hAnsi="宋体" w:cs="宋体"/>
                <w:kern w:val="0"/>
                <w:sz w:val="18"/>
                <w:szCs w:val="18"/>
              </w:rPr>
              <w:t>49.54</w:t>
            </w:r>
          </w:p>
        </w:tc>
        <w:tc>
          <w:tcPr>
            <w:tcW w:w="771" w:type="dxa"/>
            <w:gridSpan w:val="4"/>
            <w:tcBorders>
              <w:top w:val="nil"/>
              <w:left w:val="nil"/>
              <w:bottom w:val="single" w:color="auto" w:sz="4" w:space="0"/>
              <w:right w:val="single" w:color="auto" w:sz="4" w:space="0"/>
            </w:tcBorders>
            <w:noWrap w:val="0"/>
            <w:vAlign w:val="center"/>
          </w:tcPr>
          <w:p w14:paraId="420F5DD8">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36" w:type="dxa"/>
            <w:gridSpan w:val="3"/>
            <w:tcBorders>
              <w:top w:val="single" w:color="auto" w:sz="4" w:space="0"/>
              <w:left w:val="nil"/>
              <w:bottom w:val="single" w:color="auto" w:sz="4" w:space="0"/>
              <w:right w:val="single" w:color="auto" w:sz="4" w:space="0"/>
            </w:tcBorders>
            <w:noWrap w:val="0"/>
            <w:vAlign w:val="center"/>
          </w:tcPr>
          <w:p w14:paraId="315AE166">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699" w:type="dxa"/>
            <w:tcBorders>
              <w:top w:val="nil"/>
              <w:left w:val="nil"/>
              <w:bottom w:val="single" w:color="auto" w:sz="4" w:space="0"/>
              <w:right w:val="single" w:color="auto" w:sz="4" w:space="0"/>
            </w:tcBorders>
            <w:noWrap w:val="0"/>
            <w:vAlign w:val="center"/>
          </w:tcPr>
          <w:p w14:paraId="0C92C64C">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r>
      <w:tr w14:paraId="73EF7280">
        <w:tblPrEx>
          <w:tblCellMar>
            <w:top w:w="0" w:type="dxa"/>
            <w:left w:w="108" w:type="dxa"/>
            <w:bottom w:w="0" w:type="dxa"/>
            <w:right w:w="108" w:type="dxa"/>
          </w:tblCellMar>
        </w:tblPrEx>
        <w:trPr>
          <w:gridAfter w:val="1"/>
          <w:wAfter w:w="175" w:type="dxa"/>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B0FB1F2">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7FED14A9">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gridSpan w:val="2"/>
            <w:tcBorders>
              <w:top w:val="nil"/>
              <w:left w:val="nil"/>
              <w:bottom w:val="single" w:color="auto" w:sz="4" w:space="0"/>
              <w:right w:val="single" w:color="auto" w:sz="4" w:space="0"/>
            </w:tcBorders>
            <w:noWrap w:val="0"/>
            <w:vAlign w:val="center"/>
          </w:tcPr>
          <w:p w14:paraId="398F7E2C">
            <w:pPr>
              <w:widowControl/>
              <w:spacing w:line="240" w:lineRule="exact"/>
              <w:jc w:val="center"/>
              <w:rPr>
                <w:rFonts w:ascii="宋体" w:hAnsi="宋体" w:cs="宋体"/>
                <w:kern w:val="0"/>
                <w:sz w:val="18"/>
                <w:szCs w:val="18"/>
              </w:rPr>
            </w:pPr>
            <w:r>
              <w:rPr>
                <w:rFonts w:hint="eastAsia" w:ascii="宋体" w:hAnsi="宋体" w:cs="宋体"/>
                <w:kern w:val="0"/>
                <w:sz w:val="18"/>
                <w:szCs w:val="18"/>
              </w:rPr>
              <w:t>49.54</w:t>
            </w:r>
          </w:p>
        </w:tc>
        <w:tc>
          <w:tcPr>
            <w:tcW w:w="1107" w:type="dxa"/>
            <w:tcBorders>
              <w:top w:val="nil"/>
              <w:left w:val="nil"/>
              <w:bottom w:val="single" w:color="auto" w:sz="4" w:space="0"/>
              <w:right w:val="single" w:color="auto" w:sz="4" w:space="0"/>
            </w:tcBorders>
            <w:noWrap w:val="0"/>
            <w:vAlign w:val="center"/>
          </w:tcPr>
          <w:p w14:paraId="52CEDC60">
            <w:pPr>
              <w:widowControl/>
              <w:spacing w:line="240" w:lineRule="exact"/>
              <w:jc w:val="center"/>
              <w:rPr>
                <w:rFonts w:ascii="宋体" w:hAnsi="宋体" w:cs="宋体"/>
                <w:kern w:val="0"/>
                <w:sz w:val="18"/>
                <w:szCs w:val="18"/>
              </w:rPr>
            </w:pPr>
            <w:r>
              <w:rPr>
                <w:rFonts w:hint="eastAsia" w:ascii="宋体" w:hAnsi="宋体" w:cs="宋体"/>
                <w:kern w:val="0"/>
                <w:sz w:val="18"/>
                <w:szCs w:val="18"/>
              </w:rPr>
              <w:t>50</w:t>
            </w:r>
          </w:p>
        </w:tc>
        <w:tc>
          <w:tcPr>
            <w:tcW w:w="1050" w:type="dxa"/>
            <w:gridSpan w:val="2"/>
            <w:tcBorders>
              <w:top w:val="nil"/>
              <w:left w:val="nil"/>
              <w:bottom w:val="single" w:color="auto" w:sz="4" w:space="0"/>
              <w:right w:val="single" w:color="auto" w:sz="4" w:space="0"/>
            </w:tcBorders>
            <w:noWrap w:val="0"/>
            <w:vAlign w:val="center"/>
          </w:tcPr>
          <w:p w14:paraId="190103D4">
            <w:pPr>
              <w:widowControl/>
              <w:spacing w:line="240" w:lineRule="exact"/>
              <w:jc w:val="center"/>
              <w:rPr>
                <w:rFonts w:ascii="宋体" w:hAnsi="宋体" w:cs="宋体"/>
                <w:kern w:val="0"/>
                <w:sz w:val="18"/>
                <w:szCs w:val="18"/>
              </w:rPr>
            </w:pPr>
            <w:r>
              <w:rPr>
                <w:rFonts w:hint="eastAsia" w:ascii="宋体" w:hAnsi="宋体" w:cs="宋体"/>
                <w:kern w:val="0"/>
                <w:sz w:val="18"/>
                <w:szCs w:val="18"/>
              </w:rPr>
              <w:t>49.54</w:t>
            </w:r>
          </w:p>
        </w:tc>
        <w:tc>
          <w:tcPr>
            <w:tcW w:w="771" w:type="dxa"/>
            <w:gridSpan w:val="4"/>
            <w:tcBorders>
              <w:top w:val="nil"/>
              <w:left w:val="nil"/>
              <w:bottom w:val="single" w:color="auto" w:sz="4" w:space="0"/>
              <w:right w:val="single" w:color="auto" w:sz="4" w:space="0"/>
            </w:tcBorders>
            <w:noWrap w:val="0"/>
            <w:vAlign w:val="center"/>
          </w:tcPr>
          <w:p w14:paraId="00802A1A">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3"/>
            <w:tcBorders>
              <w:top w:val="single" w:color="auto" w:sz="4" w:space="0"/>
              <w:left w:val="nil"/>
              <w:bottom w:val="single" w:color="auto" w:sz="4" w:space="0"/>
              <w:right w:val="single" w:color="auto" w:sz="4" w:space="0"/>
            </w:tcBorders>
            <w:noWrap w:val="0"/>
            <w:vAlign w:val="center"/>
          </w:tcPr>
          <w:p w14:paraId="3649EA29">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699" w:type="dxa"/>
            <w:tcBorders>
              <w:top w:val="nil"/>
              <w:left w:val="nil"/>
              <w:bottom w:val="single" w:color="auto" w:sz="4" w:space="0"/>
              <w:right w:val="single" w:color="auto" w:sz="4" w:space="0"/>
            </w:tcBorders>
            <w:noWrap w:val="0"/>
            <w:vAlign w:val="center"/>
          </w:tcPr>
          <w:p w14:paraId="58C0C07D">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606083A2">
        <w:tblPrEx>
          <w:tblCellMar>
            <w:top w:w="0" w:type="dxa"/>
            <w:left w:w="108" w:type="dxa"/>
            <w:bottom w:w="0" w:type="dxa"/>
            <w:right w:w="108" w:type="dxa"/>
          </w:tblCellMar>
        </w:tblPrEx>
        <w:trPr>
          <w:gridAfter w:val="1"/>
          <w:wAfter w:w="175" w:type="dxa"/>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CE7FBE8">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5B96966B">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gridSpan w:val="2"/>
            <w:tcBorders>
              <w:top w:val="nil"/>
              <w:left w:val="nil"/>
              <w:bottom w:val="single" w:color="auto" w:sz="4" w:space="0"/>
              <w:right w:val="single" w:color="auto" w:sz="4" w:space="0"/>
            </w:tcBorders>
            <w:noWrap w:val="0"/>
            <w:vAlign w:val="center"/>
          </w:tcPr>
          <w:p w14:paraId="1D22A2F1">
            <w:pPr>
              <w:widowControl/>
              <w:spacing w:line="240" w:lineRule="exact"/>
              <w:jc w:val="center"/>
              <w:rPr>
                <w:rFonts w:ascii="宋体" w:hAnsi="宋体" w:cs="宋体"/>
                <w:kern w:val="0"/>
                <w:sz w:val="18"/>
                <w:szCs w:val="18"/>
              </w:rPr>
            </w:pPr>
          </w:p>
        </w:tc>
        <w:tc>
          <w:tcPr>
            <w:tcW w:w="1107" w:type="dxa"/>
            <w:tcBorders>
              <w:top w:val="nil"/>
              <w:left w:val="nil"/>
              <w:bottom w:val="single" w:color="auto" w:sz="4" w:space="0"/>
              <w:right w:val="single" w:color="auto" w:sz="4" w:space="0"/>
            </w:tcBorders>
            <w:noWrap w:val="0"/>
            <w:vAlign w:val="center"/>
          </w:tcPr>
          <w:p w14:paraId="28578525">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579698A5">
            <w:pPr>
              <w:widowControl/>
              <w:spacing w:line="240" w:lineRule="exact"/>
              <w:jc w:val="center"/>
              <w:rPr>
                <w:rFonts w:ascii="宋体" w:hAnsi="宋体" w:cs="宋体"/>
                <w:kern w:val="0"/>
                <w:sz w:val="18"/>
                <w:szCs w:val="18"/>
              </w:rPr>
            </w:pPr>
          </w:p>
        </w:tc>
        <w:tc>
          <w:tcPr>
            <w:tcW w:w="771" w:type="dxa"/>
            <w:gridSpan w:val="4"/>
            <w:tcBorders>
              <w:top w:val="nil"/>
              <w:left w:val="nil"/>
              <w:bottom w:val="single" w:color="auto" w:sz="4" w:space="0"/>
              <w:right w:val="single" w:color="auto" w:sz="4" w:space="0"/>
            </w:tcBorders>
            <w:noWrap w:val="0"/>
            <w:vAlign w:val="center"/>
          </w:tcPr>
          <w:p w14:paraId="663C3A7B">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3"/>
            <w:tcBorders>
              <w:top w:val="single" w:color="auto" w:sz="4" w:space="0"/>
              <w:left w:val="nil"/>
              <w:bottom w:val="single" w:color="auto" w:sz="4" w:space="0"/>
              <w:right w:val="single" w:color="auto" w:sz="4" w:space="0"/>
            </w:tcBorders>
            <w:noWrap w:val="0"/>
            <w:vAlign w:val="center"/>
          </w:tcPr>
          <w:p w14:paraId="1D0331F9">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noWrap w:val="0"/>
            <w:vAlign w:val="center"/>
          </w:tcPr>
          <w:p w14:paraId="0164A9D3">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557FF91E">
        <w:tblPrEx>
          <w:tblCellMar>
            <w:top w:w="0" w:type="dxa"/>
            <w:left w:w="108" w:type="dxa"/>
            <w:bottom w:w="0" w:type="dxa"/>
            <w:right w:w="108" w:type="dxa"/>
          </w:tblCellMar>
        </w:tblPrEx>
        <w:trPr>
          <w:gridAfter w:val="1"/>
          <w:wAfter w:w="175" w:type="dxa"/>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66898E7">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48762D19">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gridSpan w:val="2"/>
            <w:tcBorders>
              <w:top w:val="nil"/>
              <w:left w:val="nil"/>
              <w:bottom w:val="single" w:color="auto" w:sz="4" w:space="0"/>
              <w:right w:val="single" w:color="auto" w:sz="4" w:space="0"/>
            </w:tcBorders>
            <w:noWrap w:val="0"/>
            <w:vAlign w:val="center"/>
          </w:tcPr>
          <w:p w14:paraId="629EE31D">
            <w:pPr>
              <w:widowControl/>
              <w:spacing w:line="240" w:lineRule="exact"/>
              <w:jc w:val="center"/>
              <w:rPr>
                <w:rFonts w:ascii="宋体" w:hAnsi="宋体" w:cs="宋体"/>
                <w:kern w:val="0"/>
                <w:sz w:val="18"/>
                <w:szCs w:val="18"/>
              </w:rPr>
            </w:pPr>
          </w:p>
        </w:tc>
        <w:tc>
          <w:tcPr>
            <w:tcW w:w="1107" w:type="dxa"/>
            <w:tcBorders>
              <w:top w:val="nil"/>
              <w:left w:val="nil"/>
              <w:bottom w:val="single" w:color="auto" w:sz="4" w:space="0"/>
              <w:right w:val="single" w:color="auto" w:sz="4" w:space="0"/>
            </w:tcBorders>
            <w:noWrap w:val="0"/>
            <w:vAlign w:val="center"/>
          </w:tcPr>
          <w:p w14:paraId="7D0BC822">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1EF20580">
            <w:pPr>
              <w:widowControl/>
              <w:spacing w:line="240" w:lineRule="exact"/>
              <w:jc w:val="center"/>
              <w:rPr>
                <w:rFonts w:ascii="宋体" w:hAnsi="宋体" w:cs="宋体"/>
                <w:kern w:val="0"/>
                <w:sz w:val="18"/>
                <w:szCs w:val="18"/>
              </w:rPr>
            </w:pPr>
          </w:p>
        </w:tc>
        <w:tc>
          <w:tcPr>
            <w:tcW w:w="771" w:type="dxa"/>
            <w:gridSpan w:val="4"/>
            <w:tcBorders>
              <w:top w:val="nil"/>
              <w:left w:val="nil"/>
              <w:bottom w:val="single" w:color="auto" w:sz="4" w:space="0"/>
              <w:right w:val="single" w:color="auto" w:sz="4" w:space="0"/>
            </w:tcBorders>
            <w:noWrap w:val="0"/>
            <w:vAlign w:val="center"/>
          </w:tcPr>
          <w:p w14:paraId="65533956">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3"/>
            <w:tcBorders>
              <w:top w:val="single" w:color="auto" w:sz="4" w:space="0"/>
              <w:left w:val="nil"/>
              <w:bottom w:val="single" w:color="auto" w:sz="4" w:space="0"/>
              <w:right w:val="single" w:color="auto" w:sz="4" w:space="0"/>
            </w:tcBorders>
            <w:noWrap w:val="0"/>
            <w:vAlign w:val="center"/>
          </w:tcPr>
          <w:p w14:paraId="3E4172DA">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noWrap w:val="0"/>
            <w:vAlign w:val="center"/>
          </w:tcPr>
          <w:p w14:paraId="30CE3995">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5BB463EF">
        <w:tblPrEx>
          <w:tblCellMar>
            <w:top w:w="0" w:type="dxa"/>
            <w:left w:w="108" w:type="dxa"/>
            <w:bottom w:w="0" w:type="dxa"/>
            <w:right w:w="108" w:type="dxa"/>
          </w:tblCellMar>
        </w:tblPrEx>
        <w:trPr>
          <w:gridAfter w:val="1"/>
          <w:wAfter w:w="175" w:type="dxa"/>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3E6CF81A">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6CBC79F9">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356" w:type="dxa"/>
            <w:gridSpan w:val="10"/>
            <w:tcBorders>
              <w:top w:val="single" w:color="auto" w:sz="4" w:space="0"/>
              <w:left w:val="nil"/>
              <w:bottom w:val="single" w:color="auto" w:sz="4" w:space="0"/>
              <w:right w:val="single" w:color="auto" w:sz="4" w:space="0"/>
            </w:tcBorders>
            <w:noWrap w:val="0"/>
            <w:vAlign w:val="center"/>
          </w:tcPr>
          <w:p w14:paraId="3E3C1D3C">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3536DD5B">
        <w:tblPrEx>
          <w:tblCellMar>
            <w:top w:w="0" w:type="dxa"/>
            <w:left w:w="108" w:type="dxa"/>
            <w:bottom w:w="0" w:type="dxa"/>
            <w:right w:w="108" w:type="dxa"/>
          </w:tblCellMar>
        </w:tblPrEx>
        <w:trPr>
          <w:gridAfter w:val="1"/>
          <w:wAfter w:w="175" w:type="dxa"/>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0C6CA2CB">
            <w:pPr>
              <w:widowControl/>
              <w:spacing w:line="240" w:lineRule="exact"/>
              <w:jc w:val="center"/>
              <w:rPr>
                <w:rFonts w:ascii="宋体" w:hAnsi="宋体" w:cs="宋体"/>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14:paraId="06874551">
            <w:pPr>
              <w:widowControl/>
              <w:spacing w:line="200" w:lineRule="exact"/>
              <w:jc w:val="center"/>
              <w:rPr>
                <w:rFonts w:ascii="宋体" w:hAnsi="宋体" w:cs="宋体"/>
                <w:kern w:val="0"/>
                <w:sz w:val="18"/>
                <w:szCs w:val="18"/>
              </w:rPr>
            </w:pPr>
            <w:r>
              <w:rPr>
                <w:rFonts w:hint="eastAsia" w:ascii="宋体" w:hAnsi="宋体" w:cs="宋体"/>
                <w:kern w:val="0"/>
                <w:sz w:val="18"/>
                <w:szCs w:val="18"/>
              </w:rPr>
              <w:t>用于运维通州文旅抖音、微博、微信公众号、视频号等平台，大力宣传文化和旅游政策法规，宣传通州运河文化，宣传北京城市副中心文化建设，宣传推介通州区旅游资源，宣传京津冀等旅游路线、旅游商品、旅游企业等。</w:t>
            </w:r>
          </w:p>
        </w:tc>
        <w:tc>
          <w:tcPr>
            <w:tcW w:w="3356" w:type="dxa"/>
            <w:gridSpan w:val="10"/>
            <w:tcBorders>
              <w:top w:val="single" w:color="auto" w:sz="4" w:space="0"/>
              <w:left w:val="nil"/>
              <w:bottom w:val="single" w:color="auto" w:sz="4" w:space="0"/>
              <w:right w:val="single" w:color="auto" w:sz="4" w:space="0"/>
            </w:tcBorders>
            <w:noWrap w:val="0"/>
            <w:vAlign w:val="center"/>
          </w:tcPr>
          <w:p w14:paraId="63457091">
            <w:pPr>
              <w:widowControl/>
              <w:spacing w:line="240" w:lineRule="exact"/>
              <w:jc w:val="center"/>
              <w:rPr>
                <w:rFonts w:ascii="宋体" w:hAnsi="宋体" w:cs="宋体"/>
                <w:kern w:val="0"/>
                <w:sz w:val="18"/>
                <w:szCs w:val="18"/>
              </w:rPr>
            </w:pPr>
            <w:r>
              <w:rPr>
                <w:rFonts w:hint="eastAsia" w:ascii="宋体" w:hAnsi="宋体" w:cs="宋体"/>
                <w:kern w:val="0"/>
                <w:sz w:val="18"/>
                <w:szCs w:val="18"/>
              </w:rPr>
              <w:t>全部完成</w:t>
            </w:r>
          </w:p>
        </w:tc>
      </w:tr>
      <w:tr w14:paraId="19EE46C0">
        <w:tblPrEx>
          <w:tblCellMar>
            <w:top w:w="0" w:type="dxa"/>
            <w:left w:w="108" w:type="dxa"/>
            <w:bottom w:w="0" w:type="dxa"/>
            <w:right w:w="108" w:type="dxa"/>
          </w:tblCellMar>
        </w:tblPrEx>
        <w:trPr>
          <w:gridAfter w:val="1"/>
          <w:wAfter w:w="175" w:type="dxa"/>
          <w:trHeight w:val="517" w:hRule="exact"/>
          <w:jc w:val="center"/>
        </w:trPr>
        <w:tc>
          <w:tcPr>
            <w:tcW w:w="578" w:type="dxa"/>
            <w:vMerge w:val="restart"/>
            <w:tcBorders>
              <w:top w:val="nil"/>
              <w:left w:val="single" w:color="auto" w:sz="4" w:space="0"/>
              <w:right w:val="single" w:color="auto" w:sz="4" w:space="0"/>
            </w:tcBorders>
            <w:noWrap w:val="0"/>
            <w:vAlign w:val="center"/>
          </w:tcPr>
          <w:p w14:paraId="016F3B89">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noWrap w:val="0"/>
            <w:vAlign w:val="center"/>
          </w:tcPr>
          <w:p w14:paraId="1CE94DB6">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noWrap w:val="0"/>
            <w:vAlign w:val="center"/>
          </w:tcPr>
          <w:p w14:paraId="1F13019A">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1832" w:type="dxa"/>
            <w:gridSpan w:val="3"/>
            <w:tcBorders>
              <w:top w:val="single" w:color="auto" w:sz="4" w:space="0"/>
              <w:left w:val="nil"/>
              <w:bottom w:val="single" w:color="auto" w:sz="4" w:space="0"/>
              <w:right w:val="single" w:color="auto" w:sz="4" w:space="0"/>
            </w:tcBorders>
            <w:noWrap w:val="0"/>
            <w:vAlign w:val="center"/>
          </w:tcPr>
          <w:p w14:paraId="6CEA578E">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1107" w:type="dxa"/>
            <w:tcBorders>
              <w:top w:val="nil"/>
              <w:left w:val="nil"/>
              <w:bottom w:val="single" w:color="auto" w:sz="4" w:space="0"/>
              <w:right w:val="single" w:color="auto" w:sz="4" w:space="0"/>
            </w:tcBorders>
            <w:noWrap w:val="0"/>
            <w:vAlign w:val="center"/>
          </w:tcPr>
          <w:p w14:paraId="54157490">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5F2AA796">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48" w:type="dxa"/>
            <w:tcBorders>
              <w:top w:val="nil"/>
              <w:left w:val="nil"/>
              <w:bottom w:val="single" w:color="auto" w:sz="4" w:space="0"/>
              <w:right w:val="single" w:color="auto" w:sz="4" w:space="0"/>
            </w:tcBorders>
            <w:noWrap w:val="0"/>
            <w:vAlign w:val="center"/>
          </w:tcPr>
          <w:p w14:paraId="46EB7A0F">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26DA7665">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3"/>
            <w:tcBorders>
              <w:top w:val="nil"/>
              <w:left w:val="nil"/>
              <w:bottom w:val="single" w:color="auto" w:sz="4" w:space="0"/>
              <w:right w:val="single" w:color="auto" w:sz="4" w:space="0"/>
            </w:tcBorders>
            <w:noWrap w:val="0"/>
            <w:vAlign w:val="center"/>
          </w:tcPr>
          <w:p w14:paraId="0F7D9FA4">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57" w:type="dxa"/>
            <w:gridSpan w:val="3"/>
            <w:tcBorders>
              <w:top w:val="nil"/>
              <w:left w:val="nil"/>
              <w:bottom w:val="single" w:color="auto" w:sz="4" w:space="0"/>
              <w:right w:val="single" w:color="auto" w:sz="4" w:space="0"/>
            </w:tcBorders>
            <w:noWrap w:val="0"/>
            <w:vAlign w:val="center"/>
          </w:tcPr>
          <w:p w14:paraId="299889ED">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94" w:type="dxa"/>
            <w:gridSpan w:val="3"/>
            <w:tcBorders>
              <w:top w:val="single" w:color="auto" w:sz="4" w:space="0"/>
              <w:left w:val="nil"/>
              <w:bottom w:val="single" w:color="auto" w:sz="4" w:space="0"/>
              <w:right w:val="single" w:color="auto" w:sz="4" w:space="0"/>
            </w:tcBorders>
            <w:noWrap w:val="0"/>
            <w:vAlign w:val="center"/>
          </w:tcPr>
          <w:p w14:paraId="582DB281">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126A8466">
        <w:tblPrEx>
          <w:tblCellMar>
            <w:top w:w="0" w:type="dxa"/>
            <w:left w:w="108" w:type="dxa"/>
            <w:bottom w:w="0" w:type="dxa"/>
            <w:right w:w="108" w:type="dxa"/>
          </w:tblCellMar>
        </w:tblPrEx>
        <w:trPr>
          <w:gridAfter w:val="1"/>
          <w:wAfter w:w="175" w:type="dxa"/>
          <w:trHeight w:val="1236" w:hRule="exact"/>
          <w:jc w:val="center"/>
        </w:trPr>
        <w:tc>
          <w:tcPr>
            <w:tcW w:w="578" w:type="dxa"/>
            <w:vMerge w:val="continue"/>
            <w:tcBorders>
              <w:left w:val="single" w:color="auto" w:sz="4" w:space="0"/>
              <w:right w:val="single" w:color="auto" w:sz="4" w:space="0"/>
            </w:tcBorders>
            <w:noWrap w:val="0"/>
            <w:vAlign w:val="center"/>
          </w:tcPr>
          <w:p w14:paraId="4D2242AA">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6C6E1765">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63455479">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1832" w:type="dxa"/>
            <w:gridSpan w:val="3"/>
            <w:tcBorders>
              <w:top w:val="single" w:color="auto" w:sz="4" w:space="0"/>
              <w:left w:val="nil"/>
              <w:bottom w:val="single" w:color="auto" w:sz="4" w:space="0"/>
              <w:right w:val="single" w:color="auto" w:sz="4" w:space="0"/>
            </w:tcBorders>
            <w:noWrap w:val="0"/>
            <w:vAlign w:val="center"/>
          </w:tcPr>
          <w:p w14:paraId="74E49107">
            <w:pPr>
              <w:widowControl/>
              <w:spacing w:line="240" w:lineRule="exact"/>
              <w:jc w:val="left"/>
              <w:rPr>
                <w:rFonts w:ascii="宋体" w:hAnsi="宋体" w:cs="宋体"/>
                <w:kern w:val="0"/>
                <w:sz w:val="18"/>
                <w:szCs w:val="18"/>
              </w:rPr>
            </w:pPr>
            <w:r>
              <w:rPr>
                <w:rFonts w:hint="eastAsia" w:ascii="宋体" w:hAnsi="宋体" w:cs="宋体"/>
                <w:kern w:val="0"/>
                <w:sz w:val="18"/>
                <w:szCs w:val="18"/>
              </w:rPr>
              <w:t>指标1：微信公众号</w:t>
            </w:r>
          </w:p>
        </w:tc>
        <w:tc>
          <w:tcPr>
            <w:tcW w:w="1107" w:type="dxa"/>
            <w:tcBorders>
              <w:top w:val="nil"/>
              <w:left w:val="nil"/>
              <w:bottom w:val="single" w:color="auto" w:sz="4" w:space="0"/>
              <w:right w:val="single" w:color="auto" w:sz="4" w:space="0"/>
            </w:tcBorders>
            <w:noWrap w:val="0"/>
            <w:vAlign w:val="center"/>
          </w:tcPr>
          <w:p w14:paraId="473B01CD">
            <w:pPr>
              <w:widowControl/>
              <w:spacing w:line="240" w:lineRule="exact"/>
              <w:jc w:val="center"/>
              <w:rPr>
                <w:rFonts w:ascii="宋体" w:hAnsi="宋体" w:cs="宋体"/>
                <w:kern w:val="0"/>
                <w:sz w:val="18"/>
                <w:szCs w:val="18"/>
              </w:rPr>
            </w:pPr>
            <w:r>
              <w:rPr>
                <w:rFonts w:hint="eastAsia" w:ascii="宋体" w:hAnsi="宋体" w:cs="宋体"/>
                <w:kern w:val="0"/>
                <w:sz w:val="18"/>
                <w:szCs w:val="18"/>
              </w:rPr>
              <w:t>300期（稿件数：800篇次/条）</w:t>
            </w:r>
          </w:p>
        </w:tc>
        <w:tc>
          <w:tcPr>
            <w:tcW w:w="848" w:type="dxa"/>
            <w:tcBorders>
              <w:top w:val="nil"/>
              <w:left w:val="nil"/>
              <w:bottom w:val="single" w:color="auto" w:sz="4" w:space="0"/>
              <w:right w:val="single" w:color="auto" w:sz="4" w:space="0"/>
            </w:tcBorders>
            <w:noWrap w:val="0"/>
            <w:vAlign w:val="center"/>
          </w:tcPr>
          <w:p w14:paraId="0BA89B61">
            <w:pPr>
              <w:widowControl/>
              <w:spacing w:line="240" w:lineRule="exact"/>
              <w:jc w:val="center"/>
              <w:rPr>
                <w:rFonts w:ascii="宋体" w:hAnsi="宋体" w:cs="宋体"/>
                <w:kern w:val="0"/>
                <w:sz w:val="18"/>
                <w:szCs w:val="18"/>
              </w:rPr>
            </w:pPr>
            <w:r>
              <w:rPr>
                <w:rFonts w:hint="eastAsia" w:ascii="宋体" w:hAnsi="宋体" w:cs="宋体"/>
                <w:kern w:val="0"/>
                <w:sz w:val="18"/>
                <w:szCs w:val="18"/>
              </w:rPr>
              <w:t>301期（稿件数：1220篇次/条）</w:t>
            </w:r>
          </w:p>
        </w:tc>
        <w:tc>
          <w:tcPr>
            <w:tcW w:w="557" w:type="dxa"/>
            <w:gridSpan w:val="3"/>
            <w:tcBorders>
              <w:top w:val="nil"/>
              <w:left w:val="nil"/>
              <w:bottom w:val="single" w:color="auto" w:sz="4" w:space="0"/>
              <w:right w:val="single" w:color="auto" w:sz="4" w:space="0"/>
            </w:tcBorders>
            <w:noWrap w:val="0"/>
            <w:vAlign w:val="center"/>
          </w:tcPr>
          <w:p w14:paraId="4E1461F0">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14:paraId="04215781">
            <w:pPr>
              <w:widowControl/>
              <w:spacing w:line="240" w:lineRule="exact"/>
              <w:jc w:val="center"/>
              <w:rPr>
                <w:rFonts w:ascii="宋体" w:hAnsi="宋体" w:cs="宋体"/>
                <w:kern w:val="0"/>
                <w:sz w:val="18"/>
                <w:szCs w:val="18"/>
              </w:rPr>
            </w:pPr>
          </w:p>
        </w:tc>
        <w:tc>
          <w:tcPr>
            <w:tcW w:w="1394" w:type="dxa"/>
            <w:gridSpan w:val="3"/>
            <w:tcBorders>
              <w:top w:val="single" w:color="auto" w:sz="4" w:space="0"/>
              <w:left w:val="nil"/>
              <w:bottom w:val="single" w:color="auto" w:sz="4" w:space="0"/>
              <w:right w:val="single" w:color="auto" w:sz="4" w:space="0"/>
            </w:tcBorders>
            <w:noWrap w:val="0"/>
            <w:vAlign w:val="center"/>
          </w:tcPr>
          <w:p w14:paraId="6D5AD200">
            <w:pPr>
              <w:widowControl/>
              <w:spacing w:line="240" w:lineRule="exact"/>
              <w:jc w:val="center"/>
              <w:rPr>
                <w:rFonts w:ascii="宋体" w:hAnsi="宋体" w:cs="宋体"/>
                <w:kern w:val="0"/>
                <w:sz w:val="18"/>
                <w:szCs w:val="18"/>
              </w:rPr>
            </w:pPr>
          </w:p>
        </w:tc>
      </w:tr>
      <w:tr w14:paraId="2EAAF1A1">
        <w:tblPrEx>
          <w:tblCellMar>
            <w:top w:w="0" w:type="dxa"/>
            <w:left w:w="108" w:type="dxa"/>
            <w:bottom w:w="0" w:type="dxa"/>
            <w:right w:w="108" w:type="dxa"/>
          </w:tblCellMar>
        </w:tblPrEx>
        <w:trPr>
          <w:gridAfter w:val="1"/>
          <w:wAfter w:w="175" w:type="dxa"/>
          <w:trHeight w:val="291" w:hRule="exact"/>
          <w:jc w:val="center"/>
        </w:trPr>
        <w:tc>
          <w:tcPr>
            <w:tcW w:w="578" w:type="dxa"/>
            <w:vMerge w:val="continue"/>
            <w:tcBorders>
              <w:left w:val="single" w:color="auto" w:sz="4" w:space="0"/>
              <w:right w:val="single" w:color="auto" w:sz="4" w:space="0"/>
            </w:tcBorders>
            <w:noWrap w:val="0"/>
            <w:vAlign w:val="center"/>
          </w:tcPr>
          <w:p w14:paraId="099AE5A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1E0A205">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1AC8451B">
            <w:pPr>
              <w:widowControl/>
              <w:spacing w:line="240" w:lineRule="exact"/>
              <w:jc w:val="center"/>
              <w:rPr>
                <w:rFonts w:ascii="宋体" w:hAnsi="宋体" w:cs="宋体"/>
                <w:kern w:val="0"/>
                <w:sz w:val="18"/>
                <w:szCs w:val="18"/>
              </w:rPr>
            </w:pPr>
          </w:p>
        </w:tc>
        <w:tc>
          <w:tcPr>
            <w:tcW w:w="1832" w:type="dxa"/>
            <w:gridSpan w:val="3"/>
            <w:tcBorders>
              <w:top w:val="single" w:color="auto" w:sz="4" w:space="0"/>
              <w:left w:val="nil"/>
              <w:bottom w:val="single" w:color="auto" w:sz="4" w:space="0"/>
              <w:right w:val="single" w:color="auto" w:sz="4" w:space="0"/>
            </w:tcBorders>
            <w:noWrap w:val="0"/>
            <w:vAlign w:val="center"/>
          </w:tcPr>
          <w:p w14:paraId="0F0C4BBD">
            <w:pPr>
              <w:widowControl/>
              <w:spacing w:line="240" w:lineRule="exact"/>
              <w:jc w:val="left"/>
              <w:rPr>
                <w:rFonts w:ascii="宋体" w:hAnsi="宋体" w:cs="宋体"/>
                <w:kern w:val="0"/>
                <w:sz w:val="18"/>
                <w:szCs w:val="18"/>
              </w:rPr>
            </w:pPr>
            <w:r>
              <w:rPr>
                <w:rFonts w:hint="eastAsia" w:ascii="宋体" w:hAnsi="宋体" w:cs="宋体"/>
                <w:kern w:val="0"/>
                <w:sz w:val="18"/>
                <w:szCs w:val="18"/>
              </w:rPr>
              <w:t>指标2：微信视频号</w:t>
            </w:r>
          </w:p>
        </w:tc>
        <w:tc>
          <w:tcPr>
            <w:tcW w:w="1107" w:type="dxa"/>
            <w:tcBorders>
              <w:top w:val="nil"/>
              <w:left w:val="nil"/>
              <w:bottom w:val="single" w:color="auto" w:sz="4" w:space="0"/>
              <w:right w:val="single" w:color="auto" w:sz="4" w:space="0"/>
            </w:tcBorders>
            <w:noWrap w:val="0"/>
            <w:vAlign w:val="center"/>
          </w:tcPr>
          <w:p w14:paraId="1883C3CD">
            <w:pPr>
              <w:widowControl/>
              <w:spacing w:line="240" w:lineRule="exact"/>
              <w:jc w:val="center"/>
              <w:rPr>
                <w:rFonts w:ascii="宋体" w:hAnsi="宋体" w:cs="宋体"/>
                <w:kern w:val="0"/>
                <w:sz w:val="18"/>
                <w:szCs w:val="18"/>
              </w:rPr>
            </w:pPr>
            <w:r>
              <w:rPr>
                <w:rFonts w:hint="eastAsia" w:ascii="宋体" w:hAnsi="宋体" w:cs="宋体"/>
                <w:kern w:val="0"/>
                <w:sz w:val="18"/>
                <w:szCs w:val="18"/>
              </w:rPr>
              <w:t>120条</w:t>
            </w:r>
          </w:p>
        </w:tc>
        <w:tc>
          <w:tcPr>
            <w:tcW w:w="848" w:type="dxa"/>
            <w:tcBorders>
              <w:top w:val="nil"/>
              <w:left w:val="nil"/>
              <w:bottom w:val="single" w:color="auto" w:sz="4" w:space="0"/>
              <w:right w:val="single" w:color="auto" w:sz="4" w:space="0"/>
            </w:tcBorders>
            <w:noWrap w:val="0"/>
            <w:vAlign w:val="center"/>
          </w:tcPr>
          <w:p w14:paraId="10F5C3DC">
            <w:pPr>
              <w:widowControl/>
              <w:spacing w:line="240" w:lineRule="exact"/>
              <w:jc w:val="center"/>
              <w:rPr>
                <w:rFonts w:ascii="宋体" w:hAnsi="宋体" w:cs="宋体"/>
                <w:kern w:val="0"/>
                <w:sz w:val="18"/>
                <w:szCs w:val="18"/>
              </w:rPr>
            </w:pPr>
            <w:r>
              <w:rPr>
                <w:rFonts w:hint="eastAsia" w:ascii="宋体" w:hAnsi="宋体" w:cs="宋体"/>
                <w:kern w:val="0"/>
                <w:sz w:val="18"/>
                <w:szCs w:val="18"/>
              </w:rPr>
              <w:t>522条</w:t>
            </w:r>
          </w:p>
        </w:tc>
        <w:tc>
          <w:tcPr>
            <w:tcW w:w="557" w:type="dxa"/>
            <w:gridSpan w:val="3"/>
            <w:tcBorders>
              <w:top w:val="nil"/>
              <w:left w:val="nil"/>
              <w:bottom w:val="single" w:color="auto" w:sz="4" w:space="0"/>
              <w:right w:val="single" w:color="auto" w:sz="4" w:space="0"/>
            </w:tcBorders>
            <w:noWrap w:val="0"/>
            <w:vAlign w:val="center"/>
          </w:tcPr>
          <w:p w14:paraId="4F7E39B7">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14:paraId="19C657EA">
            <w:pPr>
              <w:widowControl/>
              <w:spacing w:line="240" w:lineRule="exact"/>
              <w:jc w:val="center"/>
              <w:rPr>
                <w:rFonts w:ascii="宋体" w:hAnsi="宋体" w:cs="宋体"/>
                <w:kern w:val="0"/>
                <w:sz w:val="18"/>
                <w:szCs w:val="18"/>
              </w:rPr>
            </w:pPr>
          </w:p>
        </w:tc>
        <w:tc>
          <w:tcPr>
            <w:tcW w:w="1394" w:type="dxa"/>
            <w:gridSpan w:val="3"/>
            <w:tcBorders>
              <w:top w:val="single" w:color="auto" w:sz="4" w:space="0"/>
              <w:left w:val="nil"/>
              <w:bottom w:val="single" w:color="auto" w:sz="4" w:space="0"/>
              <w:right w:val="single" w:color="auto" w:sz="4" w:space="0"/>
            </w:tcBorders>
            <w:noWrap w:val="0"/>
            <w:vAlign w:val="center"/>
          </w:tcPr>
          <w:p w14:paraId="14285ABF">
            <w:pPr>
              <w:widowControl/>
              <w:spacing w:line="240" w:lineRule="exact"/>
              <w:jc w:val="center"/>
              <w:rPr>
                <w:rFonts w:ascii="宋体" w:hAnsi="宋体" w:cs="宋体"/>
                <w:kern w:val="0"/>
                <w:sz w:val="18"/>
                <w:szCs w:val="18"/>
              </w:rPr>
            </w:pPr>
          </w:p>
        </w:tc>
      </w:tr>
      <w:tr w14:paraId="7D0A54CC">
        <w:tblPrEx>
          <w:tblCellMar>
            <w:top w:w="0" w:type="dxa"/>
            <w:left w:w="108" w:type="dxa"/>
            <w:bottom w:w="0" w:type="dxa"/>
            <w:right w:w="108" w:type="dxa"/>
          </w:tblCellMar>
        </w:tblPrEx>
        <w:trPr>
          <w:gridAfter w:val="1"/>
          <w:wAfter w:w="175" w:type="dxa"/>
          <w:trHeight w:val="291" w:hRule="exact"/>
          <w:jc w:val="center"/>
        </w:trPr>
        <w:tc>
          <w:tcPr>
            <w:tcW w:w="578" w:type="dxa"/>
            <w:vMerge w:val="continue"/>
            <w:tcBorders>
              <w:left w:val="single" w:color="auto" w:sz="4" w:space="0"/>
              <w:right w:val="single" w:color="auto" w:sz="4" w:space="0"/>
            </w:tcBorders>
            <w:noWrap w:val="0"/>
            <w:vAlign w:val="center"/>
          </w:tcPr>
          <w:p w14:paraId="3ED9E02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F1D5C5D">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1DA279E">
            <w:pPr>
              <w:widowControl/>
              <w:spacing w:line="240" w:lineRule="exact"/>
              <w:jc w:val="center"/>
              <w:rPr>
                <w:rFonts w:ascii="宋体" w:hAnsi="宋体" w:cs="宋体"/>
                <w:kern w:val="0"/>
                <w:sz w:val="18"/>
                <w:szCs w:val="18"/>
              </w:rPr>
            </w:pPr>
          </w:p>
        </w:tc>
        <w:tc>
          <w:tcPr>
            <w:tcW w:w="1832" w:type="dxa"/>
            <w:gridSpan w:val="3"/>
            <w:tcBorders>
              <w:top w:val="single" w:color="auto" w:sz="4" w:space="0"/>
              <w:left w:val="nil"/>
              <w:bottom w:val="single" w:color="auto" w:sz="4" w:space="0"/>
              <w:right w:val="single" w:color="auto" w:sz="4" w:space="0"/>
            </w:tcBorders>
            <w:noWrap w:val="0"/>
            <w:vAlign w:val="center"/>
          </w:tcPr>
          <w:p w14:paraId="2C0405DA">
            <w:pPr>
              <w:widowControl/>
              <w:spacing w:line="240" w:lineRule="exact"/>
              <w:jc w:val="left"/>
              <w:rPr>
                <w:rFonts w:ascii="宋体" w:hAnsi="宋体" w:cs="宋体"/>
                <w:kern w:val="0"/>
                <w:sz w:val="18"/>
                <w:szCs w:val="18"/>
              </w:rPr>
            </w:pPr>
            <w:r>
              <w:rPr>
                <w:rFonts w:hint="eastAsia" w:ascii="宋体" w:hAnsi="宋体" w:cs="宋体"/>
                <w:kern w:val="0"/>
                <w:sz w:val="18"/>
                <w:szCs w:val="18"/>
              </w:rPr>
              <w:t>指标3：抖音</w:t>
            </w:r>
          </w:p>
        </w:tc>
        <w:tc>
          <w:tcPr>
            <w:tcW w:w="1107" w:type="dxa"/>
            <w:tcBorders>
              <w:top w:val="nil"/>
              <w:left w:val="nil"/>
              <w:bottom w:val="single" w:color="auto" w:sz="4" w:space="0"/>
              <w:right w:val="single" w:color="auto" w:sz="4" w:space="0"/>
            </w:tcBorders>
            <w:noWrap w:val="0"/>
            <w:vAlign w:val="center"/>
          </w:tcPr>
          <w:p w14:paraId="24C5948D">
            <w:pPr>
              <w:widowControl/>
              <w:spacing w:line="240" w:lineRule="exact"/>
              <w:jc w:val="center"/>
              <w:rPr>
                <w:rFonts w:ascii="宋体" w:hAnsi="宋体" w:cs="宋体"/>
                <w:kern w:val="0"/>
                <w:sz w:val="18"/>
                <w:szCs w:val="18"/>
              </w:rPr>
            </w:pPr>
            <w:r>
              <w:rPr>
                <w:rFonts w:hint="eastAsia" w:ascii="宋体" w:hAnsi="宋体" w:cs="宋体"/>
                <w:kern w:val="0"/>
                <w:sz w:val="18"/>
                <w:szCs w:val="18"/>
              </w:rPr>
              <w:t>120条</w:t>
            </w:r>
          </w:p>
        </w:tc>
        <w:tc>
          <w:tcPr>
            <w:tcW w:w="848" w:type="dxa"/>
            <w:tcBorders>
              <w:top w:val="nil"/>
              <w:left w:val="nil"/>
              <w:bottom w:val="single" w:color="auto" w:sz="4" w:space="0"/>
              <w:right w:val="single" w:color="auto" w:sz="4" w:space="0"/>
            </w:tcBorders>
            <w:noWrap w:val="0"/>
            <w:vAlign w:val="center"/>
          </w:tcPr>
          <w:p w14:paraId="42C31577">
            <w:pPr>
              <w:widowControl/>
              <w:spacing w:line="240" w:lineRule="exact"/>
              <w:jc w:val="center"/>
              <w:rPr>
                <w:rFonts w:ascii="宋体" w:hAnsi="宋体" w:cs="宋体"/>
                <w:kern w:val="0"/>
                <w:sz w:val="18"/>
                <w:szCs w:val="18"/>
              </w:rPr>
            </w:pPr>
            <w:r>
              <w:rPr>
                <w:rFonts w:hint="eastAsia" w:ascii="宋体" w:hAnsi="宋体" w:cs="宋体"/>
                <w:kern w:val="0"/>
                <w:sz w:val="18"/>
                <w:szCs w:val="18"/>
              </w:rPr>
              <w:t>637条</w:t>
            </w:r>
          </w:p>
        </w:tc>
        <w:tc>
          <w:tcPr>
            <w:tcW w:w="557" w:type="dxa"/>
            <w:gridSpan w:val="3"/>
            <w:tcBorders>
              <w:top w:val="nil"/>
              <w:left w:val="nil"/>
              <w:bottom w:val="single" w:color="auto" w:sz="4" w:space="0"/>
              <w:right w:val="single" w:color="auto" w:sz="4" w:space="0"/>
            </w:tcBorders>
            <w:noWrap w:val="0"/>
            <w:vAlign w:val="center"/>
          </w:tcPr>
          <w:p w14:paraId="103A0BA0">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14:paraId="5A5CC6D4">
            <w:pPr>
              <w:widowControl/>
              <w:spacing w:line="240" w:lineRule="exact"/>
              <w:jc w:val="center"/>
              <w:rPr>
                <w:rFonts w:ascii="宋体" w:hAnsi="宋体" w:cs="宋体"/>
                <w:kern w:val="0"/>
                <w:sz w:val="18"/>
                <w:szCs w:val="18"/>
              </w:rPr>
            </w:pPr>
          </w:p>
        </w:tc>
        <w:tc>
          <w:tcPr>
            <w:tcW w:w="1394" w:type="dxa"/>
            <w:gridSpan w:val="3"/>
            <w:tcBorders>
              <w:top w:val="single" w:color="auto" w:sz="4" w:space="0"/>
              <w:left w:val="nil"/>
              <w:bottom w:val="single" w:color="auto" w:sz="4" w:space="0"/>
              <w:right w:val="single" w:color="auto" w:sz="4" w:space="0"/>
            </w:tcBorders>
            <w:noWrap w:val="0"/>
            <w:vAlign w:val="center"/>
          </w:tcPr>
          <w:p w14:paraId="16612F81">
            <w:pPr>
              <w:widowControl/>
              <w:spacing w:line="240" w:lineRule="exact"/>
              <w:jc w:val="center"/>
              <w:rPr>
                <w:rFonts w:ascii="宋体" w:hAnsi="宋体" w:cs="宋体"/>
                <w:kern w:val="0"/>
                <w:sz w:val="18"/>
                <w:szCs w:val="18"/>
              </w:rPr>
            </w:pPr>
          </w:p>
        </w:tc>
      </w:tr>
      <w:tr w14:paraId="369A4722">
        <w:tblPrEx>
          <w:tblCellMar>
            <w:top w:w="0" w:type="dxa"/>
            <w:left w:w="108" w:type="dxa"/>
            <w:bottom w:w="0" w:type="dxa"/>
            <w:right w:w="108" w:type="dxa"/>
          </w:tblCellMar>
        </w:tblPrEx>
        <w:trPr>
          <w:gridAfter w:val="1"/>
          <w:wAfter w:w="175" w:type="dxa"/>
          <w:trHeight w:val="291" w:hRule="exact"/>
          <w:jc w:val="center"/>
        </w:trPr>
        <w:tc>
          <w:tcPr>
            <w:tcW w:w="578" w:type="dxa"/>
            <w:vMerge w:val="continue"/>
            <w:tcBorders>
              <w:left w:val="single" w:color="auto" w:sz="4" w:space="0"/>
              <w:right w:val="single" w:color="auto" w:sz="4" w:space="0"/>
            </w:tcBorders>
            <w:noWrap w:val="0"/>
            <w:vAlign w:val="center"/>
          </w:tcPr>
          <w:p w14:paraId="7ACC9094">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40BB9A6">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5A7FBD28">
            <w:pPr>
              <w:widowControl/>
              <w:spacing w:line="240" w:lineRule="exact"/>
              <w:jc w:val="center"/>
              <w:rPr>
                <w:rFonts w:ascii="宋体" w:hAnsi="宋体" w:cs="宋体"/>
                <w:kern w:val="0"/>
                <w:sz w:val="18"/>
                <w:szCs w:val="18"/>
              </w:rPr>
            </w:pPr>
          </w:p>
        </w:tc>
        <w:tc>
          <w:tcPr>
            <w:tcW w:w="1832" w:type="dxa"/>
            <w:gridSpan w:val="3"/>
            <w:tcBorders>
              <w:top w:val="single" w:color="auto" w:sz="4" w:space="0"/>
              <w:left w:val="nil"/>
              <w:bottom w:val="single" w:color="auto" w:sz="4" w:space="0"/>
              <w:right w:val="single" w:color="auto" w:sz="4" w:space="0"/>
            </w:tcBorders>
            <w:noWrap w:val="0"/>
            <w:vAlign w:val="center"/>
          </w:tcPr>
          <w:p w14:paraId="6830D2C6">
            <w:pPr>
              <w:widowControl/>
              <w:spacing w:line="240" w:lineRule="exact"/>
              <w:jc w:val="left"/>
              <w:rPr>
                <w:rFonts w:ascii="宋体" w:hAnsi="宋体" w:cs="宋体"/>
                <w:kern w:val="0"/>
                <w:sz w:val="18"/>
                <w:szCs w:val="18"/>
              </w:rPr>
            </w:pPr>
            <w:r>
              <w:rPr>
                <w:rFonts w:hint="eastAsia" w:ascii="宋体" w:hAnsi="宋体" w:cs="宋体"/>
                <w:kern w:val="0"/>
                <w:sz w:val="18"/>
                <w:szCs w:val="18"/>
              </w:rPr>
              <w:t>指标4：微博</w:t>
            </w:r>
          </w:p>
        </w:tc>
        <w:tc>
          <w:tcPr>
            <w:tcW w:w="1107" w:type="dxa"/>
            <w:tcBorders>
              <w:top w:val="nil"/>
              <w:left w:val="nil"/>
              <w:bottom w:val="single" w:color="auto" w:sz="4" w:space="0"/>
              <w:right w:val="single" w:color="auto" w:sz="4" w:space="0"/>
            </w:tcBorders>
            <w:noWrap w:val="0"/>
            <w:vAlign w:val="center"/>
          </w:tcPr>
          <w:p w14:paraId="66A26A81">
            <w:pPr>
              <w:widowControl/>
              <w:spacing w:line="240" w:lineRule="exact"/>
              <w:jc w:val="center"/>
              <w:rPr>
                <w:rFonts w:ascii="宋体" w:hAnsi="宋体" w:cs="宋体"/>
                <w:kern w:val="0"/>
                <w:sz w:val="18"/>
                <w:szCs w:val="18"/>
              </w:rPr>
            </w:pPr>
            <w:r>
              <w:rPr>
                <w:rFonts w:hint="eastAsia" w:ascii="宋体" w:hAnsi="宋体" w:cs="宋体"/>
                <w:kern w:val="0"/>
                <w:sz w:val="18"/>
                <w:szCs w:val="18"/>
              </w:rPr>
              <w:t>1200条</w:t>
            </w:r>
          </w:p>
        </w:tc>
        <w:tc>
          <w:tcPr>
            <w:tcW w:w="848" w:type="dxa"/>
            <w:tcBorders>
              <w:top w:val="nil"/>
              <w:left w:val="nil"/>
              <w:bottom w:val="single" w:color="auto" w:sz="4" w:space="0"/>
              <w:right w:val="single" w:color="auto" w:sz="4" w:space="0"/>
            </w:tcBorders>
            <w:noWrap w:val="0"/>
            <w:vAlign w:val="center"/>
          </w:tcPr>
          <w:p w14:paraId="442F7E73">
            <w:pPr>
              <w:widowControl/>
              <w:spacing w:line="240" w:lineRule="exact"/>
              <w:jc w:val="center"/>
              <w:rPr>
                <w:rFonts w:ascii="宋体" w:hAnsi="宋体" w:cs="宋体"/>
                <w:kern w:val="0"/>
                <w:sz w:val="18"/>
                <w:szCs w:val="18"/>
              </w:rPr>
            </w:pPr>
            <w:r>
              <w:rPr>
                <w:rFonts w:hint="eastAsia" w:ascii="宋体" w:hAnsi="宋体" w:cs="宋体"/>
                <w:kern w:val="0"/>
                <w:sz w:val="18"/>
                <w:szCs w:val="18"/>
              </w:rPr>
              <w:t>1820条</w:t>
            </w:r>
          </w:p>
        </w:tc>
        <w:tc>
          <w:tcPr>
            <w:tcW w:w="557" w:type="dxa"/>
            <w:gridSpan w:val="3"/>
            <w:tcBorders>
              <w:top w:val="nil"/>
              <w:left w:val="nil"/>
              <w:bottom w:val="single" w:color="auto" w:sz="4" w:space="0"/>
              <w:right w:val="single" w:color="auto" w:sz="4" w:space="0"/>
            </w:tcBorders>
            <w:noWrap w:val="0"/>
            <w:vAlign w:val="center"/>
          </w:tcPr>
          <w:p w14:paraId="233B7BF4">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14:paraId="14039F58">
            <w:pPr>
              <w:widowControl/>
              <w:spacing w:line="240" w:lineRule="exact"/>
              <w:jc w:val="center"/>
              <w:rPr>
                <w:rFonts w:ascii="宋体" w:hAnsi="宋体" w:cs="宋体"/>
                <w:kern w:val="0"/>
                <w:sz w:val="18"/>
                <w:szCs w:val="18"/>
              </w:rPr>
            </w:pPr>
          </w:p>
        </w:tc>
        <w:tc>
          <w:tcPr>
            <w:tcW w:w="1394" w:type="dxa"/>
            <w:gridSpan w:val="3"/>
            <w:tcBorders>
              <w:top w:val="single" w:color="auto" w:sz="4" w:space="0"/>
              <w:left w:val="nil"/>
              <w:bottom w:val="single" w:color="auto" w:sz="4" w:space="0"/>
              <w:right w:val="single" w:color="auto" w:sz="4" w:space="0"/>
            </w:tcBorders>
            <w:noWrap w:val="0"/>
            <w:vAlign w:val="center"/>
          </w:tcPr>
          <w:p w14:paraId="09448C4A">
            <w:pPr>
              <w:widowControl/>
              <w:spacing w:line="240" w:lineRule="exact"/>
              <w:jc w:val="center"/>
              <w:rPr>
                <w:rFonts w:ascii="宋体" w:hAnsi="宋体" w:cs="宋体"/>
                <w:kern w:val="0"/>
                <w:sz w:val="18"/>
                <w:szCs w:val="18"/>
              </w:rPr>
            </w:pPr>
          </w:p>
        </w:tc>
      </w:tr>
      <w:tr w14:paraId="4D14D1CA">
        <w:tblPrEx>
          <w:tblCellMar>
            <w:top w:w="0" w:type="dxa"/>
            <w:left w:w="108" w:type="dxa"/>
            <w:bottom w:w="0" w:type="dxa"/>
            <w:right w:w="108" w:type="dxa"/>
          </w:tblCellMar>
        </w:tblPrEx>
        <w:trPr>
          <w:gridAfter w:val="1"/>
          <w:wAfter w:w="175" w:type="dxa"/>
          <w:trHeight w:val="816" w:hRule="exact"/>
          <w:jc w:val="center"/>
        </w:trPr>
        <w:tc>
          <w:tcPr>
            <w:tcW w:w="578" w:type="dxa"/>
            <w:vMerge w:val="continue"/>
            <w:tcBorders>
              <w:left w:val="single" w:color="auto" w:sz="4" w:space="0"/>
              <w:right w:val="single" w:color="auto" w:sz="4" w:space="0"/>
            </w:tcBorders>
            <w:noWrap w:val="0"/>
            <w:vAlign w:val="center"/>
          </w:tcPr>
          <w:p w14:paraId="7B81E4F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D3EA039">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1AF7B2D7">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1832" w:type="dxa"/>
            <w:gridSpan w:val="3"/>
            <w:tcBorders>
              <w:top w:val="single" w:color="auto" w:sz="4" w:space="0"/>
              <w:left w:val="nil"/>
              <w:bottom w:val="single" w:color="auto" w:sz="4" w:space="0"/>
              <w:right w:val="single" w:color="auto" w:sz="4" w:space="0"/>
            </w:tcBorders>
            <w:noWrap w:val="0"/>
            <w:vAlign w:val="center"/>
          </w:tcPr>
          <w:p w14:paraId="589A2F64">
            <w:pPr>
              <w:widowControl/>
              <w:spacing w:line="240" w:lineRule="exact"/>
              <w:jc w:val="left"/>
              <w:rPr>
                <w:rFonts w:ascii="宋体" w:hAnsi="宋体" w:cs="宋体"/>
                <w:kern w:val="0"/>
                <w:sz w:val="18"/>
                <w:szCs w:val="18"/>
              </w:rPr>
            </w:pPr>
            <w:r>
              <w:rPr>
                <w:rFonts w:hint="eastAsia" w:ascii="宋体" w:hAnsi="宋体" w:cs="宋体"/>
                <w:kern w:val="0"/>
                <w:sz w:val="18"/>
                <w:szCs w:val="18"/>
              </w:rPr>
              <w:t>指标1：较好完成宣传效果</w:t>
            </w:r>
          </w:p>
        </w:tc>
        <w:tc>
          <w:tcPr>
            <w:tcW w:w="1107" w:type="dxa"/>
            <w:tcBorders>
              <w:top w:val="nil"/>
              <w:left w:val="nil"/>
              <w:bottom w:val="single" w:color="auto" w:sz="4" w:space="0"/>
              <w:right w:val="single" w:color="auto" w:sz="4" w:space="0"/>
            </w:tcBorders>
            <w:noWrap w:val="0"/>
            <w:vAlign w:val="center"/>
          </w:tcPr>
          <w:p w14:paraId="021BAD70">
            <w:pPr>
              <w:widowControl/>
              <w:spacing w:line="240" w:lineRule="exact"/>
              <w:jc w:val="center"/>
              <w:rPr>
                <w:rFonts w:ascii="宋体" w:hAnsi="宋体" w:cs="宋体"/>
                <w:kern w:val="0"/>
                <w:sz w:val="18"/>
                <w:szCs w:val="18"/>
              </w:rPr>
            </w:pPr>
            <w:r>
              <w:rPr>
                <w:rFonts w:hint="eastAsia" w:ascii="宋体" w:hAnsi="宋体" w:cs="宋体"/>
                <w:kern w:val="0"/>
                <w:sz w:val="18"/>
                <w:szCs w:val="18"/>
              </w:rPr>
              <w:t>较好完成宣传效果</w:t>
            </w:r>
          </w:p>
        </w:tc>
        <w:tc>
          <w:tcPr>
            <w:tcW w:w="848" w:type="dxa"/>
            <w:tcBorders>
              <w:top w:val="nil"/>
              <w:left w:val="nil"/>
              <w:bottom w:val="single" w:color="auto" w:sz="4" w:space="0"/>
              <w:right w:val="single" w:color="auto" w:sz="4" w:space="0"/>
            </w:tcBorders>
            <w:noWrap w:val="0"/>
            <w:vAlign w:val="center"/>
          </w:tcPr>
          <w:p w14:paraId="6BED7199">
            <w:pPr>
              <w:widowControl/>
              <w:spacing w:line="240" w:lineRule="exact"/>
              <w:jc w:val="center"/>
              <w:rPr>
                <w:rFonts w:ascii="宋体" w:hAnsi="宋体" w:cs="宋体"/>
                <w:kern w:val="0"/>
                <w:sz w:val="18"/>
                <w:szCs w:val="18"/>
              </w:rPr>
            </w:pPr>
            <w:r>
              <w:rPr>
                <w:rFonts w:hint="eastAsia" w:ascii="宋体" w:hAnsi="宋体" w:cs="宋体"/>
                <w:kern w:val="0"/>
                <w:sz w:val="18"/>
                <w:szCs w:val="18"/>
              </w:rPr>
              <w:t>较好完成宣传效果</w:t>
            </w:r>
          </w:p>
        </w:tc>
        <w:tc>
          <w:tcPr>
            <w:tcW w:w="557" w:type="dxa"/>
            <w:gridSpan w:val="3"/>
            <w:tcBorders>
              <w:top w:val="nil"/>
              <w:left w:val="nil"/>
              <w:bottom w:val="single" w:color="auto" w:sz="4" w:space="0"/>
              <w:right w:val="single" w:color="auto" w:sz="4" w:space="0"/>
            </w:tcBorders>
            <w:noWrap w:val="0"/>
            <w:vAlign w:val="center"/>
          </w:tcPr>
          <w:p w14:paraId="1292AEA5">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14:paraId="0B012FB2">
            <w:pPr>
              <w:widowControl/>
              <w:spacing w:line="240" w:lineRule="exact"/>
              <w:jc w:val="center"/>
              <w:rPr>
                <w:rFonts w:ascii="宋体" w:hAnsi="宋体" w:cs="宋体"/>
                <w:kern w:val="0"/>
                <w:sz w:val="18"/>
                <w:szCs w:val="18"/>
              </w:rPr>
            </w:pPr>
          </w:p>
        </w:tc>
        <w:tc>
          <w:tcPr>
            <w:tcW w:w="1394" w:type="dxa"/>
            <w:gridSpan w:val="3"/>
            <w:tcBorders>
              <w:top w:val="single" w:color="auto" w:sz="4" w:space="0"/>
              <w:left w:val="nil"/>
              <w:bottom w:val="single" w:color="auto" w:sz="4" w:space="0"/>
              <w:right w:val="single" w:color="auto" w:sz="4" w:space="0"/>
            </w:tcBorders>
            <w:noWrap w:val="0"/>
            <w:vAlign w:val="center"/>
          </w:tcPr>
          <w:p w14:paraId="519B2034">
            <w:pPr>
              <w:widowControl/>
              <w:spacing w:line="240" w:lineRule="exact"/>
              <w:jc w:val="center"/>
              <w:rPr>
                <w:rFonts w:ascii="宋体" w:hAnsi="宋体" w:cs="宋体"/>
                <w:kern w:val="0"/>
                <w:sz w:val="18"/>
                <w:szCs w:val="18"/>
              </w:rPr>
            </w:pPr>
          </w:p>
        </w:tc>
      </w:tr>
      <w:tr w14:paraId="31360515">
        <w:tblPrEx>
          <w:tblCellMar>
            <w:top w:w="0" w:type="dxa"/>
            <w:left w:w="108" w:type="dxa"/>
            <w:bottom w:w="0" w:type="dxa"/>
            <w:right w:w="108" w:type="dxa"/>
          </w:tblCellMar>
        </w:tblPrEx>
        <w:trPr>
          <w:gridAfter w:val="1"/>
          <w:wAfter w:w="175" w:type="dxa"/>
          <w:trHeight w:val="291" w:hRule="exact"/>
          <w:jc w:val="center"/>
        </w:trPr>
        <w:tc>
          <w:tcPr>
            <w:tcW w:w="578" w:type="dxa"/>
            <w:vMerge w:val="continue"/>
            <w:tcBorders>
              <w:left w:val="single" w:color="auto" w:sz="4" w:space="0"/>
              <w:right w:val="single" w:color="auto" w:sz="4" w:space="0"/>
            </w:tcBorders>
            <w:noWrap w:val="0"/>
            <w:vAlign w:val="center"/>
          </w:tcPr>
          <w:p w14:paraId="7275320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6BB62DA9">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3392FE7E">
            <w:pPr>
              <w:widowControl/>
              <w:spacing w:line="240" w:lineRule="exact"/>
              <w:jc w:val="center"/>
              <w:rPr>
                <w:rFonts w:ascii="宋体" w:hAnsi="宋体" w:cs="宋体"/>
                <w:kern w:val="0"/>
                <w:sz w:val="18"/>
                <w:szCs w:val="18"/>
              </w:rPr>
            </w:pPr>
          </w:p>
        </w:tc>
        <w:tc>
          <w:tcPr>
            <w:tcW w:w="1832" w:type="dxa"/>
            <w:gridSpan w:val="3"/>
            <w:tcBorders>
              <w:top w:val="single" w:color="auto" w:sz="4" w:space="0"/>
              <w:left w:val="nil"/>
              <w:bottom w:val="single" w:color="auto" w:sz="4" w:space="0"/>
              <w:right w:val="single" w:color="auto" w:sz="4" w:space="0"/>
            </w:tcBorders>
            <w:noWrap w:val="0"/>
            <w:vAlign w:val="center"/>
          </w:tcPr>
          <w:p w14:paraId="143A9094">
            <w:pPr>
              <w:widowControl/>
              <w:spacing w:line="240" w:lineRule="exact"/>
              <w:jc w:val="left"/>
              <w:rPr>
                <w:rFonts w:ascii="宋体" w:hAnsi="宋体" w:cs="宋体"/>
                <w:kern w:val="0"/>
                <w:sz w:val="18"/>
                <w:szCs w:val="18"/>
              </w:rPr>
            </w:pPr>
            <w:r>
              <w:rPr>
                <w:rFonts w:hint="eastAsia" w:ascii="宋体" w:hAnsi="宋体" w:cs="宋体"/>
                <w:kern w:val="0"/>
                <w:sz w:val="18"/>
                <w:szCs w:val="18"/>
              </w:rPr>
              <w:t>指标2：同上</w:t>
            </w:r>
          </w:p>
        </w:tc>
        <w:tc>
          <w:tcPr>
            <w:tcW w:w="1107" w:type="dxa"/>
            <w:tcBorders>
              <w:top w:val="nil"/>
              <w:left w:val="nil"/>
              <w:bottom w:val="single" w:color="auto" w:sz="4" w:space="0"/>
              <w:right w:val="single" w:color="auto" w:sz="4" w:space="0"/>
            </w:tcBorders>
            <w:noWrap w:val="0"/>
            <w:vAlign w:val="center"/>
          </w:tcPr>
          <w:p w14:paraId="0CD1553B">
            <w:pPr>
              <w:widowControl/>
              <w:spacing w:line="240" w:lineRule="exact"/>
              <w:jc w:val="center"/>
              <w:rPr>
                <w:rFonts w:ascii="宋体" w:hAnsi="宋体" w:cs="宋体"/>
                <w:kern w:val="0"/>
                <w:sz w:val="18"/>
                <w:szCs w:val="18"/>
              </w:rPr>
            </w:pPr>
            <w:r>
              <w:rPr>
                <w:rFonts w:hint="eastAsia" w:ascii="宋体" w:hAnsi="宋体" w:cs="宋体"/>
                <w:kern w:val="0"/>
                <w:sz w:val="18"/>
                <w:szCs w:val="18"/>
              </w:rPr>
              <w:t>同上</w:t>
            </w:r>
          </w:p>
        </w:tc>
        <w:tc>
          <w:tcPr>
            <w:tcW w:w="848" w:type="dxa"/>
            <w:tcBorders>
              <w:top w:val="nil"/>
              <w:left w:val="nil"/>
              <w:bottom w:val="single" w:color="auto" w:sz="4" w:space="0"/>
              <w:right w:val="single" w:color="auto" w:sz="4" w:space="0"/>
            </w:tcBorders>
            <w:noWrap w:val="0"/>
            <w:vAlign w:val="center"/>
          </w:tcPr>
          <w:p w14:paraId="0A993C19">
            <w:pPr>
              <w:widowControl/>
              <w:spacing w:line="240" w:lineRule="exact"/>
              <w:jc w:val="center"/>
              <w:rPr>
                <w:rFonts w:ascii="宋体" w:hAnsi="宋体" w:cs="宋体"/>
                <w:kern w:val="0"/>
                <w:sz w:val="18"/>
                <w:szCs w:val="18"/>
              </w:rPr>
            </w:pPr>
            <w:r>
              <w:rPr>
                <w:rFonts w:hint="eastAsia" w:ascii="宋体" w:hAnsi="宋体" w:cs="宋体"/>
                <w:kern w:val="0"/>
                <w:sz w:val="18"/>
                <w:szCs w:val="18"/>
              </w:rPr>
              <w:t>同上</w:t>
            </w:r>
          </w:p>
        </w:tc>
        <w:tc>
          <w:tcPr>
            <w:tcW w:w="557" w:type="dxa"/>
            <w:gridSpan w:val="3"/>
            <w:tcBorders>
              <w:top w:val="nil"/>
              <w:left w:val="nil"/>
              <w:bottom w:val="single" w:color="auto" w:sz="4" w:space="0"/>
              <w:right w:val="single" w:color="auto" w:sz="4" w:space="0"/>
            </w:tcBorders>
            <w:noWrap w:val="0"/>
            <w:vAlign w:val="center"/>
          </w:tcPr>
          <w:p w14:paraId="0387D9C7">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14:paraId="690339BB">
            <w:pPr>
              <w:widowControl/>
              <w:spacing w:line="240" w:lineRule="exact"/>
              <w:jc w:val="center"/>
              <w:rPr>
                <w:rFonts w:ascii="宋体" w:hAnsi="宋体" w:cs="宋体"/>
                <w:kern w:val="0"/>
                <w:sz w:val="18"/>
                <w:szCs w:val="18"/>
              </w:rPr>
            </w:pPr>
          </w:p>
        </w:tc>
        <w:tc>
          <w:tcPr>
            <w:tcW w:w="1394" w:type="dxa"/>
            <w:gridSpan w:val="3"/>
            <w:tcBorders>
              <w:top w:val="single" w:color="auto" w:sz="4" w:space="0"/>
              <w:left w:val="nil"/>
              <w:bottom w:val="single" w:color="auto" w:sz="4" w:space="0"/>
              <w:right w:val="single" w:color="auto" w:sz="4" w:space="0"/>
            </w:tcBorders>
            <w:noWrap w:val="0"/>
            <w:vAlign w:val="center"/>
          </w:tcPr>
          <w:p w14:paraId="4453B6ED">
            <w:pPr>
              <w:widowControl/>
              <w:spacing w:line="240" w:lineRule="exact"/>
              <w:jc w:val="center"/>
              <w:rPr>
                <w:rFonts w:ascii="宋体" w:hAnsi="宋体" w:cs="宋体"/>
                <w:kern w:val="0"/>
                <w:sz w:val="18"/>
                <w:szCs w:val="18"/>
              </w:rPr>
            </w:pPr>
          </w:p>
        </w:tc>
      </w:tr>
      <w:tr w14:paraId="71B04453">
        <w:tblPrEx>
          <w:tblCellMar>
            <w:top w:w="0" w:type="dxa"/>
            <w:left w:w="108" w:type="dxa"/>
            <w:bottom w:w="0" w:type="dxa"/>
            <w:right w:w="108" w:type="dxa"/>
          </w:tblCellMar>
        </w:tblPrEx>
        <w:trPr>
          <w:gridAfter w:val="1"/>
          <w:wAfter w:w="175" w:type="dxa"/>
          <w:trHeight w:val="291" w:hRule="exact"/>
          <w:jc w:val="center"/>
        </w:trPr>
        <w:tc>
          <w:tcPr>
            <w:tcW w:w="578" w:type="dxa"/>
            <w:vMerge w:val="continue"/>
            <w:tcBorders>
              <w:left w:val="single" w:color="auto" w:sz="4" w:space="0"/>
              <w:right w:val="single" w:color="auto" w:sz="4" w:space="0"/>
            </w:tcBorders>
            <w:noWrap w:val="0"/>
            <w:vAlign w:val="center"/>
          </w:tcPr>
          <w:p w14:paraId="03F4A20E">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C8A5473">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6C256457">
            <w:pPr>
              <w:widowControl/>
              <w:spacing w:line="240" w:lineRule="exact"/>
              <w:jc w:val="center"/>
              <w:rPr>
                <w:rFonts w:ascii="宋体" w:hAnsi="宋体" w:cs="宋体"/>
                <w:kern w:val="0"/>
                <w:sz w:val="18"/>
                <w:szCs w:val="18"/>
              </w:rPr>
            </w:pPr>
          </w:p>
        </w:tc>
        <w:tc>
          <w:tcPr>
            <w:tcW w:w="1832" w:type="dxa"/>
            <w:gridSpan w:val="3"/>
            <w:tcBorders>
              <w:top w:val="single" w:color="auto" w:sz="4" w:space="0"/>
              <w:left w:val="nil"/>
              <w:bottom w:val="single" w:color="auto" w:sz="4" w:space="0"/>
              <w:right w:val="single" w:color="auto" w:sz="4" w:space="0"/>
            </w:tcBorders>
            <w:noWrap w:val="0"/>
            <w:vAlign w:val="center"/>
          </w:tcPr>
          <w:p w14:paraId="65FB4FEC">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1107" w:type="dxa"/>
            <w:tcBorders>
              <w:top w:val="nil"/>
              <w:left w:val="nil"/>
              <w:bottom w:val="single" w:color="auto" w:sz="4" w:space="0"/>
              <w:right w:val="single" w:color="auto" w:sz="4" w:space="0"/>
            </w:tcBorders>
            <w:noWrap w:val="0"/>
            <w:vAlign w:val="center"/>
          </w:tcPr>
          <w:p w14:paraId="69DD06FA">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0"/>
            <w:vAlign w:val="center"/>
          </w:tcPr>
          <w:p w14:paraId="6A79961E">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14:paraId="32D5EDD3">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14:paraId="4FAAD0EB">
            <w:pPr>
              <w:widowControl/>
              <w:spacing w:line="240" w:lineRule="exact"/>
              <w:jc w:val="center"/>
              <w:rPr>
                <w:rFonts w:ascii="宋体" w:hAnsi="宋体" w:cs="宋体"/>
                <w:kern w:val="0"/>
                <w:sz w:val="18"/>
                <w:szCs w:val="18"/>
              </w:rPr>
            </w:pPr>
          </w:p>
        </w:tc>
        <w:tc>
          <w:tcPr>
            <w:tcW w:w="1394" w:type="dxa"/>
            <w:gridSpan w:val="3"/>
            <w:tcBorders>
              <w:top w:val="single" w:color="auto" w:sz="4" w:space="0"/>
              <w:left w:val="nil"/>
              <w:bottom w:val="single" w:color="auto" w:sz="4" w:space="0"/>
              <w:right w:val="single" w:color="auto" w:sz="4" w:space="0"/>
            </w:tcBorders>
            <w:noWrap w:val="0"/>
            <w:vAlign w:val="center"/>
          </w:tcPr>
          <w:p w14:paraId="5493A00F">
            <w:pPr>
              <w:widowControl/>
              <w:spacing w:line="240" w:lineRule="exact"/>
              <w:jc w:val="center"/>
              <w:rPr>
                <w:rFonts w:ascii="宋体" w:hAnsi="宋体" w:cs="宋体"/>
                <w:kern w:val="0"/>
                <w:sz w:val="18"/>
                <w:szCs w:val="18"/>
              </w:rPr>
            </w:pPr>
          </w:p>
        </w:tc>
      </w:tr>
      <w:tr w14:paraId="42AB3C74">
        <w:tblPrEx>
          <w:tblCellMar>
            <w:top w:w="0" w:type="dxa"/>
            <w:left w:w="108" w:type="dxa"/>
            <w:bottom w:w="0" w:type="dxa"/>
            <w:right w:w="108" w:type="dxa"/>
          </w:tblCellMar>
        </w:tblPrEx>
        <w:trPr>
          <w:gridAfter w:val="1"/>
          <w:wAfter w:w="175" w:type="dxa"/>
          <w:trHeight w:val="606" w:hRule="exact"/>
          <w:jc w:val="center"/>
        </w:trPr>
        <w:tc>
          <w:tcPr>
            <w:tcW w:w="578" w:type="dxa"/>
            <w:vMerge w:val="continue"/>
            <w:tcBorders>
              <w:left w:val="single" w:color="auto" w:sz="4" w:space="0"/>
              <w:right w:val="single" w:color="auto" w:sz="4" w:space="0"/>
            </w:tcBorders>
            <w:noWrap w:val="0"/>
            <w:vAlign w:val="center"/>
          </w:tcPr>
          <w:p w14:paraId="787861C9">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B06F035">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1ACDB3B2">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1832" w:type="dxa"/>
            <w:gridSpan w:val="3"/>
            <w:tcBorders>
              <w:top w:val="single" w:color="auto" w:sz="4" w:space="0"/>
              <w:left w:val="nil"/>
              <w:bottom w:val="single" w:color="auto" w:sz="4" w:space="0"/>
              <w:right w:val="single" w:color="auto" w:sz="4" w:space="0"/>
            </w:tcBorders>
            <w:noWrap w:val="0"/>
            <w:vAlign w:val="center"/>
          </w:tcPr>
          <w:p w14:paraId="459E8E91">
            <w:pPr>
              <w:widowControl/>
              <w:spacing w:line="240" w:lineRule="exact"/>
              <w:jc w:val="left"/>
              <w:rPr>
                <w:rFonts w:ascii="宋体" w:hAnsi="宋体" w:cs="宋体"/>
                <w:kern w:val="0"/>
                <w:sz w:val="18"/>
                <w:szCs w:val="18"/>
              </w:rPr>
            </w:pPr>
            <w:r>
              <w:rPr>
                <w:rFonts w:hint="eastAsia" w:ascii="宋体" w:hAnsi="宋体" w:cs="宋体"/>
                <w:kern w:val="0"/>
                <w:sz w:val="18"/>
                <w:szCs w:val="18"/>
              </w:rPr>
              <w:t>指标1：四个平台全年运营维护</w:t>
            </w:r>
          </w:p>
        </w:tc>
        <w:tc>
          <w:tcPr>
            <w:tcW w:w="1107" w:type="dxa"/>
            <w:tcBorders>
              <w:top w:val="nil"/>
              <w:left w:val="nil"/>
              <w:bottom w:val="single" w:color="auto" w:sz="4" w:space="0"/>
              <w:right w:val="single" w:color="auto" w:sz="4" w:space="0"/>
            </w:tcBorders>
            <w:noWrap w:val="0"/>
            <w:vAlign w:val="center"/>
          </w:tcPr>
          <w:p w14:paraId="1B7B278E">
            <w:pPr>
              <w:widowControl/>
              <w:spacing w:line="240" w:lineRule="exact"/>
              <w:jc w:val="center"/>
              <w:rPr>
                <w:rFonts w:ascii="宋体" w:hAnsi="宋体" w:cs="宋体"/>
                <w:kern w:val="0"/>
                <w:sz w:val="18"/>
                <w:szCs w:val="18"/>
              </w:rPr>
            </w:pPr>
            <w:r>
              <w:rPr>
                <w:rFonts w:hint="eastAsia" w:ascii="宋体" w:hAnsi="宋体" w:cs="宋体"/>
                <w:kern w:val="0"/>
                <w:sz w:val="18"/>
                <w:szCs w:val="18"/>
              </w:rPr>
              <w:t>2024年1-12月</w:t>
            </w:r>
          </w:p>
        </w:tc>
        <w:tc>
          <w:tcPr>
            <w:tcW w:w="848" w:type="dxa"/>
            <w:tcBorders>
              <w:top w:val="nil"/>
              <w:left w:val="nil"/>
              <w:bottom w:val="single" w:color="auto" w:sz="4" w:space="0"/>
              <w:right w:val="single" w:color="auto" w:sz="4" w:space="0"/>
            </w:tcBorders>
            <w:noWrap w:val="0"/>
            <w:vAlign w:val="center"/>
          </w:tcPr>
          <w:p w14:paraId="2C96BA8B">
            <w:pPr>
              <w:widowControl/>
              <w:spacing w:line="240" w:lineRule="exact"/>
              <w:jc w:val="center"/>
              <w:rPr>
                <w:rFonts w:ascii="宋体" w:hAnsi="宋体" w:cs="宋体"/>
                <w:kern w:val="0"/>
                <w:sz w:val="18"/>
                <w:szCs w:val="18"/>
              </w:rPr>
            </w:pPr>
            <w:r>
              <w:rPr>
                <w:rFonts w:hint="eastAsia" w:ascii="宋体" w:hAnsi="宋体" w:cs="宋体"/>
                <w:kern w:val="0"/>
                <w:sz w:val="18"/>
                <w:szCs w:val="18"/>
              </w:rPr>
              <w:t>2024年1-12月</w:t>
            </w:r>
          </w:p>
        </w:tc>
        <w:tc>
          <w:tcPr>
            <w:tcW w:w="557" w:type="dxa"/>
            <w:gridSpan w:val="3"/>
            <w:tcBorders>
              <w:top w:val="nil"/>
              <w:left w:val="nil"/>
              <w:bottom w:val="single" w:color="auto" w:sz="4" w:space="0"/>
              <w:right w:val="single" w:color="auto" w:sz="4" w:space="0"/>
            </w:tcBorders>
            <w:noWrap w:val="0"/>
            <w:vAlign w:val="center"/>
          </w:tcPr>
          <w:p w14:paraId="6E2FA2C7">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14:paraId="16A0C177">
            <w:pPr>
              <w:widowControl/>
              <w:spacing w:line="240" w:lineRule="exact"/>
              <w:jc w:val="center"/>
              <w:rPr>
                <w:rFonts w:ascii="宋体" w:hAnsi="宋体" w:cs="宋体"/>
                <w:kern w:val="0"/>
                <w:sz w:val="18"/>
                <w:szCs w:val="18"/>
              </w:rPr>
            </w:pPr>
          </w:p>
        </w:tc>
        <w:tc>
          <w:tcPr>
            <w:tcW w:w="1394" w:type="dxa"/>
            <w:gridSpan w:val="3"/>
            <w:tcBorders>
              <w:top w:val="single" w:color="auto" w:sz="4" w:space="0"/>
              <w:left w:val="nil"/>
              <w:bottom w:val="single" w:color="auto" w:sz="4" w:space="0"/>
              <w:right w:val="single" w:color="auto" w:sz="4" w:space="0"/>
            </w:tcBorders>
            <w:noWrap w:val="0"/>
            <w:vAlign w:val="center"/>
          </w:tcPr>
          <w:p w14:paraId="6AC20102">
            <w:pPr>
              <w:widowControl/>
              <w:spacing w:line="240" w:lineRule="exact"/>
              <w:jc w:val="center"/>
              <w:rPr>
                <w:rFonts w:ascii="宋体" w:hAnsi="宋体" w:cs="宋体"/>
                <w:kern w:val="0"/>
                <w:sz w:val="18"/>
                <w:szCs w:val="18"/>
              </w:rPr>
            </w:pPr>
          </w:p>
        </w:tc>
      </w:tr>
      <w:tr w14:paraId="7A54C1B6">
        <w:tblPrEx>
          <w:tblCellMar>
            <w:top w:w="0" w:type="dxa"/>
            <w:left w:w="108" w:type="dxa"/>
            <w:bottom w:w="0" w:type="dxa"/>
            <w:right w:w="108" w:type="dxa"/>
          </w:tblCellMar>
        </w:tblPrEx>
        <w:trPr>
          <w:gridAfter w:val="1"/>
          <w:wAfter w:w="175" w:type="dxa"/>
          <w:trHeight w:val="291" w:hRule="exact"/>
          <w:jc w:val="center"/>
        </w:trPr>
        <w:tc>
          <w:tcPr>
            <w:tcW w:w="578" w:type="dxa"/>
            <w:vMerge w:val="continue"/>
            <w:tcBorders>
              <w:left w:val="single" w:color="auto" w:sz="4" w:space="0"/>
              <w:right w:val="single" w:color="auto" w:sz="4" w:space="0"/>
            </w:tcBorders>
            <w:noWrap w:val="0"/>
            <w:vAlign w:val="center"/>
          </w:tcPr>
          <w:p w14:paraId="381DA0D6">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EBD533B">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025E2942">
            <w:pPr>
              <w:widowControl/>
              <w:spacing w:line="240" w:lineRule="exact"/>
              <w:jc w:val="center"/>
              <w:rPr>
                <w:rFonts w:ascii="宋体" w:hAnsi="宋体" w:cs="宋体"/>
                <w:kern w:val="0"/>
                <w:sz w:val="18"/>
                <w:szCs w:val="18"/>
              </w:rPr>
            </w:pPr>
          </w:p>
        </w:tc>
        <w:tc>
          <w:tcPr>
            <w:tcW w:w="1832" w:type="dxa"/>
            <w:gridSpan w:val="3"/>
            <w:tcBorders>
              <w:top w:val="single" w:color="auto" w:sz="4" w:space="0"/>
              <w:left w:val="nil"/>
              <w:bottom w:val="single" w:color="auto" w:sz="4" w:space="0"/>
              <w:right w:val="single" w:color="auto" w:sz="4" w:space="0"/>
            </w:tcBorders>
            <w:noWrap w:val="0"/>
            <w:vAlign w:val="center"/>
          </w:tcPr>
          <w:p w14:paraId="63512A6C">
            <w:pPr>
              <w:widowControl/>
              <w:spacing w:line="240" w:lineRule="exact"/>
              <w:jc w:val="left"/>
              <w:rPr>
                <w:rFonts w:ascii="宋体" w:hAnsi="宋体" w:cs="宋体"/>
                <w:kern w:val="0"/>
                <w:sz w:val="18"/>
                <w:szCs w:val="18"/>
              </w:rPr>
            </w:pPr>
          </w:p>
        </w:tc>
        <w:tc>
          <w:tcPr>
            <w:tcW w:w="1107" w:type="dxa"/>
            <w:tcBorders>
              <w:top w:val="nil"/>
              <w:left w:val="nil"/>
              <w:bottom w:val="single" w:color="auto" w:sz="4" w:space="0"/>
              <w:right w:val="single" w:color="auto" w:sz="4" w:space="0"/>
            </w:tcBorders>
            <w:noWrap w:val="0"/>
            <w:vAlign w:val="center"/>
          </w:tcPr>
          <w:p w14:paraId="1613CD69">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0"/>
            <w:vAlign w:val="center"/>
          </w:tcPr>
          <w:p w14:paraId="6E989407">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14:paraId="08F4B308">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14:paraId="0F826A81">
            <w:pPr>
              <w:widowControl/>
              <w:spacing w:line="240" w:lineRule="exact"/>
              <w:jc w:val="center"/>
              <w:rPr>
                <w:rFonts w:ascii="宋体" w:hAnsi="宋体" w:cs="宋体"/>
                <w:kern w:val="0"/>
                <w:sz w:val="18"/>
                <w:szCs w:val="18"/>
              </w:rPr>
            </w:pPr>
          </w:p>
        </w:tc>
        <w:tc>
          <w:tcPr>
            <w:tcW w:w="1394" w:type="dxa"/>
            <w:gridSpan w:val="3"/>
            <w:tcBorders>
              <w:top w:val="single" w:color="auto" w:sz="4" w:space="0"/>
              <w:left w:val="nil"/>
              <w:bottom w:val="single" w:color="auto" w:sz="4" w:space="0"/>
              <w:right w:val="single" w:color="auto" w:sz="4" w:space="0"/>
            </w:tcBorders>
            <w:noWrap w:val="0"/>
            <w:vAlign w:val="center"/>
          </w:tcPr>
          <w:p w14:paraId="23CD391F">
            <w:pPr>
              <w:widowControl/>
              <w:spacing w:line="240" w:lineRule="exact"/>
              <w:jc w:val="center"/>
              <w:rPr>
                <w:rFonts w:ascii="宋体" w:hAnsi="宋体" w:cs="宋体"/>
                <w:kern w:val="0"/>
                <w:sz w:val="18"/>
                <w:szCs w:val="18"/>
              </w:rPr>
            </w:pPr>
          </w:p>
        </w:tc>
      </w:tr>
      <w:tr w14:paraId="6B0E154F">
        <w:tblPrEx>
          <w:tblCellMar>
            <w:top w:w="0" w:type="dxa"/>
            <w:left w:w="108" w:type="dxa"/>
            <w:bottom w:w="0" w:type="dxa"/>
            <w:right w:w="108" w:type="dxa"/>
          </w:tblCellMar>
        </w:tblPrEx>
        <w:trPr>
          <w:gridAfter w:val="1"/>
          <w:wAfter w:w="175" w:type="dxa"/>
          <w:trHeight w:val="291" w:hRule="exact"/>
          <w:jc w:val="center"/>
        </w:trPr>
        <w:tc>
          <w:tcPr>
            <w:tcW w:w="578" w:type="dxa"/>
            <w:vMerge w:val="continue"/>
            <w:tcBorders>
              <w:left w:val="single" w:color="auto" w:sz="4" w:space="0"/>
              <w:right w:val="single" w:color="auto" w:sz="4" w:space="0"/>
            </w:tcBorders>
            <w:noWrap w:val="0"/>
            <w:vAlign w:val="center"/>
          </w:tcPr>
          <w:p w14:paraId="2562DA86">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30E2098">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37E6DE36">
            <w:pPr>
              <w:widowControl/>
              <w:spacing w:line="240" w:lineRule="exact"/>
              <w:jc w:val="center"/>
              <w:rPr>
                <w:rFonts w:ascii="宋体" w:hAnsi="宋体" w:cs="宋体"/>
                <w:kern w:val="0"/>
                <w:sz w:val="18"/>
                <w:szCs w:val="18"/>
              </w:rPr>
            </w:pPr>
          </w:p>
        </w:tc>
        <w:tc>
          <w:tcPr>
            <w:tcW w:w="1832" w:type="dxa"/>
            <w:gridSpan w:val="3"/>
            <w:tcBorders>
              <w:top w:val="single" w:color="auto" w:sz="4" w:space="0"/>
              <w:left w:val="nil"/>
              <w:bottom w:val="single" w:color="auto" w:sz="4" w:space="0"/>
              <w:right w:val="single" w:color="auto" w:sz="4" w:space="0"/>
            </w:tcBorders>
            <w:noWrap w:val="0"/>
            <w:vAlign w:val="center"/>
          </w:tcPr>
          <w:p w14:paraId="5BBA9109">
            <w:pPr>
              <w:widowControl/>
              <w:spacing w:line="240" w:lineRule="exact"/>
              <w:jc w:val="left"/>
              <w:rPr>
                <w:rFonts w:ascii="宋体" w:hAnsi="宋体" w:cs="宋体"/>
                <w:kern w:val="0"/>
                <w:sz w:val="18"/>
                <w:szCs w:val="18"/>
              </w:rPr>
            </w:pPr>
          </w:p>
        </w:tc>
        <w:tc>
          <w:tcPr>
            <w:tcW w:w="1107" w:type="dxa"/>
            <w:tcBorders>
              <w:top w:val="nil"/>
              <w:left w:val="nil"/>
              <w:bottom w:val="single" w:color="auto" w:sz="4" w:space="0"/>
              <w:right w:val="single" w:color="auto" w:sz="4" w:space="0"/>
            </w:tcBorders>
            <w:noWrap w:val="0"/>
            <w:vAlign w:val="center"/>
          </w:tcPr>
          <w:p w14:paraId="27C33265">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0"/>
            <w:vAlign w:val="center"/>
          </w:tcPr>
          <w:p w14:paraId="523BEC88">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14:paraId="7AF5CB0C">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14:paraId="43924BFB">
            <w:pPr>
              <w:widowControl/>
              <w:spacing w:line="240" w:lineRule="exact"/>
              <w:jc w:val="center"/>
              <w:rPr>
                <w:rFonts w:ascii="宋体" w:hAnsi="宋体" w:cs="宋体"/>
                <w:kern w:val="0"/>
                <w:sz w:val="18"/>
                <w:szCs w:val="18"/>
              </w:rPr>
            </w:pPr>
          </w:p>
        </w:tc>
        <w:tc>
          <w:tcPr>
            <w:tcW w:w="1394" w:type="dxa"/>
            <w:gridSpan w:val="3"/>
            <w:tcBorders>
              <w:top w:val="single" w:color="auto" w:sz="4" w:space="0"/>
              <w:left w:val="nil"/>
              <w:bottom w:val="single" w:color="auto" w:sz="4" w:space="0"/>
              <w:right w:val="single" w:color="auto" w:sz="4" w:space="0"/>
            </w:tcBorders>
            <w:noWrap w:val="0"/>
            <w:vAlign w:val="center"/>
          </w:tcPr>
          <w:p w14:paraId="46CD07B0">
            <w:pPr>
              <w:widowControl/>
              <w:spacing w:line="240" w:lineRule="exact"/>
              <w:jc w:val="center"/>
              <w:rPr>
                <w:rFonts w:ascii="宋体" w:hAnsi="宋体" w:cs="宋体"/>
                <w:kern w:val="0"/>
                <w:sz w:val="18"/>
                <w:szCs w:val="18"/>
              </w:rPr>
            </w:pPr>
          </w:p>
        </w:tc>
      </w:tr>
      <w:tr w14:paraId="79110800">
        <w:tblPrEx>
          <w:tblCellMar>
            <w:top w:w="0" w:type="dxa"/>
            <w:left w:w="108" w:type="dxa"/>
            <w:bottom w:w="0" w:type="dxa"/>
            <w:right w:w="108" w:type="dxa"/>
          </w:tblCellMar>
        </w:tblPrEx>
        <w:trPr>
          <w:gridAfter w:val="1"/>
          <w:wAfter w:w="175" w:type="dxa"/>
          <w:trHeight w:val="606" w:hRule="exact"/>
          <w:jc w:val="center"/>
        </w:trPr>
        <w:tc>
          <w:tcPr>
            <w:tcW w:w="578" w:type="dxa"/>
            <w:vMerge w:val="continue"/>
            <w:tcBorders>
              <w:left w:val="single" w:color="auto" w:sz="4" w:space="0"/>
              <w:right w:val="single" w:color="auto" w:sz="4" w:space="0"/>
            </w:tcBorders>
            <w:noWrap w:val="0"/>
            <w:vAlign w:val="center"/>
          </w:tcPr>
          <w:p w14:paraId="7617568F">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660C5A9">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725D1F9D">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1832" w:type="dxa"/>
            <w:gridSpan w:val="3"/>
            <w:tcBorders>
              <w:top w:val="single" w:color="auto" w:sz="4" w:space="0"/>
              <w:left w:val="nil"/>
              <w:bottom w:val="single" w:color="auto" w:sz="4" w:space="0"/>
              <w:right w:val="single" w:color="auto" w:sz="4" w:space="0"/>
            </w:tcBorders>
            <w:noWrap w:val="0"/>
            <w:vAlign w:val="center"/>
          </w:tcPr>
          <w:p w14:paraId="66E072AB">
            <w:pPr>
              <w:widowControl/>
              <w:spacing w:line="240" w:lineRule="exact"/>
              <w:jc w:val="left"/>
              <w:rPr>
                <w:rFonts w:ascii="宋体" w:hAnsi="宋体" w:cs="宋体"/>
                <w:kern w:val="0"/>
                <w:sz w:val="18"/>
                <w:szCs w:val="18"/>
              </w:rPr>
            </w:pPr>
            <w:r>
              <w:rPr>
                <w:rFonts w:hint="eastAsia" w:ascii="宋体" w:hAnsi="宋体" w:cs="宋体"/>
                <w:kern w:val="0"/>
                <w:sz w:val="18"/>
                <w:szCs w:val="18"/>
              </w:rPr>
              <w:t>指标1：中选金额495400元</w:t>
            </w:r>
          </w:p>
        </w:tc>
        <w:tc>
          <w:tcPr>
            <w:tcW w:w="1107" w:type="dxa"/>
            <w:tcBorders>
              <w:top w:val="nil"/>
              <w:left w:val="nil"/>
              <w:bottom w:val="single" w:color="auto" w:sz="4" w:space="0"/>
              <w:right w:val="single" w:color="auto" w:sz="4" w:space="0"/>
            </w:tcBorders>
            <w:noWrap w:val="0"/>
            <w:vAlign w:val="center"/>
          </w:tcPr>
          <w:p w14:paraId="5DE9CF7C">
            <w:pPr>
              <w:widowControl/>
              <w:spacing w:line="240" w:lineRule="exact"/>
              <w:jc w:val="center"/>
              <w:rPr>
                <w:rFonts w:ascii="宋体" w:hAnsi="宋体" w:cs="宋体"/>
                <w:kern w:val="0"/>
                <w:sz w:val="18"/>
                <w:szCs w:val="18"/>
              </w:rPr>
            </w:pPr>
            <w:r>
              <w:rPr>
                <w:rFonts w:hint="eastAsia" w:ascii="宋体" w:hAnsi="宋体" w:cs="宋体"/>
                <w:kern w:val="0"/>
                <w:sz w:val="18"/>
                <w:szCs w:val="18"/>
              </w:rPr>
              <w:t>495400元</w:t>
            </w:r>
          </w:p>
        </w:tc>
        <w:tc>
          <w:tcPr>
            <w:tcW w:w="848" w:type="dxa"/>
            <w:tcBorders>
              <w:top w:val="nil"/>
              <w:left w:val="nil"/>
              <w:bottom w:val="single" w:color="auto" w:sz="4" w:space="0"/>
              <w:right w:val="single" w:color="auto" w:sz="4" w:space="0"/>
            </w:tcBorders>
            <w:noWrap w:val="0"/>
            <w:vAlign w:val="center"/>
          </w:tcPr>
          <w:p w14:paraId="3071418D">
            <w:pPr>
              <w:widowControl/>
              <w:spacing w:line="240" w:lineRule="exact"/>
              <w:jc w:val="center"/>
              <w:rPr>
                <w:rFonts w:ascii="宋体" w:hAnsi="宋体" w:cs="宋体"/>
                <w:kern w:val="0"/>
                <w:sz w:val="18"/>
                <w:szCs w:val="18"/>
              </w:rPr>
            </w:pPr>
            <w:r>
              <w:rPr>
                <w:rFonts w:hint="eastAsia" w:ascii="宋体" w:hAnsi="宋体" w:cs="宋体"/>
                <w:kern w:val="0"/>
                <w:sz w:val="18"/>
                <w:szCs w:val="18"/>
              </w:rPr>
              <w:t>495400元</w:t>
            </w:r>
          </w:p>
        </w:tc>
        <w:tc>
          <w:tcPr>
            <w:tcW w:w="557" w:type="dxa"/>
            <w:gridSpan w:val="3"/>
            <w:tcBorders>
              <w:top w:val="nil"/>
              <w:left w:val="nil"/>
              <w:bottom w:val="single" w:color="auto" w:sz="4" w:space="0"/>
              <w:right w:val="single" w:color="auto" w:sz="4" w:space="0"/>
            </w:tcBorders>
            <w:noWrap w:val="0"/>
            <w:vAlign w:val="center"/>
          </w:tcPr>
          <w:p w14:paraId="6C5FCE25">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14:paraId="4DE9193F">
            <w:pPr>
              <w:widowControl/>
              <w:spacing w:line="240" w:lineRule="exact"/>
              <w:jc w:val="center"/>
              <w:rPr>
                <w:rFonts w:ascii="宋体" w:hAnsi="宋体" w:cs="宋体"/>
                <w:kern w:val="0"/>
                <w:sz w:val="18"/>
                <w:szCs w:val="18"/>
              </w:rPr>
            </w:pPr>
          </w:p>
        </w:tc>
        <w:tc>
          <w:tcPr>
            <w:tcW w:w="1394" w:type="dxa"/>
            <w:gridSpan w:val="3"/>
            <w:tcBorders>
              <w:top w:val="single" w:color="auto" w:sz="4" w:space="0"/>
              <w:left w:val="nil"/>
              <w:bottom w:val="single" w:color="auto" w:sz="4" w:space="0"/>
              <w:right w:val="single" w:color="auto" w:sz="4" w:space="0"/>
            </w:tcBorders>
            <w:noWrap w:val="0"/>
            <w:vAlign w:val="center"/>
          </w:tcPr>
          <w:p w14:paraId="374AA654">
            <w:pPr>
              <w:widowControl/>
              <w:spacing w:line="240" w:lineRule="exact"/>
              <w:jc w:val="center"/>
              <w:rPr>
                <w:rFonts w:ascii="宋体" w:hAnsi="宋体" w:cs="宋体"/>
                <w:kern w:val="0"/>
                <w:sz w:val="18"/>
                <w:szCs w:val="18"/>
              </w:rPr>
            </w:pPr>
          </w:p>
        </w:tc>
      </w:tr>
      <w:tr w14:paraId="10CF516C">
        <w:tblPrEx>
          <w:tblCellMar>
            <w:top w:w="0" w:type="dxa"/>
            <w:left w:w="108" w:type="dxa"/>
            <w:bottom w:w="0" w:type="dxa"/>
            <w:right w:w="108" w:type="dxa"/>
          </w:tblCellMar>
        </w:tblPrEx>
        <w:trPr>
          <w:gridAfter w:val="1"/>
          <w:wAfter w:w="175" w:type="dxa"/>
          <w:trHeight w:val="291" w:hRule="exact"/>
          <w:jc w:val="center"/>
        </w:trPr>
        <w:tc>
          <w:tcPr>
            <w:tcW w:w="578" w:type="dxa"/>
            <w:vMerge w:val="continue"/>
            <w:tcBorders>
              <w:left w:val="single" w:color="auto" w:sz="4" w:space="0"/>
              <w:right w:val="single" w:color="auto" w:sz="4" w:space="0"/>
            </w:tcBorders>
            <w:noWrap w:val="0"/>
            <w:vAlign w:val="center"/>
          </w:tcPr>
          <w:p w14:paraId="19AC19F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661FFA5">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3BDB837D">
            <w:pPr>
              <w:widowControl/>
              <w:spacing w:line="240" w:lineRule="exact"/>
              <w:jc w:val="center"/>
              <w:rPr>
                <w:rFonts w:ascii="宋体" w:hAnsi="宋体" w:cs="宋体"/>
                <w:kern w:val="0"/>
                <w:sz w:val="18"/>
                <w:szCs w:val="18"/>
              </w:rPr>
            </w:pPr>
          </w:p>
        </w:tc>
        <w:tc>
          <w:tcPr>
            <w:tcW w:w="1832" w:type="dxa"/>
            <w:gridSpan w:val="3"/>
            <w:tcBorders>
              <w:top w:val="single" w:color="auto" w:sz="4" w:space="0"/>
              <w:left w:val="nil"/>
              <w:bottom w:val="single" w:color="auto" w:sz="4" w:space="0"/>
              <w:right w:val="single" w:color="auto" w:sz="4" w:space="0"/>
            </w:tcBorders>
            <w:noWrap w:val="0"/>
            <w:vAlign w:val="center"/>
          </w:tcPr>
          <w:p w14:paraId="7223D92B">
            <w:pPr>
              <w:widowControl/>
              <w:spacing w:line="240" w:lineRule="exact"/>
              <w:jc w:val="left"/>
              <w:rPr>
                <w:rFonts w:ascii="宋体" w:hAnsi="宋体" w:cs="宋体"/>
                <w:kern w:val="0"/>
                <w:sz w:val="18"/>
                <w:szCs w:val="18"/>
              </w:rPr>
            </w:pPr>
          </w:p>
        </w:tc>
        <w:tc>
          <w:tcPr>
            <w:tcW w:w="1107" w:type="dxa"/>
            <w:tcBorders>
              <w:top w:val="nil"/>
              <w:left w:val="nil"/>
              <w:bottom w:val="single" w:color="auto" w:sz="4" w:space="0"/>
              <w:right w:val="single" w:color="auto" w:sz="4" w:space="0"/>
            </w:tcBorders>
            <w:noWrap w:val="0"/>
            <w:vAlign w:val="center"/>
          </w:tcPr>
          <w:p w14:paraId="182E036A">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0"/>
            <w:vAlign w:val="center"/>
          </w:tcPr>
          <w:p w14:paraId="67DA8533">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14:paraId="3F0F134A">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14:paraId="7F9E78AD">
            <w:pPr>
              <w:widowControl/>
              <w:spacing w:line="240" w:lineRule="exact"/>
              <w:jc w:val="center"/>
              <w:rPr>
                <w:rFonts w:ascii="宋体" w:hAnsi="宋体" w:cs="宋体"/>
                <w:kern w:val="0"/>
                <w:sz w:val="18"/>
                <w:szCs w:val="18"/>
              </w:rPr>
            </w:pPr>
          </w:p>
        </w:tc>
        <w:tc>
          <w:tcPr>
            <w:tcW w:w="1394" w:type="dxa"/>
            <w:gridSpan w:val="3"/>
            <w:tcBorders>
              <w:top w:val="single" w:color="auto" w:sz="4" w:space="0"/>
              <w:left w:val="nil"/>
              <w:bottom w:val="single" w:color="auto" w:sz="4" w:space="0"/>
              <w:right w:val="single" w:color="auto" w:sz="4" w:space="0"/>
            </w:tcBorders>
            <w:noWrap w:val="0"/>
            <w:vAlign w:val="center"/>
          </w:tcPr>
          <w:p w14:paraId="4F539B56">
            <w:pPr>
              <w:widowControl/>
              <w:spacing w:line="240" w:lineRule="exact"/>
              <w:jc w:val="center"/>
              <w:rPr>
                <w:rFonts w:ascii="宋体" w:hAnsi="宋体" w:cs="宋体"/>
                <w:kern w:val="0"/>
                <w:sz w:val="18"/>
                <w:szCs w:val="18"/>
              </w:rPr>
            </w:pPr>
          </w:p>
        </w:tc>
      </w:tr>
      <w:tr w14:paraId="522CBC05">
        <w:tblPrEx>
          <w:tblCellMar>
            <w:top w:w="0" w:type="dxa"/>
            <w:left w:w="108" w:type="dxa"/>
            <w:bottom w:w="0" w:type="dxa"/>
            <w:right w:w="108" w:type="dxa"/>
          </w:tblCellMar>
        </w:tblPrEx>
        <w:trPr>
          <w:gridAfter w:val="1"/>
          <w:wAfter w:w="175" w:type="dxa"/>
          <w:trHeight w:val="291" w:hRule="exact"/>
          <w:jc w:val="center"/>
        </w:trPr>
        <w:tc>
          <w:tcPr>
            <w:tcW w:w="578" w:type="dxa"/>
            <w:vMerge w:val="continue"/>
            <w:tcBorders>
              <w:left w:val="single" w:color="auto" w:sz="4" w:space="0"/>
              <w:right w:val="single" w:color="auto" w:sz="4" w:space="0"/>
            </w:tcBorders>
            <w:noWrap w:val="0"/>
            <w:vAlign w:val="center"/>
          </w:tcPr>
          <w:p w14:paraId="1092796A">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8D28360">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7E2C2496">
            <w:pPr>
              <w:widowControl/>
              <w:spacing w:line="240" w:lineRule="exact"/>
              <w:jc w:val="center"/>
              <w:rPr>
                <w:rFonts w:ascii="宋体" w:hAnsi="宋体" w:cs="宋体"/>
                <w:kern w:val="0"/>
                <w:sz w:val="18"/>
                <w:szCs w:val="18"/>
              </w:rPr>
            </w:pPr>
          </w:p>
        </w:tc>
        <w:tc>
          <w:tcPr>
            <w:tcW w:w="1832" w:type="dxa"/>
            <w:gridSpan w:val="3"/>
            <w:tcBorders>
              <w:top w:val="single" w:color="auto" w:sz="4" w:space="0"/>
              <w:left w:val="nil"/>
              <w:bottom w:val="single" w:color="auto" w:sz="4" w:space="0"/>
              <w:right w:val="single" w:color="auto" w:sz="4" w:space="0"/>
            </w:tcBorders>
            <w:noWrap w:val="0"/>
            <w:vAlign w:val="center"/>
          </w:tcPr>
          <w:p w14:paraId="090337AA">
            <w:pPr>
              <w:widowControl/>
              <w:spacing w:line="240" w:lineRule="exact"/>
              <w:jc w:val="left"/>
              <w:rPr>
                <w:rFonts w:ascii="宋体" w:hAnsi="宋体" w:cs="宋体"/>
                <w:kern w:val="0"/>
                <w:sz w:val="18"/>
                <w:szCs w:val="18"/>
              </w:rPr>
            </w:pPr>
          </w:p>
        </w:tc>
        <w:tc>
          <w:tcPr>
            <w:tcW w:w="1107" w:type="dxa"/>
            <w:tcBorders>
              <w:top w:val="nil"/>
              <w:left w:val="nil"/>
              <w:bottom w:val="single" w:color="auto" w:sz="4" w:space="0"/>
              <w:right w:val="single" w:color="auto" w:sz="4" w:space="0"/>
            </w:tcBorders>
            <w:noWrap w:val="0"/>
            <w:vAlign w:val="center"/>
          </w:tcPr>
          <w:p w14:paraId="6A59596D">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0"/>
            <w:vAlign w:val="center"/>
          </w:tcPr>
          <w:p w14:paraId="2E433F34">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14:paraId="508DC3D3">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14:paraId="27295869">
            <w:pPr>
              <w:widowControl/>
              <w:spacing w:line="240" w:lineRule="exact"/>
              <w:jc w:val="center"/>
              <w:rPr>
                <w:rFonts w:ascii="宋体" w:hAnsi="宋体" w:cs="宋体"/>
                <w:kern w:val="0"/>
                <w:sz w:val="18"/>
                <w:szCs w:val="18"/>
              </w:rPr>
            </w:pPr>
          </w:p>
        </w:tc>
        <w:tc>
          <w:tcPr>
            <w:tcW w:w="1394" w:type="dxa"/>
            <w:gridSpan w:val="3"/>
            <w:tcBorders>
              <w:top w:val="single" w:color="auto" w:sz="4" w:space="0"/>
              <w:left w:val="nil"/>
              <w:bottom w:val="single" w:color="auto" w:sz="4" w:space="0"/>
              <w:right w:val="single" w:color="auto" w:sz="4" w:space="0"/>
            </w:tcBorders>
            <w:noWrap w:val="0"/>
            <w:vAlign w:val="center"/>
          </w:tcPr>
          <w:p w14:paraId="6CB1586C">
            <w:pPr>
              <w:widowControl/>
              <w:spacing w:line="240" w:lineRule="exact"/>
              <w:jc w:val="center"/>
              <w:rPr>
                <w:rFonts w:ascii="宋体" w:hAnsi="宋体" w:cs="宋体"/>
                <w:kern w:val="0"/>
                <w:sz w:val="18"/>
                <w:szCs w:val="18"/>
              </w:rPr>
            </w:pPr>
          </w:p>
        </w:tc>
      </w:tr>
      <w:tr w14:paraId="53669468">
        <w:tblPrEx>
          <w:tblCellMar>
            <w:top w:w="0" w:type="dxa"/>
            <w:left w:w="108" w:type="dxa"/>
            <w:bottom w:w="0" w:type="dxa"/>
            <w:right w:w="108" w:type="dxa"/>
          </w:tblCellMar>
        </w:tblPrEx>
        <w:trPr>
          <w:gridAfter w:val="1"/>
          <w:wAfter w:w="175" w:type="dxa"/>
          <w:trHeight w:val="3531" w:hRule="exact"/>
          <w:jc w:val="center"/>
        </w:trPr>
        <w:tc>
          <w:tcPr>
            <w:tcW w:w="578" w:type="dxa"/>
            <w:vMerge w:val="continue"/>
            <w:tcBorders>
              <w:left w:val="single" w:color="auto" w:sz="4" w:space="0"/>
              <w:right w:val="single" w:color="auto" w:sz="4" w:space="0"/>
            </w:tcBorders>
            <w:noWrap w:val="0"/>
            <w:vAlign w:val="center"/>
          </w:tcPr>
          <w:p w14:paraId="2F0F259F">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3A753C33">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53C9B40C">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4D23EA5E">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832" w:type="dxa"/>
            <w:gridSpan w:val="3"/>
            <w:tcBorders>
              <w:top w:val="single" w:color="auto" w:sz="4" w:space="0"/>
              <w:left w:val="nil"/>
              <w:bottom w:val="single" w:color="auto" w:sz="4" w:space="0"/>
              <w:right w:val="single" w:color="auto" w:sz="4" w:space="0"/>
            </w:tcBorders>
            <w:noWrap w:val="0"/>
            <w:vAlign w:val="center"/>
          </w:tcPr>
          <w:p w14:paraId="4AC2D893">
            <w:pPr>
              <w:widowControl/>
              <w:spacing w:line="240" w:lineRule="exact"/>
              <w:jc w:val="left"/>
              <w:rPr>
                <w:rFonts w:ascii="宋体" w:hAnsi="宋体" w:cs="宋体"/>
                <w:kern w:val="0"/>
                <w:sz w:val="18"/>
                <w:szCs w:val="18"/>
              </w:rPr>
            </w:pPr>
            <w:r>
              <w:rPr>
                <w:rFonts w:hint="eastAsia" w:ascii="宋体" w:hAnsi="宋体" w:cs="宋体"/>
                <w:kern w:val="0"/>
                <w:sz w:val="18"/>
                <w:szCs w:val="18"/>
              </w:rPr>
              <w:t>指标1：提高通州文化旅游的对外整体形象，扩大知名度、美誉度，吸引公众关注通州文化旅游，提升影响力。</w:t>
            </w:r>
          </w:p>
        </w:tc>
        <w:tc>
          <w:tcPr>
            <w:tcW w:w="1107" w:type="dxa"/>
            <w:tcBorders>
              <w:top w:val="nil"/>
              <w:left w:val="nil"/>
              <w:bottom w:val="single" w:color="auto" w:sz="4" w:space="0"/>
              <w:right w:val="single" w:color="auto" w:sz="4" w:space="0"/>
            </w:tcBorders>
            <w:noWrap w:val="0"/>
            <w:vAlign w:val="center"/>
          </w:tcPr>
          <w:p w14:paraId="078231BC">
            <w:pPr>
              <w:widowControl/>
              <w:spacing w:line="240" w:lineRule="exact"/>
              <w:jc w:val="center"/>
              <w:rPr>
                <w:rFonts w:ascii="宋体" w:hAnsi="宋体" w:cs="宋体"/>
                <w:kern w:val="0"/>
                <w:sz w:val="18"/>
                <w:szCs w:val="18"/>
              </w:rPr>
            </w:pPr>
            <w:r>
              <w:rPr>
                <w:rFonts w:hint="eastAsia" w:ascii="宋体" w:hAnsi="宋体" w:cs="宋体"/>
                <w:kern w:val="0"/>
                <w:sz w:val="18"/>
                <w:szCs w:val="18"/>
              </w:rPr>
              <w:t>通过新媒体平台宣传推广方式，展示北京城市副中心形象、弘扬运河文化品牌、推动文化旅游业的繁荣与发展。</w:t>
            </w:r>
          </w:p>
        </w:tc>
        <w:tc>
          <w:tcPr>
            <w:tcW w:w="848" w:type="dxa"/>
            <w:tcBorders>
              <w:top w:val="nil"/>
              <w:left w:val="nil"/>
              <w:bottom w:val="single" w:color="auto" w:sz="4" w:space="0"/>
              <w:right w:val="single" w:color="auto" w:sz="4" w:space="0"/>
            </w:tcBorders>
            <w:noWrap w:val="0"/>
            <w:vAlign w:val="center"/>
          </w:tcPr>
          <w:p w14:paraId="5ADC2793">
            <w:pPr>
              <w:widowControl/>
              <w:spacing w:line="240" w:lineRule="exact"/>
              <w:jc w:val="center"/>
              <w:rPr>
                <w:rFonts w:ascii="宋体" w:hAnsi="宋体" w:cs="宋体"/>
                <w:kern w:val="0"/>
                <w:sz w:val="18"/>
                <w:szCs w:val="18"/>
              </w:rPr>
            </w:pPr>
            <w:r>
              <w:rPr>
                <w:rFonts w:hint="eastAsia" w:ascii="宋体" w:hAnsi="宋体" w:cs="宋体"/>
                <w:kern w:val="0"/>
                <w:sz w:val="18"/>
                <w:szCs w:val="18"/>
              </w:rPr>
              <w:t>通过新媒体平台宣传推广方式，展示北京城市副中心形象、弘扬运河文化品牌、推动文化旅游业的繁荣与发展。</w:t>
            </w:r>
          </w:p>
        </w:tc>
        <w:tc>
          <w:tcPr>
            <w:tcW w:w="557" w:type="dxa"/>
            <w:gridSpan w:val="3"/>
            <w:tcBorders>
              <w:top w:val="nil"/>
              <w:left w:val="nil"/>
              <w:bottom w:val="single" w:color="auto" w:sz="4" w:space="0"/>
              <w:right w:val="single" w:color="auto" w:sz="4" w:space="0"/>
            </w:tcBorders>
            <w:noWrap w:val="0"/>
            <w:vAlign w:val="center"/>
          </w:tcPr>
          <w:p w14:paraId="71167986">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14:paraId="502B3DA7">
            <w:pPr>
              <w:widowControl/>
              <w:spacing w:line="240" w:lineRule="exact"/>
              <w:jc w:val="center"/>
              <w:rPr>
                <w:rFonts w:ascii="宋体" w:hAnsi="宋体" w:cs="宋体"/>
                <w:kern w:val="0"/>
                <w:sz w:val="18"/>
                <w:szCs w:val="18"/>
              </w:rPr>
            </w:pPr>
          </w:p>
        </w:tc>
        <w:tc>
          <w:tcPr>
            <w:tcW w:w="1394" w:type="dxa"/>
            <w:gridSpan w:val="3"/>
            <w:tcBorders>
              <w:top w:val="single" w:color="auto" w:sz="4" w:space="0"/>
              <w:left w:val="nil"/>
              <w:bottom w:val="single" w:color="auto" w:sz="4" w:space="0"/>
              <w:right w:val="single" w:color="auto" w:sz="4" w:space="0"/>
            </w:tcBorders>
            <w:noWrap w:val="0"/>
            <w:vAlign w:val="center"/>
          </w:tcPr>
          <w:p w14:paraId="36032B0B">
            <w:pPr>
              <w:widowControl/>
              <w:spacing w:line="240" w:lineRule="exact"/>
              <w:jc w:val="center"/>
              <w:rPr>
                <w:rFonts w:ascii="宋体" w:hAnsi="宋体" w:cs="宋体"/>
                <w:kern w:val="0"/>
                <w:sz w:val="18"/>
                <w:szCs w:val="18"/>
              </w:rPr>
            </w:pPr>
          </w:p>
        </w:tc>
      </w:tr>
      <w:tr w14:paraId="691BC262">
        <w:tblPrEx>
          <w:tblCellMar>
            <w:top w:w="0" w:type="dxa"/>
            <w:left w:w="108" w:type="dxa"/>
            <w:bottom w:w="0" w:type="dxa"/>
            <w:right w:w="108" w:type="dxa"/>
          </w:tblCellMar>
        </w:tblPrEx>
        <w:trPr>
          <w:gridAfter w:val="1"/>
          <w:wAfter w:w="175" w:type="dxa"/>
          <w:trHeight w:val="291" w:hRule="exact"/>
          <w:jc w:val="center"/>
        </w:trPr>
        <w:tc>
          <w:tcPr>
            <w:tcW w:w="578" w:type="dxa"/>
            <w:vMerge w:val="continue"/>
            <w:tcBorders>
              <w:left w:val="single" w:color="auto" w:sz="4" w:space="0"/>
              <w:right w:val="single" w:color="auto" w:sz="4" w:space="0"/>
            </w:tcBorders>
            <w:noWrap w:val="0"/>
            <w:vAlign w:val="center"/>
          </w:tcPr>
          <w:p w14:paraId="0974D229">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1F7B3EE">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5778AEC">
            <w:pPr>
              <w:widowControl/>
              <w:spacing w:line="240" w:lineRule="exact"/>
              <w:jc w:val="center"/>
              <w:rPr>
                <w:rFonts w:ascii="宋体" w:hAnsi="宋体" w:cs="宋体"/>
                <w:kern w:val="0"/>
                <w:sz w:val="18"/>
                <w:szCs w:val="18"/>
              </w:rPr>
            </w:pPr>
          </w:p>
        </w:tc>
        <w:tc>
          <w:tcPr>
            <w:tcW w:w="1832" w:type="dxa"/>
            <w:gridSpan w:val="3"/>
            <w:tcBorders>
              <w:top w:val="single" w:color="auto" w:sz="4" w:space="0"/>
              <w:left w:val="nil"/>
              <w:bottom w:val="single" w:color="auto" w:sz="4" w:space="0"/>
              <w:right w:val="single" w:color="auto" w:sz="4" w:space="0"/>
            </w:tcBorders>
            <w:noWrap w:val="0"/>
            <w:vAlign w:val="center"/>
          </w:tcPr>
          <w:p w14:paraId="004B27B8">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107" w:type="dxa"/>
            <w:tcBorders>
              <w:top w:val="nil"/>
              <w:left w:val="nil"/>
              <w:bottom w:val="single" w:color="auto" w:sz="4" w:space="0"/>
              <w:right w:val="single" w:color="auto" w:sz="4" w:space="0"/>
            </w:tcBorders>
            <w:noWrap w:val="0"/>
            <w:vAlign w:val="center"/>
          </w:tcPr>
          <w:p w14:paraId="70C14831">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0"/>
            <w:vAlign w:val="center"/>
          </w:tcPr>
          <w:p w14:paraId="4F76C05A">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14:paraId="1C8BF383">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14:paraId="647218BE">
            <w:pPr>
              <w:widowControl/>
              <w:spacing w:line="240" w:lineRule="exact"/>
              <w:jc w:val="center"/>
              <w:rPr>
                <w:rFonts w:ascii="宋体" w:hAnsi="宋体" w:cs="宋体"/>
                <w:kern w:val="0"/>
                <w:sz w:val="18"/>
                <w:szCs w:val="18"/>
              </w:rPr>
            </w:pPr>
          </w:p>
        </w:tc>
        <w:tc>
          <w:tcPr>
            <w:tcW w:w="1394" w:type="dxa"/>
            <w:gridSpan w:val="3"/>
            <w:tcBorders>
              <w:top w:val="single" w:color="auto" w:sz="4" w:space="0"/>
              <w:left w:val="nil"/>
              <w:bottom w:val="single" w:color="auto" w:sz="4" w:space="0"/>
              <w:right w:val="single" w:color="auto" w:sz="4" w:space="0"/>
            </w:tcBorders>
            <w:noWrap w:val="0"/>
            <w:vAlign w:val="center"/>
          </w:tcPr>
          <w:p w14:paraId="33DC72E5">
            <w:pPr>
              <w:widowControl/>
              <w:spacing w:line="240" w:lineRule="exact"/>
              <w:jc w:val="center"/>
              <w:rPr>
                <w:rFonts w:ascii="宋体" w:hAnsi="宋体" w:cs="宋体"/>
                <w:kern w:val="0"/>
                <w:sz w:val="18"/>
                <w:szCs w:val="18"/>
              </w:rPr>
            </w:pPr>
          </w:p>
        </w:tc>
      </w:tr>
      <w:tr w14:paraId="301B9456">
        <w:tblPrEx>
          <w:tblCellMar>
            <w:top w:w="0" w:type="dxa"/>
            <w:left w:w="108" w:type="dxa"/>
            <w:bottom w:w="0" w:type="dxa"/>
            <w:right w:w="108" w:type="dxa"/>
          </w:tblCellMar>
        </w:tblPrEx>
        <w:trPr>
          <w:gridAfter w:val="1"/>
          <w:wAfter w:w="175" w:type="dxa"/>
          <w:trHeight w:val="291" w:hRule="exact"/>
          <w:jc w:val="center"/>
        </w:trPr>
        <w:tc>
          <w:tcPr>
            <w:tcW w:w="578" w:type="dxa"/>
            <w:vMerge w:val="continue"/>
            <w:tcBorders>
              <w:left w:val="single" w:color="auto" w:sz="4" w:space="0"/>
              <w:right w:val="single" w:color="auto" w:sz="4" w:space="0"/>
            </w:tcBorders>
            <w:noWrap w:val="0"/>
            <w:vAlign w:val="center"/>
          </w:tcPr>
          <w:p w14:paraId="0380FF75">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1F7163A">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2DD3D92A">
            <w:pPr>
              <w:widowControl/>
              <w:spacing w:line="240" w:lineRule="exact"/>
              <w:jc w:val="center"/>
              <w:rPr>
                <w:rFonts w:ascii="宋体" w:hAnsi="宋体" w:cs="宋体"/>
                <w:kern w:val="0"/>
                <w:sz w:val="18"/>
                <w:szCs w:val="18"/>
              </w:rPr>
            </w:pPr>
          </w:p>
        </w:tc>
        <w:tc>
          <w:tcPr>
            <w:tcW w:w="1832" w:type="dxa"/>
            <w:gridSpan w:val="3"/>
            <w:tcBorders>
              <w:top w:val="single" w:color="auto" w:sz="4" w:space="0"/>
              <w:left w:val="nil"/>
              <w:bottom w:val="single" w:color="auto" w:sz="4" w:space="0"/>
              <w:right w:val="single" w:color="auto" w:sz="4" w:space="0"/>
            </w:tcBorders>
            <w:noWrap w:val="0"/>
            <w:vAlign w:val="center"/>
          </w:tcPr>
          <w:p w14:paraId="0E134F02">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1107" w:type="dxa"/>
            <w:tcBorders>
              <w:top w:val="nil"/>
              <w:left w:val="nil"/>
              <w:bottom w:val="single" w:color="auto" w:sz="4" w:space="0"/>
              <w:right w:val="single" w:color="auto" w:sz="4" w:space="0"/>
            </w:tcBorders>
            <w:noWrap w:val="0"/>
            <w:vAlign w:val="center"/>
          </w:tcPr>
          <w:p w14:paraId="57A76AC4">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0"/>
            <w:vAlign w:val="center"/>
          </w:tcPr>
          <w:p w14:paraId="7842C2A3">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14:paraId="5A93F5B1">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14:paraId="690972A6">
            <w:pPr>
              <w:widowControl/>
              <w:spacing w:line="240" w:lineRule="exact"/>
              <w:jc w:val="center"/>
              <w:rPr>
                <w:rFonts w:ascii="宋体" w:hAnsi="宋体" w:cs="宋体"/>
                <w:kern w:val="0"/>
                <w:sz w:val="18"/>
                <w:szCs w:val="18"/>
              </w:rPr>
            </w:pPr>
          </w:p>
        </w:tc>
        <w:tc>
          <w:tcPr>
            <w:tcW w:w="1394" w:type="dxa"/>
            <w:gridSpan w:val="3"/>
            <w:tcBorders>
              <w:top w:val="single" w:color="auto" w:sz="4" w:space="0"/>
              <w:left w:val="nil"/>
              <w:bottom w:val="single" w:color="auto" w:sz="4" w:space="0"/>
              <w:right w:val="single" w:color="auto" w:sz="4" w:space="0"/>
            </w:tcBorders>
            <w:noWrap w:val="0"/>
            <w:vAlign w:val="center"/>
          </w:tcPr>
          <w:p w14:paraId="460D0237">
            <w:pPr>
              <w:widowControl/>
              <w:spacing w:line="240" w:lineRule="exact"/>
              <w:jc w:val="center"/>
              <w:rPr>
                <w:rFonts w:ascii="宋体" w:hAnsi="宋体" w:cs="宋体"/>
                <w:kern w:val="0"/>
                <w:sz w:val="18"/>
                <w:szCs w:val="18"/>
              </w:rPr>
            </w:pPr>
          </w:p>
        </w:tc>
      </w:tr>
      <w:tr w14:paraId="1A40C322">
        <w:tblPrEx>
          <w:tblCellMar>
            <w:top w:w="0" w:type="dxa"/>
            <w:left w:w="108" w:type="dxa"/>
            <w:bottom w:w="0" w:type="dxa"/>
            <w:right w:w="108" w:type="dxa"/>
          </w:tblCellMar>
        </w:tblPrEx>
        <w:trPr>
          <w:gridAfter w:val="1"/>
          <w:wAfter w:w="175" w:type="dxa"/>
          <w:trHeight w:val="2346" w:hRule="exact"/>
          <w:jc w:val="center"/>
        </w:trPr>
        <w:tc>
          <w:tcPr>
            <w:tcW w:w="578" w:type="dxa"/>
            <w:vMerge w:val="continue"/>
            <w:tcBorders>
              <w:left w:val="single" w:color="auto" w:sz="4" w:space="0"/>
              <w:right w:val="single" w:color="auto" w:sz="4" w:space="0"/>
            </w:tcBorders>
            <w:noWrap w:val="0"/>
            <w:vAlign w:val="center"/>
          </w:tcPr>
          <w:p w14:paraId="7742EB7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0679ADE">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53A1A5A7">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120A54C6">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832" w:type="dxa"/>
            <w:gridSpan w:val="3"/>
            <w:tcBorders>
              <w:top w:val="single" w:color="auto" w:sz="4" w:space="0"/>
              <w:left w:val="nil"/>
              <w:bottom w:val="single" w:color="auto" w:sz="4" w:space="0"/>
              <w:right w:val="single" w:color="auto" w:sz="4" w:space="0"/>
            </w:tcBorders>
            <w:noWrap w:val="0"/>
            <w:vAlign w:val="center"/>
          </w:tcPr>
          <w:p w14:paraId="432302D8">
            <w:pPr>
              <w:widowControl/>
              <w:spacing w:line="240" w:lineRule="exact"/>
              <w:jc w:val="left"/>
              <w:rPr>
                <w:rFonts w:ascii="宋体" w:hAnsi="宋体" w:cs="宋体"/>
                <w:kern w:val="0"/>
                <w:sz w:val="18"/>
                <w:szCs w:val="18"/>
              </w:rPr>
            </w:pPr>
            <w:r>
              <w:rPr>
                <w:rFonts w:hint="eastAsia" w:ascii="宋体" w:hAnsi="宋体" w:cs="宋体"/>
                <w:kern w:val="0"/>
                <w:sz w:val="18"/>
                <w:szCs w:val="18"/>
              </w:rPr>
              <w:t>指标1：通过线上方式宣传推广，使群众对通州文化旅游有新的了解与认知。</w:t>
            </w:r>
          </w:p>
        </w:tc>
        <w:tc>
          <w:tcPr>
            <w:tcW w:w="1107" w:type="dxa"/>
            <w:tcBorders>
              <w:top w:val="nil"/>
              <w:left w:val="nil"/>
              <w:bottom w:val="single" w:color="auto" w:sz="4" w:space="0"/>
              <w:right w:val="single" w:color="auto" w:sz="4" w:space="0"/>
            </w:tcBorders>
            <w:noWrap w:val="0"/>
            <w:vAlign w:val="center"/>
          </w:tcPr>
          <w:p w14:paraId="7228E5A4">
            <w:pPr>
              <w:widowControl/>
              <w:spacing w:line="240" w:lineRule="exact"/>
              <w:jc w:val="center"/>
              <w:rPr>
                <w:rFonts w:ascii="宋体" w:hAnsi="宋体" w:cs="宋体"/>
                <w:kern w:val="0"/>
                <w:sz w:val="18"/>
                <w:szCs w:val="18"/>
              </w:rPr>
            </w:pPr>
            <w:r>
              <w:rPr>
                <w:rFonts w:hint="eastAsia" w:ascii="宋体" w:hAnsi="宋体" w:cs="宋体"/>
                <w:kern w:val="0"/>
                <w:sz w:val="18"/>
                <w:szCs w:val="18"/>
              </w:rPr>
              <w:t>通过线上方式宣传推广，使群众对通州文化旅游有新的了解与认知。</w:t>
            </w:r>
          </w:p>
        </w:tc>
        <w:tc>
          <w:tcPr>
            <w:tcW w:w="848" w:type="dxa"/>
            <w:tcBorders>
              <w:top w:val="nil"/>
              <w:left w:val="nil"/>
              <w:bottom w:val="single" w:color="auto" w:sz="4" w:space="0"/>
              <w:right w:val="single" w:color="auto" w:sz="4" w:space="0"/>
            </w:tcBorders>
            <w:noWrap w:val="0"/>
            <w:vAlign w:val="center"/>
          </w:tcPr>
          <w:p w14:paraId="7D24969D">
            <w:pPr>
              <w:widowControl/>
              <w:spacing w:line="240" w:lineRule="exact"/>
              <w:jc w:val="center"/>
              <w:rPr>
                <w:rFonts w:ascii="宋体" w:hAnsi="宋体" w:cs="宋体"/>
                <w:kern w:val="0"/>
                <w:sz w:val="18"/>
                <w:szCs w:val="18"/>
              </w:rPr>
            </w:pPr>
            <w:r>
              <w:rPr>
                <w:rFonts w:hint="eastAsia" w:ascii="宋体" w:hAnsi="宋体" w:cs="宋体"/>
                <w:kern w:val="0"/>
                <w:sz w:val="18"/>
                <w:szCs w:val="18"/>
              </w:rPr>
              <w:t>通过线上方式宣传推广，使群众对通州文化旅游有新的了解与认知。</w:t>
            </w:r>
          </w:p>
        </w:tc>
        <w:tc>
          <w:tcPr>
            <w:tcW w:w="557" w:type="dxa"/>
            <w:gridSpan w:val="3"/>
            <w:tcBorders>
              <w:top w:val="nil"/>
              <w:left w:val="nil"/>
              <w:bottom w:val="single" w:color="auto" w:sz="4" w:space="0"/>
              <w:right w:val="single" w:color="auto" w:sz="4" w:space="0"/>
            </w:tcBorders>
            <w:noWrap w:val="0"/>
            <w:vAlign w:val="center"/>
          </w:tcPr>
          <w:p w14:paraId="5B0E691E">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14:paraId="475F4349">
            <w:pPr>
              <w:widowControl/>
              <w:spacing w:line="240" w:lineRule="exact"/>
              <w:jc w:val="center"/>
              <w:rPr>
                <w:rFonts w:ascii="宋体" w:hAnsi="宋体" w:cs="宋体"/>
                <w:kern w:val="0"/>
                <w:sz w:val="18"/>
                <w:szCs w:val="18"/>
              </w:rPr>
            </w:pPr>
          </w:p>
        </w:tc>
        <w:tc>
          <w:tcPr>
            <w:tcW w:w="1394" w:type="dxa"/>
            <w:gridSpan w:val="3"/>
            <w:tcBorders>
              <w:top w:val="single" w:color="auto" w:sz="4" w:space="0"/>
              <w:left w:val="nil"/>
              <w:bottom w:val="single" w:color="auto" w:sz="4" w:space="0"/>
              <w:right w:val="single" w:color="auto" w:sz="4" w:space="0"/>
            </w:tcBorders>
            <w:noWrap w:val="0"/>
            <w:vAlign w:val="center"/>
          </w:tcPr>
          <w:p w14:paraId="4866E034">
            <w:pPr>
              <w:widowControl/>
              <w:spacing w:line="240" w:lineRule="exact"/>
              <w:jc w:val="center"/>
              <w:rPr>
                <w:rFonts w:ascii="宋体" w:hAnsi="宋体" w:cs="宋体"/>
                <w:kern w:val="0"/>
                <w:sz w:val="18"/>
                <w:szCs w:val="18"/>
              </w:rPr>
            </w:pPr>
          </w:p>
        </w:tc>
      </w:tr>
      <w:tr w14:paraId="73BE6DFE">
        <w:tblPrEx>
          <w:tblCellMar>
            <w:top w:w="0" w:type="dxa"/>
            <w:left w:w="108" w:type="dxa"/>
            <w:bottom w:w="0" w:type="dxa"/>
            <w:right w:w="108" w:type="dxa"/>
          </w:tblCellMar>
        </w:tblPrEx>
        <w:trPr>
          <w:gridAfter w:val="1"/>
          <w:wAfter w:w="175" w:type="dxa"/>
          <w:trHeight w:val="291" w:hRule="exact"/>
          <w:jc w:val="center"/>
        </w:trPr>
        <w:tc>
          <w:tcPr>
            <w:tcW w:w="578" w:type="dxa"/>
            <w:vMerge w:val="continue"/>
            <w:tcBorders>
              <w:left w:val="single" w:color="auto" w:sz="4" w:space="0"/>
              <w:right w:val="single" w:color="auto" w:sz="4" w:space="0"/>
            </w:tcBorders>
            <w:noWrap w:val="0"/>
            <w:vAlign w:val="center"/>
          </w:tcPr>
          <w:p w14:paraId="25186AA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660EAE93">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6E734967">
            <w:pPr>
              <w:widowControl/>
              <w:spacing w:line="240" w:lineRule="exact"/>
              <w:jc w:val="center"/>
              <w:rPr>
                <w:rFonts w:ascii="宋体" w:hAnsi="宋体" w:cs="宋体"/>
                <w:kern w:val="0"/>
                <w:sz w:val="18"/>
                <w:szCs w:val="18"/>
              </w:rPr>
            </w:pPr>
          </w:p>
        </w:tc>
        <w:tc>
          <w:tcPr>
            <w:tcW w:w="1832" w:type="dxa"/>
            <w:gridSpan w:val="3"/>
            <w:tcBorders>
              <w:top w:val="single" w:color="auto" w:sz="4" w:space="0"/>
              <w:left w:val="nil"/>
              <w:bottom w:val="single" w:color="auto" w:sz="4" w:space="0"/>
              <w:right w:val="single" w:color="auto" w:sz="4" w:space="0"/>
            </w:tcBorders>
            <w:noWrap w:val="0"/>
            <w:vAlign w:val="center"/>
          </w:tcPr>
          <w:p w14:paraId="26AFA39A">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107" w:type="dxa"/>
            <w:tcBorders>
              <w:top w:val="nil"/>
              <w:left w:val="nil"/>
              <w:bottom w:val="single" w:color="auto" w:sz="4" w:space="0"/>
              <w:right w:val="single" w:color="auto" w:sz="4" w:space="0"/>
            </w:tcBorders>
            <w:noWrap w:val="0"/>
            <w:vAlign w:val="center"/>
          </w:tcPr>
          <w:p w14:paraId="50DE0B6F">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0"/>
            <w:vAlign w:val="center"/>
          </w:tcPr>
          <w:p w14:paraId="63789F06">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14:paraId="0E8A3F7A">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14:paraId="27CD64EC">
            <w:pPr>
              <w:widowControl/>
              <w:spacing w:line="240" w:lineRule="exact"/>
              <w:jc w:val="center"/>
              <w:rPr>
                <w:rFonts w:ascii="宋体" w:hAnsi="宋体" w:cs="宋体"/>
                <w:kern w:val="0"/>
                <w:sz w:val="18"/>
                <w:szCs w:val="18"/>
              </w:rPr>
            </w:pPr>
          </w:p>
        </w:tc>
        <w:tc>
          <w:tcPr>
            <w:tcW w:w="1394" w:type="dxa"/>
            <w:gridSpan w:val="3"/>
            <w:tcBorders>
              <w:top w:val="single" w:color="auto" w:sz="4" w:space="0"/>
              <w:left w:val="nil"/>
              <w:bottom w:val="single" w:color="auto" w:sz="4" w:space="0"/>
              <w:right w:val="single" w:color="auto" w:sz="4" w:space="0"/>
            </w:tcBorders>
            <w:noWrap w:val="0"/>
            <w:vAlign w:val="center"/>
          </w:tcPr>
          <w:p w14:paraId="4F08CCEE">
            <w:pPr>
              <w:widowControl/>
              <w:spacing w:line="240" w:lineRule="exact"/>
              <w:jc w:val="center"/>
              <w:rPr>
                <w:rFonts w:ascii="宋体" w:hAnsi="宋体" w:cs="宋体"/>
                <w:kern w:val="0"/>
                <w:sz w:val="18"/>
                <w:szCs w:val="18"/>
              </w:rPr>
            </w:pPr>
          </w:p>
        </w:tc>
      </w:tr>
      <w:tr w14:paraId="267850D7">
        <w:tblPrEx>
          <w:tblCellMar>
            <w:top w:w="0" w:type="dxa"/>
            <w:left w:w="108" w:type="dxa"/>
            <w:bottom w:w="0" w:type="dxa"/>
            <w:right w:w="108" w:type="dxa"/>
          </w:tblCellMar>
        </w:tblPrEx>
        <w:trPr>
          <w:gridAfter w:val="1"/>
          <w:wAfter w:w="175" w:type="dxa"/>
          <w:trHeight w:val="291" w:hRule="exact"/>
          <w:jc w:val="center"/>
        </w:trPr>
        <w:tc>
          <w:tcPr>
            <w:tcW w:w="578" w:type="dxa"/>
            <w:vMerge w:val="continue"/>
            <w:tcBorders>
              <w:left w:val="single" w:color="auto" w:sz="4" w:space="0"/>
              <w:right w:val="single" w:color="auto" w:sz="4" w:space="0"/>
            </w:tcBorders>
            <w:noWrap w:val="0"/>
            <w:vAlign w:val="center"/>
          </w:tcPr>
          <w:p w14:paraId="5B99318A">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0782552">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5476A6D9">
            <w:pPr>
              <w:widowControl/>
              <w:spacing w:line="240" w:lineRule="exact"/>
              <w:jc w:val="center"/>
              <w:rPr>
                <w:rFonts w:ascii="宋体" w:hAnsi="宋体" w:cs="宋体"/>
                <w:kern w:val="0"/>
                <w:sz w:val="18"/>
                <w:szCs w:val="18"/>
              </w:rPr>
            </w:pPr>
          </w:p>
        </w:tc>
        <w:tc>
          <w:tcPr>
            <w:tcW w:w="1832" w:type="dxa"/>
            <w:gridSpan w:val="3"/>
            <w:tcBorders>
              <w:top w:val="single" w:color="auto" w:sz="4" w:space="0"/>
              <w:left w:val="nil"/>
              <w:bottom w:val="single" w:color="auto" w:sz="4" w:space="0"/>
              <w:right w:val="single" w:color="auto" w:sz="4" w:space="0"/>
            </w:tcBorders>
            <w:noWrap w:val="0"/>
            <w:vAlign w:val="center"/>
          </w:tcPr>
          <w:p w14:paraId="12BD81C4">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1107" w:type="dxa"/>
            <w:tcBorders>
              <w:top w:val="nil"/>
              <w:left w:val="nil"/>
              <w:bottom w:val="single" w:color="auto" w:sz="4" w:space="0"/>
              <w:right w:val="single" w:color="auto" w:sz="4" w:space="0"/>
            </w:tcBorders>
            <w:noWrap w:val="0"/>
            <w:vAlign w:val="center"/>
          </w:tcPr>
          <w:p w14:paraId="2DCCE396">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0"/>
            <w:vAlign w:val="center"/>
          </w:tcPr>
          <w:p w14:paraId="35F532C4">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14:paraId="7E7E3445">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14:paraId="556080EF">
            <w:pPr>
              <w:widowControl/>
              <w:spacing w:line="240" w:lineRule="exact"/>
              <w:jc w:val="center"/>
              <w:rPr>
                <w:rFonts w:ascii="宋体" w:hAnsi="宋体" w:cs="宋体"/>
                <w:kern w:val="0"/>
                <w:sz w:val="18"/>
                <w:szCs w:val="18"/>
              </w:rPr>
            </w:pPr>
          </w:p>
        </w:tc>
        <w:tc>
          <w:tcPr>
            <w:tcW w:w="1394" w:type="dxa"/>
            <w:gridSpan w:val="3"/>
            <w:tcBorders>
              <w:top w:val="single" w:color="auto" w:sz="4" w:space="0"/>
              <w:left w:val="nil"/>
              <w:bottom w:val="single" w:color="auto" w:sz="4" w:space="0"/>
              <w:right w:val="single" w:color="auto" w:sz="4" w:space="0"/>
            </w:tcBorders>
            <w:noWrap w:val="0"/>
            <w:vAlign w:val="center"/>
          </w:tcPr>
          <w:p w14:paraId="4B4CA68F">
            <w:pPr>
              <w:widowControl/>
              <w:spacing w:line="240" w:lineRule="exact"/>
              <w:jc w:val="center"/>
              <w:rPr>
                <w:rFonts w:ascii="宋体" w:hAnsi="宋体" w:cs="宋体"/>
                <w:kern w:val="0"/>
                <w:sz w:val="18"/>
                <w:szCs w:val="18"/>
              </w:rPr>
            </w:pPr>
          </w:p>
        </w:tc>
      </w:tr>
      <w:tr w14:paraId="3D1F2903">
        <w:tblPrEx>
          <w:tblCellMar>
            <w:top w:w="0" w:type="dxa"/>
            <w:left w:w="108" w:type="dxa"/>
            <w:bottom w:w="0" w:type="dxa"/>
            <w:right w:w="108" w:type="dxa"/>
          </w:tblCellMar>
        </w:tblPrEx>
        <w:trPr>
          <w:gridAfter w:val="1"/>
          <w:wAfter w:w="175" w:type="dxa"/>
          <w:trHeight w:val="876" w:hRule="exact"/>
          <w:jc w:val="center"/>
        </w:trPr>
        <w:tc>
          <w:tcPr>
            <w:tcW w:w="578" w:type="dxa"/>
            <w:vMerge w:val="continue"/>
            <w:tcBorders>
              <w:left w:val="single" w:color="auto" w:sz="4" w:space="0"/>
              <w:right w:val="single" w:color="auto" w:sz="4" w:space="0"/>
            </w:tcBorders>
            <w:noWrap w:val="0"/>
            <w:vAlign w:val="center"/>
          </w:tcPr>
          <w:p w14:paraId="41B50E96">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2DFAC5A">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60085988">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6F278A35">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832" w:type="dxa"/>
            <w:gridSpan w:val="3"/>
            <w:tcBorders>
              <w:top w:val="single" w:color="auto" w:sz="4" w:space="0"/>
              <w:left w:val="nil"/>
              <w:bottom w:val="single" w:color="auto" w:sz="4" w:space="0"/>
              <w:right w:val="single" w:color="auto" w:sz="4" w:space="0"/>
            </w:tcBorders>
            <w:noWrap w:val="0"/>
            <w:vAlign w:val="center"/>
          </w:tcPr>
          <w:p w14:paraId="47A7C9E0">
            <w:pPr>
              <w:widowControl/>
              <w:spacing w:line="240" w:lineRule="exact"/>
              <w:jc w:val="left"/>
              <w:rPr>
                <w:rFonts w:ascii="宋体" w:hAnsi="宋体" w:cs="宋体"/>
                <w:kern w:val="0"/>
                <w:sz w:val="18"/>
                <w:szCs w:val="18"/>
              </w:rPr>
            </w:pPr>
            <w:r>
              <w:rPr>
                <w:rFonts w:hint="eastAsia" w:ascii="宋体" w:hAnsi="宋体" w:cs="宋体"/>
                <w:kern w:val="0"/>
                <w:sz w:val="18"/>
                <w:szCs w:val="18"/>
              </w:rPr>
              <w:t>指标1：提升城市副中心文旅品质</w:t>
            </w:r>
          </w:p>
        </w:tc>
        <w:tc>
          <w:tcPr>
            <w:tcW w:w="1107" w:type="dxa"/>
            <w:tcBorders>
              <w:top w:val="nil"/>
              <w:left w:val="nil"/>
              <w:bottom w:val="single" w:color="auto" w:sz="4" w:space="0"/>
              <w:right w:val="single" w:color="auto" w:sz="4" w:space="0"/>
            </w:tcBorders>
            <w:noWrap w:val="0"/>
            <w:vAlign w:val="center"/>
          </w:tcPr>
          <w:p w14:paraId="31987844">
            <w:pPr>
              <w:widowControl/>
              <w:spacing w:line="240" w:lineRule="exact"/>
              <w:jc w:val="center"/>
              <w:rPr>
                <w:rFonts w:ascii="宋体" w:hAnsi="宋体" w:cs="宋体"/>
                <w:kern w:val="0"/>
                <w:sz w:val="18"/>
                <w:szCs w:val="18"/>
              </w:rPr>
            </w:pPr>
            <w:r>
              <w:rPr>
                <w:rFonts w:hint="eastAsia" w:ascii="宋体" w:hAnsi="宋体" w:cs="宋体"/>
                <w:kern w:val="0"/>
                <w:sz w:val="18"/>
                <w:szCs w:val="18"/>
              </w:rPr>
              <w:t>提升城市副中心文旅品质</w:t>
            </w:r>
          </w:p>
        </w:tc>
        <w:tc>
          <w:tcPr>
            <w:tcW w:w="848" w:type="dxa"/>
            <w:tcBorders>
              <w:top w:val="nil"/>
              <w:left w:val="nil"/>
              <w:bottom w:val="single" w:color="auto" w:sz="4" w:space="0"/>
              <w:right w:val="single" w:color="auto" w:sz="4" w:space="0"/>
            </w:tcBorders>
            <w:noWrap w:val="0"/>
            <w:vAlign w:val="center"/>
          </w:tcPr>
          <w:p w14:paraId="62F293ED">
            <w:pPr>
              <w:widowControl/>
              <w:spacing w:line="240" w:lineRule="exact"/>
              <w:jc w:val="center"/>
              <w:rPr>
                <w:rFonts w:ascii="宋体" w:hAnsi="宋体" w:cs="宋体"/>
                <w:kern w:val="0"/>
                <w:sz w:val="18"/>
                <w:szCs w:val="18"/>
              </w:rPr>
            </w:pPr>
            <w:r>
              <w:rPr>
                <w:rFonts w:hint="eastAsia" w:ascii="宋体" w:hAnsi="宋体" w:cs="宋体"/>
                <w:kern w:val="0"/>
                <w:sz w:val="18"/>
                <w:szCs w:val="18"/>
              </w:rPr>
              <w:t>提升城市副中心文旅品质</w:t>
            </w:r>
          </w:p>
        </w:tc>
        <w:tc>
          <w:tcPr>
            <w:tcW w:w="557" w:type="dxa"/>
            <w:gridSpan w:val="3"/>
            <w:tcBorders>
              <w:top w:val="nil"/>
              <w:left w:val="nil"/>
              <w:bottom w:val="single" w:color="auto" w:sz="4" w:space="0"/>
              <w:right w:val="single" w:color="auto" w:sz="4" w:space="0"/>
            </w:tcBorders>
            <w:noWrap w:val="0"/>
            <w:vAlign w:val="center"/>
          </w:tcPr>
          <w:p w14:paraId="3D99C546">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14:paraId="26D7C3DB">
            <w:pPr>
              <w:widowControl/>
              <w:spacing w:line="240" w:lineRule="exact"/>
              <w:jc w:val="center"/>
              <w:rPr>
                <w:rFonts w:ascii="宋体" w:hAnsi="宋体" w:cs="宋体"/>
                <w:kern w:val="0"/>
                <w:sz w:val="18"/>
                <w:szCs w:val="18"/>
              </w:rPr>
            </w:pPr>
          </w:p>
        </w:tc>
        <w:tc>
          <w:tcPr>
            <w:tcW w:w="1394" w:type="dxa"/>
            <w:gridSpan w:val="3"/>
            <w:tcBorders>
              <w:top w:val="single" w:color="auto" w:sz="4" w:space="0"/>
              <w:left w:val="nil"/>
              <w:bottom w:val="single" w:color="auto" w:sz="4" w:space="0"/>
              <w:right w:val="single" w:color="auto" w:sz="4" w:space="0"/>
            </w:tcBorders>
            <w:noWrap w:val="0"/>
            <w:vAlign w:val="center"/>
          </w:tcPr>
          <w:p w14:paraId="0BFCA7B9">
            <w:pPr>
              <w:widowControl/>
              <w:spacing w:line="240" w:lineRule="exact"/>
              <w:jc w:val="center"/>
              <w:rPr>
                <w:rFonts w:ascii="宋体" w:hAnsi="宋体" w:cs="宋体"/>
                <w:kern w:val="0"/>
                <w:sz w:val="18"/>
                <w:szCs w:val="18"/>
              </w:rPr>
            </w:pPr>
          </w:p>
        </w:tc>
      </w:tr>
      <w:tr w14:paraId="4C2E532B">
        <w:tblPrEx>
          <w:tblCellMar>
            <w:top w:w="0" w:type="dxa"/>
            <w:left w:w="108" w:type="dxa"/>
            <w:bottom w:w="0" w:type="dxa"/>
            <w:right w:w="108" w:type="dxa"/>
          </w:tblCellMar>
        </w:tblPrEx>
        <w:trPr>
          <w:gridAfter w:val="1"/>
          <w:wAfter w:w="175" w:type="dxa"/>
          <w:trHeight w:val="291" w:hRule="exact"/>
          <w:jc w:val="center"/>
        </w:trPr>
        <w:tc>
          <w:tcPr>
            <w:tcW w:w="578" w:type="dxa"/>
            <w:vMerge w:val="continue"/>
            <w:tcBorders>
              <w:left w:val="single" w:color="auto" w:sz="4" w:space="0"/>
              <w:right w:val="single" w:color="auto" w:sz="4" w:space="0"/>
            </w:tcBorders>
            <w:noWrap w:val="0"/>
            <w:vAlign w:val="center"/>
          </w:tcPr>
          <w:p w14:paraId="64C3643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F51926C">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243081BA">
            <w:pPr>
              <w:widowControl/>
              <w:spacing w:line="240" w:lineRule="exact"/>
              <w:jc w:val="center"/>
              <w:rPr>
                <w:rFonts w:ascii="宋体" w:hAnsi="宋体" w:cs="宋体"/>
                <w:kern w:val="0"/>
                <w:sz w:val="18"/>
                <w:szCs w:val="18"/>
              </w:rPr>
            </w:pPr>
          </w:p>
        </w:tc>
        <w:tc>
          <w:tcPr>
            <w:tcW w:w="1832" w:type="dxa"/>
            <w:gridSpan w:val="3"/>
            <w:tcBorders>
              <w:top w:val="single" w:color="auto" w:sz="4" w:space="0"/>
              <w:left w:val="nil"/>
              <w:bottom w:val="single" w:color="auto" w:sz="4" w:space="0"/>
              <w:right w:val="single" w:color="auto" w:sz="4" w:space="0"/>
            </w:tcBorders>
            <w:noWrap w:val="0"/>
            <w:vAlign w:val="center"/>
          </w:tcPr>
          <w:p w14:paraId="12412F15">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107" w:type="dxa"/>
            <w:tcBorders>
              <w:top w:val="nil"/>
              <w:left w:val="nil"/>
              <w:bottom w:val="single" w:color="auto" w:sz="4" w:space="0"/>
              <w:right w:val="single" w:color="auto" w:sz="4" w:space="0"/>
            </w:tcBorders>
            <w:noWrap w:val="0"/>
            <w:vAlign w:val="center"/>
          </w:tcPr>
          <w:p w14:paraId="6DB1B966">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0"/>
            <w:vAlign w:val="center"/>
          </w:tcPr>
          <w:p w14:paraId="4AB3D0D6">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14:paraId="7604B2A1">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14:paraId="1A35F69E">
            <w:pPr>
              <w:widowControl/>
              <w:spacing w:line="240" w:lineRule="exact"/>
              <w:jc w:val="center"/>
              <w:rPr>
                <w:rFonts w:ascii="宋体" w:hAnsi="宋体" w:cs="宋体"/>
                <w:kern w:val="0"/>
                <w:sz w:val="18"/>
                <w:szCs w:val="18"/>
              </w:rPr>
            </w:pPr>
          </w:p>
        </w:tc>
        <w:tc>
          <w:tcPr>
            <w:tcW w:w="1394" w:type="dxa"/>
            <w:gridSpan w:val="3"/>
            <w:tcBorders>
              <w:top w:val="single" w:color="auto" w:sz="4" w:space="0"/>
              <w:left w:val="nil"/>
              <w:bottom w:val="single" w:color="auto" w:sz="4" w:space="0"/>
              <w:right w:val="single" w:color="auto" w:sz="4" w:space="0"/>
            </w:tcBorders>
            <w:noWrap w:val="0"/>
            <w:vAlign w:val="center"/>
          </w:tcPr>
          <w:p w14:paraId="182D4C09">
            <w:pPr>
              <w:widowControl/>
              <w:spacing w:line="240" w:lineRule="exact"/>
              <w:jc w:val="center"/>
              <w:rPr>
                <w:rFonts w:ascii="宋体" w:hAnsi="宋体" w:cs="宋体"/>
                <w:kern w:val="0"/>
                <w:sz w:val="18"/>
                <w:szCs w:val="18"/>
              </w:rPr>
            </w:pPr>
          </w:p>
        </w:tc>
      </w:tr>
      <w:tr w14:paraId="0127F516">
        <w:tblPrEx>
          <w:tblCellMar>
            <w:top w:w="0" w:type="dxa"/>
            <w:left w:w="108" w:type="dxa"/>
            <w:bottom w:w="0" w:type="dxa"/>
            <w:right w:w="108" w:type="dxa"/>
          </w:tblCellMar>
        </w:tblPrEx>
        <w:trPr>
          <w:gridAfter w:val="1"/>
          <w:wAfter w:w="175" w:type="dxa"/>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37BEB0F0">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292778B">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0AA92EE0">
            <w:pPr>
              <w:widowControl/>
              <w:spacing w:line="240" w:lineRule="exact"/>
              <w:jc w:val="center"/>
              <w:rPr>
                <w:rFonts w:ascii="宋体" w:hAnsi="宋体" w:cs="宋体"/>
                <w:kern w:val="0"/>
                <w:sz w:val="18"/>
                <w:szCs w:val="18"/>
              </w:rPr>
            </w:pPr>
          </w:p>
        </w:tc>
        <w:tc>
          <w:tcPr>
            <w:tcW w:w="1832" w:type="dxa"/>
            <w:gridSpan w:val="3"/>
            <w:tcBorders>
              <w:top w:val="single" w:color="auto" w:sz="4" w:space="0"/>
              <w:left w:val="nil"/>
              <w:bottom w:val="single" w:color="auto" w:sz="4" w:space="0"/>
              <w:right w:val="single" w:color="auto" w:sz="4" w:space="0"/>
            </w:tcBorders>
            <w:noWrap w:val="0"/>
            <w:vAlign w:val="center"/>
          </w:tcPr>
          <w:p w14:paraId="4B79E263">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1107" w:type="dxa"/>
            <w:tcBorders>
              <w:top w:val="nil"/>
              <w:left w:val="nil"/>
              <w:bottom w:val="single" w:color="auto" w:sz="4" w:space="0"/>
              <w:right w:val="single" w:color="auto" w:sz="4" w:space="0"/>
            </w:tcBorders>
            <w:noWrap w:val="0"/>
            <w:vAlign w:val="center"/>
          </w:tcPr>
          <w:p w14:paraId="7B60D1E3">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0"/>
            <w:vAlign w:val="center"/>
          </w:tcPr>
          <w:p w14:paraId="76DADEFA">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14:paraId="35DD8DC1">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14:paraId="3F9FDDFF">
            <w:pPr>
              <w:widowControl/>
              <w:spacing w:line="240" w:lineRule="exact"/>
              <w:jc w:val="center"/>
              <w:rPr>
                <w:rFonts w:ascii="宋体" w:hAnsi="宋体" w:cs="宋体"/>
                <w:kern w:val="0"/>
                <w:sz w:val="18"/>
                <w:szCs w:val="18"/>
              </w:rPr>
            </w:pPr>
          </w:p>
        </w:tc>
        <w:tc>
          <w:tcPr>
            <w:tcW w:w="1394" w:type="dxa"/>
            <w:gridSpan w:val="3"/>
            <w:tcBorders>
              <w:top w:val="single" w:color="auto" w:sz="4" w:space="0"/>
              <w:left w:val="nil"/>
              <w:bottom w:val="single" w:color="auto" w:sz="4" w:space="0"/>
              <w:right w:val="single" w:color="auto" w:sz="4" w:space="0"/>
            </w:tcBorders>
            <w:noWrap w:val="0"/>
            <w:vAlign w:val="center"/>
          </w:tcPr>
          <w:p w14:paraId="3F033D2B">
            <w:pPr>
              <w:widowControl/>
              <w:spacing w:line="240" w:lineRule="exact"/>
              <w:jc w:val="center"/>
              <w:rPr>
                <w:rFonts w:ascii="宋体" w:hAnsi="宋体" w:cs="宋体"/>
                <w:kern w:val="0"/>
                <w:sz w:val="18"/>
                <w:szCs w:val="18"/>
              </w:rPr>
            </w:pPr>
          </w:p>
        </w:tc>
      </w:tr>
      <w:tr w14:paraId="2F23BE15">
        <w:tblPrEx>
          <w:tblCellMar>
            <w:top w:w="0" w:type="dxa"/>
            <w:left w:w="108" w:type="dxa"/>
            <w:bottom w:w="0" w:type="dxa"/>
            <w:right w:w="108" w:type="dxa"/>
          </w:tblCellMar>
        </w:tblPrEx>
        <w:trPr>
          <w:gridAfter w:val="1"/>
          <w:wAfter w:w="175" w:type="dxa"/>
          <w:trHeight w:val="1216"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026AF126">
            <w:pPr>
              <w:widowControl/>
              <w:spacing w:line="240" w:lineRule="exact"/>
              <w:jc w:val="center"/>
              <w:rPr>
                <w:rFonts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0746D934">
            <w:pPr>
              <w:widowControl/>
              <w:spacing w:line="240" w:lineRule="exact"/>
              <w:jc w:val="center"/>
              <w:rPr>
                <w:rFonts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181BB0FB">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1832" w:type="dxa"/>
            <w:gridSpan w:val="3"/>
            <w:tcBorders>
              <w:top w:val="single" w:color="auto" w:sz="4" w:space="0"/>
              <w:left w:val="nil"/>
              <w:bottom w:val="single" w:color="auto" w:sz="4" w:space="0"/>
              <w:right w:val="single" w:color="auto" w:sz="4" w:space="0"/>
            </w:tcBorders>
            <w:noWrap w:val="0"/>
            <w:vAlign w:val="center"/>
          </w:tcPr>
          <w:p w14:paraId="4661B0CB">
            <w:pPr>
              <w:widowControl/>
              <w:spacing w:line="240" w:lineRule="exact"/>
              <w:jc w:val="left"/>
              <w:rPr>
                <w:rFonts w:ascii="宋体" w:hAnsi="宋体" w:cs="宋体"/>
                <w:kern w:val="0"/>
                <w:sz w:val="18"/>
                <w:szCs w:val="18"/>
              </w:rPr>
            </w:pPr>
            <w:r>
              <w:rPr>
                <w:rFonts w:hint="eastAsia" w:ascii="宋体" w:hAnsi="宋体" w:cs="宋体"/>
                <w:kern w:val="0"/>
                <w:sz w:val="18"/>
                <w:szCs w:val="18"/>
              </w:rPr>
              <w:t>指标1：强化新媒体宣传推介，吸引更多游客</w:t>
            </w:r>
          </w:p>
        </w:tc>
        <w:tc>
          <w:tcPr>
            <w:tcW w:w="1107" w:type="dxa"/>
            <w:tcBorders>
              <w:top w:val="single" w:color="auto" w:sz="4" w:space="0"/>
              <w:left w:val="nil"/>
              <w:bottom w:val="single" w:color="auto" w:sz="4" w:space="0"/>
              <w:right w:val="single" w:color="auto" w:sz="4" w:space="0"/>
            </w:tcBorders>
            <w:noWrap w:val="0"/>
            <w:vAlign w:val="center"/>
          </w:tcPr>
          <w:p w14:paraId="134A3BBF">
            <w:pPr>
              <w:widowControl/>
              <w:spacing w:line="240" w:lineRule="exact"/>
              <w:jc w:val="center"/>
              <w:rPr>
                <w:rFonts w:ascii="宋体" w:hAnsi="宋体" w:cs="宋体"/>
                <w:kern w:val="0"/>
                <w:sz w:val="18"/>
                <w:szCs w:val="18"/>
              </w:rPr>
            </w:pPr>
            <w:r>
              <w:rPr>
                <w:rFonts w:hint="eastAsia" w:ascii="宋体" w:hAnsi="宋体" w:cs="宋体"/>
                <w:kern w:val="0"/>
                <w:sz w:val="18"/>
                <w:szCs w:val="18"/>
              </w:rPr>
              <w:t>强化新媒体宣传推介，吸引更多游客</w:t>
            </w:r>
          </w:p>
        </w:tc>
        <w:tc>
          <w:tcPr>
            <w:tcW w:w="848" w:type="dxa"/>
            <w:tcBorders>
              <w:top w:val="single" w:color="auto" w:sz="4" w:space="0"/>
              <w:left w:val="nil"/>
              <w:bottom w:val="single" w:color="auto" w:sz="4" w:space="0"/>
              <w:right w:val="single" w:color="auto" w:sz="4" w:space="0"/>
            </w:tcBorders>
            <w:noWrap w:val="0"/>
            <w:vAlign w:val="center"/>
          </w:tcPr>
          <w:p w14:paraId="6C6C862B">
            <w:pPr>
              <w:widowControl/>
              <w:spacing w:line="240" w:lineRule="exact"/>
              <w:jc w:val="center"/>
              <w:rPr>
                <w:rFonts w:ascii="宋体" w:hAnsi="宋体" w:cs="宋体"/>
                <w:kern w:val="0"/>
                <w:sz w:val="18"/>
                <w:szCs w:val="18"/>
              </w:rPr>
            </w:pPr>
            <w:r>
              <w:rPr>
                <w:rFonts w:hint="eastAsia" w:ascii="宋体" w:hAnsi="宋体" w:cs="宋体"/>
                <w:kern w:val="0"/>
                <w:sz w:val="18"/>
                <w:szCs w:val="18"/>
              </w:rPr>
              <w:t>强化新媒体宣传推介，吸引更多游客</w:t>
            </w:r>
          </w:p>
        </w:tc>
        <w:tc>
          <w:tcPr>
            <w:tcW w:w="557" w:type="dxa"/>
            <w:gridSpan w:val="3"/>
            <w:tcBorders>
              <w:top w:val="single" w:color="auto" w:sz="4" w:space="0"/>
              <w:left w:val="nil"/>
              <w:bottom w:val="single" w:color="auto" w:sz="4" w:space="0"/>
              <w:right w:val="single" w:color="auto" w:sz="4" w:space="0"/>
            </w:tcBorders>
            <w:noWrap w:val="0"/>
            <w:vAlign w:val="center"/>
          </w:tcPr>
          <w:p w14:paraId="1A6CFCE8">
            <w:pPr>
              <w:widowControl/>
              <w:spacing w:line="240" w:lineRule="exact"/>
              <w:jc w:val="center"/>
              <w:rPr>
                <w:rFonts w:ascii="宋体" w:hAnsi="宋体" w:cs="宋体"/>
                <w:kern w:val="0"/>
                <w:sz w:val="18"/>
                <w:szCs w:val="18"/>
              </w:rPr>
            </w:pPr>
          </w:p>
        </w:tc>
        <w:tc>
          <w:tcPr>
            <w:tcW w:w="557" w:type="dxa"/>
            <w:gridSpan w:val="3"/>
            <w:tcBorders>
              <w:top w:val="single" w:color="auto" w:sz="4" w:space="0"/>
              <w:left w:val="nil"/>
              <w:bottom w:val="single" w:color="auto" w:sz="4" w:space="0"/>
              <w:right w:val="single" w:color="auto" w:sz="4" w:space="0"/>
            </w:tcBorders>
            <w:noWrap w:val="0"/>
            <w:vAlign w:val="center"/>
          </w:tcPr>
          <w:p w14:paraId="5AF801ED">
            <w:pPr>
              <w:widowControl/>
              <w:spacing w:line="240" w:lineRule="exact"/>
              <w:jc w:val="center"/>
              <w:rPr>
                <w:rFonts w:ascii="宋体" w:hAnsi="宋体" w:cs="宋体"/>
                <w:kern w:val="0"/>
                <w:sz w:val="18"/>
                <w:szCs w:val="18"/>
              </w:rPr>
            </w:pPr>
          </w:p>
        </w:tc>
        <w:tc>
          <w:tcPr>
            <w:tcW w:w="1394" w:type="dxa"/>
            <w:gridSpan w:val="3"/>
            <w:tcBorders>
              <w:top w:val="single" w:color="auto" w:sz="4" w:space="0"/>
              <w:left w:val="nil"/>
              <w:bottom w:val="single" w:color="auto" w:sz="4" w:space="0"/>
              <w:right w:val="single" w:color="auto" w:sz="4" w:space="0"/>
            </w:tcBorders>
            <w:noWrap w:val="0"/>
            <w:vAlign w:val="center"/>
          </w:tcPr>
          <w:p w14:paraId="4C85E342">
            <w:pPr>
              <w:widowControl/>
              <w:spacing w:line="240" w:lineRule="exact"/>
              <w:jc w:val="center"/>
              <w:rPr>
                <w:rFonts w:ascii="宋体" w:hAnsi="宋体" w:cs="宋体"/>
                <w:kern w:val="0"/>
                <w:sz w:val="18"/>
                <w:szCs w:val="18"/>
              </w:rPr>
            </w:pPr>
          </w:p>
        </w:tc>
      </w:tr>
      <w:tr w14:paraId="6A8A86B7">
        <w:tblPrEx>
          <w:tblCellMar>
            <w:top w:w="0" w:type="dxa"/>
            <w:left w:w="108" w:type="dxa"/>
            <w:bottom w:w="0" w:type="dxa"/>
            <w:right w:w="108" w:type="dxa"/>
          </w:tblCellMar>
        </w:tblPrEx>
        <w:trPr>
          <w:gridAfter w:val="1"/>
          <w:wAfter w:w="175" w:type="dxa"/>
          <w:trHeight w:val="291" w:hRule="exact"/>
          <w:jc w:val="center"/>
        </w:trPr>
        <w:tc>
          <w:tcPr>
            <w:tcW w:w="578" w:type="dxa"/>
            <w:vMerge w:val="continue"/>
            <w:tcBorders>
              <w:left w:val="single" w:color="auto" w:sz="4" w:space="0"/>
              <w:right w:val="single" w:color="auto" w:sz="4" w:space="0"/>
            </w:tcBorders>
            <w:noWrap w:val="0"/>
            <w:vAlign w:val="center"/>
          </w:tcPr>
          <w:p w14:paraId="44AD3155">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DD42A0D">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5F078C83">
            <w:pPr>
              <w:widowControl/>
              <w:spacing w:line="240" w:lineRule="exact"/>
              <w:jc w:val="center"/>
              <w:rPr>
                <w:rFonts w:ascii="宋体" w:hAnsi="宋体" w:cs="宋体"/>
                <w:kern w:val="0"/>
                <w:sz w:val="18"/>
                <w:szCs w:val="18"/>
              </w:rPr>
            </w:pPr>
          </w:p>
        </w:tc>
        <w:tc>
          <w:tcPr>
            <w:tcW w:w="1832" w:type="dxa"/>
            <w:gridSpan w:val="3"/>
            <w:tcBorders>
              <w:top w:val="single" w:color="auto" w:sz="4" w:space="0"/>
              <w:left w:val="nil"/>
              <w:bottom w:val="single" w:color="auto" w:sz="4" w:space="0"/>
              <w:right w:val="single" w:color="auto" w:sz="4" w:space="0"/>
            </w:tcBorders>
            <w:noWrap w:val="0"/>
            <w:vAlign w:val="center"/>
          </w:tcPr>
          <w:p w14:paraId="5CE70720">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107" w:type="dxa"/>
            <w:tcBorders>
              <w:top w:val="nil"/>
              <w:left w:val="nil"/>
              <w:bottom w:val="single" w:color="auto" w:sz="4" w:space="0"/>
              <w:right w:val="single" w:color="auto" w:sz="4" w:space="0"/>
            </w:tcBorders>
            <w:noWrap w:val="0"/>
            <w:vAlign w:val="center"/>
          </w:tcPr>
          <w:p w14:paraId="23A05A29">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0"/>
            <w:vAlign w:val="center"/>
          </w:tcPr>
          <w:p w14:paraId="63064636">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14:paraId="0841CCC5">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14:paraId="3AAB3C07">
            <w:pPr>
              <w:widowControl/>
              <w:spacing w:line="240" w:lineRule="exact"/>
              <w:jc w:val="center"/>
              <w:rPr>
                <w:rFonts w:ascii="宋体" w:hAnsi="宋体" w:cs="宋体"/>
                <w:kern w:val="0"/>
                <w:sz w:val="18"/>
                <w:szCs w:val="18"/>
              </w:rPr>
            </w:pPr>
          </w:p>
        </w:tc>
        <w:tc>
          <w:tcPr>
            <w:tcW w:w="1394" w:type="dxa"/>
            <w:gridSpan w:val="3"/>
            <w:tcBorders>
              <w:top w:val="single" w:color="auto" w:sz="4" w:space="0"/>
              <w:left w:val="nil"/>
              <w:bottom w:val="single" w:color="auto" w:sz="4" w:space="0"/>
              <w:right w:val="single" w:color="auto" w:sz="4" w:space="0"/>
            </w:tcBorders>
            <w:noWrap w:val="0"/>
            <w:vAlign w:val="center"/>
          </w:tcPr>
          <w:p w14:paraId="43F24054">
            <w:pPr>
              <w:widowControl/>
              <w:spacing w:line="240" w:lineRule="exact"/>
              <w:jc w:val="center"/>
              <w:rPr>
                <w:rFonts w:ascii="宋体" w:hAnsi="宋体" w:cs="宋体"/>
                <w:kern w:val="0"/>
                <w:sz w:val="18"/>
                <w:szCs w:val="18"/>
              </w:rPr>
            </w:pPr>
          </w:p>
        </w:tc>
      </w:tr>
      <w:tr w14:paraId="5DA93963">
        <w:tblPrEx>
          <w:tblCellMar>
            <w:top w:w="0" w:type="dxa"/>
            <w:left w:w="108" w:type="dxa"/>
            <w:bottom w:w="0" w:type="dxa"/>
            <w:right w:w="108" w:type="dxa"/>
          </w:tblCellMar>
        </w:tblPrEx>
        <w:trPr>
          <w:gridAfter w:val="1"/>
          <w:wAfter w:w="175" w:type="dxa"/>
          <w:trHeight w:val="291" w:hRule="exact"/>
          <w:jc w:val="center"/>
        </w:trPr>
        <w:tc>
          <w:tcPr>
            <w:tcW w:w="578" w:type="dxa"/>
            <w:vMerge w:val="continue"/>
            <w:tcBorders>
              <w:left w:val="single" w:color="auto" w:sz="4" w:space="0"/>
              <w:right w:val="single" w:color="auto" w:sz="4" w:space="0"/>
            </w:tcBorders>
            <w:noWrap w:val="0"/>
            <w:vAlign w:val="center"/>
          </w:tcPr>
          <w:p w14:paraId="2D1BE74D">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00AD303">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48084F4">
            <w:pPr>
              <w:widowControl/>
              <w:spacing w:line="240" w:lineRule="exact"/>
              <w:jc w:val="center"/>
              <w:rPr>
                <w:rFonts w:ascii="宋体" w:hAnsi="宋体" w:cs="宋体"/>
                <w:kern w:val="0"/>
                <w:sz w:val="18"/>
                <w:szCs w:val="18"/>
              </w:rPr>
            </w:pPr>
          </w:p>
        </w:tc>
        <w:tc>
          <w:tcPr>
            <w:tcW w:w="1832" w:type="dxa"/>
            <w:gridSpan w:val="3"/>
            <w:tcBorders>
              <w:top w:val="single" w:color="auto" w:sz="4" w:space="0"/>
              <w:left w:val="nil"/>
              <w:bottom w:val="single" w:color="auto" w:sz="4" w:space="0"/>
              <w:right w:val="single" w:color="auto" w:sz="4" w:space="0"/>
            </w:tcBorders>
            <w:noWrap w:val="0"/>
            <w:vAlign w:val="center"/>
          </w:tcPr>
          <w:p w14:paraId="51C96700">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1107" w:type="dxa"/>
            <w:tcBorders>
              <w:top w:val="nil"/>
              <w:left w:val="nil"/>
              <w:bottom w:val="single" w:color="auto" w:sz="4" w:space="0"/>
              <w:right w:val="single" w:color="auto" w:sz="4" w:space="0"/>
            </w:tcBorders>
            <w:noWrap w:val="0"/>
            <w:vAlign w:val="center"/>
          </w:tcPr>
          <w:p w14:paraId="7EC7AA54">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0"/>
            <w:vAlign w:val="center"/>
          </w:tcPr>
          <w:p w14:paraId="140A7178">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14:paraId="4BF3E856">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14:paraId="45B20D16">
            <w:pPr>
              <w:widowControl/>
              <w:spacing w:line="240" w:lineRule="exact"/>
              <w:jc w:val="center"/>
              <w:rPr>
                <w:rFonts w:ascii="宋体" w:hAnsi="宋体" w:cs="宋体"/>
                <w:kern w:val="0"/>
                <w:sz w:val="18"/>
                <w:szCs w:val="18"/>
              </w:rPr>
            </w:pPr>
          </w:p>
        </w:tc>
        <w:tc>
          <w:tcPr>
            <w:tcW w:w="1394" w:type="dxa"/>
            <w:gridSpan w:val="3"/>
            <w:tcBorders>
              <w:top w:val="single" w:color="auto" w:sz="4" w:space="0"/>
              <w:left w:val="nil"/>
              <w:bottom w:val="single" w:color="auto" w:sz="4" w:space="0"/>
              <w:right w:val="single" w:color="auto" w:sz="4" w:space="0"/>
            </w:tcBorders>
            <w:noWrap w:val="0"/>
            <w:vAlign w:val="center"/>
          </w:tcPr>
          <w:p w14:paraId="5D1C32AE">
            <w:pPr>
              <w:widowControl/>
              <w:spacing w:line="240" w:lineRule="exact"/>
              <w:jc w:val="center"/>
              <w:rPr>
                <w:rFonts w:ascii="宋体" w:hAnsi="宋体" w:cs="宋体"/>
                <w:kern w:val="0"/>
                <w:sz w:val="18"/>
                <w:szCs w:val="18"/>
              </w:rPr>
            </w:pPr>
          </w:p>
        </w:tc>
      </w:tr>
      <w:tr w14:paraId="6F5B658D">
        <w:tblPrEx>
          <w:tblCellMar>
            <w:top w:w="0" w:type="dxa"/>
            <w:left w:w="108" w:type="dxa"/>
            <w:bottom w:w="0" w:type="dxa"/>
            <w:right w:w="108" w:type="dxa"/>
          </w:tblCellMar>
        </w:tblPrEx>
        <w:trPr>
          <w:gridAfter w:val="1"/>
          <w:wAfter w:w="175" w:type="dxa"/>
          <w:trHeight w:val="1176" w:hRule="exact"/>
          <w:jc w:val="center"/>
        </w:trPr>
        <w:tc>
          <w:tcPr>
            <w:tcW w:w="578" w:type="dxa"/>
            <w:vMerge w:val="continue"/>
            <w:tcBorders>
              <w:left w:val="single" w:color="auto" w:sz="4" w:space="0"/>
              <w:right w:val="single" w:color="auto" w:sz="4" w:space="0"/>
            </w:tcBorders>
            <w:noWrap w:val="0"/>
            <w:vAlign w:val="center"/>
          </w:tcPr>
          <w:p w14:paraId="2AB0FDCD">
            <w:pPr>
              <w:widowControl/>
              <w:spacing w:line="240" w:lineRule="exact"/>
              <w:jc w:val="center"/>
              <w:rPr>
                <w:rFonts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noWrap w:val="0"/>
            <w:vAlign w:val="center"/>
          </w:tcPr>
          <w:p w14:paraId="3E906197">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6E21136F">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4F0BBC7F">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1832" w:type="dxa"/>
            <w:gridSpan w:val="3"/>
            <w:tcBorders>
              <w:top w:val="single" w:color="auto" w:sz="4" w:space="0"/>
              <w:left w:val="nil"/>
              <w:bottom w:val="single" w:color="auto" w:sz="4" w:space="0"/>
              <w:right w:val="single" w:color="auto" w:sz="4" w:space="0"/>
            </w:tcBorders>
            <w:noWrap w:val="0"/>
            <w:vAlign w:val="center"/>
          </w:tcPr>
          <w:p w14:paraId="3AA97968">
            <w:pPr>
              <w:widowControl/>
              <w:spacing w:line="240" w:lineRule="exact"/>
              <w:jc w:val="left"/>
              <w:rPr>
                <w:rFonts w:ascii="宋体" w:hAnsi="宋体" w:cs="宋体"/>
                <w:kern w:val="0"/>
                <w:sz w:val="18"/>
                <w:szCs w:val="18"/>
              </w:rPr>
            </w:pPr>
            <w:r>
              <w:rPr>
                <w:rFonts w:hint="eastAsia" w:ascii="宋体" w:hAnsi="宋体" w:cs="宋体"/>
                <w:kern w:val="0"/>
                <w:sz w:val="18"/>
                <w:szCs w:val="18"/>
              </w:rPr>
              <w:t>指标1：通过线上宣传推广已让游客了解通州文化、通州特色、通州底蕴。已达到实际宣传效果。</w:t>
            </w:r>
          </w:p>
        </w:tc>
        <w:tc>
          <w:tcPr>
            <w:tcW w:w="1107" w:type="dxa"/>
            <w:tcBorders>
              <w:top w:val="single" w:color="auto" w:sz="4" w:space="0"/>
              <w:left w:val="nil"/>
              <w:bottom w:val="single" w:color="auto" w:sz="4" w:space="0"/>
              <w:right w:val="single" w:color="auto" w:sz="4" w:space="0"/>
            </w:tcBorders>
            <w:noWrap w:val="0"/>
            <w:vAlign w:val="center"/>
          </w:tcPr>
          <w:p w14:paraId="761251EA">
            <w:pPr>
              <w:widowControl/>
              <w:spacing w:line="240" w:lineRule="exact"/>
              <w:jc w:val="center"/>
              <w:rPr>
                <w:rFonts w:ascii="宋体" w:hAnsi="宋体" w:cs="宋体"/>
                <w:kern w:val="0"/>
                <w:sz w:val="18"/>
                <w:szCs w:val="18"/>
              </w:rPr>
            </w:pPr>
            <w:r>
              <w:rPr>
                <w:rFonts w:hint="eastAsia" w:ascii="宋体" w:hAnsi="宋体" w:cs="宋体"/>
                <w:kern w:val="0"/>
                <w:sz w:val="18"/>
                <w:szCs w:val="18"/>
              </w:rPr>
              <w:t>达到宣传效果</w:t>
            </w:r>
          </w:p>
        </w:tc>
        <w:tc>
          <w:tcPr>
            <w:tcW w:w="848" w:type="dxa"/>
            <w:tcBorders>
              <w:top w:val="single" w:color="auto" w:sz="4" w:space="0"/>
              <w:left w:val="nil"/>
              <w:bottom w:val="single" w:color="auto" w:sz="4" w:space="0"/>
              <w:right w:val="single" w:color="auto" w:sz="4" w:space="0"/>
            </w:tcBorders>
            <w:noWrap w:val="0"/>
            <w:vAlign w:val="center"/>
          </w:tcPr>
          <w:p w14:paraId="69837706">
            <w:pPr>
              <w:widowControl/>
              <w:spacing w:line="240" w:lineRule="exact"/>
              <w:jc w:val="center"/>
              <w:rPr>
                <w:rFonts w:ascii="宋体" w:hAnsi="宋体" w:cs="宋体"/>
                <w:kern w:val="0"/>
                <w:sz w:val="18"/>
                <w:szCs w:val="18"/>
              </w:rPr>
            </w:pPr>
            <w:r>
              <w:rPr>
                <w:rFonts w:hint="eastAsia" w:ascii="宋体" w:hAnsi="宋体" w:cs="宋体"/>
                <w:kern w:val="0"/>
                <w:sz w:val="18"/>
                <w:szCs w:val="18"/>
              </w:rPr>
              <w:t>已达到宣传效果</w:t>
            </w:r>
          </w:p>
        </w:tc>
        <w:tc>
          <w:tcPr>
            <w:tcW w:w="557" w:type="dxa"/>
            <w:gridSpan w:val="3"/>
            <w:tcBorders>
              <w:top w:val="single" w:color="auto" w:sz="4" w:space="0"/>
              <w:left w:val="nil"/>
              <w:bottom w:val="single" w:color="auto" w:sz="4" w:space="0"/>
              <w:right w:val="single" w:color="auto" w:sz="4" w:space="0"/>
            </w:tcBorders>
            <w:noWrap w:val="0"/>
            <w:vAlign w:val="center"/>
          </w:tcPr>
          <w:p w14:paraId="0DEFE81B">
            <w:pPr>
              <w:widowControl/>
              <w:spacing w:line="240" w:lineRule="exact"/>
              <w:jc w:val="center"/>
              <w:rPr>
                <w:rFonts w:ascii="宋体" w:hAnsi="宋体" w:cs="宋体"/>
                <w:kern w:val="0"/>
                <w:sz w:val="18"/>
                <w:szCs w:val="18"/>
              </w:rPr>
            </w:pPr>
          </w:p>
        </w:tc>
        <w:tc>
          <w:tcPr>
            <w:tcW w:w="557" w:type="dxa"/>
            <w:gridSpan w:val="3"/>
            <w:tcBorders>
              <w:top w:val="single" w:color="auto" w:sz="4" w:space="0"/>
              <w:left w:val="nil"/>
              <w:bottom w:val="single" w:color="auto" w:sz="4" w:space="0"/>
              <w:right w:val="single" w:color="auto" w:sz="4" w:space="0"/>
            </w:tcBorders>
            <w:noWrap w:val="0"/>
            <w:vAlign w:val="center"/>
          </w:tcPr>
          <w:p w14:paraId="2BD80D10">
            <w:pPr>
              <w:widowControl/>
              <w:spacing w:line="240" w:lineRule="exact"/>
              <w:jc w:val="center"/>
              <w:rPr>
                <w:rFonts w:ascii="宋体" w:hAnsi="宋体" w:cs="宋体"/>
                <w:kern w:val="0"/>
                <w:sz w:val="18"/>
                <w:szCs w:val="18"/>
              </w:rPr>
            </w:pPr>
          </w:p>
        </w:tc>
        <w:tc>
          <w:tcPr>
            <w:tcW w:w="1394" w:type="dxa"/>
            <w:gridSpan w:val="3"/>
            <w:tcBorders>
              <w:top w:val="single" w:color="auto" w:sz="4" w:space="0"/>
              <w:left w:val="nil"/>
              <w:bottom w:val="single" w:color="auto" w:sz="4" w:space="0"/>
              <w:right w:val="single" w:color="auto" w:sz="4" w:space="0"/>
            </w:tcBorders>
            <w:noWrap w:val="0"/>
            <w:vAlign w:val="center"/>
          </w:tcPr>
          <w:p w14:paraId="1CCC2E6B">
            <w:pPr>
              <w:widowControl/>
              <w:spacing w:line="240" w:lineRule="exact"/>
              <w:jc w:val="center"/>
              <w:rPr>
                <w:rFonts w:ascii="宋体" w:hAnsi="宋体" w:cs="宋体"/>
                <w:kern w:val="0"/>
                <w:sz w:val="18"/>
                <w:szCs w:val="18"/>
              </w:rPr>
            </w:pPr>
          </w:p>
        </w:tc>
      </w:tr>
      <w:tr w14:paraId="3EC81835">
        <w:tblPrEx>
          <w:tblCellMar>
            <w:top w:w="0" w:type="dxa"/>
            <w:left w:w="108" w:type="dxa"/>
            <w:bottom w:w="0" w:type="dxa"/>
            <w:right w:w="108" w:type="dxa"/>
          </w:tblCellMar>
        </w:tblPrEx>
        <w:trPr>
          <w:gridAfter w:val="1"/>
          <w:wAfter w:w="175" w:type="dxa"/>
          <w:trHeight w:val="291" w:hRule="exact"/>
          <w:jc w:val="center"/>
        </w:trPr>
        <w:tc>
          <w:tcPr>
            <w:tcW w:w="578" w:type="dxa"/>
            <w:vMerge w:val="continue"/>
            <w:tcBorders>
              <w:left w:val="single" w:color="auto" w:sz="4" w:space="0"/>
              <w:right w:val="single" w:color="auto" w:sz="4" w:space="0"/>
            </w:tcBorders>
            <w:noWrap w:val="0"/>
            <w:vAlign w:val="center"/>
          </w:tcPr>
          <w:p w14:paraId="5BF8D533">
            <w:pPr>
              <w:widowControl/>
              <w:spacing w:line="240" w:lineRule="exact"/>
              <w:jc w:val="center"/>
              <w:rPr>
                <w:rFonts w:ascii="宋体" w:hAnsi="宋体" w:cs="宋体"/>
                <w:kern w:val="0"/>
                <w:sz w:val="18"/>
                <w:szCs w:val="18"/>
              </w:rPr>
            </w:pPr>
          </w:p>
        </w:tc>
        <w:tc>
          <w:tcPr>
            <w:tcW w:w="969" w:type="dxa"/>
            <w:vMerge w:val="continue"/>
            <w:tcBorders>
              <w:left w:val="single" w:color="auto" w:sz="4" w:space="0"/>
              <w:right w:val="single" w:color="auto" w:sz="4" w:space="0"/>
            </w:tcBorders>
            <w:noWrap w:val="0"/>
            <w:vAlign w:val="center"/>
          </w:tcPr>
          <w:p w14:paraId="692D3E62">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00CB28F0">
            <w:pPr>
              <w:widowControl/>
              <w:spacing w:line="240" w:lineRule="exact"/>
              <w:jc w:val="center"/>
              <w:rPr>
                <w:rFonts w:ascii="宋体" w:hAnsi="宋体" w:cs="宋体"/>
                <w:kern w:val="0"/>
                <w:sz w:val="18"/>
                <w:szCs w:val="18"/>
              </w:rPr>
            </w:pPr>
          </w:p>
        </w:tc>
        <w:tc>
          <w:tcPr>
            <w:tcW w:w="1832" w:type="dxa"/>
            <w:gridSpan w:val="3"/>
            <w:tcBorders>
              <w:top w:val="single" w:color="auto" w:sz="4" w:space="0"/>
              <w:left w:val="nil"/>
              <w:bottom w:val="single" w:color="auto" w:sz="4" w:space="0"/>
              <w:right w:val="single" w:color="auto" w:sz="4" w:space="0"/>
            </w:tcBorders>
            <w:noWrap w:val="0"/>
            <w:vAlign w:val="center"/>
          </w:tcPr>
          <w:p w14:paraId="77CEF349">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107" w:type="dxa"/>
            <w:tcBorders>
              <w:top w:val="nil"/>
              <w:left w:val="nil"/>
              <w:bottom w:val="single" w:color="auto" w:sz="4" w:space="0"/>
              <w:right w:val="single" w:color="auto" w:sz="4" w:space="0"/>
            </w:tcBorders>
            <w:noWrap w:val="0"/>
            <w:vAlign w:val="center"/>
          </w:tcPr>
          <w:p w14:paraId="2678B070">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0"/>
            <w:vAlign w:val="center"/>
          </w:tcPr>
          <w:p w14:paraId="490ECA7F">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14:paraId="10912D47">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14:paraId="408D1544">
            <w:pPr>
              <w:widowControl/>
              <w:spacing w:line="240" w:lineRule="exact"/>
              <w:jc w:val="center"/>
              <w:rPr>
                <w:rFonts w:ascii="宋体" w:hAnsi="宋体" w:cs="宋体"/>
                <w:kern w:val="0"/>
                <w:sz w:val="18"/>
                <w:szCs w:val="18"/>
              </w:rPr>
            </w:pPr>
          </w:p>
        </w:tc>
        <w:tc>
          <w:tcPr>
            <w:tcW w:w="1394" w:type="dxa"/>
            <w:gridSpan w:val="3"/>
            <w:tcBorders>
              <w:top w:val="single" w:color="auto" w:sz="4" w:space="0"/>
              <w:left w:val="nil"/>
              <w:bottom w:val="single" w:color="auto" w:sz="4" w:space="0"/>
              <w:right w:val="single" w:color="auto" w:sz="4" w:space="0"/>
            </w:tcBorders>
            <w:noWrap w:val="0"/>
            <w:vAlign w:val="center"/>
          </w:tcPr>
          <w:p w14:paraId="7353017D">
            <w:pPr>
              <w:widowControl/>
              <w:spacing w:line="240" w:lineRule="exact"/>
              <w:jc w:val="center"/>
              <w:rPr>
                <w:rFonts w:ascii="宋体" w:hAnsi="宋体" w:cs="宋体"/>
                <w:kern w:val="0"/>
                <w:sz w:val="18"/>
                <w:szCs w:val="18"/>
              </w:rPr>
            </w:pPr>
          </w:p>
        </w:tc>
      </w:tr>
      <w:tr w14:paraId="14CA8C42">
        <w:tblPrEx>
          <w:tblCellMar>
            <w:top w:w="0" w:type="dxa"/>
            <w:left w:w="108" w:type="dxa"/>
            <w:bottom w:w="0" w:type="dxa"/>
            <w:right w:w="108" w:type="dxa"/>
          </w:tblCellMar>
        </w:tblPrEx>
        <w:trPr>
          <w:gridAfter w:val="1"/>
          <w:wAfter w:w="175" w:type="dxa"/>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72C22DED">
            <w:pPr>
              <w:widowControl/>
              <w:spacing w:line="240" w:lineRule="exact"/>
              <w:jc w:val="center"/>
              <w:rPr>
                <w:rFonts w:ascii="宋体" w:hAnsi="宋体" w:cs="宋体"/>
                <w:kern w:val="0"/>
                <w:sz w:val="18"/>
                <w:szCs w:val="18"/>
              </w:rPr>
            </w:pPr>
          </w:p>
        </w:tc>
        <w:tc>
          <w:tcPr>
            <w:tcW w:w="969" w:type="dxa"/>
            <w:vMerge w:val="continue"/>
            <w:tcBorders>
              <w:left w:val="single" w:color="auto" w:sz="4" w:space="0"/>
              <w:bottom w:val="single" w:color="auto" w:sz="4" w:space="0"/>
              <w:right w:val="single" w:color="auto" w:sz="4" w:space="0"/>
            </w:tcBorders>
            <w:noWrap w:val="0"/>
            <w:vAlign w:val="center"/>
          </w:tcPr>
          <w:p w14:paraId="4A6D9E5E">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7453F72C">
            <w:pPr>
              <w:widowControl/>
              <w:spacing w:line="240" w:lineRule="exact"/>
              <w:jc w:val="center"/>
              <w:rPr>
                <w:rFonts w:ascii="宋体" w:hAnsi="宋体" w:cs="宋体"/>
                <w:kern w:val="0"/>
                <w:sz w:val="18"/>
                <w:szCs w:val="18"/>
              </w:rPr>
            </w:pPr>
          </w:p>
        </w:tc>
        <w:tc>
          <w:tcPr>
            <w:tcW w:w="1832" w:type="dxa"/>
            <w:gridSpan w:val="3"/>
            <w:tcBorders>
              <w:top w:val="single" w:color="auto" w:sz="4" w:space="0"/>
              <w:left w:val="nil"/>
              <w:bottom w:val="single" w:color="auto" w:sz="4" w:space="0"/>
              <w:right w:val="single" w:color="auto" w:sz="4" w:space="0"/>
            </w:tcBorders>
            <w:noWrap w:val="0"/>
            <w:vAlign w:val="center"/>
          </w:tcPr>
          <w:p w14:paraId="6BF40AE4">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1107" w:type="dxa"/>
            <w:tcBorders>
              <w:top w:val="nil"/>
              <w:left w:val="nil"/>
              <w:bottom w:val="single" w:color="auto" w:sz="4" w:space="0"/>
              <w:right w:val="single" w:color="auto" w:sz="4" w:space="0"/>
            </w:tcBorders>
            <w:noWrap w:val="0"/>
            <w:vAlign w:val="center"/>
          </w:tcPr>
          <w:p w14:paraId="642926E6">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0"/>
            <w:vAlign w:val="center"/>
          </w:tcPr>
          <w:p w14:paraId="7FB09289">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14:paraId="6861C58E">
            <w:pPr>
              <w:widowControl/>
              <w:spacing w:line="240" w:lineRule="exact"/>
              <w:jc w:val="center"/>
              <w:rPr>
                <w:rFonts w:ascii="宋体" w:hAnsi="宋体" w:cs="宋体"/>
                <w:kern w:val="0"/>
                <w:sz w:val="18"/>
                <w:szCs w:val="18"/>
              </w:rPr>
            </w:pPr>
          </w:p>
        </w:tc>
        <w:tc>
          <w:tcPr>
            <w:tcW w:w="557" w:type="dxa"/>
            <w:gridSpan w:val="3"/>
            <w:tcBorders>
              <w:top w:val="nil"/>
              <w:left w:val="nil"/>
              <w:bottom w:val="single" w:color="auto" w:sz="4" w:space="0"/>
              <w:right w:val="single" w:color="auto" w:sz="4" w:space="0"/>
            </w:tcBorders>
            <w:noWrap w:val="0"/>
            <w:vAlign w:val="center"/>
          </w:tcPr>
          <w:p w14:paraId="1D666A57">
            <w:pPr>
              <w:widowControl/>
              <w:spacing w:line="240" w:lineRule="exact"/>
              <w:jc w:val="center"/>
              <w:rPr>
                <w:rFonts w:ascii="宋体" w:hAnsi="宋体" w:cs="宋体"/>
                <w:kern w:val="0"/>
                <w:sz w:val="18"/>
                <w:szCs w:val="18"/>
              </w:rPr>
            </w:pPr>
          </w:p>
        </w:tc>
        <w:tc>
          <w:tcPr>
            <w:tcW w:w="1394" w:type="dxa"/>
            <w:gridSpan w:val="3"/>
            <w:tcBorders>
              <w:top w:val="single" w:color="auto" w:sz="4" w:space="0"/>
              <w:left w:val="nil"/>
              <w:bottom w:val="single" w:color="auto" w:sz="4" w:space="0"/>
              <w:right w:val="single" w:color="auto" w:sz="4" w:space="0"/>
            </w:tcBorders>
            <w:noWrap w:val="0"/>
            <w:vAlign w:val="center"/>
          </w:tcPr>
          <w:p w14:paraId="394FC2F3">
            <w:pPr>
              <w:widowControl/>
              <w:spacing w:line="240" w:lineRule="exact"/>
              <w:jc w:val="center"/>
              <w:rPr>
                <w:rFonts w:ascii="宋体" w:hAnsi="宋体" w:cs="宋体"/>
                <w:kern w:val="0"/>
                <w:sz w:val="18"/>
                <w:szCs w:val="18"/>
              </w:rPr>
            </w:pPr>
          </w:p>
        </w:tc>
      </w:tr>
      <w:tr w14:paraId="5533C89F">
        <w:tblPrEx>
          <w:tblCellMar>
            <w:top w:w="0" w:type="dxa"/>
            <w:left w:w="108" w:type="dxa"/>
            <w:bottom w:w="0" w:type="dxa"/>
            <w:right w:w="108" w:type="dxa"/>
          </w:tblCellMar>
        </w:tblPrEx>
        <w:trPr>
          <w:gridAfter w:val="1"/>
          <w:wAfter w:w="175" w:type="dxa"/>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65AE910C">
            <w:pPr>
              <w:widowControl/>
              <w:spacing w:line="240" w:lineRule="exact"/>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3"/>
            <w:tcBorders>
              <w:top w:val="nil"/>
              <w:left w:val="nil"/>
              <w:bottom w:val="single" w:color="auto" w:sz="4" w:space="0"/>
              <w:right w:val="single" w:color="auto" w:sz="4" w:space="0"/>
            </w:tcBorders>
            <w:noWrap w:val="0"/>
            <w:vAlign w:val="center"/>
          </w:tcPr>
          <w:p w14:paraId="3413A21E">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3"/>
            <w:tcBorders>
              <w:top w:val="nil"/>
              <w:left w:val="nil"/>
              <w:bottom w:val="single" w:color="auto" w:sz="4" w:space="0"/>
              <w:right w:val="single" w:color="auto" w:sz="4" w:space="0"/>
            </w:tcBorders>
            <w:noWrap w:val="0"/>
            <w:vAlign w:val="center"/>
          </w:tcPr>
          <w:p w14:paraId="23D2E6D4">
            <w:pPr>
              <w:widowControl/>
              <w:spacing w:line="240" w:lineRule="exact"/>
              <w:jc w:val="center"/>
              <w:rPr>
                <w:rFonts w:ascii="宋体" w:hAnsi="宋体" w:cs="宋体"/>
                <w:kern w:val="0"/>
                <w:sz w:val="18"/>
                <w:szCs w:val="18"/>
              </w:rPr>
            </w:pPr>
          </w:p>
        </w:tc>
        <w:tc>
          <w:tcPr>
            <w:tcW w:w="1394" w:type="dxa"/>
            <w:gridSpan w:val="3"/>
            <w:tcBorders>
              <w:top w:val="single" w:color="auto" w:sz="4" w:space="0"/>
              <w:left w:val="nil"/>
              <w:bottom w:val="single" w:color="auto" w:sz="4" w:space="0"/>
              <w:right w:val="single" w:color="auto" w:sz="4" w:space="0"/>
            </w:tcBorders>
            <w:noWrap w:val="0"/>
            <w:vAlign w:val="center"/>
          </w:tcPr>
          <w:p w14:paraId="0A04B9D7">
            <w:pPr>
              <w:widowControl/>
              <w:spacing w:line="240" w:lineRule="exact"/>
              <w:jc w:val="center"/>
              <w:rPr>
                <w:rFonts w:ascii="宋体" w:hAnsi="宋体" w:cs="宋体"/>
                <w:kern w:val="0"/>
                <w:sz w:val="18"/>
                <w:szCs w:val="18"/>
              </w:rPr>
            </w:pPr>
          </w:p>
        </w:tc>
      </w:tr>
      <w:tr w14:paraId="5378B9B8">
        <w:tblPrEx>
          <w:tblCellMar>
            <w:top w:w="0" w:type="dxa"/>
            <w:left w:w="108" w:type="dxa"/>
            <w:bottom w:w="0" w:type="dxa"/>
            <w:right w:w="108" w:type="dxa"/>
          </w:tblCellMar>
        </w:tblPrEx>
        <w:trPr>
          <w:trHeight w:val="440" w:hRule="exact"/>
          <w:jc w:val="center"/>
        </w:trPr>
        <w:tc>
          <w:tcPr>
            <w:tcW w:w="9103" w:type="dxa"/>
            <w:gridSpan w:val="18"/>
            <w:tcBorders>
              <w:top w:val="nil"/>
              <w:left w:val="nil"/>
              <w:bottom w:val="nil"/>
              <w:right w:val="nil"/>
            </w:tcBorders>
            <w:noWrap/>
            <w:vAlign w:val="center"/>
          </w:tcPr>
          <w:p w14:paraId="0072E512">
            <w:pPr>
              <w:widowControl/>
              <w:spacing w:line="50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5EC7606C">
        <w:tblPrEx>
          <w:tblCellMar>
            <w:top w:w="0" w:type="dxa"/>
            <w:left w:w="108" w:type="dxa"/>
            <w:bottom w:w="0" w:type="dxa"/>
            <w:right w:w="108" w:type="dxa"/>
          </w:tblCellMar>
        </w:tblPrEx>
        <w:trPr>
          <w:trHeight w:val="194" w:hRule="atLeast"/>
          <w:jc w:val="center"/>
        </w:trPr>
        <w:tc>
          <w:tcPr>
            <w:tcW w:w="9103" w:type="dxa"/>
            <w:gridSpan w:val="18"/>
            <w:tcBorders>
              <w:top w:val="nil"/>
              <w:left w:val="nil"/>
              <w:bottom w:val="nil"/>
              <w:right w:val="nil"/>
            </w:tcBorders>
            <w:noWrap/>
            <w:vAlign w:val="top"/>
          </w:tcPr>
          <w:p w14:paraId="459FCE91">
            <w:pPr>
              <w:widowControl/>
              <w:jc w:val="center"/>
              <w:rPr>
                <w:rFonts w:ascii="宋体" w:hAnsi="宋体" w:cs="宋体"/>
                <w:kern w:val="0"/>
                <w:sz w:val="22"/>
              </w:rPr>
            </w:pPr>
            <w:r>
              <w:rPr>
                <w:rFonts w:hint="eastAsia" w:ascii="宋体" w:hAnsi="宋体" w:cs="宋体"/>
                <w:kern w:val="0"/>
                <w:sz w:val="22"/>
              </w:rPr>
              <w:t>（ 2024   年度）</w:t>
            </w:r>
          </w:p>
        </w:tc>
      </w:tr>
      <w:tr w14:paraId="7F934F6E">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ign w:val="center"/>
          </w:tcPr>
          <w:p w14:paraId="7A55F244">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556" w:type="dxa"/>
            <w:gridSpan w:val="16"/>
            <w:tcBorders>
              <w:top w:val="single" w:color="auto" w:sz="4" w:space="0"/>
              <w:left w:val="nil"/>
              <w:bottom w:val="single" w:color="auto" w:sz="4" w:space="0"/>
              <w:right w:val="single" w:color="auto" w:sz="4" w:space="0"/>
            </w:tcBorders>
            <w:noWrap/>
            <w:vAlign w:val="center"/>
          </w:tcPr>
          <w:p w14:paraId="4001C41C">
            <w:pPr>
              <w:widowControl/>
              <w:spacing w:line="240" w:lineRule="exact"/>
              <w:jc w:val="center"/>
              <w:rPr>
                <w:rFonts w:ascii="宋体" w:hAnsi="宋体" w:cs="宋体"/>
                <w:kern w:val="0"/>
                <w:sz w:val="18"/>
                <w:szCs w:val="18"/>
              </w:rPr>
            </w:pPr>
            <w:r>
              <w:rPr>
                <w:rFonts w:hint="eastAsia" w:ascii="方正小标宋简体" w:hAnsi="方正小标宋简体" w:eastAsia="方正小标宋简体" w:cs="方正小标宋简体"/>
                <w:i w:val="0"/>
                <w:color w:val="000000"/>
                <w:kern w:val="0"/>
                <w:sz w:val="24"/>
                <w:szCs w:val="24"/>
                <w:u w:val="none"/>
                <w:lang w:val="en-US" w:eastAsia="zh-CN" w:bidi="ar"/>
              </w:rPr>
              <w:t>“遇见·运河”</w:t>
            </w:r>
            <w:r>
              <w:rPr>
                <w:rFonts w:hint="eastAsia" w:ascii="方正小标宋简体" w:hAnsi="方正小标宋简体" w:eastAsia="方正小标宋简体" w:cs="方正小标宋简体"/>
                <w:i w:val="0"/>
                <w:color w:val="000000"/>
                <w:sz w:val="24"/>
                <w:szCs w:val="24"/>
                <w:u w:val="none"/>
                <w:lang w:val="en-US" w:eastAsia="zh-CN"/>
              </w:rPr>
              <w:t>城市探访系列活动</w:t>
            </w:r>
          </w:p>
        </w:tc>
      </w:tr>
      <w:tr w14:paraId="14DB9EA8">
        <w:tblPrEx>
          <w:tblCellMar>
            <w:top w:w="0" w:type="dxa"/>
            <w:left w:w="108" w:type="dxa"/>
            <w:bottom w:w="0" w:type="dxa"/>
            <w:right w:w="108" w:type="dxa"/>
          </w:tblCellMar>
        </w:tblPrEx>
        <w:trPr>
          <w:trHeight w:val="529"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ign w:val="center"/>
          </w:tcPr>
          <w:p w14:paraId="0B4F4B6F">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ign w:val="center"/>
          </w:tcPr>
          <w:p w14:paraId="69A4345F">
            <w:pPr>
              <w:widowControl/>
              <w:spacing w:line="240" w:lineRule="exact"/>
              <w:jc w:val="center"/>
              <w:rPr>
                <w:rFonts w:ascii="宋体" w:hAnsi="宋体" w:cs="宋体"/>
                <w:kern w:val="0"/>
                <w:sz w:val="18"/>
                <w:szCs w:val="18"/>
              </w:rPr>
            </w:pPr>
            <w:r>
              <w:rPr>
                <w:rFonts w:hint="eastAsia" w:ascii="宋体" w:hAnsi="宋体" w:cs="宋体"/>
                <w:kern w:val="0"/>
                <w:sz w:val="20"/>
                <w:szCs w:val="20"/>
              </w:rPr>
              <w:t>北京市通州区文化和旅游局</w:t>
            </w:r>
          </w:p>
        </w:tc>
        <w:tc>
          <w:tcPr>
            <w:tcW w:w="1050" w:type="dxa"/>
            <w:gridSpan w:val="2"/>
            <w:tcBorders>
              <w:top w:val="nil"/>
              <w:left w:val="nil"/>
              <w:bottom w:val="single" w:color="auto" w:sz="4" w:space="0"/>
              <w:right w:val="single" w:color="auto" w:sz="4" w:space="0"/>
            </w:tcBorders>
            <w:noWrap/>
            <w:vAlign w:val="center"/>
          </w:tcPr>
          <w:p w14:paraId="3CA0FDCE">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481" w:type="dxa"/>
            <w:gridSpan w:val="9"/>
            <w:tcBorders>
              <w:top w:val="single" w:color="auto" w:sz="4" w:space="0"/>
              <w:left w:val="nil"/>
              <w:bottom w:val="single" w:color="auto" w:sz="4" w:space="0"/>
              <w:right w:val="single" w:color="auto" w:sz="4" w:space="0"/>
            </w:tcBorders>
            <w:noWrap/>
            <w:vAlign w:val="center"/>
          </w:tcPr>
          <w:p w14:paraId="1E77D799">
            <w:pPr>
              <w:spacing w:line="240" w:lineRule="exact"/>
              <w:rPr>
                <w:rFonts w:ascii="宋体" w:hAnsi="宋体" w:cs="宋体"/>
                <w:kern w:val="0"/>
                <w:sz w:val="18"/>
                <w:szCs w:val="18"/>
              </w:rPr>
            </w:pPr>
            <w:r>
              <w:rPr>
                <w:rFonts w:hint="eastAsia" w:ascii="宋体" w:hAnsi="宋体" w:cs="宋体"/>
                <w:kern w:val="0"/>
                <w:sz w:val="18"/>
                <w:szCs w:val="18"/>
              </w:rPr>
              <w:t>北京市通州区旅游咨询服务中心</w:t>
            </w:r>
          </w:p>
        </w:tc>
      </w:tr>
      <w:tr w14:paraId="04A58B69">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ign w:val="center"/>
          </w:tcPr>
          <w:p w14:paraId="58E876DF">
            <w:pPr>
              <w:widowControl/>
              <w:spacing w:line="240" w:lineRule="exact"/>
              <w:jc w:val="center"/>
              <w:rPr>
                <w:rFonts w:ascii="宋体" w:hAnsi="宋体" w:cs="宋体"/>
                <w:kern w:val="0"/>
                <w:sz w:val="18"/>
                <w:szCs w:val="18"/>
              </w:rPr>
            </w:pPr>
            <w:r>
              <w:rPr>
                <w:rFonts w:hint="eastAsia" w:ascii="宋体" w:hAnsi="宋体" w:cs="宋体"/>
                <w:kern w:val="0"/>
                <w:sz w:val="18"/>
                <w:szCs w:val="18"/>
              </w:rPr>
              <w:t>项目</w:t>
            </w:r>
            <w:r>
              <w:rPr>
                <w:rFonts w:ascii="宋体" w:hAnsi="宋体" w:cs="宋体"/>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ign w:val="center"/>
          </w:tcPr>
          <w:p w14:paraId="0DF8EC4F">
            <w:pPr>
              <w:widowControl/>
              <w:spacing w:line="240" w:lineRule="exact"/>
              <w:jc w:val="center"/>
              <w:rPr>
                <w:rFonts w:hint="default" w:ascii="宋体" w:hAnsi="宋体" w:eastAsia="宋体" w:cs="宋体"/>
                <w:kern w:val="0"/>
                <w:sz w:val="18"/>
                <w:szCs w:val="18"/>
                <w:lang w:val="en-US" w:eastAsia="zh-CN"/>
              </w:rPr>
            </w:pPr>
          </w:p>
        </w:tc>
        <w:tc>
          <w:tcPr>
            <w:tcW w:w="1050" w:type="dxa"/>
            <w:gridSpan w:val="2"/>
            <w:tcBorders>
              <w:top w:val="nil"/>
              <w:left w:val="nil"/>
              <w:bottom w:val="single" w:color="auto" w:sz="4" w:space="0"/>
              <w:right w:val="single" w:color="auto" w:sz="4" w:space="0"/>
            </w:tcBorders>
            <w:noWrap/>
            <w:vAlign w:val="center"/>
          </w:tcPr>
          <w:p w14:paraId="5BF17815">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481" w:type="dxa"/>
            <w:gridSpan w:val="9"/>
            <w:tcBorders>
              <w:top w:val="single" w:color="auto" w:sz="4" w:space="0"/>
              <w:left w:val="nil"/>
              <w:bottom w:val="single" w:color="auto" w:sz="4" w:space="0"/>
              <w:right w:val="single" w:color="auto" w:sz="4" w:space="0"/>
            </w:tcBorders>
            <w:noWrap/>
            <w:vAlign w:val="center"/>
          </w:tcPr>
          <w:p w14:paraId="50636F5A">
            <w:pPr>
              <w:widowControl/>
              <w:spacing w:line="240" w:lineRule="exact"/>
              <w:jc w:val="center"/>
              <w:rPr>
                <w:rFonts w:hint="default" w:ascii="宋体" w:hAnsi="宋体" w:eastAsia="宋体" w:cs="宋体"/>
                <w:kern w:val="0"/>
                <w:sz w:val="18"/>
                <w:szCs w:val="18"/>
                <w:lang w:val="en-US" w:eastAsia="zh-CN"/>
              </w:rPr>
            </w:pPr>
          </w:p>
        </w:tc>
      </w:tr>
      <w:tr w14:paraId="00EC4D9F">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ign w:val="center"/>
          </w:tcPr>
          <w:p w14:paraId="51F25A61">
            <w:pPr>
              <w:widowControl/>
              <w:spacing w:line="560" w:lineRule="exact"/>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ign w:val="center"/>
          </w:tcPr>
          <w:p w14:paraId="0DEEE162">
            <w:pPr>
              <w:widowControl/>
              <w:spacing w:line="240" w:lineRule="exact"/>
              <w:jc w:val="center"/>
              <w:rPr>
                <w:rFonts w:ascii="宋体" w:hAnsi="宋体" w:cs="宋体"/>
                <w:kern w:val="0"/>
                <w:sz w:val="18"/>
                <w:szCs w:val="18"/>
              </w:rPr>
            </w:pPr>
          </w:p>
        </w:tc>
        <w:tc>
          <w:tcPr>
            <w:tcW w:w="1114" w:type="dxa"/>
            <w:gridSpan w:val="2"/>
            <w:tcBorders>
              <w:top w:val="nil"/>
              <w:left w:val="nil"/>
              <w:bottom w:val="single" w:color="auto" w:sz="4" w:space="0"/>
              <w:right w:val="single" w:color="auto" w:sz="4" w:space="0"/>
            </w:tcBorders>
            <w:noWrap/>
            <w:vAlign w:val="center"/>
          </w:tcPr>
          <w:p w14:paraId="632CA521">
            <w:pPr>
              <w:widowControl/>
              <w:spacing w:line="240" w:lineRule="exact"/>
              <w:jc w:val="center"/>
              <w:rPr>
                <w:rFonts w:ascii="宋体" w:hAnsi="宋体" w:cs="宋体"/>
                <w:kern w:val="0"/>
                <w:sz w:val="18"/>
                <w:szCs w:val="18"/>
              </w:rPr>
            </w:pPr>
            <w:r>
              <w:rPr>
                <w:rFonts w:hint="eastAsia" w:ascii="宋体" w:hAnsi="宋体" w:cs="宋体"/>
                <w:kern w:val="0"/>
                <w:sz w:val="18"/>
                <w:szCs w:val="18"/>
              </w:rPr>
              <w:t>年初     预算数</w:t>
            </w:r>
          </w:p>
        </w:tc>
        <w:tc>
          <w:tcPr>
            <w:tcW w:w="1107" w:type="dxa"/>
            <w:tcBorders>
              <w:top w:val="nil"/>
              <w:left w:val="nil"/>
              <w:bottom w:val="single" w:color="auto" w:sz="4" w:space="0"/>
              <w:right w:val="single" w:color="auto" w:sz="4" w:space="0"/>
            </w:tcBorders>
            <w:noWrap/>
            <w:vAlign w:val="center"/>
          </w:tcPr>
          <w:p w14:paraId="260C3BB2">
            <w:pPr>
              <w:widowControl/>
              <w:spacing w:line="240" w:lineRule="exact"/>
              <w:jc w:val="center"/>
              <w:rPr>
                <w:rFonts w:ascii="宋体" w:hAnsi="宋体" w:cs="宋体"/>
                <w:kern w:val="0"/>
                <w:sz w:val="18"/>
                <w:szCs w:val="18"/>
              </w:rPr>
            </w:pPr>
            <w:r>
              <w:rPr>
                <w:rFonts w:hint="eastAsia" w:ascii="宋体" w:hAnsi="宋体" w:cs="宋体"/>
                <w:kern w:val="0"/>
                <w:sz w:val="18"/>
                <w:szCs w:val="18"/>
              </w:rPr>
              <w:t>全年     预算数</w:t>
            </w:r>
          </w:p>
        </w:tc>
        <w:tc>
          <w:tcPr>
            <w:tcW w:w="1050" w:type="dxa"/>
            <w:gridSpan w:val="2"/>
            <w:tcBorders>
              <w:top w:val="nil"/>
              <w:left w:val="nil"/>
              <w:bottom w:val="single" w:color="auto" w:sz="4" w:space="0"/>
              <w:right w:val="single" w:color="auto" w:sz="4" w:space="0"/>
            </w:tcBorders>
            <w:noWrap/>
            <w:vAlign w:val="center"/>
          </w:tcPr>
          <w:p w14:paraId="419F7910">
            <w:pPr>
              <w:widowControl/>
              <w:spacing w:line="240" w:lineRule="exact"/>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4"/>
            <w:tcBorders>
              <w:top w:val="nil"/>
              <w:left w:val="nil"/>
              <w:bottom w:val="single" w:color="auto" w:sz="4" w:space="0"/>
              <w:right w:val="single" w:color="auto" w:sz="4" w:space="0"/>
            </w:tcBorders>
            <w:noWrap/>
            <w:vAlign w:val="center"/>
          </w:tcPr>
          <w:p w14:paraId="014AA0DC">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3"/>
            <w:tcBorders>
              <w:top w:val="single" w:color="auto" w:sz="4" w:space="0"/>
              <w:left w:val="nil"/>
              <w:bottom w:val="single" w:color="auto" w:sz="4" w:space="0"/>
              <w:right w:val="single" w:color="auto" w:sz="4" w:space="0"/>
            </w:tcBorders>
            <w:noWrap/>
            <w:vAlign w:val="center"/>
          </w:tcPr>
          <w:p w14:paraId="5D2297B7">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874" w:type="dxa"/>
            <w:gridSpan w:val="2"/>
            <w:tcBorders>
              <w:top w:val="nil"/>
              <w:left w:val="nil"/>
              <w:bottom w:val="single" w:color="auto" w:sz="4" w:space="0"/>
              <w:right w:val="single" w:color="auto" w:sz="4" w:space="0"/>
            </w:tcBorders>
            <w:noWrap/>
            <w:vAlign w:val="center"/>
          </w:tcPr>
          <w:p w14:paraId="791BC57B">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54BB378C">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5EC6D5D4">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noWrap/>
            <w:vAlign w:val="center"/>
          </w:tcPr>
          <w:p w14:paraId="26CC6571">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14" w:type="dxa"/>
            <w:gridSpan w:val="2"/>
            <w:tcBorders>
              <w:top w:val="nil"/>
              <w:left w:val="nil"/>
              <w:bottom w:val="single" w:color="auto" w:sz="4" w:space="0"/>
              <w:right w:val="single" w:color="auto" w:sz="4" w:space="0"/>
            </w:tcBorders>
            <w:noWrap/>
            <w:vAlign w:val="center"/>
          </w:tcPr>
          <w:p w14:paraId="681F2263">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90</w:t>
            </w:r>
          </w:p>
        </w:tc>
        <w:tc>
          <w:tcPr>
            <w:tcW w:w="1107" w:type="dxa"/>
            <w:tcBorders>
              <w:top w:val="nil"/>
              <w:left w:val="nil"/>
              <w:bottom w:val="single" w:color="auto" w:sz="4" w:space="0"/>
              <w:right w:val="single" w:color="auto" w:sz="4" w:space="0"/>
            </w:tcBorders>
            <w:noWrap/>
            <w:vAlign w:val="center"/>
          </w:tcPr>
          <w:p w14:paraId="532BA0EF">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90</w:t>
            </w:r>
          </w:p>
        </w:tc>
        <w:tc>
          <w:tcPr>
            <w:tcW w:w="1050" w:type="dxa"/>
            <w:gridSpan w:val="2"/>
            <w:tcBorders>
              <w:top w:val="nil"/>
              <w:left w:val="nil"/>
              <w:bottom w:val="single" w:color="auto" w:sz="4" w:space="0"/>
              <w:right w:val="single" w:color="auto" w:sz="4" w:space="0"/>
            </w:tcBorders>
            <w:noWrap/>
            <w:vAlign w:val="center"/>
          </w:tcPr>
          <w:p w14:paraId="6D5366FB">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88.75</w:t>
            </w:r>
          </w:p>
        </w:tc>
        <w:tc>
          <w:tcPr>
            <w:tcW w:w="771" w:type="dxa"/>
            <w:gridSpan w:val="4"/>
            <w:tcBorders>
              <w:top w:val="nil"/>
              <w:left w:val="nil"/>
              <w:bottom w:val="single" w:color="auto" w:sz="4" w:space="0"/>
              <w:right w:val="single" w:color="auto" w:sz="4" w:space="0"/>
            </w:tcBorders>
            <w:noWrap/>
            <w:vAlign w:val="center"/>
          </w:tcPr>
          <w:p w14:paraId="17E04AA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36" w:type="dxa"/>
            <w:gridSpan w:val="3"/>
            <w:tcBorders>
              <w:top w:val="single" w:color="auto" w:sz="4" w:space="0"/>
              <w:left w:val="nil"/>
              <w:bottom w:val="single" w:color="auto" w:sz="4" w:space="0"/>
              <w:right w:val="single" w:color="auto" w:sz="4" w:space="0"/>
            </w:tcBorders>
            <w:noWrap/>
            <w:vAlign w:val="center"/>
          </w:tcPr>
          <w:p w14:paraId="472F4EBF">
            <w:pPr>
              <w:widowControl/>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99</w:t>
            </w:r>
            <w:r>
              <w:rPr>
                <w:rFonts w:hint="eastAsia" w:ascii="宋体" w:hAnsi="宋体" w:cs="宋体"/>
                <w:kern w:val="0"/>
                <w:sz w:val="18"/>
                <w:szCs w:val="18"/>
              </w:rPr>
              <w:t>%</w:t>
            </w:r>
          </w:p>
        </w:tc>
        <w:tc>
          <w:tcPr>
            <w:tcW w:w="874" w:type="dxa"/>
            <w:gridSpan w:val="2"/>
            <w:tcBorders>
              <w:top w:val="nil"/>
              <w:left w:val="nil"/>
              <w:bottom w:val="single" w:color="auto" w:sz="4" w:space="0"/>
              <w:right w:val="single" w:color="auto" w:sz="4" w:space="0"/>
            </w:tcBorders>
            <w:noWrap/>
            <w:vAlign w:val="center"/>
          </w:tcPr>
          <w:p w14:paraId="37D5EBD2">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r>
      <w:tr w14:paraId="3E99FCB1">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0B2D7C76">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noWrap/>
            <w:vAlign w:val="center"/>
          </w:tcPr>
          <w:p w14:paraId="1384FBA6">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gridSpan w:val="2"/>
            <w:tcBorders>
              <w:top w:val="nil"/>
              <w:left w:val="nil"/>
              <w:bottom w:val="single" w:color="auto" w:sz="4" w:space="0"/>
              <w:right w:val="single" w:color="auto" w:sz="4" w:space="0"/>
            </w:tcBorders>
            <w:noWrap/>
            <w:vAlign w:val="center"/>
          </w:tcPr>
          <w:p w14:paraId="5B95725C">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90</w:t>
            </w:r>
          </w:p>
        </w:tc>
        <w:tc>
          <w:tcPr>
            <w:tcW w:w="1107" w:type="dxa"/>
            <w:tcBorders>
              <w:top w:val="nil"/>
              <w:left w:val="nil"/>
              <w:bottom w:val="single" w:color="auto" w:sz="4" w:space="0"/>
              <w:right w:val="single" w:color="auto" w:sz="4" w:space="0"/>
            </w:tcBorders>
            <w:noWrap/>
            <w:vAlign w:val="center"/>
          </w:tcPr>
          <w:p w14:paraId="5D4003B3">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90</w:t>
            </w:r>
          </w:p>
        </w:tc>
        <w:tc>
          <w:tcPr>
            <w:tcW w:w="1050" w:type="dxa"/>
            <w:gridSpan w:val="2"/>
            <w:tcBorders>
              <w:top w:val="nil"/>
              <w:left w:val="nil"/>
              <w:bottom w:val="single" w:color="auto" w:sz="4" w:space="0"/>
              <w:right w:val="single" w:color="auto" w:sz="4" w:space="0"/>
            </w:tcBorders>
            <w:noWrap/>
            <w:vAlign w:val="center"/>
          </w:tcPr>
          <w:p w14:paraId="10BC9A84">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88.75</w:t>
            </w:r>
          </w:p>
        </w:tc>
        <w:tc>
          <w:tcPr>
            <w:tcW w:w="771" w:type="dxa"/>
            <w:gridSpan w:val="4"/>
            <w:tcBorders>
              <w:top w:val="nil"/>
              <w:left w:val="nil"/>
              <w:bottom w:val="single" w:color="auto" w:sz="4" w:space="0"/>
              <w:right w:val="single" w:color="auto" w:sz="4" w:space="0"/>
            </w:tcBorders>
            <w:noWrap/>
            <w:vAlign w:val="center"/>
          </w:tcPr>
          <w:p w14:paraId="1D374363">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3"/>
            <w:tcBorders>
              <w:top w:val="single" w:color="auto" w:sz="4" w:space="0"/>
              <w:left w:val="nil"/>
              <w:bottom w:val="single" w:color="auto" w:sz="4" w:space="0"/>
              <w:right w:val="single" w:color="auto" w:sz="4" w:space="0"/>
            </w:tcBorders>
            <w:noWrap/>
            <w:vAlign w:val="center"/>
          </w:tcPr>
          <w:p w14:paraId="31637BD1">
            <w:pPr>
              <w:widowControl/>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99</w:t>
            </w:r>
            <w:r>
              <w:rPr>
                <w:rFonts w:hint="eastAsia" w:ascii="宋体" w:hAnsi="宋体" w:cs="宋体"/>
                <w:kern w:val="0"/>
                <w:sz w:val="18"/>
                <w:szCs w:val="18"/>
              </w:rPr>
              <w:t>%</w:t>
            </w:r>
          </w:p>
        </w:tc>
        <w:tc>
          <w:tcPr>
            <w:tcW w:w="874" w:type="dxa"/>
            <w:gridSpan w:val="2"/>
            <w:tcBorders>
              <w:top w:val="nil"/>
              <w:left w:val="nil"/>
              <w:bottom w:val="single" w:color="auto" w:sz="4" w:space="0"/>
              <w:right w:val="single" w:color="auto" w:sz="4" w:space="0"/>
            </w:tcBorders>
            <w:noWrap/>
            <w:vAlign w:val="center"/>
          </w:tcPr>
          <w:p w14:paraId="3947D57E">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15426F1B">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5F65CBBF">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noWrap/>
            <w:vAlign w:val="center"/>
          </w:tcPr>
          <w:p w14:paraId="0C1EF2CC">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gridSpan w:val="2"/>
            <w:tcBorders>
              <w:top w:val="nil"/>
              <w:left w:val="nil"/>
              <w:bottom w:val="single" w:color="auto" w:sz="4" w:space="0"/>
              <w:right w:val="single" w:color="auto" w:sz="4" w:space="0"/>
            </w:tcBorders>
            <w:noWrap/>
            <w:vAlign w:val="center"/>
          </w:tcPr>
          <w:p w14:paraId="1AEA1D75">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1107" w:type="dxa"/>
            <w:tcBorders>
              <w:top w:val="nil"/>
              <w:left w:val="nil"/>
              <w:bottom w:val="single" w:color="auto" w:sz="4" w:space="0"/>
              <w:right w:val="single" w:color="auto" w:sz="4" w:space="0"/>
            </w:tcBorders>
            <w:noWrap/>
            <w:vAlign w:val="center"/>
          </w:tcPr>
          <w:p w14:paraId="7F510384">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1050" w:type="dxa"/>
            <w:gridSpan w:val="2"/>
            <w:tcBorders>
              <w:top w:val="nil"/>
              <w:left w:val="nil"/>
              <w:bottom w:val="single" w:color="auto" w:sz="4" w:space="0"/>
              <w:right w:val="single" w:color="auto" w:sz="4" w:space="0"/>
            </w:tcBorders>
            <w:noWrap/>
            <w:vAlign w:val="center"/>
          </w:tcPr>
          <w:p w14:paraId="4910ED0C">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771" w:type="dxa"/>
            <w:gridSpan w:val="4"/>
            <w:tcBorders>
              <w:top w:val="nil"/>
              <w:left w:val="nil"/>
              <w:bottom w:val="single" w:color="auto" w:sz="4" w:space="0"/>
              <w:right w:val="single" w:color="auto" w:sz="4" w:space="0"/>
            </w:tcBorders>
            <w:noWrap/>
            <w:vAlign w:val="center"/>
          </w:tcPr>
          <w:p w14:paraId="551C32FB">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3"/>
            <w:tcBorders>
              <w:top w:val="single" w:color="auto" w:sz="4" w:space="0"/>
              <w:left w:val="nil"/>
              <w:bottom w:val="single" w:color="auto" w:sz="4" w:space="0"/>
              <w:right w:val="single" w:color="auto" w:sz="4" w:space="0"/>
            </w:tcBorders>
            <w:noWrap/>
            <w:vAlign w:val="center"/>
          </w:tcPr>
          <w:p w14:paraId="7CA0913B">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874" w:type="dxa"/>
            <w:gridSpan w:val="2"/>
            <w:tcBorders>
              <w:top w:val="nil"/>
              <w:left w:val="nil"/>
              <w:bottom w:val="single" w:color="auto" w:sz="4" w:space="0"/>
              <w:right w:val="single" w:color="auto" w:sz="4" w:space="0"/>
            </w:tcBorders>
            <w:noWrap/>
            <w:vAlign w:val="center"/>
          </w:tcPr>
          <w:p w14:paraId="324E6DD8">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66D91AFC">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4A3E9D6F">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noWrap/>
            <w:vAlign w:val="center"/>
          </w:tcPr>
          <w:p w14:paraId="4345071A">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gridSpan w:val="2"/>
            <w:tcBorders>
              <w:top w:val="nil"/>
              <w:left w:val="nil"/>
              <w:bottom w:val="single" w:color="auto" w:sz="4" w:space="0"/>
              <w:right w:val="single" w:color="auto" w:sz="4" w:space="0"/>
            </w:tcBorders>
            <w:noWrap/>
            <w:vAlign w:val="center"/>
          </w:tcPr>
          <w:p w14:paraId="07887577">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1107" w:type="dxa"/>
            <w:tcBorders>
              <w:top w:val="nil"/>
              <w:left w:val="nil"/>
              <w:bottom w:val="single" w:color="auto" w:sz="4" w:space="0"/>
              <w:right w:val="single" w:color="auto" w:sz="4" w:space="0"/>
            </w:tcBorders>
            <w:noWrap/>
            <w:vAlign w:val="center"/>
          </w:tcPr>
          <w:p w14:paraId="65A5955B">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1050" w:type="dxa"/>
            <w:gridSpan w:val="2"/>
            <w:tcBorders>
              <w:top w:val="nil"/>
              <w:left w:val="nil"/>
              <w:bottom w:val="single" w:color="auto" w:sz="4" w:space="0"/>
              <w:right w:val="single" w:color="auto" w:sz="4" w:space="0"/>
            </w:tcBorders>
            <w:noWrap/>
            <w:vAlign w:val="center"/>
          </w:tcPr>
          <w:p w14:paraId="0F4B2316">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771" w:type="dxa"/>
            <w:gridSpan w:val="4"/>
            <w:tcBorders>
              <w:top w:val="nil"/>
              <w:left w:val="nil"/>
              <w:bottom w:val="single" w:color="auto" w:sz="4" w:space="0"/>
              <w:right w:val="single" w:color="auto" w:sz="4" w:space="0"/>
            </w:tcBorders>
            <w:noWrap/>
            <w:vAlign w:val="center"/>
          </w:tcPr>
          <w:p w14:paraId="374F0CA6">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3"/>
            <w:tcBorders>
              <w:top w:val="single" w:color="auto" w:sz="4" w:space="0"/>
              <w:left w:val="nil"/>
              <w:bottom w:val="single" w:color="auto" w:sz="4" w:space="0"/>
              <w:right w:val="single" w:color="auto" w:sz="4" w:space="0"/>
            </w:tcBorders>
            <w:noWrap/>
            <w:vAlign w:val="center"/>
          </w:tcPr>
          <w:p w14:paraId="6CA8CAF5">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874" w:type="dxa"/>
            <w:gridSpan w:val="2"/>
            <w:tcBorders>
              <w:top w:val="nil"/>
              <w:left w:val="nil"/>
              <w:bottom w:val="single" w:color="auto" w:sz="4" w:space="0"/>
              <w:right w:val="single" w:color="auto" w:sz="4" w:space="0"/>
            </w:tcBorders>
            <w:noWrap/>
            <w:vAlign w:val="center"/>
          </w:tcPr>
          <w:p w14:paraId="0E3A626D">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4BB8A913">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ign w:val="center"/>
          </w:tcPr>
          <w:p w14:paraId="7978DDDD">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ign w:val="center"/>
          </w:tcPr>
          <w:p w14:paraId="398B61CC">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531" w:type="dxa"/>
            <w:gridSpan w:val="11"/>
            <w:tcBorders>
              <w:top w:val="single" w:color="auto" w:sz="4" w:space="0"/>
              <w:left w:val="nil"/>
              <w:bottom w:val="single" w:color="auto" w:sz="4" w:space="0"/>
              <w:right w:val="single" w:color="auto" w:sz="4" w:space="0"/>
            </w:tcBorders>
            <w:noWrap/>
            <w:vAlign w:val="center"/>
          </w:tcPr>
          <w:p w14:paraId="0EB0F37E">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1416F6C4">
        <w:tblPrEx>
          <w:tblCellMar>
            <w:top w:w="0" w:type="dxa"/>
            <w:left w:w="108" w:type="dxa"/>
            <w:bottom w:w="0" w:type="dxa"/>
            <w:right w:w="108" w:type="dxa"/>
          </w:tblCellMar>
        </w:tblPrEx>
        <w:trPr>
          <w:trHeight w:val="2633" w:hRule="exact"/>
          <w:jc w:val="center"/>
        </w:trPr>
        <w:tc>
          <w:tcPr>
            <w:tcW w:w="578" w:type="dxa"/>
            <w:vMerge w:val="continue"/>
            <w:tcBorders>
              <w:top w:val="nil"/>
              <w:left w:val="single" w:color="auto" w:sz="4" w:space="0"/>
              <w:bottom w:val="single" w:color="auto" w:sz="4" w:space="0"/>
              <w:right w:val="single" w:color="auto" w:sz="4" w:space="0"/>
            </w:tcBorders>
            <w:noWrap/>
            <w:vAlign w:val="center"/>
          </w:tcPr>
          <w:p w14:paraId="7DA1FD18">
            <w:pPr>
              <w:widowControl/>
              <w:spacing w:line="240" w:lineRule="exact"/>
              <w:jc w:val="center"/>
              <w:rPr>
                <w:rFonts w:ascii="宋体" w:hAnsi="宋体" w:cs="宋体"/>
                <w:kern w:val="0"/>
                <w:sz w:val="18"/>
                <w:szCs w:val="18"/>
              </w:rPr>
            </w:pPr>
          </w:p>
        </w:tc>
        <w:tc>
          <w:tcPr>
            <w:tcW w:w="4994" w:type="dxa"/>
            <w:gridSpan w:val="6"/>
            <w:tcBorders>
              <w:top w:val="single" w:color="auto" w:sz="4" w:space="0"/>
              <w:left w:val="nil"/>
              <w:bottom w:val="single" w:color="auto" w:sz="4" w:space="0"/>
              <w:right w:val="single" w:color="auto" w:sz="4" w:space="0"/>
            </w:tcBorders>
            <w:noWrap/>
            <w:vAlign w:val="center"/>
          </w:tcPr>
          <w:p w14:paraId="7F03A073">
            <w:pPr>
              <w:ind w:firstLine="360" w:firstLineChars="200"/>
              <w:rPr>
                <w:rFonts w:hint="eastAsia" w:ascii="宋体" w:hAnsi="宋体" w:eastAsia="宋体" w:cs="宋体"/>
                <w:sz w:val="18"/>
                <w:szCs w:val="18"/>
              </w:rPr>
            </w:pPr>
            <w:r>
              <w:rPr>
                <w:rFonts w:hint="eastAsia" w:ascii="宋体" w:hAnsi="宋体" w:eastAsia="宋体" w:cs="宋体"/>
                <w:sz w:val="18"/>
                <w:szCs w:val="18"/>
                <w:lang w:eastAsia="zh-CN"/>
              </w:rPr>
              <w:t>在</w:t>
            </w:r>
            <w:r>
              <w:rPr>
                <w:rFonts w:hint="eastAsia" w:ascii="宋体" w:hAnsi="宋体" w:eastAsia="宋体" w:cs="宋体"/>
                <w:sz w:val="18"/>
                <w:szCs w:val="18"/>
              </w:rPr>
              <w:t>中国大运河申遗成功十周年的重要历史节点，</w:t>
            </w:r>
            <w:r>
              <w:rPr>
                <w:rFonts w:hint="eastAsia" w:ascii="宋体" w:hAnsi="宋体" w:eastAsia="宋体" w:cs="宋体"/>
                <w:color w:val="auto"/>
                <w:kern w:val="0"/>
                <w:sz w:val="18"/>
                <w:szCs w:val="18"/>
              </w:rPr>
              <w:t>充分挖掘大运河丰富的历史文化资源，提炼做强运河文化 IP，讲好千年运河故事，丰富文旅消费新场景，拟通过 “遇见</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rPr>
              <w:t>运河” 城市探访系列主题活动，以话题性生产内容、视觉化呈现和样板化互动的方式，为文旅产业引流量、创增量、提质量，</w:t>
            </w:r>
            <w:r>
              <w:rPr>
                <w:rFonts w:hint="eastAsia" w:ascii="宋体" w:hAnsi="宋体" w:eastAsia="宋体" w:cs="宋体"/>
                <w:color w:val="000000"/>
                <w:sz w:val="18"/>
                <w:szCs w:val="18"/>
                <w:shd w:val="clear" w:color="auto" w:fill="FFFFFF"/>
              </w:rPr>
              <w:t>拓展城市文旅消费新需求、新场景、新玩法，持续擦亮大运河这张文旅金名片。</w:t>
            </w:r>
          </w:p>
          <w:p w14:paraId="15A7A17E">
            <w:pPr>
              <w:widowControl/>
              <w:spacing w:line="240" w:lineRule="exact"/>
              <w:jc w:val="center"/>
              <w:rPr>
                <w:rFonts w:ascii="宋体" w:hAnsi="宋体" w:cs="宋体"/>
                <w:kern w:val="0"/>
                <w:sz w:val="18"/>
                <w:szCs w:val="18"/>
              </w:rPr>
            </w:pPr>
          </w:p>
        </w:tc>
        <w:tc>
          <w:tcPr>
            <w:tcW w:w="3531" w:type="dxa"/>
            <w:gridSpan w:val="11"/>
            <w:tcBorders>
              <w:top w:val="single" w:color="auto" w:sz="4" w:space="0"/>
              <w:left w:val="nil"/>
              <w:bottom w:val="single" w:color="auto" w:sz="4" w:space="0"/>
              <w:right w:val="single" w:color="auto" w:sz="4" w:space="0"/>
            </w:tcBorders>
            <w:noWrap/>
            <w:vAlign w:val="center"/>
          </w:tcPr>
          <w:p w14:paraId="7D8265B0">
            <w:pPr>
              <w:widowControl/>
              <w:spacing w:line="240" w:lineRule="exact"/>
              <w:jc w:val="center"/>
              <w:rPr>
                <w:rFonts w:ascii="宋体" w:hAnsi="宋体" w:cs="宋体"/>
                <w:kern w:val="0"/>
                <w:sz w:val="18"/>
                <w:szCs w:val="18"/>
              </w:rPr>
            </w:pPr>
            <w:r>
              <w:rPr>
                <w:rFonts w:hint="eastAsia" w:ascii="宋体" w:hAnsi="宋体" w:cs="宋体"/>
                <w:color w:val="auto"/>
                <w:kern w:val="0"/>
                <w:sz w:val="18"/>
                <w:szCs w:val="18"/>
              </w:rPr>
              <w:t>2024“遇见·运河”城市探访系列活动锚定方向，以京津冀协同发展十周年、中国大运河申遗成功十周年为契机，以运河文化为内核展开了“运河拾趣、运河拾锦、运河拾惠”3大篇章、实施6项主题活动，拓展城市文旅消费新需求、新场景、新玩法，提升“文旅商体”融合共创体能效，孵化了一批可知可感、可落地、可延续的成果，</w:t>
            </w:r>
            <w:r>
              <w:rPr>
                <w:rFonts w:hint="eastAsia" w:ascii="宋体" w:hAnsi="宋体" w:cs="宋体"/>
                <w:color w:val="auto"/>
                <w:kern w:val="0"/>
                <w:sz w:val="18"/>
                <w:szCs w:val="18"/>
                <w:lang w:eastAsia="zh-CN"/>
              </w:rPr>
              <w:t>促进</w:t>
            </w:r>
            <w:r>
              <w:rPr>
                <w:rFonts w:hint="eastAsia" w:ascii="宋体" w:hAnsi="宋体" w:cs="宋体"/>
                <w:color w:val="auto"/>
                <w:kern w:val="0"/>
                <w:sz w:val="18"/>
                <w:szCs w:val="18"/>
              </w:rPr>
              <w:t>副中心文旅</w:t>
            </w:r>
            <w:r>
              <w:rPr>
                <w:rFonts w:hint="eastAsia" w:ascii="宋体" w:hAnsi="宋体" w:cs="宋体"/>
                <w:color w:val="auto"/>
                <w:kern w:val="0"/>
                <w:sz w:val="18"/>
                <w:szCs w:val="18"/>
                <w:lang w:eastAsia="zh-CN"/>
              </w:rPr>
              <w:t>高质量发展</w:t>
            </w:r>
            <w:r>
              <w:rPr>
                <w:rFonts w:hint="eastAsia" w:ascii="宋体" w:hAnsi="宋体" w:cs="宋体"/>
                <w:color w:val="auto"/>
                <w:kern w:val="0"/>
                <w:sz w:val="18"/>
                <w:szCs w:val="18"/>
              </w:rPr>
              <w:t>。</w:t>
            </w:r>
          </w:p>
        </w:tc>
      </w:tr>
      <w:tr w14:paraId="46E5A974">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ign w:val="center"/>
          </w:tcPr>
          <w:p w14:paraId="257257CC">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noWrap/>
            <w:vAlign w:val="center"/>
          </w:tcPr>
          <w:p w14:paraId="40E3AC82">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noWrap/>
            <w:vAlign w:val="center"/>
          </w:tcPr>
          <w:p w14:paraId="62BE8DEE">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1030" w:type="dxa"/>
            <w:gridSpan w:val="2"/>
            <w:tcBorders>
              <w:top w:val="single" w:color="auto" w:sz="4" w:space="0"/>
              <w:left w:val="nil"/>
              <w:bottom w:val="single" w:color="auto" w:sz="4" w:space="0"/>
              <w:right w:val="single" w:color="auto" w:sz="4" w:space="0"/>
            </w:tcBorders>
            <w:noWrap/>
            <w:vAlign w:val="center"/>
          </w:tcPr>
          <w:p w14:paraId="2D3EA2DB">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1909" w:type="dxa"/>
            <w:gridSpan w:val="2"/>
            <w:tcBorders>
              <w:top w:val="nil"/>
              <w:left w:val="nil"/>
              <w:bottom w:val="single" w:color="auto" w:sz="4" w:space="0"/>
              <w:right w:val="single" w:color="auto" w:sz="4" w:space="0"/>
            </w:tcBorders>
            <w:noWrap/>
            <w:vAlign w:val="center"/>
          </w:tcPr>
          <w:p w14:paraId="0B61B95B">
            <w:pPr>
              <w:widowControl/>
              <w:spacing w:line="240" w:lineRule="exact"/>
              <w:jc w:val="left"/>
              <w:rPr>
                <w:rFonts w:ascii="宋体" w:hAnsi="宋体" w:cs="宋体"/>
                <w:kern w:val="0"/>
                <w:sz w:val="18"/>
                <w:szCs w:val="18"/>
              </w:rPr>
            </w:pPr>
            <w:r>
              <w:rPr>
                <w:rFonts w:hint="eastAsia" w:ascii="宋体" w:hAnsi="宋体" w:cs="宋体"/>
                <w:kern w:val="0"/>
                <w:sz w:val="18"/>
                <w:szCs w:val="18"/>
              </w:rPr>
              <w:t>年度</w:t>
            </w:r>
          </w:p>
          <w:p w14:paraId="08C3C8C7">
            <w:pPr>
              <w:widowControl/>
              <w:spacing w:line="240" w:lineRule="exact"/>
              <w:jc w:val="left"/>
              <w:rPr>
                <w:rFonts w:ascii="宋体" w:hAnsi="宋体" w:cs="宋体"/>
                <w:kern w:val="0"/>
                <w:sz w:val="18"/>
                <w:szCs w:val="18"/>
              </w:rPr>
            </w:pPr>
            <w:r>
              <w:rPr>
                <w:rFonts w:hint="eastAsia" w:ascii="宋体" w:hAnsi="宋体" w:cs="宋体"/>
                <w:kern w:val="0"/>
                <w:sz w:val="18"/>
                <w:szCs w:val="18"/>
              </w:rPr>
              <w:t>指标值</w:t>
            </w:r>
          </w:p>
        </w:tc>
        <w:tc>
          <w:tcPr>
            <w:tcW w:w="1067" w:type="dxa"/>
            <w:gridSpan w:val="3"/>
            <w:tcBorders>
              <w:top w:val="nil"/>
              <w:left w:val="nil"/>
              <w:bottom w:val="single" w:color="auto" w:sz="4" w:space="0"/>
              <w:right w:val="single" w:color="auto" w:sz="4" w:space="0"/>
            </w:tcBorders>
            <w:noWrap/>
            <w:vAlign w:val="center"/>
          </w:tcPr>
          <w:p w14:paraId="2E69B4A5">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586AD4BF">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67" w:type="dxa"/>
            <w:gridSpan w:val="2"/>
            <w:tcBorders>
              <w:top w:val="nil"/>
              <w:left w:val="nil"/>
              <w:bottom w:val="single" w:color="auto" w:sz="4" w:space="0"/>
              <w:right w:val="single" w:color="auto" w:sz="4" w:space="0"/>
            </w:tcBorders>
            <w:noWrap/>
            <w:vAlign w:val="center"/>
          </w:tcPr>
          <w:p w14:paraId="42FF4E80">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67" w:type="dxa"/>
            <w:gridSpan w:val="3"/>
            <w:tcBorders>
              <w:top w:val="nil"/>
              <w:left w:val="nil"/>
              <w:bottom w:val="single" w:color="auto" w:sz="4" w:space="0"/>
              <w:right w:val="single" w:color="auto" w:sz="4" w:space="0"/>
            </w:tcBorders>
            <w:noWrap/>
            <w:vAlign w:val="center"/>
          </w:tcPr>
          <w:p w14:paraId="512BF826">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30" w:type="dxa"/>
            <w:gridSpan w:val="3"/>
            <w:tcBorders>
              <w:top w:val="single" w:color="auto" w:sz="4" w:space="0"/>
              <w:left w:val="nil"/>
              <w:bottom w:val="single" w:color="auto" w:sz="4" w:space="0"/>
              <w:right w:val="single" w:color="auto" w:sz="4" w:space="0"/>
            </w:tcBorders>
            <w:noWrap/>
            <w:vAlign w:val="center"/>
          </w:tcPr>
          <w:p w14:paraId="7F88872C">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087B75A9">
        <w:tblPrEx>
          <w:tblCellMar>
            <w:top w:w="0" w:type="dxa"/>
            <w:left w:w="108" w:type="dxa"/>
            <w:bottom w:w="0" w:type="dxa"/>
            <w:right w:w="108" w:type="dxa"/>
          </w:tblCellMar>
        </w:tblPrEx>
        <w:trPr>
          <w:trHeight w:val="5959" w:hRule="exact"/>
          <w:jc w:val="center"/>
        </w:trPr>
        <w:tc>
          <w:tcPr>
            <w:tcW w:w="578" w:type="dxa"/>
            <w:vMerge w:val="continue"/>
            <w:tcBorders>
              <w:left w:val="single" w:color="auto" w:sz="4" w:space="0"/>
              <w:right w:val="single" w:color="auto" w:sz="4" w:space="0"/>
            </w:tcBorders>
            <w:noWrap/>
            <w:vAlign w:val="center"/>
          </w:tcPr>
          <w:p w14:paraId="5D742B4D">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noWrap/>
            <w:vAlign w:val="center"/>
          </w:tcPr>
          <w:p w14:paraId="1DC03646">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noWrap/>
            <w:vAlign w:val="center"/>
          </w:tcPr>
          <w:p w14:paraId="677FDEF3">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1030" w:type="dxa"/>
            <w:gridSpan w:val="2"/>
            <w:tcBorders>
              <w:top w:val="single" w:color="auto" w:sz="4" w:space="0"/>
              <w:left w:val="nil"/>
              <w:bottom w:val="single" w:color="auto" w:sz="4" w:space="0"/>
              <w:right w:val="single" w:color="auto" w:sz="4" w:space="0"/>
            </w:tcBorders>
            <w:noWrap/>
            <w:vAlign w:val="center"/>
          </w:tcPr>
          <w:p w14:paraId="2250DDDC">
            <w:pPr>
              <w:ind w:firstLine="360" w:firstLineChars="200"/>
              <w:rPr>
                <w:rFonts w:ascii="宋体" w:hAnsi="宋体" w:cs="宋体"/>
                <w:kern w:val="0"/>
                <w:sz w:val="18"/>
                <w:szCs w:val="18"/>
              </w:rPr>
            </w:pPr>
            <w:r>
              <w:rPr>
                <w:rFonts w:hint="eastAsia" w:ascii="宋体" w:hAnsi="宋体" w:cs="宋体"/>
                <w:kern w:val="0"/>
                <w:sz w:val="18"/>
                <w:szCs w:val="18"/>
              </w:rPr>
              <w:t>指标1：</w:t>
            </w:r>
            <w:r>
              <w:rPr>
                <w:rFonts w:hint="eastAsia" w:ascii="宋体" w:hAnsi="宋体" w:cs="宋体"/>
                <w:kern w:val="0"/>
                <w:sz w:val="18"/>
                <w:szCs w:val="18"/>
                <w:lang w:val="en-US" w:eastAsia="zh-CN"/>
              </w:rPr>
              <w:t>2024</w:t>
            </w:r>
            <w:r>
              <w:rPr>
                <w:rFonts w:hint="eastAsia" w:ascii="宋体" w:hAnsi="宋体" w:cs="宋体"/>
                <w:color w:val="auto"/>
                <w:kern w:val="0"/>
                <w:sz w:val="18"/>
                <w:szCs w:val="18"/>
              </w:rPr>
              <w:t>“遇见·运河”城市探访系列活动</w:t>
            </w:r>
            <w:r>
              <w:rPr>
                <w:rFonts w:hint="eastAsia" w:ascii="仿宋" w:hAnsi="仿宋" w:eastAsia="仿宋" w:cs="仿宋"/>
                <w:color w:val="000000"/>
                <w:sz w:val="18"/>
                <w:szCs w:val="18"/>
                <w:shd w:val="clear" w:color="auto" w:fill="FFFFFF"/>
              </w:rPr>
              <w:t>活动，</w:t>
            </w:r>
            <w:r>
              <w:rPr>
                <w:rFonts w:hint="eastAsia" w:ascii="宋体" w:hAnsi="宋体" w:cs="宋体"/>
                <w:color w:val="auto"/>
                <w:kern w:val="0"/>
                <w:sz w:val="18"/>
                <w:szCs w:val="18"/>
              </w:rPr>
              <w:t>以运河文化为内核</w:t>
            </w:r>
            <w:r>
              <w:rPr>
                <w:rFonts w:hint="eastAsia" w:ascii="宋体" w:hAnsi="宋体" w:cs="宋体"/>
                <w:color w:val="auto"/>
                <w:kern w:val="0"/>
                <w:sz w:val="18"/>
                <w:szCs w:val="18"/>
                <w:lang w:eastAsia="zh-CN"/>
              </w:rPr>
              <w:t>，</w:t>
            </w:r>
            <w:r>
              <w:rPr>
                <w:rFonts w:hint="eastAsia" w:ascii="仿宋" w:hAnsi="仿宋" w:eastAsia="仿宋" w:cs="仿宋"/>
                <w:color w:val="000000"/>
                <w:sz w:val="18"/>
                <w:szCs w:val="18"/>
                <w:shd w:val="clear" w:color="auto" w:fill="FFFFFF"/>
              </w:rPr>
              <w:t>拓展城市文旅消费新需求、新场景、新玩法，持续擦亮大运河这张文旅金名片</w:t>
            </w:r>
            <w:r>
              <w:rPr>
                <w:rFonts w:hint="eastAsia" w:ascii="仿宋" w:hAnsi="仿宋" w:eastAsia="仿宋" w:cs="仿宋"/>
                <w:color w:val="000000"/>
                <w:sz w:val="32"/>
                <w:szCs w:val="32"/>
                <w:shd w:val="clear" w:color="auto" w:fill="FFFFFF"/>
              </w:rPr>
              <w:t>。</w:t>
            </w:r>
          </w:p>
        </w:tc>
        <w:tc>
          <w:tcPr>
            <w:tcW w:w="1909" w:type="dxa"/>
            <w:gridSpan w:val="2"/>
            <w:tcBorders>
              <w:top w:val="nil"/>
              <w:left w:val="nil"/>
              <w:bottom w:val="single" w:color="auto" w:sz="4" w:space="0"/>
              <w:right w:val="single" w:color="auto" w:sz="4" w:space="0"/>
            </w:tcBorders>
            <w:noWrap/>
            <w:vAlign w:val="center"/>
          </w:tcPr>
          <w:p w14:paraId="5FDFD4D8">
            <w:pPr>
              <w:widowControl/>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2024</w:t>
            </w:r>
            <w:r>
              <w:rPr>
                <w:rFonts w:hint="eastAsia" w:ascii="宋体" w:hAnsi="宋体" w:cs="宋体"/>
                <w:color w:val="auto"/>
                <w:kern w:val="0"/>
                <w:sz w:val="18"/>
                <w:szCs w:val="18"/>
              </w:rPr>
              <w:t>“遇见·运河”城市探访系列活动</w:t>
            </w:r>
            <w:r>
              <w:rPr>
                <w:rFonts w:hint="eastAsia" w:ascii="仿宋" w:hAnsi="仿宋" w:eastAsia="仿宋" w:cs="仿宋"/>
                <w:color w:val="000000"/>
                <w:sz w:val="18"/>
                <w:szCs w:val="18"/>
                <w:shd w:val="clear" w:color="auto" w:fill="FFFFFF"/>
              </w:rPr>
              <w:t>活动，</w:t>
            </w:r>
            <w:r>
              <w:rPr>
                <w:rFonts w:hint="eastAsia" w:ascii="宋体" w:hAnsi="宋体" w:cs="宋体"/>
                <w:color w:val="auto"/>
                <w:kern w:val="0"/>
                <w:sz w:val="18"/>
                <w:szCs w:val="18"/>
              </w:rPr>
              <w:t>以运河文化为内核</w:t>
            </w:r>
            <w:r>
              <w:rPr>
                <w:rFonts w:hint="eastAsia" w:ascii="宋体" w:hAnsi="宋体" w:cs="宋体"/>
                <w:color w:val="auto"/>
                <w:kern w:val="0"/>
                <w:sz w:val="18"/>
                <w:szCs w:val="18"/>
                <w:lang w:eastAsia="zh-CN"/>
              </w:rPr>
              <w:t>，</w:t>
            </w:r>
            <w:r>
              <w:rPr>
                <w:rFonts w:hint="eastAsia" w:ascii="仿宋" w:hAnsi="仿宋" w:eastAsia="仿宋" w:cs="仿宋"/>
                <w:color w:val="000000"/>
                <w:sz w:val="18"/>
                <w:szCs w:val="18"/>
                <w:shd w:val="clear" w:color="auto" w:fill="FFFFFF"/>
              </w:rPr>
              <w:t>拓展城市文旅消费新需求、新场景、新玩法，持续擦亮大运河这张文旅金名片</w:t>
            </w:r>
            <w:r>
              <w:rPr>
                <w:rFonts w:hint="eastAsia" w:ascii="仿宋" w:hAnsi="仿宋" w:eastAsia="仿宋" w:cs="仿宋"/>
                <w:color w:val="000000"/>
                <w:sz w:val="32"/>
                <w:szCs w:val="32"/>
                <w:shd w:val="clear" w:color="auto" w:fill="FFFFFF"/>
              </w:rPr>
              <w:t>。</w:t>
            </w:r>
          </w:p>
        </w:tc>
        <w:tc>
          <w:tcPr>
            <w:tcW w:w="1067" w:type="dxa"/>
            <w:gridSpan w:val="3"/>
            <w:tcBorders>
              <w:top w:val="nil"/>
              <w:left w:val="nil"/>
              <w:bottom w:val="single" w:color="auto" w:sz="4" w:space="0"/>
              <w:right w:val="single" w:color="auto" w:sz="4" w:space="0"/>
            </w:tcBorders>
            <w:noWrap/>
            <w:vAlign w:val="center"/>
          </w:tcPr>
          <w:p w14:paraId="2815015F">
            <w:pPr>
              <w:widowControl/>
              <w:spacing w:line="240" w:lineRule="exact"/>
              <w:jc w:val="center"/>
              <w:rPr>
                <w:rFonts w:hint="eastAsia" w:ascii="宋体" w:hAnsi="宋体" w:eastAsia="宋体" w:cs="宋体"/>
                <w:kern w:val="0"/>
                <w:sz w:val="18"/>
                <w:szCs w:val="18"/>
                <w:lang w:eastAsia="zh-CN"/>
              </w:rPr>
            </w:pPr>
            <w:r>
              <w:rPr>
                <w:rFonts w:hint="eastAsia" w:ascii="宋体" w:hAnsi="宋体" w:cs="宋体"/>
                <w:color w:val="auto"/>
                <w:kern w:val="0"/>
                <w:sz w:val="18"/>
                <w:szCs w:val="18"/>
              </w:rPr>
              <w:t>以运河文化为内核展开“运河拾趣、运河拾锦、运河拾惠”3大篇章、实施6项主题活动，拓展城市文旅消费新需求、新场景、新玩法</w:t>
            </w:r>
            <w:r>
              <w:rPr>
                <w:rFonts w:hint="eastAsia" w:ascii="宋体" w:hAnsi="宋体" w:cs="宋体"/>
                <w:color w:val="auto"/>
                <w:kern w:val="0"/>
                <w:sz w:val="18"/>
                <w:szCs w:val="18"/>
                <w:lang w:eastAsia="zh-CN"/>
              </w:rPr>
              <w:t>。</w:t>
            </w:r>
          </w:p>
        </w:tc>
        <w:tc>
          <w:tcPr>
            <w:tcW w:w="567" w:type="dxa"/>
            <w:gridSpan w:val="2"/>
            <w:tcBorders>
              <w:top w:val="nil"/>
              <w:left w:val="nil"/>
              <w:bottom w:val="single" w:color="auto" w:sz="4" w:space="0"/>
              <w:right w:val="single" w:color="auto" w:sz="4" w:space="0"/>
            </w:tcBorders>
            <w:noWrap/>
            <w:vAlign w:val="center"/>
          </w:tcPr>
          <w:p w14:paraId="5CBAE915">
            <w:pPr>
              <w:spacing w:line="560" w:lineRule="exact"/>
              <w:jc w:val="left"/>
              <w:rPr>
                <w:rFonts w:ascii="宋体" w:hAnsi="宋体" w:cs="宋体"/>
                <w:kern w:val="0"/>
                <w:sz w:val="18"/>
                <w:szCs w:val="18"/>
              </w:rPr>
            </w:pPr>
            <w:r>
              <w:rPr>
                <w:rFonts w:hint="eastAsia" w:ascii="宋体" w:hAnsi="宋体" w:cs="宋体"/>
                <w:kern w:val="0"/>
                <w:sz w:val="18"/>
                <w:szCs w:val="18"/>
              </w:rPr>
              <w:t>10</w:t>
            </w:r>
          </w:p>
        </w:tc>
        <w:tc>
          <w:tcPr>
            <w:tcW w:w="567" w:type="dxa"/>
            <w:gridSpan w:val="3"/>
            <w:tcBorders>
              <w:top w:val="nil"/>
              <w:left w:val="nil"/>
              <w:bottom w:val="single" w:color="auto" w:sz="4" w:space="0"/>
              <w:right w:val="single" w:color="auto" w:sz="4" w:space="0"/>
            </w:tcBorders>
            <w:noWrap/>
            <w:vAlign w:val="center"/>
          </w:tcPr>
          <w:p w14:paraId="56CBA540">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30" w:type="dxa"/>
            <w:gridSpan w:val="3"/>
            <w:tcBorders>
              <w:top w:val="single" w:color="auto" w:sz="4" w:space="0"/>
              <w:left w:val="nil"/>
              <w:bottom w:val="single" w:color="auto" w:sz="4" w:space="0"/>
              <w:right w:val="single" w:color="auto" w:sz="4" w:space="0"/>
            </w:tcBorders>
            <w:noWrap/>
            <w:vAlign w:val="center"/>
          </w:tcPr>
          <w:p w14:paraId="34265AC7">
            <w:pPr>
              <w:widowControl/>
              <w:spacing w:line="240" w:lineRule="exact"/>
              <w:jc w:val="center"/>
              <w:rPr>
                <w:rFonts w:ascii="宋体" w:hAnsi="宋体" w:cs="宋体"/>
                <w:kern w:val="0"/>
                <w:sz w:val="18"/>
                <w:szCs w:val="18"/>
              </w:rPr>
            </w:pPr>
          </w:p>
        </w:tc>
      </w:tr>
      <w:tr w14:paraId="2F3F481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1A7A89F4">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039FF401">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5395749D">
            <w:pPr>
              <w:widowControl/>
              <w:spacing w:line="240" w:lineRule="exact"/>
              <w:jc w:val="center"/>
              <w:rPr>
                <w:rFonts w:ascii="宋体" w:hAnsi="宋体" w:cs="宋体"/>
                <w:kern w:val="0"/>
                <w:sz w:val="18"/>
                <w:szCs w:val="18"/>
              </w:rPr>
            </w:pPr>
          </w:p>
        </w:tc>
        <w:tc>
          <w:tcPr>
            <w:tcW w:w="1030" w:type="dxa"/>
            <w:gridSpan w:val="2"/>
            <w:tcBorders>
              <w:top w:val="single" w:color="auto" w:sz="4" w:space="0"/>
              <w:left w:val="nil"/>
              <w:bottom w:val="single" w:color="auto" w:sz="4" w:space="0"/>
              <w:right w:val="single" w:color="auto" w:sz="4" w:space="0"/>
            </w:tcBorders>
            <w:noWrap/>
            <w:vAlign w:val="center"/>
          </w:tcPr>
          <w:p w14:paraId="4F2AB463">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909" w:type="dxa"/>
            <w:gridSpan w:val="2"/>
            <w:tcBorders>
              <w:top w:val="nil"/>
              <w:left w:val="nil"/>
              <w:bottom w:val="single" w:color="auto" w:sz="4" w:space="0"/>
              <w:right w:val="single" w:color="auto" w:sz="4" w:space="0"/>
            </w:tcBorders>
            <w:noWrap/>
            <w:vAlign w:val="center"/>
          </w:tcPr>
          <w:p w14:paraId="62310271">
            <w:pPr>
              <w:widowControl/>
              <w:spacing w:line="240" w:lineRule="exact"/>
              <w:jc w:val="center"/>
              <w:rPr>
                <w:rFonts w:ascii="宋体" w:hAnsi="宋体" w:cs="宋体"/>
                <w:kern w:val="0"/>
                <w:sz w:val="18"/>
                <w:szCs w:val="18"/>
              </w:rPr>
            </w:pPr>
          </w:p>
        </w:tc>
        <w:tc>
          <w:tcPr>
            <w:tcW w:w="1067" w:type="dxa"/>
            <w:gridSpan w:val="3"/>
            <w:tcBorders>
              <w:top w:val="nil"/>
              <w:left w:val="nil"/>
              <w:bottom w:val="single" w:color="auto" w:sz="4" w:space="0"/>
              <w:right w:val="single" w:color="auto" w:sz="4" w:space="0"/>
            </w:tcBorders>
            <w:noWrap/>
            <w:vAlign w:val="center"/>
          </w:tcPr>
          <w:p w14:paraId="4E5E9E5E">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ign w:val="center"/>
          </w:tcPr>
          <w:p w14:paraId="4B2050B6">
            <w:pPr>
              <w:widowControl/>
              <w:spacing w:line="240" w:lineRule="exact"/>
              <w:jc w:val="center"/>
              <w:rPr>
                <w:rFonts w:ascii="宋体" w:hAnsi="宋体" w:cs="宋体"/>
                <w:kern w:val="0"/>
                <w:sz w:val="18"/>
                <w:szCs w:val="18"/>
              </w:rPr>
            </w:pPr>
          </w:p>
        </w:tc>
        <w:tc>
          <w:tcPr>
            <w:tcW w:w="567" w:type="dxa"/>
            <w:gridSpan w:val="3"/>
            <w:tcBorders>
              <w:top w:val="nil"/>
              <w:left w:val="nil"/>
              <w:bottom w:val="single" w:color="auto" w:sz="4" w:space="0"/>
              <w:right w:val="single" w:color="auto" w:sz="4" w:space="0"/>
            </w:tcBorders>
            <w:noWrap/>
            <w:vAlign w:val="center"/>
          </w:tcPr>
          <w:p w14:paraId="75AA568A">
            <w:pPr>
              <w:widowControl/>
              <w:spacing w:line="240" w:lineRule="exact"/>
              <w:jc w:val="center"/>
              <w:rPr>
                <w:rFonts w:ascii="宋体" w:hAnsi="宋体" w:cs="宋体"/>
                <w:kern w:val="0"/>
                <w:sz w:val="18"/>
                <w:szCs w:val="18"/>
              </w:rPr>
            </w:pPr>
          </w:p>
        </w:tc>
        <w:tc>
          <w:tcPr>
            <w:tcW w:w="1330" w:type="dxa"/>
            <w:gridSpan w:val="3"/>
            <w:tcBorders>
              <w:top w:val="single" w:color="auto" w:sz="4" w:space="0"/>
              <w:left w:val="nil"/>
              <w:bottom w:val="single" w:color="auto" w:sz="4" w:space="0"/>
              <w:right w:val="single" w:color="auto" w:sz="4" w:space="0"/>
            </w:tcBorders>
            <w:noWrap/>
            <w:vAlign w:val="center"/>
          </w:tcPr>
          <w:p w14:paraId="23B4236B">
            <w:pPr>
              <w:widowControl/>
              <w:spacing w:line="240" w:lineRule="exact"/>
              <w:jc w:val="center"/>
              <w:rPr>
                <w:rFonts w:ascii="宋体" w:hAnsi="宋体" w:cs="宋体"/>
                <w:kern w:val="0"/>
                <w:sz w:val="18"/>
                <w:szCs w:val="18"/>
              </w:rPr>
            </w:pPr>
          </w:p>
        </w:tc>
      </w:tr>
      <w:tr w14:paraId="27EEFCF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2D4E50C1">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6A6DDF31">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0174A5C3">
            <w:pPr>
              <w:widowControl/>
              <w:spacing w:line="240" w:lineRule="exact"/>
              <w:jc w:val="center"/>
              <w:rPr>
                <w:rFonts w:ascii="宋体" w:hAnsi="宋体" w:cs="宋体"/>
                <w:kern w:val="0"/>
                <w:sz w:val="18"/>
                <w:szCs w:val="18"/>
              </w:rPr>
            </w:pPr>
          </w:p>
        </w:tc>
        <w:tc>
          <w:tcPr>
            <w:tcW w:w="1030" w:type="dxa"/>
            <w:gridSpan w:val="2"/>
            <w:tcBorders>
              <w:top w:val="single" w:color="auto" w:sz="4" w:space="0"/>
              <w:left w:val="nil"/>
              <w:bottom w:val="single" w:color="auto" w:sz="4" w:space="0"/>
              <w:right w:val="single" w:color="auto" w:sz="4" w:space="0"/>
            </w:tcBorders>
            <w:noWrap/>
            <w:vAlign w:val="center"/>
          </w:tcPr>
          <w:p w14:paraId="2430AFFF">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1909" w:type="dxa"/>
            <w:gridSpan w:val="2"/>
            <w:tcBorders>
              <w:top w:val="nil"/>
              <w:left w:val="nil"/>
              <w:bottom w:val="single" w:color="auto" w:sz="4" w:space="0"/>
              <w:right w:val="single" w:color="auto" w:sz="4" w:space="0"/>
            </w:tcBorders>
            <w:noWrap/>
            <w:vAlign w:val="center"/>
          </w:tcPr>
          <w:p w14:paraId="63E9178C">
            <w:pPr>
              <w:widowControl/>
              <w:spacing w:line="240" w:lineRule="exact"/>
              <w:jc w:val="center"/>
              <w:rPr>
                <w:rFonts w:ascii="宋体" w:hAnsi="宋体" w:cs="宋体"/>
                <w:kern w:val="0"/>
                <w:sz w:val="18"/>
                <w:szCs w:val="18"/>
              </w:rPr>
            </w:pPr>
          </w:p>
        </w:tc>
        <w:tc>
          <w:tcPr>
            <w:tcW w:w="1067" w:type="dxa"/>
            <w:gridSpan w:val="3"/>
            <w:tcBorders>
              <w:top w:val="nil"/>
              <w:left w:val="nil"/>
              <w:bottom w:val="single" w:color="auto" w:sz="4" w:space="0"/>
              <w:right w:val="single" w:color="auto" w:sz="4" w:space="0"/>
            </w:tcBorders>
            <w:noWrap/>
            <w:vAlign w:val="center"/>
          </w:tcPr>
          <w:p w14:paraId="79FAD8E5">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ign w:val="center"/>
          </w:tcPr>
          <w:p w14:paraId="375F051B">
            <w:pPr>
              <w:widowControl/>
              <w:spacing w:line="240" w:lineRule="exact"/>
              <w:jc w:val="center"/>
              <w:rPr>
                <w:rFonts w:ascii="宋体" w:hAnsi="宋体" w:cs="宋体"/>
                <w:kern w:val="0"/>
                <w:sz w:val="18"/>
                <w:szCs w:val="18"/>
              </w:rPr>
            </w:pPr>
          </w:p>
        </w:tc>
        <w:tc>
          <w:tcPr>
            <w:tcW w:w="567" w:type="dxa"/>
            <w:gridSpan w:val="3"/>
            <w:tcBorders>
              <w:top w:val="nil"/>
              <w:left w:val="nil"/>
              <w:bottom w:val="single" w:color="auto" w:sz="4" w:space="0"/>
              <w:right w:val="single" w:color="auto" w:sz="4" w:space="0"/>
            </w:tcBorders>
            <w:noWrap/>
            <w:vAlign w:val="center"/>
          </w:tcPr>
          <w:p w14:paraId="198D27C5">
            <w:pPr>
              <w:widowControl/>
              <w:spacing w:line="240" w:lineRule="exact"/>
              <w:jc w:val="center"/>
              <w:rPr>
                <w:rFonts w:ascii="宋体" w:hAnsi="宋体" w:cs="宋体"/>
                <w:kern w:val="0"/>
                <w:sz w:val="18"/>
                <w:szCs w:val="18"/>
              </w:rPr>
            </w:pPr>
          </w:p>
        </w:tc>
        <w:tc>
          <w:tcPr>
            <w:tcW w:w="1330" w:type="dxa"/>
            <w:gridSpan w:val="3"/>
            <w:tcBorders>
              <w:top w:val="single" w:color="auto" w:sz="4" w:space="0"/>
              <w:left w:val="nil"/>
              <w:bottom w:val="single" w:color="auto" w:sz="4" w:space="0"/>
              <w:right w:val="single" w:color="auto" w:sz="4" w:space="0"/>
            </w:tcBorders>
            <w:noWrap/>
            <w:vAlign w:val="center"/>
          </w:tcPr>
          <w:p w14:paraId="35E422BD">
            <w:pPr>
              <w:widowControl/>
              <w:spacing w:line="240" w:lineRule="exact"/>
              <w:jc w:val="center"/>
              <w:rPr>
                <w:rFonts w:ascii="宋体" w:hAnsi="宋体" w:cs="宋体"/>
                <w:kern w:val="0"/>
                <w:sz w:val="18"/>
                <w:szCs w:val="18"/>
              </w:rPr>
            </w:pPr>
          </w:p>
        </w:tc>
      </w:tr>
      <w:tr w14:paraId="6A177190">
        <w:tblPrEx>
          <w:tblCellMar>
            <w:top w:w="0" w:type="dxa"/>
            <w:left w:w="108" w:type="dxa"/>
            <w:bottom w:w="0" w:type="dxa"/>
            <w:right w:w="108" w:type="dxa"/>
          </w:tblCellMar>
        </w:tblPrEx>
        <w:trPr>
          <w:trHeight w:val="3525" w:hRule="exact"/>
          <w:jc w:val="center"/>
        </w:trPr>
        <w:tc>
          <w:tcPr>
            <w:tcW w:w="578" w:type="dxa"/>
            <w:vMerge w:val="continue"/>
            <w:tcBorders>
              <w:left w:val="single" w:color="auto" w:sz="4" w:space="0"/>
              <w:right w:val="single" w:color="auto" w:sz="4" w:space="0"/>
            </w:tcBorders>
            <w:noWrap/>
            <w:vAlign w:val="center"/>
          </w:tcPr>
          <w:p w14:paraId="022A740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27D4F77E">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noWrap/>
            <w:vAlign w:val="center"/>
          </w:tcPr>
          <w:p w14:paraId="43BD1B61">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1030" w:type="dxa"/>
            <w:gridSpan w:val="2"/>
            <w:tcBorders>
              <w:top w:val="single" w:color="auto" w:sz="4" w:space="0"/>
              <w:left w:val="nil"/>
              <w:bottom w:val="single" w:color="auto" w:sz="4" w:space="0"/>
              <w:right w:val="single" w:color="auto" w:sz="4" w:space="0"/>
            </w:tcBorders>
            <w:noWrap/>
            <w:vAlign w:val="center"/>
          </w:tcPr>
          <w:p w14:paraId="32FD3474">
            <w:pPr>
              <w:widowControl/>
              <w:spacing w:line="240" w:lineRule="exact"/>
              <w:jc w:val="left"/>
              <w:rPr>
                <w:rFonts w:ascii="宋体" w:hAnsi="宋体" w:cs="宋体"/>
                <w:kern w:val="0"/>
                <w:sz w:val="18"/>
                <w:szCs w:val="18"/>
              </w:rPr>
            </w:pPr>
            <w:r>
              <w:rPr>
                <w:rFonts w:hint="eastAsia" w:ascii="宋体" w:hAnsi="宋体" w:cs="宋体"/>
                <w:color w:val="auto"/>
                <w:kern w:val="0"/>
                <w:sz w:val="18"/>
                <w:szCs w:val="18"/>
              </w:rPr>
              <w:t>指标1：</w:t>
            </w:r>
            <w:r>
              <w:rPr>
                <w:rFonts w:hint="eastAsia" w:ascii="宋体" w:hAnsi="宋体" w:eastAsia="宋体" w:cs="宋体"/>
                <w:color w:val="auto"/>
                <w:kern w:val="0"/>
                <w:sz w:val="18"/>
                <w:szCs w:val="18"/>
                <w:lang w:eastAsia="zh-CN"/>
              </w:rPr>
              <w:t>通过线上直播、线下活动等方式，吸引游客来通州旅游观光</w:t>
            </w:r>
            <w:r>
              <w:rPr>
                <w:rFonts w:hint="eastAsia" w:ascii="宋体" w:hAnsi="宋体" w:cs="宋体"/>
                <w:color w:val="auto"/>
                <w:kern w:val="0"/>
                <w:sz w:val="18"/>
                <w:szCs w:val="18"/>
                <w:lang w:eastAsia="zh-CN"/>
              </w:rPr>
              <w:t>。</w:t>
            </w:r>
          </w:p>
        </w:tc>
        <w:tc>
          <w:tcPr>
            <w:tcW w:w="1909" w:type="dxa"/>
            <w:gridSpan w:val="2"/>
            <w:tcBorders>
              <w:top w:val="nil"/>
              <w:left w:val="nil"/>
              <w:bottom w:val="single" w:color="auto" w:sz="4" w:space="0"/>
              <w:right w:val="single" w:color="auto" w:sz="4" w:space="0"/>
            </w:tcBorders>
            <w:noWrap/>
            <w:vAlign w:val="center"/>
          </w:tcPr>
          <w:p w14:paraId="3160F038">
            <w:pPr>
              <w:widowControl/>
              <w:spacing w:line="240" w:lineRule="exact"/>
              <w:jc w:val="center"/>
              <w:rPr>
                <w:rFonts w:ascii="宋体" w:hAnsi="宋体" w:cs="宋体"/>
                <w:kern w:val="0"/>
                <w:sz w:val="18"/>
                <w:szCs w:val="18"/>
              </w:rPr>
            </w:pPr>
            <w:r>
              <w:rPr>
                <w:rFonts w:hint="eastAsia" w:ascii="宋体" w:hAnsi="宋体" w:eastAsia="宋体" w:cs="宋体"/>
                <w:color w:val="auto"/>
                <w:kern w:val="0"/>
                <w:sz w:val="18"/>
                <w:szCs w:val="18"/>
                <w:lang w:eastAsia="zh-CN"/>
              </w:rPr>
              <w:t>通过线上直播、线下活动等方式，吸引游客来通州旅游观光</w:t>
            </w:r>
            <w:r>
              <w:rPr>
                <w:rFonts w:hint="eastAsia" w:ascii="宋体" w:hAnsi="宋体" w:cs="宋体"/>
                <w:color w:val="auto"/>
                <w:kern w:val="0"/>
                <w:sz w:val="18"/>
                <w:szCs w:val="18"/>
                <w:lang w:eastAsia="zh-CN"/>
              </w:rPr>
              <w:t>。</w:t>
            </w:r>
          </w:p>
        </w:tc>
        <w:tc>
          <w:tcPr>
            <w:tcW w:w="1067" w:type="dxa"/>
            <w:gridSpan w:val="3"/>
            <w:tcBorders>
              <w:top w:val="nil"/>
              <w:left w:val="nil"/>
              <w:bottom w:val="single" w:color="auto" w:sz="4" w:space="0"/>
              <w:right w:val="single" w:color="auto" w:sz="4" w:space="0"/>
            </w:tcBorders>
            <w:noWrap/>
            <w:vAlign w:val="center"/>
          </w:tcPr>
          <w:p w14:paraId="0981A338">
            <w:pPr>
              <w:widowControl/>
              <w:spacing w:line="240" w:lineRule="exact"/>
              <w:jc w:val="center"/>
              <w:rPr>
                <w:rFonts w:ascii="宋体" w:hAnsi="宋体" w:cs="宋体"/>
                <w:kern w:val="0"/>
                <w:sz w:val="18"/>
                <w:szCs w:val="18"/>
              </w:rPr>
            </w:pPr>
            <w:r>
              <w:rPr>
                <w:rFonts w:hint="eastAsia" w:ascii="宋体" w:hAnsi="宋体" w:eastAsia="宋体" w:cs="宋体"/>
                <w:b w:val="0"/>
                <w:bCs w:val="0"/>
                <w:color w:val="333333"/>
                <w:sz w:val="18"/>
                <w:szCs w:val="18"/>
                <w:shd w:val="clear" w:color="auto" w:fill="FFFFFF"/>
              </w:rPr>
              <w:t>以老少咸宜的活动形式吸引广大市民参与，讲好千年运河故事</w:t>
            </w:r>
            <w:r>
              <w:rPr>
                <w:rFonts w:hint="eastAsia" w:ascii="宋体" w:hAnsi="宋体" w:eastAsia="宋体" w:cs="宋体"/>
                <w:b w:val="0"/>
                <w:bCs w:val="0"/>
                <w:color w:val="333333"/>
                <w:sz w:val="18"/>
                <w:szCs w:val="18"/>
                <w:shd w:val="clear" w:color="auto" w:fill="FFFFFF"/>
                <w:lang w:eastAsia="zh-CN"/>
              </w:rPr>
              <w:t>，</w:t>
            </w:r>
            <w:r>
              <w:rPr>
                <w:rFonts w:hint="eastAsia" w:ascii="宋体" w:hAnsi="宋体" w:eastAsia="宋体" w:cs="宋体"/>
                <w:b w:val="0"/>
                <w:bCs w:val="0"/>
                <w:color w:val="333333"/>
                <w:sz w:val="18"/>
                <w:szCs w:val="18"/>
                <w:shd w:val="clear" w:color="auto" w:fill="FFFFFF"/>
              </w:rPr>
              <w:t>推出具有鲜明副中心文化特征的大运河文化带文旅新思路。</w:t>
            </w:r>
          </w:p>
        </w:tc>
        <w:tc>
          <w:tcPr>
            <w:tcW w:w="567" w:type="dxa"/>
            <w:gridSpan w:val="2"/>
            <w:tcBorders>
              <w:top w:val="nil"/>
              <w:left w:val="nil"/>
              <w:bottom w:val="single" w:color="auto" w:sz="4" w:space="0"/>
              <w:right w:val="single" w:color="auto" w:sz="4" w:space="0"/>
            </w:tcBorders>
            <w:noWrap/>
            <w:vAlign w:val="center"/>
          </w:tcPr>
          <w:p w14:paraId="086B462D">
            <w:pPr>
              <w:spacing w:line="560" w:lineRule="exact"/>
              <w:jc w:val="left"/>
              <w:rPr>
                <w:rFonts w:ascii="宋体" w:hAnsi="宋体" w:cs="宋体"/>
                <w:kern w:val="0"/>
                <w:sz w:val="18"/>
                <w:szCs w:val="18"/>
              </w:rPr>
            </w:pPr>
            <w:r>
              <w:rPr>
                <w:rFonts w:hint="eastAsia" w:ascii="宋体" w:hAnsi="宋体" w:cs="宋体"/>
                <w:kern w:val="0"/>
                <w:sz w:val="18"/>
                <w:szCs w:val="18"/>
              </w:rPr>
              <w:t>10</w:t>
            </w:r>
          </w:p>
        </w:tc>
        <w:tc>
          <w:tcPr>
            <w:tcW w:w="567" w:type="dxa"/>
            <w:gridSpan w:val="3"/>
            <w:tcBorders>
              <w:top w:val="nil"/>
              <w:left w:val="nil"/>
              <w:bottom w:val="single" w:color="auto" w:sz="4" w:space="0"/>
              <w:right w:val="single" w:color="auto" w:sz="4" w:space="0"/>
            </w:tcBorders>
            <w:noWrap/>
            <w:vAlign w:val="center"/>
          </w:tcPr>
          <w:p w14:paraId="29DA767E">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30" w:type="dxa"/>
            <w:gridSpan w:val="3"/>
            <w:tcBorders>
              <w:top w:val="single" w:color="auto" w:sz="4" w:space="0"/>
              <w:left w:val="nil"/>
              <w:bottom w:val="single" w:color="auto" w:sz="4" w:space="0"/>
              <w:right w:val="single" w:color="auto" w:sz="4" w:space="0"/>
            </w:tcBorders>
            <w:noWrap/>
            <w:vAlign w:val="center"/>
          </w:tcPr>
          <w:p w14:paraId="3AACBCB9">
            <w:pPr>
              <w:widowControl/>
              <w:spacing w:line="240" w:lineRule="exact"/>
              <w:jc w:val="center"/>
              <w:rPr>
                <w:rFonts w:ascii="宋体" w:hAnsi="宋体" w:cs="宋体"/>
                <w:kern w:val="0"/>
                <w:sz w:val="18"/>
                <w:szCs w:val="18"/>
              </w:rPr>
            </w:pPr>
          </w:p>
        </w:tc>
      </w:tr>
      <w:tr w14:paraId="7862F61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35EE3299">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68BF02B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63608F9F">
            <w:pPr>
              <w:widowControl/>
              <w:spacing w:line="240" w:lineRule="exact"/>
              <w:jc w:val="center"/>
              <w:rPr>
                <w:rFonts w:ascii="宋体" w:hAnsi="宋体" w:cs="宋体"/>
                <w:kern w:val="0"/>
                <w:sz w:val="18"/>
                <w:szCs w:val="18"/>
              </w:rPr>
            </w:pPr>
          </w:p>
        </w:tc>
        <w:tc>
          <w:tcPr>
            <w:tcW w:w="1030" w:type="dxa"/>
            <w:gridSpan w:val="2"/>
            <w:tcBorders>
              <w:top w:val="single" w:color="auto" w:sz="4" w:space="0"/>
              <w:left w:val="nil"/>
              <w:bottom w:val="single" w:color="auto" w:sz="4" w:space="0"/>
              <w:right w:val="single" w:color="auto" w:sz="4" w:space="0"/>
            </w:tcBorders>
            <w:noWrap/>
            <w:vAlign w:val="center"/>
          </w:tcPr>
          <w:p w14:paraId="7059A422">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909" w:type="dxa"/>
            <w:gridSpan w:val="2"/>
            <w:tcBorders>
              <w:top w:val="nil"/>
              <w:left w:val="nil"/>
              <w:bottom w:val="single" w:color="auto" w:sz="4" w:space="0"/>
              <w:right w:val="single" w:color="auto" w:sz="4" w:space="0"/>
            </w:tcBorders>
            <w:noWrap/>
            <w:vAlign w:val="center"/>
          </w:tcPr>
          <w:p w14:paraId="74A00E88">
            <w:pPr>
              <w:widowControl/>
              <w:spacing w:line="240" w:lineRule="exact"/>
              <w:jc w:val="center"/>
              <w:rPr>
                <w:rFonts w:ascii="宋体" w:hAnsi="宋体" w:cs="宋体"/>
                <w:kern w:val="0"/>
                <w:sz w:val="18"/>
                <w:szCs w:val="18"/>
              </w:rPr>
            </w:pPr>
          </w:p>
        </w:tc>
        <w:tc>
          <w:tcPr>
            <w:tcW w:w="1067" w:type="dxa"/>
            <w:gridSpan w:val="3"/>
            <w:tcBorders>
              <w:top w:val="nil"/>
              <w:left w:val="nil"/>
              <w:bottom w:val="single" w:color="auto" w:sz="4" w:space="0"/>
              <w:right w:val="single" w:color="auto" w:sz="4" w:space="0"/>
            </w:tcBorders>
            <w:noWrap/>
            <w:vAlign w:val="center"/>
          </w:tcPr>
          <w:p w14:paraId="5AB2774C">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ign w:val="center"/>
          </w:tcPr>
          <w:p w14:paraId="17B42E42">
            <w:pPr>
              <w:widowControl/>
              <w:spacing w:line="240" w:lineRule="exact"/>
              <w:jc w:val="center"/>
              <w:rPr>
                <w:rFonts w:ascii="宋体" w:hAnsi="宋体" w:cs="宋体"/>
                <w:kern w:val="0"/>
                <w:sz w:val="18"/>
                <w:szCs w:val="18"/>
              </w:rPr>
            </w:pPr>
          </w:p>
        </w:tc>
        <w:tc>
          <w:tcPr>
            <w:tcW w:w="567" w:type="dxa"/>
            <w:gridSpan w:val="3"/>
            <w:tcBorders>
              <w:top w:val="nil"/>
              <w:left w:val="nil"/>
              <w:bottom w:val="single" w:color="auto" w:sz="4" w:space="0"/>
              <w:right w:val="single" w:color="auto" w:sz="4" w:space="0"/>
            </w:tcBorders>
            <w:noWrap/>
            <w:vAlign w:val="center"/>
          </w:tcPr>
          <w:p w14:paraId="0F853E18">
            <w:pPr>
              <w:widowControl/>
              <w:spacing w:line="240" w:lineRule="exact"/>
              <w:jc w:val="center"/>
              <w:rPr>
                <w:rFonts w:ascii="宋体" w:hAnsi="宋体" w:cs="宋体"/>
                <w:kern w:val="0"/>
                <w:sz w:val="18"/>
                <w:szCs w:val="18"/>
              </w:rPr>
            </w:pPr>
          </w:p>
        </w:tc>
        <w:tc>
          <w:tcPr>
            <w:tcW w:w="1330" w:type="dxa"/>
            <w:gridSpan w:val="3"/>
            <w:tcBorders>
              <w:top w:val="single" w:color="auto" w:sz="4" w:space="0"/>
              <w:left w:val="nil"/>
              <w:bottom w:val="single" w:color="auto" w:sz="4" w:space="0"/>
              <w:right w:val="single" w:color="auto" w:sz="4" w:space="0"/>
            </w:tcBorders>
            <w:noWrap/>
            <w:vAlign w:val="center"/>
          </w:tcPr>
          <w:p w14:paraId="4EA14440">
            <w:pPr>
              <w:widowControl/>
              <w:spacing w:line="240" w:lineRule="exact"/>
              <w:jc w:val="center"/>
              <w:rPr>
                <w:rFonts w:ascii="宋体" w:hAnsi="宋体" w:cs="宋体"/>
                <w:kern w:val="0"/>
                <w:sz w:val="18"/>
                <w:szCs w:val="18"/>
              </w:rPr>
            </w:pPr>
          </w:p>
        </w:tc>
      </w:tr>
      <w:tr w14:paraId="3659B97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07193B0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11865B5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7FC190C5">
            <w:pPr>
              <w:widowControl/>
              <w:spacing w:line="240" w:lineRule="exact"/>
              <w:jc w:val="center"/>
              <w:rPr>
                <w:rFonts w:ascii="宋体" w:hAnsi="宋体" w:cs="宋体"/>
                <w:kern w:val="0"/>
                <w:sz w:val="18"/>
                <w:szCs w:val="18"/>
              </w:rPr>
            </w:pPr>
          </w:p>
        </w:tc>
        <w:tc>
          <w:tcPr>
            <w:tcW w:w="1030" w:type="dxa"/>
            <w:gridSpan w:val="2"/>
            <w:tcBorders>
              <w:top w:val="single" w:color="auto" w:sz="4" w:space="0"/>
              <w:left w:val="nil"/>
              <w:bottom w:val="single" w:color="auto" w:sz="4" w:space="0"/>
              <w:right w:val="single" w:color="auto" w:sz="4" w:space="0"/>
            </w:tcBorders>
            <w:noWrap/>
            <w:vAlign w:val="center"/>
          </w:tcPr>
          <w:p w14:paraId="476A6C32">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1909" w:type="dxa"/>
            <w:gridSpan w:val="2"/>
            <w:tcBorders>
              <w:top w:val="nil"/>
              <w:left w:val="nil"/>
              <w:bottom w:val="single" w:color="auto" w:sz="4" w:space="0"/>
              <w:right w:val="single" w:color="auto" w:sz="4" w:space="0"/>
            </w:tcBorders>
            <w:noWrap/>
            <w:vAlign w:val="center"/>
          </w:tcPr>
          <w:p w14:paraId="747CD57B">
            <w:pPr>
              <w:widowControl/>
              <w:spacing w:line="240" w:lineRule="exact"/>
              <w:jc w:val="center"/>
              <w:rPr>
                <w:rFonts w:ascii="宋体" w:hAnsi="宋体" w:cs="宋体"/>
                <w:kern w:val="0"/>
                <w:sz w:val="18"/>
                <w:szCs w:val="18"/>
              </w:rPr>
            </w:pPr>
          </w:p>
        </w:tc>
        <w:tc>
          <w:tcPr>
            <w:tcW w:w="1067" w:type="dxa"/>
            <w:gridSpan w:val="3"/>
            <w:tcBorders>
              <w:top w:val="nil"/>
              <w:left w:val="nil"/>
              <w:bottom w:val="single" w:color="auto" w:sz="4" w:space="0"/>
              <w:right w:val="single" w:color="auto" w:sz="4" w:space="0"/>
            </w:tcBorders>
            <w:noWrap/>
            <w:vAlign w:val="center"/>
          </w:tcPr>
          <w:p w14:paraId="0CA8373D">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ign w:val="center"/>
          </w:tcPr>
          <w:p w14:paraId="64B07B13">
            <w:pPr>
              <w:widowControl/>
              <w:spacing w:line="240" w:lineRule="exact"/>
              <w:jc w:val="center"/>
              <w:rPr>
                <w:rFonts w:ascii="宋体" w:hAnsi="宋体" w:cs="宋体"/>
                <w:kern w:val="0"/>
                <w:sz w:val="18"/>
                <w:szCs w:val="18"/>
              </w:rPr>
            </w:pPr>
          </w:p>
        </w:tc>
        <w:tc>
          <w:tcPr>
            <w:tcW w:w="567" w:type="dxa"/>
            <w:gridSpan w:val="3"/>
            <w:tcBorders>
              <w:top w:val="nil"/>
              <w:left w:val="nil"/>
              <w:bottom w:val="single" w:color="auto" w:sz="4" w:space="0"/>
              <w:right w:val="single" w:color="auto" w:sz="4" w:space="0"/>
            </w:tcBorders>
            <w:noWrap/>
            <w:vAlign w:val="center"/>
          </w:tcPr>
          <w:p w14:paraId="2347F281">
            <w:pPr>
              <w:widowControl/>
              <w:spacing w:line="240" w:lineRule="exact"/>
              <w:jc w:val="center"/>
              <w:rPr>
                <w:rFonts w:ascii="宋体" w:hAnsi="宋体" w:cs="宋体"/>
                <w:kern w:val="0"/>
                <w:sz w:val="18"/>
                <w:szCs w:val="18"/>
              </w:rPr>
            </w:pPr>
          </w:p>
        </w:tc>
        <w:tc>
          <w:tcPr>
            <w:tcW w:w="1330" w:type="dxa"/>
            <w:gridSpan w:val="3"/>
            <w:tcBorders>
              <w:top w:val="single" w:color="auto" w:sz="4" w:space="0"/>
              <w:left w:val="nil"/>
              <w:bottom w:val="single" w:color="auto" w:sz="4" w:space="0"/>
              <w:right w:val="single" w:color="auto" w:sz="4" w:space="0"/>
            </w:tcBorders>
            <w:noWrap/>
            <w:vAlign w:val="center"/>
          </w:tcPr>
          <w:p w14:paraId="00011582">
            <w:pPr>
              <w:widowControl/>
              <w:spacing w:line="240" w:lineRule="exact"/>
              <w:jc w:val="center"/>
              <w:rPr>
                <w:rFonts w:ascii="宋体" w:hAnsi="宋体" w:cs="宋体"/>
                <w:kern w:val="0"/>
                <w:sz w:val="18"/>
                <w:szCs w:val="18"/>
              </w:rPr>
            </w:pPr>
          </w:p>
        </w:tc>
      </w:tr>
      <w:tr w14:paraId="781459C8">
        <w:tblPrEx>
          <w:tblCellMar>
            <w:top w:w="0" w:type="dxa"/>
            <w:left w:w="108" w:type="dxa"/>
            <w:bottom w:w="0" w:type="dxa"/>
            <w:right w:w="108" w:type="dxa"/>
          </w:tblCellMar>
        </w:tblPrEx>
        <w:trPr>
          <w:trHeight w:val="1975" w:hRule="exact"/>
          <w:jc w:val="center"/>
        </w:trPr>
        <w:tc>
          <w:tcPr>
            <w:tcW w:w="578" w:type="dxa"/>
            <w:vMerge w:val="continue"/>
            <w:tcBorders>
              <w:left w:val="single" w:color="auto" w:sz="4" w:space="0"/>
              <w:right w:val="single" w:color="auto" w:sz="4" w:space="0"/>
            </w:tcBorders>
            <w:noWrap/>
            <w:vAlign w:val="center"/>
          </w:tcPr>
          <w:p w14:paraId="5B924D2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52884FBB">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noWrap/>
            <w:vAlign w:val="center"/>
          </w:tcPr>
          <w:p w14:paraId="1AA805A8">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1030" w:type="dxa"/>
            <w:gridSpan w:val="2"/>
            <w:tcBorders>
              <w:top w:val="single" w:color="auto" w:sz="4" w:space="0"/>
              <w:left w:val="nil"/>
              <w:bottom w:val="single" w:color="auto" w:sz="4" w:space="0"/>
              <w:right w:val="single" w:color="auto" w:sz="4" w:space="0"/>
            </w:tcBorders>
            <w:noWrap/>
            <w:vAlign w:val="center"/>
          </w:tcPr>
          <w:p w14:paraId="27E2E073">
            <w:pPr>
              <w:widowControl/>
              <w:spacing w:line="240" w:lineRule="exact"/>
              <w:jc w:val="left"/>
              <w:rPr>
                <w:rFonts w:ascii="宋体" w:hAnsi="宋体" w:cs="宋体"/>
                <w:kern w:val="0"/>
                <w:sz w:val="18"/>
                <w:szCs w:val="18"/>
              </w:rPr>
            </w:pPr>
            <w:r>
              <w:rPr>
                <w:rFonts w:hint="eastAsia" w:ascii="宋体" w:hAnsi="宋体" w:cs="宋体"/>
                <w:color w:val="auto"/>
                <w:kern w:val="0"/>
                <w:sz w:val="18"/>
                <w:szCs w:val="18"/>
              </w:rPr>
              <w:t>指标1：</w:t>
            </w:r>
            <w:r>
              <w:rPr>
                <w:rFonts w:hint="eastAsia" w:ascii="宋体" w:hAnsi="宋体" w:eastAsia="宋体" w:cs="宋体"/>
                <w:i w:val="0"/>
                <w:color w:val="000000"/>
                <w:sz w:val="18"/>
                <w:szCs w:val="18"/>
                <w:u w:val="none"/>
                <w:lang w:eastAsia="zh-CN"/>
              </w:rPr>
              <w:t>“遇见</w:t>
            </w:r>
            <w:r>
              <w:rPr>
                <w:rFonts w:hint="eastAsia" w:ascii="宋体" w:hAnsi="宋体" w:eastAsia="宋体" w:cs="宋体"/>
                <w:i w:val="0"/>
                <w:color w:val="000000"/>
                <w:sz w:val="18"/>
                <w:szCs w:val="18"/>
                <w:u w:val="none"/>
                <w:lang w:val="en-US" w:eastAsia="zh-CN"/>
              </w:rPr>
              <w:t>·</w:t>
            </w:r>
            <w:r>
              <w:rPr>
                <w:rFonts w:hint="eastAsia" w:ascii="宋体" w:hAnsi="宋体" w:eastAsia="宋体" w:cs="宋体"/>
                <w:i w:val="0"/>
                <w:color w:val="000000"/>
                <w:sz w:val="18"/>
                <w:szCs w:val="18"/>
                <w:u w:val="none"/>
                <w:lang w:eastAsia="zh-CN"/>
              </w:rPr>
              <w:t>运河”城市探访系列活动贯穿</w:t>
            </w:r>
            <w:r>
              <w:rPr>
                <w:rFonts w:hint="eastAsia" w:ascii="宋体" w:hAnsi="宋体" w:eastAsia="宋体" w:cs="宋体"/>
                <w:i w:val="0"/>
                <w:color w:val="000000"/>
                <w:sz w:val="18"/>
                <w:szCs w:val="18"/>
                <w:u w:val="none"/>
                <w:lang w:val="en-US" w:eastAsia="zh-CN"/>
              </w:rPr>
              <w:t>202</w:t>
            </w:r>
            <w:r>
              <w:rPr>
                <w:rFonts w:hint="eastAsia" w:ascii="宋体" w:hAnsi="宋体" w:cs="宋体"/>
                <w:i w:val="0"/>
                <w:color w:val="000000"/>
                <w:sz w:val="18"/>
                <w:szCs w:val="18"/>
                <w:u w:val="none"/>
                <w:lang w:val="en-US" w:eastAsia="zh-CN"/>
              </w:rPr>
              <w:t>4</w:t>
            </w:r>
            <w:r>
              <w:rPr>
                <w:rFonts w:hint="eastAsia" w:ascii="宋体" w:hAnsi="宋体" w:eastAsia="宋体" w:cs="宋体"/>
                <w:i w:val="0"/>
                <w:color w:val="000000"/>
                <w:sz w:val="18"/>
                <w:szCs w:val="18"/>
                <w:u w:val="none"/>
                <w:lang w:val="en-US" w:eastAsia="zh-CN"/>
              </w:rPr>
              <w:t>年全年</w:t>
            </w:r>
          </w:p>
        </w:tc>
        <w:tc>
          <w:tcPr>
            <w:tcW w:w="1909" w:type="dxa"/>
            <w:gridSpan w:val="2"/>
            <w:tcBorders>
              <w:top w:val="nil"/>
              <w:left w:val="nil"/>
              <w:bottom w:val="single" w:color="auto" w:sz="4" w:space="0"/>
              <w:right w:val="single" w:color="auto" w:sz="4" w:space="0"/>
            </w:tcBorders>
            <w:noWrap/>
            <w:vAlign w:val="center"/>
          </w:tcPr>
          <w:p w14:paraId="7875E109">
            <w:pPr>
              <w:jc w:val="left"/>
              <w:rPr>
                <w:rFonts w:ascii="宋体" w:hAnsi="宋体" w:eastAsia="宋体" w:cs="宋体"/>
                <w:kern w:val="0"/>
                <w:sz w:val="18"/>
                <w:szCs w:val="18"/>
              </w:rPr>
            </w:pPr>
            <w:r>
              <w:rPr>
                <w:rFonts w:hint="eastAsia" w:ascii="宋体" w:hAnsi="宋体" w:eastAsia="宋体" w:cs="宋体"/>
                <w:sz w:val="18"/>
                <w:szCs w:val="18"/>
                <w:lang w:val="en-US" w:eastAsia="zh-CN"/>
              </w:rPr>
              <w:t>202</w:t>
            </w:r>
            <w:r>
              <w:rPr>
                <w:rFonts w:hint="eastAsia" w:ascii="宋体" w:hAnsi="宋体" w:cs="宋体"/>
                <w:sz w:val="18"/>
                <w:szCs w:val="18"/>
                <w:lang w:val="en-US" w:eastAsia="zh-CN"/>
              </w:rPr>
              <w:t>4</w:t>
            </w:r>
            <w:r>
              <w:rPr>
                <w:rFonts w:hint="eastAsia" w:ascii="宋体" w:hAnsi="宋体" w:eastAsia="宋体" w:cs="宋体"/>
                <w:sz w:val="18"/>
                <w:szCs w:val="18"/>
                <w:lang w:val="en-US" w:eastAsia="zh-CN"/>
              </w:rPr>
              <w:t>年1月-12月</w:t>
            </w:r>
          </w:p>
        </w:tc>
        <w:tc>
          <w:tcPr>
            <w:tcW w:w="1067" w:type="dxa"/>
            <w:gridSpan w:val="3"/>
            <w:tcBorders>
              <w:top w:val="nil"/>
              <w:left w:val="nil"/>
              <w:bottom w:val="single" w:color="auto" w:sz="4" w:space="0"/>
              <w:right w:val="single" w:color="auto" w:sz="4" w:space="0"/>
            </w:tcBorders>
            <w:noWrap/>
            <w:vAlign w:val="center"/>
          </w:tcPr>
          <w:p w14:paraId="1B1A23CF">
            <w:pPr>
              <w:jc w:val="left"/>
              <w:rPr>
                <w:rFonts w:ascii="宋体" w:hAnsi="宋体" w:eastAsia="宋体" w:cs="宋体"/>
                <w:kern w:val="0"/>
                <w:sz w:val="18"/>
                <w:szCs w:val="18"/>
              </w:rPr>
            </w:pPr>
            <w:r>
              <w:rPr>
                <w:rFonts w:hint="eastAsia" w:ascii="宋体" w:hAnsi="宋体" w:eastAsia="宋体" w:cs="宋体"/>
                <w:sz w:val="18"/>
                <w:szCs w:val="18"/>
                <w:lang w:val="en-US" w:eastAsia="zh-CN"/>
              </w:rPr>
              <w:t>202</w:t>
            </w:r>
            <w:r>
              <w:rPr>
                <w:rFonts w:hint="eastAsia" w:ascii="宋体" w:hAnsi="宋体" w:cs="宋体"/>
                <w:sz w:val="18"/>
                <w:szCs w:val="18"/>
                <w:lang w:val="en-US" w:eastAsia="zh-CN"/>
              </w:rPr>
              <w:t>4</w:t>
            </w:r>
            <w:r>
              <w:rPr>
                <w:rFonts w:hint="eastAsia" w:ascii="宋体" w:hAnsi="宋体" w:eastAsia="宋体" w:cs="宋体"/>
                <w:sz w:val="18"/>
                <w:szCs w:val="18"/>
                <w:lang w:val="en-US" w:eastAsia="zh-CN"/>
              </w:rPr>
              <w:t>年1月-12月</w:t>
            </w:r>
          </w:p>
        </w:tc>
        <w:tc>
          <w:tcPr>
            <w:tcW w:w="567" w:type="dxa"/>
            <w:gridSpan w:val="2"/>
            <w:tcBorders>
              <w:top w:val="nil"/>
              <w:left w:val="nil"/>
              <w:bottom w:val="single" w:color="auto" w:sz="4" w:space="0"/>
              <w:right w:val="single" w:color="auto" w:sz="4" w:space="0"/>
            </w:tcBorders>
            <w:noWrap/>
            <w:vAlign w:val="center"/>
          </w:tcPr>
          <w:p w14:paraId="22100A5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3"/>
            <w:tcBorders>
              <w:top w:val="nil"/>
              <w:left w:val="nil"/>
              <w:bottom w:val="single" w:color="auto" w:sz="4" w:space="0"/>
              <w:right w:val="single" w:color="auto" w:sz="4" w:space="0"/>
            </w:tcBorders>
            <w:noWrap/>
            <w:vAlign w:val="center"/>
          </w:tcPr>
          <w:p w14:paraId="4B008B6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330" w:type="dxa"/>
            <w:gridSpan w:val="3"/>
            <w:tcBorders>
              <w:top w:val="single" w:color="auto" w:sz="4" w:space="0"/>
              <w:left w:val="nil"/>
              <w:bottom w:val="single" w:color="auto" w:sz="4" w:space="0"/>
              <w:right w:val="single" w:color="auto" w:sz="4" w:space="0"/>
            </w:tcBorders>
            <w:noWrap/>
            <w:vAlign w:val="center"/>
          </w:tcPr>
          <w:p w14:paraId="3385366F">
            <w:pPr>
              <w:widowControl/>
              <w:spacing w:line="240" w:lineRule="exact"/>
              <w:jc w:val="center"/>
              <w:rPr>
                <w:rFonts w:ascii="宋体" w:hAnsi="宋体" w:eastAsia="宋体" w:cs="宋体"/>
                <w:kern w:val="0"/>
                <w:sz w:val="18"/>
                <w:szCs w:val="18"/>
              </w:rPr>
            </w:pPr>
          </w:p>
        </w:tc>
      </w:tr>
      <w:tr w14:paraId="0CFC326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73934F16">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0C5E2D3B">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6FF5AECF">
            <w:pPr>
              <w:widowControl/>
              <w:spacing w:line="240" w:lineRule="exact"/>
              <w:jc w:val="center"/>
              <w:rPr>
                <w:rFonts w:ascii="宋体" w:hAnsi="宋体" w:cs="宋体"/>
                <w:kern w:val="0"/>
                <w:sz w:val="18"/>
                <w:szCs w:val="18"/>
              </w:rPr>
            </w:pPr>
          </w:p>
        </w:tc>
        <w:tc>
          <w:tcPr>
            <w:tcW w:w="1030" w:type="dxa"/>
            <w:gridSpan w:val="2"/>
            <w:tcBorders>
              <w:top w:val="single" w:color="auto" w:sz="4" w:space="0"/>
              <w:left w:val="nil"/>
              <w:bottom w:val="single" w:color="auto" w:sz="4" w:space="0"/>
              <w:right w:val="single" w:color="auto" w:sz="4" w:space="0"/>
            </w:tcBorders>
            <w:noWrap/>
            <w:vAlign w:val="center"/>
          </w:tcPr>
          <w:p w14:paraId="6E5360BA">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909" w:type="dxa"/>
            <w:gridSpan w:val="2"/>
            <w:tcBorders>
              <w:top w:val="nil"/>
              <w:left w:val="nil"/>
              <w:bottom w:val="single" w:color="auto" w:sz="4" w:space="0"/>
              <w:right w:val="single" w:color="auto" w:sz="4" w:space="0"/>
            </w:tcBorders>
            <w:noWrap/>
            <w:vAlign w:val="center"/>
          </w:tcPr>
          <w:p w14:paraId="48433212">
            <w:pPr>
              <w:widowControl/>
              <w:spacing w:line="240" w:lineRule="exact"/>
              <w:jc w:val="center"/>
              <w:rPr>
                <w:rFonts w:ascii="宋体" w:hAnsi="宋体" w:eastAsia="宋体" w:cs="宋体"/>
                <w:kern w:val="0"/>
                <w:sz w:val="18"/>
                <w:szCs w:val="18"/>
              </w:rPr>
            </w:pPr>
          </w:p>
        </w:tc>
        <w:tc>
          <w:tcPr>
            <w:tcW w:w="1067" w:type="dxa"/>
            <w:gridSpan w:val="3"/>
            <w:tcBorders>
              <w:top w:val="nil"/>
              <w:left w:val="nil"/>
              <w:bottom w:val="single" w:color="auto" w:sz="4" w:space="0"/>
              <w:right w:val="single" w:color="auto" w:sz="4" w:space="0"/>
            </w:tcBorders>
            <w:noWrap/>
            <w:vAlign w:val="center"/>
          </w:tcPr>
          <w:p w14:paraId="093BF78A">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ign w:val="center"/>
          </w:tcPr>
          <w:p w14:paraId="11D84D7B">
            <w:pPr>
              <w:widowControl/>
              <w:spacing w:line="240" w:lineRule="exact"/>
              <w:jc w:val="center"/>
              <w:rPr>
                <w:rFonts w:ascii="宋体" w:hAnsi="宋体" w:eastAsia="宋体" w:cs="宋体"/>
                <w:kern w:val="0"/>
                <w:sz w:val="18"/>
                <w:szCs w:val="18"/>
              </w:rPr>
            </w:pPr>
          </w:p>
        </w:tc>
        <w:tc>
          <w:tcPr>
            <w:tcW w:w="567" w:type="dxa"/>
            <w:gridSpan w:val="3"/>
            <w:tcBorders>
              <w:top w:val="nil"/>
              <w:left w:val="nil"/>
              <w:bottom w:val="single" w:color="auto" w:sz="4" w:space="0"/>
              <w:right w:val="single" w:color="auto" w:sz="4" w:space="0"/>
            </w:tcBorders>
            <w:noWrap/>
            <w:vAlign w:val="center"/>
          </w:tcPr>
          <w:p w14:paraId="19C69CDF">
            <w:pPr>
              <w:widowControl/>
              <w:spacing w:line="240" w:lineRule="exact"/>
              <w:jc w:val="center"/>
              <w:rPr>
                <w:rFonts w:ascii="宋体" w:hAnsi="宋体" w:eastAsia="宋体" w:cs="宋体"/>
                <w:kern w:val="0"/>
                <w:sz w:val="18"/>
                <w:szCs w:val="18"/>
              </w:rPr>
            </w:pPr>
          </w:p>
        </w:tc>
        <w:tc>
          <w:tcPr>
            <w:tcW w:w="1330" w:type="dxa"/>
            <w:gridSpan w:val="3"/>
            <w:tcBorders>
              <w:top w:val="single" w:color="auto" w:sz="4" w:space="0"/>
              <w:left w:val="nil"/>
              <w:bottom w:val="single" w:color="auto" w:sz="4" w:space="0"/>
              <w:right w:val="single" w:color="auto" w:sz="4" w:space="0"/>
            </w:tcBorders>
            <w:noWrap/>
            <w:vAlign w:val="center"/>
          </w:tcPr>
          <w:p w14:paraId="5ED466C2">
            <w:pPr>
              <w:widowControl/>
              <w:spacing w:line="240" w:lineRule="exact"/>
              <w:jc w:val="center"/>
              <w:rPr>
                <w:rFonts w:ascii="宋体" w:hAnsi="宋体" w:eastAsia="宋体" w:cs="宋体"/>
                <w:kern w:val="0"/>
                <w:sz w:val="18"/>
                <w:szCs w:val="18"/>
              </w:rPr>
            </w:pPr>
          </w:p>
        </w:tc>
      </w:tr>
      <w:tr w14:paraId="099F422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0606F5D9">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42582395">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1BA50978">
            <w:pPr>
              <w:widowControl/>
              <w:spacing w:line="240" w:lineRule="exact"/>
              <w:jc w:val="center"/>
              <w:rPr>
                <w:rFonts w:ascii="宋体" w:hAnsi="宋体" w:cs="宋体"/>
                <w:kern w:val="0"/>
                <w:sz w:val="18"/>
                <w:szCs w:val="18"/>
              </w:rPr>
            </w:pPr>
          </w:p>
        </w:tc>
        <w:tc>
          <w:tcPr>
            <w:tcW w:w="1030" w:type="dxa"/>
            <w:gridSpan w:val="2"/>
            <w:tcBorders>
              <w:top w:val="single" w:color="auto" w:sz="4" w:space="0"/>
              <w:left w:val="nil"/>
              <w:bottom w:val="single" w:color="auto" w:sz="4" w:space="0"/>
              <w:right w:val="single" w:color="auto" w:sz="4" w:space="0"/>
            </w:tcBorders>
            <w:noWrap/>
            <w:vAlign w:val="center"/>
          </w:tcPr>
          <w:p w14:paraId="593A3471">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1909" w:type="dxa"/>
            <w:gridSpan w:val="2"/>
            <w:tcBorders>
              <w:top w:val="nil"/>
              <w:left w:val="nil"/>
              <w:bottom w:val="single" w:color="auto" w:sz="4" w:space="0"/>
              <w:right w:val="single" w:color="auto" w:sz="4" w:space="0"/>
            </w:tcBorders>
            <w:noWrap/>
            <w:vAlign w:val="center"/>
          </w:tcPr>
          <w:p w14:paraId="0F282506">
            <w:pPr>
              <w:widowControl/>
              <w:spacing w:line="240" w:lineRule="exact"/>
              <w:jc w:val="center"/>
              <w:rPr>
                <w:rFonts w:ascii="宋体" w:hAnsi="宋体" w:eastAsia="宋体" w:cs="宋体"/>
                <w:kern w:val="0"/>
                <w:sz w:val="18"/>
                <w:szCs w:val="18"/>
              </w:rPr>
            </w:pPr>
          </w:p>
        </w:tc>
        <w:tc>
          <w:tcPr>
            <w:tcW w:w="1067" w:type="dxa"/>
            <w:gridSpan w:val="3"/>
            <w:tcBorders>
              <w:top w:val="nil"/>
              <w:left w:val="nil"/>
              <w:bottom w:val="single" w:color="auto" w:sz="4" w:space="0"/>
              <w:right w:val="single" w:color="auto" w:sz="4" w:space="0"/>
            </w:tcBorders>
            <w:noWrap/>
            <w:vAlign w:val="center"/>
          </w:tcPr>
          <w:p w14:paraId="2185C98D">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ign w:val="center"/>
          </w:tcPr>
          <w:p w14:paraId="5AA928D1">
            <w:pPr>
              <w:widowControl/>
              <w:spacing w:line="240" w:lineRule="exact"/>
              <w:jc w:val="center"/>
              <w:rPr>
                <w:rFonts w:ascii="宋体" w:hAnsi="宋体" w:eastAsia="宋体" w:cs="宋体"/>
                <w:kern w:val="0"/>
                <w:sz w:val="18"/>
                <w:szCs w:val="18"/>
              </w:rPr>
            </w:pPr>
          </w:p>
        </w:tc>
        <w:tc>
          <w:tcPr>
            <w:tcW w:w="567" w:type="dxa"/>
            <w:gridSpan w:val="3"/>
            <w:tcBorders>
              <w:top w:val="nil"/>
              <w:left w:val="nil"/>
              <w:bottom w:val="single" w:color="auto" w:sz="4" w:space="0"/>
              <w:right w:val="single" w:color="auto" w:sz="4" w:space="0"/>
            </w:tcBorders>
            <w:noWrap/>
            <w:vAlign w:val="center"/>
          </w:tcPr>
          <w:p w14:paraId="03A40E26">
            <w:pPr>
              <w:widowControl/>
              <w:spacing w:line="240" w:lineRule="exact"/>
              <w:jc w:val="center"/>
              <w:rPr>
                <w:rFonts w:ascii="宋体" w:hAnsi="宋体" w:eastAsia="宋体" w:cs="宋体"/>
                <w:kern w:val="0"/>
                <w:sz w:val="18"/>
                <w:szCs w:val="18"/>
              </w:rPr>
            </w:pPr>
          </w:p>
        </w:tc>
        <w:tc>
          <w:tcPr>
            <w:tcW w:w="1330" w:type="dxa"/>
            <w:gridSpan w:val="3"/>
            <w:tcBorders>
              <w:top w:val="single" w:color="auto" w:sz="4" w:space="0"/>
              <w:left w:val="nil"/>
              <w:bottom w:val="single" w:color="auto" w:sz="4" w:space="0"/>
              <w:right w:val="single" w:color="auto" w:sz="4" w:space="0"/>
            </w:tcBorders>
            <w:noWrap/>
            <w:vAlign w:val="center"/>
          </w:tcPr>
          <w:p w14:paraId="3955BF7E">
            <w:pPr>
              <w:widowControl/>
              <w:spacing w:line="240" w:lineRule="exact"/>
              <w:jc w:val="center"/>
              <w:rPr>
                <w:rFonts w:ascii="宋体" w:hAnsi="宋体" w:eastAsia="宋体" w:cs="宋体"/>
                <w:kern w:val="0"/>
                <w:sz w:val="18"/>
                <w:szCs w:val="18"/>
              </w:rPr>
            </w:pPr>
          </w:p>
        </w:tc>
      </w:tr>
      <w:tr w14:paraId="5E744554">
        <w:tblPrEx>
          <w:tblCellMar>
            <w:top w:w="0" w:type="dxa"/>
            <w:left w:w="108" w:type="dxa"/>
            <w:bottom w:w="0" w:type="dxa"/>
            <w:right w:w="108" w:type="dxa"/>
          </w:tblCellMar>
        </w:tblPrEx>
        <w:trPr>
          <w:trHeight w:val="833" w:hRule="exact"/>
          <w:jc w:val="center"/>
        </w:trPr>
        <w:tc>
          <w:tcPr>
            <w:tcW w:w="578" w:type="dxa"/>
            <w:vMerge w:val="continue"/>
            <w:tcBorders>
              <w:left w:val="single" w:color="auto" w:sz="4" w:space="0"/>
              <w:right w:val="single" w:color="auto" w:sz="4" w:space="0"/>
            </w:tcBorders>
            <w:noWrap/>
            <w:vAlign w:val="center"/>
          </w:tcPr>
          <w:p w14:paraId="5AE55CAF">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6722C70B">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noWrap/>
            <w:vAlign w:val="center"/>
          </w:tcPr>
          <w:p w14:paraId="0B32AE41">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1030" w:type="dxa"/>
            <w:gridSpan w:val="2"/>
            <w:tcBorders>
              <w:top w:val="single" w:color="auto" w:sz="4" w:space="0"/>
              <w:left w:val="nil"/>
              <w:bottom w:val="single" w:color="auto" w:sz="4" w:space="0"/>
              <w:right w:val="single" w:color="auto" w:sz="4" w:space="0"/>
            </w:tcBorders>
            <w:noWrap/>
            <w:vAlign w:val="center"/>
          </w:tcPr>
          <w:p w14:paraId="29A17B1D">
            <w:pPr>
              <w:widowControl/>
              <w:spacing w:line="240" w:lineRule="exact"/>
              <w:jc w:val="left"/>
              <w:rPr>
                <w:rFonts w:ascii="宋体" w:hAnsi="宋体" w:cs="宋体"/>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90万元</w:t>
            </w:r>
          </w:p>
        </w:tc>
        <w:tc>
          <w:tcPr>
            <w:tcW w:w="1909" w:type="dxa"/>
            <w:gridSpan w:val="2"/>
            <w:tcBorders>
              <w:top w:val="nil"/>
              <w:left w:val="nil"/>
              <w:bottom w:val="single" w:color="auto" w:sz="4" w:space="0"/>
              <w:right w:val="single" w:color="auto" w:sz="4" w:space="0"/>
            </w:tcBorders>
            <w:noWrap/>
            <w:vAlign w:val="center"/>
          </w:tcPr>
          <w:p w14:paraId="527C691E">
            <w:pPr>
              <w:widowControl/>
              <w:spacing w:line="240" w:lineRule="exact"/>
              <w:rPr>
                <w:rFonts w:ascii="宋体" w:hAnsi="宋体" w:eastAsia="宋体" w:cs="宋体"/>
                <w:kern w:val="0"/>
                <w:sz w:val="18"/>
                <w:szCs w:val="18"/>
              </w:rPr>
            </w:pPr>
            <w:r>
              <w:rPr>
                <w:rFonts w:hint="eastAsia" w:ascii="宋体" w:hAnsi="宋体" w:cs="宋体"/>
                <w:color w:val="auto"/>
                <w:kern w:val="0"/>
                <w:sz w:val="20"/>
                <w:szCs w:val="20"/>
                <w:lang w:val="en-US" w:eastAsia="zh-CN"/>
              </w:rPr>
              <w:t>90</w:t>
            </w:r>
            <w:r>
              <w:rPr>
                <w:rFonts w:hint="eastAsia" w:ascii="宋体" w:hAnsi="宋体" w:eastAsia="宋体" w:cs="宋体"/>
                <w:color w:val="auto"/>
                <w:kern w:val="0"/>
                <w:sz w:val="20"/>
                <w:szCs w:val="20"/>
                <w:lang w:val="en-US" w:eastAsia="zh-CN"/>
              </w:rPr>
              <w:t>万元，</w:t>
            </w:r>
          </w:p>
        </w:tc>
        <w:tc>
          <w:tcPr>
            <w:tcW w:w="1067" w:type="dxa"/>
            <w:gridSpan w:val="3"/>
            <w:tcBorders>
              <w:top w:val="nil"/>
              <w:left w:val="nil"/>
              <w:bottom w:val="single" w:color="auto" w:sz="4" w:space="0"/>
              <w:right w:val="single" w:color="auto" w:sz="4" w:space="0"/>
            </w:tcBorders>
            <w:noWrap/>
            <w:vAlign w:val="center"/>
          </w:tcPr>
          <w:p w14:paraId="421CF8A7">
            <w:pPr>
              <w:widowControl/>
              <w:spacing w:line="240" w:lineRule="exact"/>
              <w:rPr>
                <w:rFonts w:ascii="宋体" w:hAnsi="宋体" w:eastAsia="宋体" w:cs="宋体"/>
                <w:kern w:val="0"/>
                <w:sz w:val="18"/>
                <w:szCs w:val="18"/>
              </w:rPr>
            </w:pPr>
            <w:r>
              <w:rPr>
                <w:rFonts w:hint="eastAsia" w:ascii="宋体" w:hAnsi="宋体" w:cs="宋体"/>
                <w:color w:val="auto"/>
                <w:kern w:val="0"/>
                <w:sz w:val="18"/>
                <w:szCs w:val="18"/>
                <w:lang w:val="en-US" w:eastAsia="zh-CN"/>
              </w:rPr>
              <w:t>88.75万元</w:t>
            </w:r>
          </w:p>
        </w:tc>
        <w:tc>
          <w:tcPr>
            <w:tcW w:w="567" w:type="dxa"/>
            <w:gridSpan w:val="2"/>
            <w:tcBorders>
              <w:top w:val="nil"/>
              <w:left w:val="nil"/>
              <w:bottom w:val="single" w:color="auto" w:sz="4" w:space="0"/>
              <w:right w:val="single" w:color="auto" w:sz="4" w:space="0"/>
            </w:tcBorders>
            <w:noWrap/>
            <w:vAlign w:val="center"/>
          </w:tcPr>
          <w:p w14:paraId="7EB0872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3"/>
            <w:tcBorders>
              <w:top w:val="nil"/>
              <w:left w:val="nil"/>
              <w:bottom w:val="single" w:color="auto" w:sz="4" w:space="0"/>
              <w:right w:val="single" w:color="auto" w:sz="4" w:space="0"/>
            </w:tcBorders>
            <w:noWrap/>
            <w:vAlign w:val="center"/>
          </w:tcPr>
          <w:p w14:paraId="09CC0F1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330" w:type="dxa"/>
            <w:gridSpan w:val="3"/>
            <w:tcBorders>
              <w:top w:val="single" w:color="auto" w:sz="4" w:space="0"/>
              <w:left w:val="nil"/>
              <w:bottom w:val="single" w:color="auto" w:sz="4" w:space="0"/>
              <w:right w:val="single" w:color="auto" w:sz="4" w:space="0"/>
            </w:tcBorders>
            <w:noWrap/>
            <w:vAlign w:val="center"/>
          </w:tcPr>
          <w:p w14:paraId="41E13456">
            <w:pPr>
              <w:widowControl/>
              <w:spacing w:line="240" w:lineRule="exact"/>
              <w:jc w:val="center"/>
              <w:rPr>
                <w:rFonts w:ascii="宋体" w:hAnsi="宋体" w:eastAsia="宋体" w:cs="宋体"/>
                <w:kern w:val="0"/>
                <w:sz w:val="18"/>
                <w:szCs w:val="18"/>
              </w:rPr>
            </w:pPr>
          </w:p>
        </w:tc>
      </w:tr>
      <w:tr w14:paraId="767C898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2ABB94D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571B4AA9">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74FDEEF8">
            <w:pPr>
              <w:widowControl/>
              <w:spacing w:line="240" w:lineRule="exact"/>
              <w:jc w:val="center"/>
              <w:rPr>
                <w:rFonts w:ascii="宋体" w:hAnsi="宋体" w:cs="宋体"/>
                <w:kern w:val="0"/>
                <w:sz w:val="18"/>
                <w:szCs w:val="18"/>
              </w:rPr>
            </w:pPr>
          </w:p>
        </w:tc>
        <w:tc>
          <w:tcPr>
            <w:tcW w:w="1030" w:type="dxa"/>
            <w:gridSpan w:val="2"/>
            <w:tcBorders>
              <w:top w:val="single" w:color="auto" w:sz="4" w:space="0"/>
              <w:left w:val="nil"/>
              <w:bottom w:val="single" w:color="auto" w:sz="4" w:space="0"/>
              <w:right w:val="single" w:color="auto" w:sz="4" w:space="0"/>
            </w:tcBorders>
            <w:noWrap/>
            <w:vAlign w:val="center"/>
          </w:tcPr>
          <w:p w14:paraId="01B17078">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909" w:type="dxa"/>
            <w:gridSpan w:val="2"/>
            <w:tcBorders>
              <w:top w:val="nil"/>
              <w:left w:val="nil"/>
              <w:bottom w:val="single" w:color="auto" w:sz="4" w:space="0"/>
              <w:right w:val="single" w:color="auto" w:sz="4" w:space="0"/>
            </w:tcBorders>
            <w:noWrap/>
            <w:vAlign w:val="center"/>
          </w:tcPr>
          <w:p w14:paraId="0749512A">
            <w:pPr>
              <w:widowControl/>
              <w:spacing w:line="240" w:lineRule="exact"/>
              <w:jc w:val="center"/>
              <w:rPr>
                <w:rFonts w:ascii="宋体" w:hAnsi="宋体" w:eastAsia="宋体" w:cs="宋体"/>
                <w:kern w:val="0"/>
                <w:sz w:val="18"/>
                <w:szCs w:val="18"/>
              </w:rPr>
            </w:pPr>
          </w:p>
        </w:tc>
        <w:tc>
          <w:tcPr>
            <w:tcW w:w="1067" w:type="dxa"/>
            <w:gridSpan w:val="3"/>
            <w:tcBorders>
              <w:top w:val="nil"/>
              <w:left w:val="nil"/>
              <w:bottom w:val="single" w:color="auto" w:sz="4" w:space="0"/>
              <w:right w:val="single" w:color="auto" w:sz="4" w:space="0"/>
            </w:tcBorders>
            <w:noWrap/>
            <w:vAlign w:val="center"/>
          </w:tcPr>
          <w:p w14:paraId="365FAAED">
            <w:pPr>
              <w:widowControl/>
              <w:spacing w:line="240" w:lineRule="exact"/>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ign w:val="center"/>
          </w:tcPr>
          <w:p w14:paraId="78FC768F">
            <w:pPr>
              <w:widowControl/>
              <w:spacing w:line="240" w:lineRule="exact"/>
              <w:jc w:val="center"/>
              <w:rPr>
                <w:rFonts w:ascii="宋体" w:hAnsi="宋体" w:eastAsia="宋体" w:cs="宋体"/>
                <w:kern w:val="0"/>
                <w:sz w:val="18"/>
                <w:szCs w:val="18"/>
              </w:rPr>
            </w:pPr>
          </w:p>
        </w:tc>
        <w:tc>
          <w:tcPr>
            <w:tcW w:w="567" w:type="dxa"/>
            <w:gridSpan w:val="3"/>
            <w:tcBorders>
              <w:top w:val="nil"/>
              <w:left w:val="nil"/>
              <w:bottom w:val="single" w:color="auto" w:sz="4" w:space="0"/>
              <w:right w:val="single" w:color="auto" w:sz="4" w:space="0"/>
            </w:tcBorders>
            <w:noWrap/>
            <w:vAlign w:val="center"/>
          </w:tcPr>
          <w:p w14:paraId="20389C5F">
            <w:pPr>
              <w:widowControl/>
              <w:spacing w:line="240" w:lineRule="exact"/>
              <w:jc w:val="center"/>
              <w:rPr>
                <w:rFonts w:ascii="宋体" w:hAnsi="宋体" w:eastAsia="宋体" w:cs="宋体"/>
                <w:kern w:val="0"/>
                <w:sz w:val="18"/>
                <w:szCs w:val="18"/>
              </w:rPr>
            </w:pPr>
          </w:p>
        </w:tc>
        <w:tc>
          <w:tcPr>
            <w:tcW w:w="1330" w:type="dxa"/>
            <w:gridSpan w:val="3"/>
            <w:tcBorders>
              <w:top w:val="single" w:color="auto" w:sz="4" w:space="0"/>
              <w:left w:val="nil"/>
              <w:bottom w:val="single" w:color="auto" w:sz="4" w:space="0"/>
              <w:right w:val="single" w:color="auto" w:sz="4" w:space="0"/>
            </w:tcBorders>
            <w:noWrap/>
            <w:vAlign w:val="center"/>
          </w:tcPr>
          <w:p w14:paraId="56897133">
            <w:pPr>
              <w:widowControl/>
              <w:spacing w:line="240" w:lineRule="exact"/>
              <w:jc w:val="center"/>
              <w:rPr>
                <w:rFonts w:ascii="宋体" w:hAnsi="宋体" w:eastAsia="宋体" w:cs="宋体"/>
                <w:kern w:val="0"/>
                <w:sz w:val="18"/>
                <w:szCs w:val="18"/>
              </w:rPr>
            </w:pPr>
          </w:p>
        </w:tc>
      </w:tr>
      <w:tr w14:paraId="6F272FF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06594F74">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4A68E2CE">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4438AEE5">
            <w:pPr>
              <w:widowControl/>
              <w:spacing w:line="240" w:lineRule="exact"/>
              <w:jc w:val="center"/>
              <w:rPr>
                <w:rFonts w:ascii="宋体" w:hAnsi="宋体" w:cs="宋体"/>
                <w:kern w:val="0"/>
                <w:sz w:val="18"/>
                <w:szCs w:val="18"/>
              </w:rPr>
            </w:pPr>
          </w:p>
        </w:tc>
        <w:tc>
          <w:tcPr>
            <w:tcW w:w="1030" w:type="dxa"/>
            <w:gridSpan w:val="2"/>
            <w:tcBorders>
              <w:top w:val="single" w:color="auto" w:sz="4" w:space="0"/>
              <w:left w:val="nil"/>
              <w:bottom w:val="single" w:color="auto" w:sz="4" w:space="0"/>
              <w:right w:val="single" w:color="auto" w:sz="4" w:space="0"/>
            </w:tcBorders>
            <w:noWrap/>
            <w:vAlign w:val="center"/>
          </w:tcPr>
          <w:p w14:paraId="62367B7A">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1909" w:type="dxa"/>
            <w:gridSpan w:val="2"/>
            <w:tcBorders>
              <w:top w:val="nil"/>
              <w:left w:val="nil"/>
              <w:bottom w:val="single" w:color="auto" w:sz="4" w:space="0"/>
              <w:right w:val="single" w:color="auto" w:sz="4" w:space="0"/>
            </w:tcBorders>
            <w:noWrap/>
            <w:vAlign w:val="center"/>
          </w:tcPr>
          <w:p w14:paraId="502B6363">
            <w:pPr>
              <w:widowControl/>
              <w:spacing w:line="240" w:lineRule="exact"/>
              <w:jc w:val="center"/>
              <w:rPr>
                <w:rFonts w:ascii="宋体" w:hAnsi="宋体" w:eastAsia="宋体" w:cs="宋体"/>
                <w:kern w:val="0"/>
                <w:sz w:val="18"/>
                <w:szCs w:val="18"/>
              </w:rPr>
            </w:pPr>
          </w:p>
        </w:tc>
        <w:tc>
          <w:tcPr>
            <w:tcW w:w="1067" w:type="dxa"/>
            <w:gridSpan w:val="3"/>
            <w:tcBorders>
              <w:top w:val="nil"/>
              <w:left w:val="nil"/>
              <w:bottom w:val="single" w:color="auto" w:sz="4" w:space="0"/>
              <w:right w:val="single" w:color="auto" w:sz="4" w:space="0"/>
            </w:tcBorders>
            <w:noWrap/>
            <w:vAlign w:val="center"/>
          </w:tcPr>
          <w:p w14:paraId="78E4E04B">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ign w:val="center"/>
          </w:tcPr>
          <w:p w14:paraId="2A507DE7">
            <w:pPr>
              <w:widowControl/>
              <w:spacing w:line="240" w:lineRule="exact"/>
              <w:jc w:val="center"/>
              <w:rPr>
                <w:rFonts w:ascii="宋体" w:hAnsi="宋体" w:eastAsia="宋体" w:cs="宋体"/>
                <w:kern w:val="0"/>
                <w:sz w:val="18"/>
                <w:szCs w:val="18"/>
              </w:rPr>
            </w:pPr>
          </w:p>
        </w:tc>
        <w:tc>
          <w:tcPr>
            <w:tcW w:w="567" w:type="dxa"/>
            <w:gridSpan w:val="3"/>
            <w:tcBorders>
              <w:top w:val="nil"/>
              <w:left w:val="nil"/>
              <w:bottom w:val="single" w:color="auto" w:sz="4" w:space="0"/>
              <w:right w:val="single" w:color="auto" w:sz="4" w:space="0"/>
            </w:tcBorders>
            <w:noWrap/>
            <w:vAlign w:val="center"/>
          </w:tcPr>
          <w:p w14:paraId="6E60D125">
            <w:pPr>
              <w:widowControl/>
              <w:spacing w:line="240" w:lineRule="exact"/>
              <w:jc w:val="center"/>
              <w:rPr>
                <w:rFonts w:ascii="宋体" w:hAnsi="宋体" w:eastAsia="宋体" w:cs="宋体"/>
                <w:kern w:val="0"/>
                <w:sz w:val="18"/>
                <w:szCs w:val="18"/>
              </w:rPr>
            </w:pPr>
          </w:p>
        </w:tc>
        <w:tc>
          <w:tcPr>
            <w:tcW w:w="1330" w:type="dxa"/>
            <w:gridSpan w:val="3"/>
            <w:tcBorders>
              <w:top w:val="single" w:color="auto" w:sz="4" w:space="0"/>
              <w:left w:val="nil"/>
              <w:bottom w:val="single" w:color="auto" w:sz="4" w:space="0"/>
              <w:right w:val="single" w:color="auto" w:sz="4" w:space="0"/>
            </w:tcBorders>
            <w:noWrap/>
            <w:vAlign w:val="center"/>
          </w:tcPr>
          <w:p w14:paraId="5405E0EF">
            <w:pPr>
              <w:widowControl/>
              <w:spacing w:line="240" w:lineRule="exact"/>
              <w:jc w:val="center"/>
              <w:rPr>
                <w:rFonts w:ascii="宋体" w:hAnsi="宋体" w:eastAsia="宋体" w:cs="宋体"/>
                <w:kern w:val="0"/>
                <w:sz w:val="18"/>
                <w:szCs w:val="18"/>
              </w:rPr>
            </w:pPr>
          </w:p>
        </w:tc>
      </w:tr>
      <w:tr w14:paraId="6AC0A519">
        <w:tblPrEx>
          <w:tblCellMar>
            <w:top w:w="0" w:type="dxa"/>
            <w:left w:w="108" w:type="dxa"/>
            <w:bottom w:w="0" w:type="dxa"/>
            <w:right w:w="108" w:type="dxa"/>
          </w:tblCellMar>
        </w:tblPrEx>
        <w:trPr>
          <w:trHeight w:val="5338" w:hRule="exact"/>
          <w:jc w:val="center"/>
        </w:trPr>
        <w:tc>
          <w:tcPr>
            <w:tcW w:w="578" w:type="dxa"/>
            <w:vMerge w:val="continue"/>
            <w:tcBorders>
              <w:left w:val="single" w:color="auto" w:sz="4" w:space="0"/>
              <w:right w:val="single" w:color="auto" w:sz="4" w:space="0"/>
            </w:tcBorders>
            <w:noWrap/>
            <w:vAlign w:val="center"/>
          </w:tcPr>
          <w:p w14:paraId="5CF2CF70">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noWrap/>
            <w:vAlign w:val="center"/>
          </w:tcPr>
          <w:p w14:paraId="4483E5AE">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noWrap/>
            <w:vAlign w:val="center"/>
          </w:tcPr>
          <w:p w14:paraId="3CD617AD">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67E555D1">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030" w:type="dxa"/>
            <w:gridSpan w:val="2"/>
            <w:tcBorders>
              <w:top w:val="single" w:color="auto" w:sz="4" w:space="0"/>
              <w:left w:val="nil"/>
              <w:bottom w:val="single" w:color="auto" w:sz="4" w:space="0"/>
              <w:right w:val="single" w:color="auto" w:sz="4" w:space="0"/>
            </w:tcBorders>
            <w:noWrap/>
            <w:vAlign w:val="center"/>
          </w:tcPr>
          <w:p w14:paraId="13B55729">
            <w:pPr>
              <w:widowControl/>
              <w:spacing w:line="240" w:lineRule="exact"/>
              <w:jc w:val="left"/>
              <w:rPr>
                <w:rFonts w:ascii="宋体" w:hAnsi="宋体" w:cs="宋体"/>
                <w:kern w:val="0"/>
                <w:sz w:val="18"/>
                <w:szCs w:val="18"/>
              </w:rPr>
            </w:pPr>
            <w:r>
              <w:rPr>
                <w:rFonts w:hint="eastAsia" w:ascii="宋体" w:hAnsi="宋体" w:cs="宋体"/>
                <w:color w:val="auto"/>
                <w:kern w:val="0"/>
                <w:sz w:val="18"/>
                <w:szCs w:val="18"/>
              </w:rPr>
              <w:t>指标1：</w:t>
            </w:r>
            <w:r>
              <w:rPr>
                <w:rFonts w:hint="eastAsia" w:ascii="宋体" w:hAnsi="宋体" w:eastAsia="宋体" w:cs="宋体"/>
                <w:color w:val="auto"/>
                <w:kern w:val="0"/>
                <w:sz w:val="18"/>
                <w:szCs w:val="18"/>
              </w:rPr>
              <w:t>一方面，活动宣传吸引了游客前来消费，带动了周边餐饮、住宿、购物等相关产业的发展；另一方面，拾惠季活动中发动多家企业商户开展文旅促消费活动，一系列促进文旅消费的惠民政策，文创产品折扣、特色非遗文化体验、开展研学旅行项目等多种创新形式，不仅丰富了游客的旅行体验，还为通州文旅经济的多元化发展开辟了新的增长点，助力通州文旅产业高质量发展，擦亮通州文旅品牌。</w:t>
            </w:r>
          </w:p>
        </w:tc>
        <w:tc>
          <w:tcPr>
            <w:tcW w:w="1909" w:type="dxa"/>
            <w:gridSpan w:val="2"/>
            <w:tcBorders>
              <w:top w:val="nil"/>
              <w:left w:val="nil"/>
              <w:bottom w:val="single" w:color="auto" w:sz="4" w:space="0"/>
              <w:right w:val="single" w:color="auto" w:sz="4" w:space="0"/>
            </w:tcBorders>
            <w:noWrap/>
            <w:vAlign w:val="center"/>
          </w:tcPr>
          <w:p w14:paraId="1C549870">
            <w:pPr>
              <w:widowControl/>
              <w:spacing w:line="240" w:lineRule="exact"/>
              <w:jc w:val="center"/>
              <w:rPr>
                <w:rFonts w:ascii="宋体" w:hAnsi="宋体" w:eastAsia="宋体" w:cs="宋体"/>
                <w:kern w:val="0"/>
                <w:sz w:val="18"/>
                <w:szCs w:val="18"/>
              </w:rPr>
            </w:pPr>
            <w:r>
              <w:rPr>
                <w:rFonts w:hint="eastAsia" w:ascii="宋体" w:hAnsi="宋体" w:eastAsia="宋体" w:cs="宋体"/>
                <w:color w:val="auto"/>
                <w:kern w:val="0"/>
                <w:sz w:val="18"/>
                <w:szCs w:val="18"/>
                <w:lang w:eastAsia="zh-CN"/>
              </w:rPr>
              <w:t>为通州文旅市场带来了新活力。一方面，活动宣传吸引了游客前来消费，带动了周边餐饮、住宿、购物等相关产业的发展；另一方面，拾惠季活动中发动多家企业商户开展文旅促消费活动，一系列促进文旅消费的惠民政策，文创产品折扣、特色非遗文化体验、开展研学旅行项目等多种创新形式，不仅丰富了游客的旅行体验，还为通州文旅经济的多元化发展开辟了新的增长点，助力通州文旅产业高质量发展，擦亮通州文旅品牌。</w:t>
            </w:r>
          </w:p>
        </w:tc>
        <w:tc>
          <w:tcPr>
            <w:tcW w:w="1067" w:type="dxa"/>
            <w:gridSpan w:val="3"/>
            <w:tcBorders>
              <w:top w:val="nil"/>
              <w:left w:val="nil"/>
              <w:bottom w:val="single" w:color="auto" w:sz="4" w:space="0"/>
              <w:right w:val="single" w:color="auto" w:sz="4" w:space="0"/>
            </w:tcBorders>
            <w:noWrap/>
            <w:vAlign w:val="center"/>
          </w:tcPr>
          <w:p w14:paraId="2951FF50">
            <w:pPr>
              <w:widowControl/>
              <w:spacing w:line="240" w:lineRule="exact"/>
              <w:jc w:val="center"/>
              <w:rPr>
                <w:rFonts w:ascii="宋体" w:hAnsi="宋体" w:eastAsia="宋体" w:cs="宋体"/>
                <w:kern w:val="0"/>
                <w:sz w:val="18"/>
                <w:szCs w:val="18"/>
              </w:rPr>
            </w:pPr>
            <w:r>
              <w:rPr>
                <w:rFonts w:hint="eastAsia" w:ascii="宋体" w:hAnsi="宋体" w:eastAsia="宋体" w:cs="宋体"/>
                <w:color w:val="auto"/>
                <w:kern w:val="0"/>
                <w:sz w:val="18"/>
                <w:szCs w:val="18"/>
                <w:lang w:eastAsia="zh-CN"/>
              </w:rPr>
              <w:t>一方面，吸引了游客前来消费，带动了周边餐饮、住宿、购物等相关产业的发展；另一方面，拾惠季活动中发动多家企业商户开展文旅促消费活动，一系列促进文旅消费的惠民政策，文创产品折扣、特色非遗文化体验、开展研学旅行项目等多种创新形式，不仅丰富了游客的旅行体验，还为通州文旅经济的多元化发展开辟了新的增长点，助力通州文旅产业高质量发展，擦亮通州文旅品牌。</w:t>
            </w:r>
          </w:p>
        </w:tc>
        <w:tc>
          <w:tcPr>
            <w:tcW w:w="567" w:type="dxa"/>
            <w:gridSpan w:val="2"/>
            <w:tcBorders>
              <w:top w:val="nil"/>
              <w:left w:val="nil"/>
              <w:bottom w:val="single" w:color="auto" w:sz="4" w:space="0"/>
              <w:right w:val="single" w:color="auto" w:sz="4" w:space="0"/>
            </w:tcBorders>
            <w:noWrap/>
            <w:vAlign w:val="center"/>
          </w:tcPr>
          <w:p w14:paraId="14ACF42B">
            <w:pPr>
              <w:spacing w:line="560" w:lineRule="exact"/>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3"/>
            <w:tcBorders>
              <w:top w:val="nil"/>
              <w:left w:val="nil"/>
              <w:bottom w:val="single" w:color="auto" w:sz="4" w:space="0"/>
              <w:right w:val="single" w:color="auto" w:sz="4" w:space="0"/>
            </w:tcBorders>
            <w:noWrap/>
            <w:vAlign w:val="center"/>
          </w:tcPr>
          <w:p w14:paraId="1FBED6C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330" w:type="dxa"/>
            <w:gridSpan w:val="3"/>
            <w:tcBorders>
              <w:top w:val="single" w:color="auto" w:sz="4" w:space="0"/>
              <w:left w:val="nil"/>
              <w:bottom w:val="single" w:color="auto" w:sz="4" w:space="0"/>
              <w:right w:val="single" w:color="auto" w:sz="4" w:space="0"/>
            </w:tcBorders>
            <w:noWrap/>
            <w:vAlign w:val="center"/>
          </w:tcPr>
          <w:p w14:paraId="2782990D">
            <w:pPr>
              <w:widowControl/>
              <w:spacing w:line="240" w:lineRule="exact"/>
              <w:jc w:val="center"/>
              <w:rPr>
                <w:rFonts w:ascii="宋体" w:hAnsi="宋体" w:eastAsia="宋体" w:cs="宋体"/>
                <w:kern w:val="0"/>
                <w:sz w:val="18"/>
                <w:szCs w:val="18"/>
              </w:rPr>
            </w:pPr>
          </w:p>
        </w:tc>
      </w:tr>
      <w:tr w14:paraId="73691C4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245BF4D4">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3F91241F">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4EB97192">
            <w:pPr>
              <w:widowControl/>
              <w:spacing w:line="240" w:lineRule="exact"/>
              <w:jc w:val="center"/>
              <w:rPr>
                <w:rFonts w:ascii="宋体" w:hAnsi="宋体" w:cs="宋体"/>
                <w:kern w:val="0"/>
                <w:sz w:val="18"/>
                <w:szCs w:val="18"/>
              </w:rPr>
            </w:pPr>
          </w:p>
        </w:tc>
        <w:tc>
          <w:tcPr>
            <w:tcW w:w="1030" w:type="dxa"/>
            <w:gridSpan w:val="2"/>
            <w:tcBorders>
              <w:top w:val="single" w:color="auto" w:sz="4" w:space="0"/>
              <w:left w:val="nil"/>
              <w:bottom w:val="single" w:color="auto" w:sz="4" w:space="0"/>
              <w:right w:val="single" w:color="auto" w:sz="4" w:space="0"/>
            </w:tcBorders>
            <w:noWrap/>
            <w:vAlign w:val="center"/>
          </w:tcPr>
          <w:p w14:paraId="7DA68B1F">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909" w:type="dxa"/>
            <w:gridSpan w:val="2"/>
            <w:tcBorders>
              <w:top w:val="nil"/>
              <w:left w:val="nil"/>
              <w:bottom w:val="single" w:color="auto" w:sz="4" w:space="0"/>
              <w:right w:val="single" w:color="auto" w:sz="4" w:space="0"/>
            </w:tcBorders>
            <w:noWrap/>
            <w:vAlign w:val="center"/>
          </w:tcPr>
          <w:p w14:paraId="7919F461">
            <w:pPr>
              <w:widowControl/>
              <w:spacing w:line="240" w:lineRule="exact"/>
              <w:jc w:val="center"/>
              <w:rPr>
                <w:rFonts w:ascii="宋体" w:hAnsi="宋体" w:eastAsia="宋体" w:cs="宋体"/>
                <w:kern w:val="0"/>
                <w:sz w:val="18"/>
                <w:szCs w:val="18"/>
              </w:rPr>
            </w:pPr>
          </w:p>
        </w:tc>
        <w:tc>
          <w:tcPr>
            <w:tcW w:w="1067" w:type="dxa"/>
            <w:gridSpan w:val="3"/>
            <w:tcBorders>
              <w:top w:val="nil"/>
              <w:left w:val="nil"/>
              <w:bottom w:val="single" w:color="auto" w:sz="4" w:space="0"/>
              <w:right w:val="single" w:color="auto" w:sz="4" w:space="0"/>
            </w:tcBorders>
            <w:noWrap/>
            <w:vAlign w:val="center"/>
          </w:tcPr>
          <w:p w14:paraId="313DA980">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ign w:val="center"/>
          </w:tcPr>
          <w:p w14:paraId="4E9B9C8C">
            <w:pPr>
              <w:widowControl/>
              <w:spacing w:line="240" w:lineRule="exact"/>
              <w:jc w:val="center"/>
              <w:rPr>
                <w:rFonts w:ascii="宋体" w:hAnsi="宋体" w:eastAsia="宋体" w:cs="宋体"/>
                <w:kern w:val="0"/>
                <w:sz w:val="18"/>
                <w:szCs w:val="18"/>
              </w:rPr>
            </w:pPr>
          </w:p>
        </w:tc>
        <w:tc>
          <w:tcPr>
            <w:tcW w:w="567" w:type="dxa"/>
            <w:gridSpan w:val="3"/>
            <w:tcBorders>
              <w:top w:val="nil"/>
              <w:left w:val="nil"/>
              <w:bottom w:val="single" w:color="auto" w:sz="4" w:space="0"/>
              <w:right w:val="single" w:color="auto" w:sz="4" w:space="0"/>
            </w:tcBorders>
            <w:noWrap/>
            <w:vAlign w:val="center"/>
          </w:tcPr>
          <w:p w14:paraId="5939A993">
            <w:pPr>
              <w:widowControl/>
              <w:spacing w:line="240" w:lineRule="exact"/>
              <w:jc w:val="center"/>
              <w:rPr>
                <w:rFonts w:ascii="宋体" w:hAnsi="宋体" w:eastAsia="宋体" w:cs="宋体"/>
                <w:kern w:val="0"/>
                <w:sz w:val="18"/>
                <w:szCs w:val="18"/>
              </w:rPr>
            </w:pPr>
          </w:p>
        </w:tc>
        <w:tc>
          <w:tcPr>
            <w:tcW w:w="1330" w:type="dxa"/>
            <w:gridSpan w:val="3"/>
            <w:tcBorders>
              <w:top w:val="single" w:color="auto" w:sz="4" w:space="0"/>
              <w:left w:val="nil"/>
              <w:bottom w:val="single" w:color="auto" w:sz="4" w:space="0"/>
              <w:right w:val="single" w:color="auto" w:sz="4" w:space="0"/>
            </w:tcBorders>
            <w:noWrap/>
            <w:vAlign w:val="center"/>
          </w:tcPr>
          <w:p w14:paraId="048107EE">
            <w:pPr>
              <w:widowControl/>
              <w:spacing w:line="240" w:lineRule="exact"/>
              <w:jc w:val="center"/>
              <w:rPr>
                <w:rFonts w:ascii="宋体" w:hAnsi="宋体" w:eastAsia="宋体" w:cs="宋体"/>
                <w:kern w:val="0"/>
                <w:sz w:val="18"/>
                <w:szCs w:val="18"/>
              </w:rPr>
            </w:pPr>
          </w:p>
        </w:tc>
      </w:tr>
      <w:tr w14:paraId="29074B4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4F295A59">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510BF2CA">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2BF16632">
            <w:pPr>
              <w:widowControl/>
              <w:spacing w:line="240" w:lineRule="exact"/>
              <w:jc w:val="center"/>
              <w:rPr>
                <w:rFonts w:ascii="宋体" w:hAnsi="宋体" w:cs="宋体"/>
                <w:kern w:val="0"/>
                <w:sz w:val="18"/>
                <w:szCs w:val="18"/>
              </w:rPr>
            </w:pPr>
          </w:p>
        </w:tc>
        <w:tc>
          <w:tcPr>
            <w:tcW w:w="1030" w:type="dxa"/>
            <w:gridSpan w:val="2"/>
            <w:tcBorders>
              <w:top w:val="single" w:color="auto" w:sz="4" w:space="0"/>
              <w:left w:val="nil"/>
              <w:bottom w:val="single" w:color="auto" w:sz="4" w:space="0"/>
              <w:right w:val="single" w:color="auto" w:sz="4" w:space="0"/>
            </w:tcBorders>
            <w:noWrap/>
            <w:vAlign w:val="center"/>
          </w:tcPr>
          <w:p w14:paraId="356EF12F">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1909" w:type="dxa"/>
            <w:gridSpan w:val="2"/>
            <w:tcBorders>
              <w:top w:val="nil"/>
              <w:left w:val="nil"/>
              <w:bottom w:val="single" w:color="auto" w:sz="4" w:space="0"/>
              <w:right w:val="single" w:color="auto" w:sz="4" w:space="0"/>
            </w:tcBorders>
            <w:noWrap/>
            <w:vAlign w:val="center"/>
          </w:tcPr>
          <w:p w14:paraId="733F4E6C">
            <w:pPr>
              <w:widowControl/>
              <w:spacing w:line="240" w:lineRule="exact"/>
              <w:jc w:val="center"/>
              <w:rPr>
                <w:rFonts w:ascii="宋体" w:hAnsi="宋体" w:eastAsia="宋体" w:cs="宋体"/>
                <w:kern w:val="0"/>
                <w:sz w:val="18"/>
                <w:szCs w:val="18"/>
              </w:rPr>
            </w:pPr>
          </w:p>
        </w:tc>
        <w:tc>
          <w:tcPr>
            <w:tcW w:w="1067" w:type="dxa"/>
            <w:gridSpan w:val="3"/>
            <w:tcBorders>
              <w:top w:val="nil"/>
              <w:left w:val="nil"/>
              <w:bottom w:val="single" w:color="auto" w:sz="4" w:space="0"/>
              <w:right w:val="single" w:color="auto" w:sz="4" w:space="0"/>
            </w:tcBorders>
            <w:noWrap/>
            <w:vAlign w:val="center"/>
          </w:tcPr>
          <w:p w14:paraId="4D2BFCC6">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ign w:val="center"/>
          </w:tcPr>
          <w:p w14:paraId="63FE76BE">
            <w:pPr>
              <w:widowControl/>
              <w:spacing w:line="240" w:lineRule="exact"/>
              <w:jc w:val="center"/>
              <w:rPr>
                <w:rFonts w:ascii="宋体" w:hAnsi="宋体" w:eastAsia="宋体" w:cs="宋体"/>
                <w:kern w:val="0"/>
                <w:sz w:val="18"/>
                <w:szCs w:val="18"/>
              </w:rPr>
            </w:pPr>
          </w:p>
        </w:tc>
        <w:tc>
          <w:tcPr>
            <w:tcW w:w="567" w:type="dxa"/>
            <w:gridSpan w:val="3"/>
            <w:tcBorders>
              <w:top w:val="nil"/>
              <w:left w:val="nil"/>
              <w:bottom w:val="single" w:color="auto" w:sz="4" w:space="0"/>
              <w:right w:val="single" w:color="auto" w:sz="4" w:space="0"/>
            </w:tcBorders>
            <w:noWrap/>
            <w:vAlign w:val="center"/>
          </w:tcPr>
          <w:p w14:paraId="243ABF77">
            <w:pPr>
              <w:widowControl/>
              <w:spacing w:line="240" w:lineRule="exact"/>
              <w:jc w:val="center"/>
              <w:rPr>
                <w:rFonts w:ascii="宋体" w:hAnsi="宋体" w:eastAsia="宋体" w:cs="宋体"/>
                <w:kern w:val="0"/>
                <w:sz w:val="18"/>
                <w:szCs w:val="18"/>
              </w:rPr>
            </w:pPr>
          </w:p>
        </w:tc>
        <w:tc>
          <w:tcPr>
            <w:tcW w:w="1330" w:type="dxa"/>
            <w:gridSpan w:val="3"/>
            <w:tcBorders>
              <w:top w:val="single" w:color="auto" w:sz="4" w:space="0"/>
              <w:left w:val="nil"/>
              <w:bottom w:val="single" w:color="auto" w:sz="4" w:space="0"/>
              <w:right w:val="single" w:color="auto" w:sz="4" w:space="0"/>
            </w:tcBorders>
            <w:noWrap/>
            <w:vAlign w:val="center"/>
          </w:tcPr>
          <w:p w14:paraId="4741376D">
            <w:pPr>
              <w:widowControl/>
              <w:spacing w:line="240" w:lineRule="exact"/>
              <w:jc w:val="center"/>
              <w:rPr>
                <w:rFonts w:ascii="宋体" w:hAnsi="宋体" w:eastAsia="宋体" w:cs="宋体"/>
                <w:kern w:val="0"/>
                <w:sz w:val="18"/>
                <w:szCs w:val="18"/>
              </w:rPr>
            </w:pPr>
          </w:p>
        </w:tc>
      </w:tr>
      <w:tr w14:paraId="1FBC13FC">
        <w:tblPrEx>
          <w:tblCellMar>
            <w:top w:w="0" w:type="dxa"/>
            <w:left w:w="108" w:type="dxa"/>
            <w:bottom w:w="0" w:type="dxa"/>
            <w:right w:w="108" w:type="dxa"/>
          </w:tblCellMar>
        </w:tblPrEx>
        <w:trPr>
          <w:trHeight w:val="4342" w:hRule="exact"/>
          <w:jc w:val="center"/>
        </w:trPr>
        <w:tc>
          <w:tcPr>
            <w:tcW w:w="578" w:type="dxa"/>
            <w:vMerge w:val="continue"/>
            <w:tcBorders>
              <w:left w:val="single" w:color="auto" w:sz="4" w:space="0"/>
              <w:right w:val="single" w:color="auto" w:sz="4" w:space="0"/>
            </w:tcBorders>
            <w:noWrap/>
            <w:vAlign w:val="center"/>
          </w:tcPr>
          <w:p w14:paraId="110A31A1">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0EDF3CB8">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noWrap/>
            <w:vAlign w:val="center"/>
          </w:tcPr>
          <w:p w14:paraId="53ABEBED">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0E723EA9">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030" w:type="dxa"/>
            <w:gridSpan w:val="2"/>
            <w:tcBorders>
              <w:top w:val="single" w:color="auto" w:sz="4" w:space="0"/>
              <w:left w:val="nil"/>
              <w:bottom w:val="single" w:color="auto" w:sz="4" w:space="0"/>
              <w:right w:val="single" w:color="auto" w:sz="4" w:space="0"/>
            </w:tcBorders>
            <w:noWrap/>
            <w:vAlign w:val="center"/>
          </w:tcPr>
          <w:p w14:paraId="37185B98">
            <w:pPr>
              <w:widowControl/>
              <w:spacing w:line="240" w:lineRule="exact"/>
              <w:jc w:val="left"/>
              <w:rPr>
                <w:rFonts w:ascii="宋体" w:hAnsi="宋体" w:cs="宋体"/>
                <w:kern w:val="0"/>
                <w:sz w:val="18"/>
                <w:szCs w:val="18"/>
              </w:rPr>
            </w:pPr>
            <w:r>
              <w:rPr>
                <w:rFonts w:hint="eastAsia" w:ascii="宋体" w:hAnsi="宋体" w:cs="宋体"/>
                <w:color w:val="auto"/>
                <w:kern w:val="0"/>
                <w:sz w:val="18"/>
                <w:szCs w:val="18"/>
              </w:rPr>
              <w:t>指标1：系列主题活动</w:t>
            </w:r>
            <w:r>
              <w:rPr>
                <w:rFonts w:hint="eastAsia" w:ascii="宋体" w:hAnsi="宋体" w:cs="宋体"/>
                <w:color w:val="auto"/>
                <w:kern w:val="0"/>
                <w:sz w:val="18"/>
                <w:szCs w:val="18"/>
                <w:lang w:eastAsia="zh-CN"/>
              </w:rPr>
              <w:t>打响</w:t>
            </w:r>
            <w:r>
              <w:rPr>
                <w:rFonts w:hint="eastAsia" w:ascii="宋体" w:hAnsi="宋体" w:cs="宋体"/>
                <w:color w:val="auto"/>
                <w:kern w:val="0"/>
                <w:sz w:val="18"/>
                <w:szCs w:val="18"/>
              </w:rPr>
              <w:t>了通州“遇见·运河”品牌的知名度与美誉度，还成功吸引了大量游客</w:t>
            </w:r>
            <w:r>
              <w:rPr>
                <w:rFonts w:hint="eastAsia" w:ascii="宋体" w:hAnsi="宋体" w:cs="宋体"/>
                <w:color w:val="auto"/>
                <w:kern w:val="0"/>
                <w:sz w:val="18"/>
                <w:szCs w:val="18"/>
                <w:lang w:eastAsia="zh-CN"/>
              </w:rPr>
              <w:t>。</w:t>
            </w:r>
            <w:r>
              <w:rPr>
                <w:rFonts w:hint="eastAsia" w:ascii="宋体" w:hAnsi="宋体" w:cs="宋体"/>
                <w:color w:val="auto"/>
                <w:kern w:val="0"/>
                <w:sz w:val="18"/>
                <w:szCs w:val="18"/>
              </w:rPr>
              <w:t>提升了通州作为旅游目的地的品牌形象，增强了其在旅游市场中的竞争力和影响力。大地促进了文化的深度交流与广泛传播。活动通过采用多元融合、创意形式与内容设计，多措并举，多管齐下，提升了通州作为旅游目的地的品牌形象，增强了其在旅游市场中的竞争力和影响力。</w:t>
            </w:r>
          </w:p>
        </w:tc>
        <w:tc>
          <w:tcPr>
            <w:tcW w:w="1909" w:type="dxa"/>
            <w:gridSpan w:val="2"/>
            <w:tcBorders>
              <w:top w:val="nil"/>
              <w:left w:val="nil"/>
              <w:bottom w:val="single" w:color="auto" w:sz="4" w:space="0"/>
              <w:right w:val="single" w:color="auto" w:sz="4" w:space="0"/>
            </w:tcBorders>
            <w:noWrap/>
            <w:vAlign w:val="center"/>
          </w:tcPr>
          <w:p w14:paraId="16FD919A">
            <w:pPr>
              <w:widowControl/>
              <w:spacing w:line="240" w:lineRule="exact"/>
              <w:jc w:val="center"/>
              <w:rPr>
                <w:rFonts w:ascii="宋体" w:hAnsi="宋体" w:eastAsia="宋体" w:cs="宋体"/>
                <w:kern w:val="0"/>
                <w:sz w:val="18"/>
                <w:szCs w:val="18"/>
              </w:rPr>
            </w:pPr>
            <w:r>
              <w:rPr>
                <w:rFonts w:hint="eastAsia" w:ascii="宋体" w:hAnsi="宋体" w:cs="宋体"/>
                <w:color w:val="auto"/>
                <w:kern w:val="0"/>
                <w:sz w:val="18"/>
                <w:szCs w:val="18"/>
              </w:rPr>
              <w:t>提升了通州“遇见·运河”品牌的知名度与美誉度，还成功吸引了大量游客</w:t>
            </w:r>
            <w:r>
              <w:rPr>
                <w:rFonts w:hint="eastAsia" w:ascii="宋体" w:hAnsi="宋体" w:cs="宋体"/>
                <w:color w:val="auto"/>
                <w:kern w:val="0"/>
                <w:sz w:val="18"/>
                <w:szCs w:val="18"/>
                <w:lang w:eastAsia="zh-CN"/>
              </w:rPr>
              <w:t>。</w:t>
            </w:r>
            <w:r>
              <w:rPr>
                <w:rFonts w:hint="eastAsia" w:ascii="宋体" w:hAnsi="宋体" w:cs="宋体"/>
                <w:color w:val="auto"/>
                <w:kern w:val="0"/>
                <w:sz w:val="18"/>
                <w:szCs w:val="18"/>
              </w:rPr>
              <w:t>提升了通州作为旅游目的地的品牌形象，增强了其在旅游市场中的竞争力和影响力。</w:t>
            </w:r>
          </w:p>
        </w:tc>
        <w:tc>
          <w:tcPr>
            <w:tcW w:w="1067" w:type="dxa"/>
            <w:gridSpan w:val="3"/>
            <w:tcBorders>
              <w:top w:val="nil"/>
              <w:left w:val="nil"/>
              <w:bottom w:val="single" w:color="auto" w:sz="4" w:space="0"/>
              <w:right w:val="single" w:color="auto" w:sz="4" w:space="0"/>
            </w:tcBorders>
            <w:noWrap/>
            <w:vAlign w:val="center"/>
          </w:tcPr>
          <w:p w14:paraId="0D3AAF90">
            <w:pPr>
              <w:widowControl/>
              <w:spacing w:line="240" w:lineRule="exact"/>
              <w:jc w:val="center"/>
              <w:rPr>
                <w:rFonts w:ascii="宋体" w:hAnsi="宋体" w:eastAsia="宋体" w:cs="宋体"/>
                <w:kern w:val="0"/>
                <w:sz w:val="18"/>
                <w:szCs w:val="18"/>
              </w:rPr>
            </w:pPr>
            <w:r>
              <w:rPr>
                <w:rFonts w:hint="eastAsia" w:ascii="宋体" w:hAnsi="宋体" w:cs="宋体"/>
                <w:color w:val="auto"/>
                <w:kern w:val="0"/>
                <w:sz w:val="18"/>
                <w:szCs w:val="18"/>
              </w:rPr>
              <w:t>系列主题活动不仅提升了通州“遇见·运河”品牌的知名度与美誉度，还成功吸引了大量游客</w:t>
            </w:r>
            <w:r>
              <w:rPr>
                <w:rFonts w:hint="eastAsia" w:ascii="宋体" w:hAnsi="宋体" w:cs="宋体"/>
                <w:color w:val="auto"/>
                <w:kern w:val="0"/>
                <w:sz w:val="18"/>
                <w:szCs w:val="18"/>
                <w:lang w:eastAsia="zh-CN"/>
              </w:rPr>
              <w:t>。</w:t>
            </w:r>
            <w:r>
              <w:rPr>
                <w:rFonts w:hint="eastAsia" w:ascii="宋体" w:hAnsi="宋体" w:cs="宋体"/>
                <w:color w:val="auto"/>
                <w:kern w:val="0"/>
                <w:sz w:val="18"/>
                <w:szCs w:val="18"/>
              </w:rPr>
              <w:t>提升了通州作为旅游目的地的品牌形象，增强了其在旅游市场中的竞争力和影响力。</w:t>
            </w:r>
          </w:p>
        </w:tc>
        <w:tc>
          <w:tcPr>
            <w:tcW w:w="567" w:type="dxa"/>
            <w:gridSpan w:val="2"/>
            <w:tcBorders>
              <w:top w:val="nil"/>
              <w:left w:val="nil"/>
              <w:bottom w:val="single" w:color="auto" w:sz="4" w:space="0"/>
              <w:right w:val="single" w:color="auto" w:sz="4" w:space="0"/>
            </w:tcBorders>
            <w:noWrap/>
            <w:vAlign w:val="center"/>
          </w:tcPr>
          <w:p w14:paraId="288C3AFC">
            <w:pPr>
              <w:spacing w:line="560" w:lineRule="exact"/>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3"/>
            <w:tcBorders>
              <w:top w:val="nil"/>
              <w:left w:val="nil"/>
              <w:bottom w:val="single" w:color="auto" w:sz="4" w:space="0"/>
              <w:right w:val="single" w:color="auto" w:sz="4" w:space="0"/>
            </w:tcBorders>
            <w:noWrap/>
            <w:vAlign w:val="center"/>
          </w:tcPr>
          <w:p w14:paraId="6EF1515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330" w:type="dxa"/>
            <w:gridSpan w:val="3"/>
            <w:tcBorders>
              <w:top w:val="single" w:color="auto" w:sz="4" w:space="0"/>
              <w:left w:val="nil"/>
              <w:bottom w:val="single" w:color="auto" w:sz="4" w:space="0"/>
              <w:right w:val="single" w:color="auto" w:sz="4" w:space="0"/>
            </w:tcBorders>
            <w:noWrap/>
            <w:vAlign w:val="center"/>
          </w:tcPr>
          <w:p w14:paraId="595945D6">
            <w:pPr>
              <w:widowControl/>
              <w:spacing w:line="240" w:lineRule="exact"/>
              <w:jc w:val="center"/>
              <w:rPr>
                <w:rFonts w:ascii="宋体" w:hAnsi="宋体" w:eastAsia="宋体" w:cs="宋体"/>
                <w:kern w:val="0"/>
                <w:sz w:val="18"/>
                <w:szCs w:val="18"/>
              </w:rPr>
            </w:pPr>
          </w:p>
        </w:tc>
      </w:tr>
      <w:tr w14:paraId="3F6D001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7D0AB5C5">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5FC0AE45">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57288C4A">
            <w:pPr>
              <w:widowControl/>
              <w:spacing w:line="240" w:lineRule="exact"/>
              <w:jc w:val="center"/>
              <w:rPr>
                <w:rFonts w:ascii="宋体" w:hAnsi="宋体" w:cs="宋体"/>
                <w:kern w:val="0"/>
                <w:sz w:val="18"/>
                <w:szCs w:val="18"/>
              </w:rPr>
            </w:pPr>
          </w:p>
        </w:tc>
        <w:tc>
          <w:tcPr>
            <w:tcW w:w="1030" w:type="dxa"/>
            <w:gridSpan w:val="2"/>
            <w:tcBorders>
              <w:top w:val="single" w:color="auto" w:sz="4" w:space="0"/>
              <w:left w:val="nil"/>
              <w:bottom w:val="single" w:color="auto" w:sz="4" w:space="0"/>
              <w:right w:val="single" w:color="auto" w:sz="4" w:space="0"/>
            </w:tcBorders>
            <w:noWrap/>
            <w:vAlign w:val="center"/>
          </w:tcPr>
          <w:p w14:paraId="59687C2D">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909" w:type="dxa"/>
            <w:gridSpan w:val="2"/>
            <w:tcBorders>
              <w:top w:val="nil"/>
              <w:left w:val="nil"/>
              <w:bottom w:val="single" w:color="auto" w:sz="4" w:space="0"/>
              <w:right w:val="single" w:color="auto" w:sz="4" w:space="0"/>
            </w:tcBorders>
            <w:noWrap/>
            <w:vAlign w:val="center"/>
          </w:tcPr>
          <w:p w14:paraId="4930AC52">
            <w:pPr>
              <w:widowControl/>
              <w:spacing w:line="240" w:lineRule="exact"/>
              <w:jc w:val="center"/>
              <w:rPr>
                <w:rFonts w:ascii="宋体" w:hAnsi="宋体" w:eastAsia="宋体" w:cs="宋体"/>
                <w:kern w:val="0"/>
                <w:sz w:val="18"/>
                <w:szCs w:val="18"/>
              </w:rPr>
            </w:pPr>
          </w:p>
        </w:tc>
        <w:tc>
          <w:tcPr>
            <w:tcW w:w="1067" w:type="dxa"/>
            <w:gridSpan w:val="3"/>
            <w:tcBorders>
              <w:top w:val="nil"/>
              <w:left w:val="nil"/>
              <w:bottom w:val="single" w:color="auto" w:sz="4" w:space="0"/>
              <w:right w:val="single" w:color="auto" w:sz="4" w:space="0"/>
            </w:tcBorders>
            <w:noWrap/>
            <w:vAlign w:val="center"/>
          </w:tcPr>
          <w:p w14:paraId="563F479F">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ign w:val="center"/>
          </w:tcPr>
          <w:p w14:paraId="48F6FFD7">
            <w:pPr>
              <w:widowControl/>
              <w:spacing w:line="240" w:lineRule="exact"/>
              <w:jc w:val="center"/>
              <w:rPr>
                <w:rFonts w:ascii="宋体" w:hAnsi="宋体" w:eastAsia="宋体" w:cs="宋体"/>
                <w:kern w:val="0"/>
                <w:sz w:val="18"/>
                <w:szCs w:val="18"/>
              </w:rPr>
            </w:pPr>
          </w:p>
        </w:tc>
        <w:tc>
          <w:tcPr>
            <w:tcW w:w="567" w:type="dxa"/>
            <w:gridSpan w:val="3"/>
            <w:tcBorders>
              <w:top w:val="nil"/>
              <w:left w:val="nil"/>
              <w:bottom w:val="single" w:color="auto" w:sz="4" w:space="0"/>
              <w:right w:val="single" w:color="auto" w:sz="4" w:space="0"/>
            </w:tcBorders>
            <w:noWrap/>
            <w:vAlign w:val="center"/>
          </w:tcPr>
          <w:p w14:paraId="6213E37B">
            <w:pPr>
              <w:widowControl/>
              <w:spacing w:line="240" w:lineRule="exact"/>
              <w:jc w:val="center"/>
              <w:rPr>
                <w:rFonts w:ascii="宋体" w:hAnsi="宋体" w:eastAsia="宋体" w:cs="宋体"/>
                <w:kern w:val="0"/>
                <w:sz w:val="18"/>
                <w:szCs w:val="18"/>
              </w:rPr>
            </w:pPr>
          </w:p>
        </w:tc>
        <w:tc>
          <w:tcPr>
            <w:tcW w:w="1330" w:type="dxa"/>
            <w:gridSpan w:val="3"/>
            <w:tcBorders>
              <w:top w:val="single" w:color="auto" w:sz="4" w:space="0"/>
              <w:left w:val="nil"/>
              <w:bottom w:val="single" w:color="auto" w:sz="4" w:space="0"/>
              <w:right w:val="single" w:color="auto" w:sz="4" w:space="0"/>
            </w:tcBorders>
            <w:noWrap/>
            <w:vAlign w:val="center"/>
          </w:tcPr>
          <w:p w14:paraId="74A23515">
            <w:pPr>
              <w:widowControl/>
              <w:spacing w:line="240" w:lineRule="exact"/>
              <w:jc w:val="center"/>
              <w:rPr>
                <w:rFonts w:ascii="宋体" w:hAnsi="宋体" w:eastAsia="宋体" w:cs="宋体"/>
                <w:kern w:val="0"/>
                <w:sz w:val="18"/>
                <w:szCs w:val="18"/>
              </w:rPr>
            </w:pPr>
          </w:p>
        </w:tc>
      </w:tr>
      <w:tr w14:paraId="7956B81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5378CFDD">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60369995">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67AFA00F">
            <w:pPr>
              <w:widowControl/>
              <w:spacing w:line="240" w:lineRule="exact"/>
              <w:jc w:val="center"/>
              <w:rPr>
                <w:rFonts w:ascii="宋体" w:hAnsi="宋体" w:cs="宋体"/>
                <w:kern w:val="0"/>
                <w:sz w:val="18"/>
                <w:szCs w:val="18"/>
              </w:rPr>
            </w:pPr>
          </w:p>
        </w:tc>
        <w:tc>
          <w:tcPr>
            <w:tcW w:w="1030" w:type="dxa"/>
            <w:gridSpan w:val="2"/>
            <w:tcBorders>
              <w:top w:val="single" w:color="auto" w:sz="4" w:space="0"/>
              <w:left w:val="nil"/>
              <w:bottom w:val="single" w:color="auto" w:sz="4" w:space="0"/>
              <w:right w:val="single" w:color="auto" w:sz="4" w:space="0"/>
            </w:tcBorders>
            <w:noWrap/>
            <w:vAlign w:val="center"/>
          </w:tcPr>
          <w:p w14:paraId="285E5E5C">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1909" w:type="dxa"/>
            <w:gridSpan w:val="2"/>
            <w:tcBorders>
              <w:top w:val="nil"/>
              <w:left w:val="nil"/>
              <w:bottom w:val="single" w:color="auto" w:sz="4" w:space="0"/>
              <w:right w:val="single" w:color="auto" w:sz="4" w:space="0"/>
            </w:tcBorders>
            <w:noWrap/>
            <w:vAlign w:val="center"/>
          </w:tcPr>
          <w:p w14:paraId="474CA64F">
            <w:pPr>
              <w:widowControl/>
              <w:spacing w:line="240" w:lineRule="exact"/>
              <w:jc w:val="center"/>
              <w:rPr>
                <w:rFonts w:ascii="宋体" w:hAnsi="宋体" w:eastAsia="宋体" w:cs="宋体"/>
                <w:kern w:val="0"/>
                <w:sz w:val="18"/>
                <w:szCs w:val="18"/>
              </w:rPr>
            </w:pPr>
          </w:p>
        </w:tc>
        <w:tc>
          <w:tcPr>
            <w:tcW w:w="1067" w:type="dxa"/>
            <w:gridSpan w:val="3"/>
            <w:tcBorders>
              <w:top w:val="nil"/>
              <w:left w:val="nil"/>
              <w:bottom w:val="single" w:color="auto" w:sz="4" w:space="0"/>
              <w:right w:val="single" w:color="auto" w:sz="4" w:space="0"/>
            </w:tcBorders>
            <w:noWrap/>
            <w:vAlign w:val="center"/>
          </w:tcPr>
          <w:p w14:paraId="501B8804">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ign w:val="center"/>
          </w:tcPr>
          <w:p w14:paraId="2E59B334">
            <w:pPr>
              <w:widowControl/>
              <w:spacing w:line="240" w:lineRule="exact"/>
              <w:jc w:val="center"/>
              <w:rPr>
                <w:rFonts w:ascii="宋体" w:hAnsi="宋体" w:eastAsia="宋体" w:cs="宋体"/>
                <w:kern w:val="0"/>
                <w:sz w:val="18"/>
                <w:szCs w:val="18"/>
              </w:rPr>
            </w:pPr>
          </w:p>
        </w:tc>
        <w:tc>
          <w:tcPr>
            <w:tcW w:w="567" w:type="dxa"/>
            <w:gridSpan w:val="3"/>
            <w:tcBorders>
              <w:top w:val="nil"/>
              <w:left w:val="nil"/>
              <w:bottom w:val="single" w:color="auto" w:sz="4" w:space="0"/>
              <w:right w:val="single" w:color="auto" w:sz="4" w:space="0"/>
            </w:tcBorders>
            <w:noWrap/>
            <w:vAlign w:val="center"/>
          </w:tcPr>
          <w:p w14:paraId="2396B301">
            <w:pPr>
              <w:widowControl/>
              <w:spacing w:line="240" w:lineRule="exact"/>
              <w:jc w:val="center"/>
              <w:rPr>
                <w:rFonts w:ascii="宋体" w:hAnsi="宋体" w:eastAsia="宋体" w:cs="宋体"/>
                <w:kern w:val="0"/>
                <w:sz w:val="18"/>
                <w:szCs w:val="18"/>
              </w:rPr>
            </w:pPr>
          </w:p>
        </w:tc>
        <w:tc>
          <w:tcPr>
            <w:tcW w:w="1330" w:type="dxa"/>
            <w:gridSpan w:val="3"/>
            <w:tcBorders>
              <w:top w:val="single" w:color="auto" w:sz="4" w:space="0"/>
              <w:left w:val="nil"/>
              <w:bottom w:val="single" w:color="auto" w:sz="4" w:space="0"/>
              <w:right w:val="single" w:color="auto" w:sz="4" w:space="0"/>
            </w:tcBorders>
            <w:noWrap/>
            <w:vAlign w:val="center"/>
          </w:tcPr>
          <w:p w14:paraId="4EF39AC1">
            <w:pPr>
              <w:widowControl/>
              <w:spacing w:line="240" w:lineRule="exact"/>
              <w:jc w:val="center"/>
              <w:rPr>
                <w:rFonts w:ascii="宋体" w:hAnsi="宋体" w:eastAsia="宋体" w:cs="宋体"/>
                <w:kern w:val="0"/>
                <w:sz w:val="18"/>
                <w:szCs w:val="18"/>
              </w:rPr>
            </w:pPr>
          </w:p>
        </w:tc>
      </w:tr>
      <w:tr w14:paraId="40329E22">
        <w:tblPrEx>
          <w:tblCellMar>
            <w:top w:w="0" w:type="dxa"/>
            <w:left w:w="108" w:type="dxa"/>
            <w:bottom w:w="0" w:type="dxa"/>
            <w:right w:w="108" w:type="dxa"/>
          </w:tblCellMar>
        </w:tblPrEx>
        <w:trPr>
          <w:trHeight w:val="1599" w:hRule="exact"/>
          <w:jc w:val="center"/>
        </w:trPr>
        <w:tc>
          <w:tcPr>
            <w:tcW w:w="578" w:type="dxa"/>
            <w:vMerge w:val="continue"/>
            <w:tcBorders>
              <w:left w:val="single" w:color="auto" w:sz="4" w:space="0"/>
              <w:right w:val="single" w:color="auto" w:sz="4" w:space="0"/>
            </w:tcBorders>
            <w:noWrap/>
            <w:vAlign w:val="center"/>
          </w:tcPr>
          <w:p w14:paraId="1A923E6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3197F694">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noWrap/>
            <w:vAlign w:val="center"/>
          </w:tcPr>
          <w:p w14:paraId="630CCC3E">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1A6461CF">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030" w:type="dxa"/>
            <w:gridSpan w:val="2"/>
            <w:tcBorders>
              <w:top w:val="single" w:color="auto" w:sz="4" w:space="0"/>
              <w:left w:val="nil"/>
              <w:bottom w:val="single" w:color="auto" w:sz="4" w:space="0"/>
              <w:right w:val="single" w:color="auto" w:sz="4" w:space="0"/>
            </w:tcBorders>
            <w:noWrap/>
            <w:vAlign w:val="center"/>
          </w:tcPr>
          <w:p w14:paraId="3E994B01">
            <w:pPr>
              <w:widowControl/>
              <w:spacing w:line="240" w:lineRule="exact"/>
              <w:jc w:val="left"/>
              <w:rPr>
                <w:rFonts w:ascii="宋体" w:hAnsi="宋体" w:cs="宋体"/>
                <w:kern w:val="0"/>
                <w:sz w:val="18"/>
                <w:szCs w:val="18"/>
              </w:rPr>
            </w:pPr>
            <w:r>
              <w:rPr>
                <w:rFonts w:hint="eastAsia" w:ascii="宋体" w:hAnsi="宋体" w:cs="宋体"/>
                <w:color w:val="auto"/>
                <w:kern w:val="0"/>
                <w:sz w:val="18"/>
                <w:szCs w:val="18"/>
              </w:rPr>
              <w:t>指标1：提升副中心</w:t>
            </w:r>
            <w:r>
              <w:rPr>
                <w:rFonts w:hint="eastAsia" w:ascii="宋体" w:hAnsi="宋体" w:cs="宋体"/>
                <w:color w:val="auto"/>
                <w:kern w:val="0"/>
                <w:sz w:val="18"/>
                <w:szCs w:val="18"/>
                <w:lang w:eastAsia="zh-CN"/>
              </w:rPr>
              <w:t>生态通州、人文通州的影响力。</w:t>
            </w:r>
          </w:p>
        </w:tc>
        <w:tc>
          <w:tcPr>
            <w:tcW w:w="1909" w:type="dxa"/>
            <w:gridSpan w:val="2"/>
            <w:tcBorders>
              <w:top w:val="nil"/>
              <w:left w:val="nil"/>
              <w:bottom w:val="single" w:color="auto" w:sz="4" w:space="0"/>
              <w:right w:val="single" w:color="auto" w:sz="4" w:space="0"/>
            </w:tcBorders>
            <w:noWrap/>
            <w:vAlign w:val="center"/>
          </w:tcPr>
          <w:p w14:paraId="5B854577">
            <w:pPr>
              <w:widowControl/>
              <w:spacing w:line="240" w:lineRule="exact"/>
              <w:jc w:val="center"/>
              <w:rPr>
                <w:rFonts w:ascii="宋体" w:hAnsi="宋体" w:eastAsia="宋体" w:cs="宋体"/>
                <w:kern w:val="0"/>
                <w:sz w:val="18"/>
                <w:szCs w:val="18"/>
              </w:rPr>
            </w:pPr>
            <w:r>
              <w:rPr>
                <w:rFonts w:hint="eastAsia" w:ascii="宋体" w:hAnsi="宋体" w:cs="宋体"/>
                <w:color w:val="auto"/>
                <w:kern w:val="0"/>
                <w:sz w:val="18"/>
                <w:szCs w:val="18"/>
              </w:rPr>
              <w:t>提升副中心</w:t>
            </w:r>
            <w:r>
              <w:rPr>
                <w:rFonts w:hint="eastAsia" w:ascii="宋体" w:hAnsi="宋体" w:cs="宋体"/>
                <w:color w:val="auto"/>
                <w:kern w:val="0"/>
                <w:sz w:val="18"/>
                <w:szCs w:val="18"/>
                <w:lang w:eastAsia="zh-CN"/>
              </w:rPr>
              <w:t>生态通州、人文通州的影响力。</w:t>
            </w:r>
          </w:p>
        </w:tc>
        <w:tc>
          <w:tcPr>
            <w:tcW w:w="1067" w:type="dxa"/>
            <w:gridSpan w:val="3"/>
            <w:tcBorders>
              <w:top w:val="nil"/>
              <w:left w:val="nil"/>
              <w:bottom w:val="single" w:color="auto" w:sz="4" w:space="0"/>
              <w:right w:val="single" w:color="auto" w:sz="4" w:space="0"/>
            </w:tcBorders>
            <w:noWrap/>
            <w:vAlign w:val="center"/>
          </w:tcPr>
          <w:p w14:paraId="2DD0A0BF">
            <w:pPr>
              <w:widowControl/>
              <w:spacing w:line="240" w:lineRule="exact"/>
              <w:jc w:val="center"/>
              <w:rPr>
                <w:rFonts w:ascii="宋体" w:hAnsi="宋体" w:eastAsia="宋体" w:cs="宋体"/>
                <w:kern w:val="0"/>
                <w:sz w:val="18"/>
                <w:szCs w:val="18"/>
              </w:rPr>
            </w:pPr>
            <w:r>
              <w:rPr>
                <w:rFonts w:hint="eastAsia" w:ascii="宋体" w:hAnsi="宋体" w:cs="宋体"/>
                <w:color w:val="auto"/>
                <w:kern w:val="0"/>
                <w:sz w:val="18"/>
                <w:szCs w:val="18"/>
              </w:rPr>
              <w:t>提升副中心</w:t>
            </w:r>
            <w:r>
              <w:rPr>
                <w:rFonts w:hint="eastAsia" w:ascii="宋体" w:hAnsi="宋体" w:cs="宋体"/>
                <w:color w:val="auto"/>
                <w:kern w:val="0"/>
                <w:sz w:val="18"/>
                <w:szCs w:val="18"/>
                <w:lang w:eastAsia="zh-CN"/>
              </w:rPr>
              <w:t>生态通州、人文通州的影响力。</w:t>
            </w:r>
          </w:p>
        </w:tc>
        <w:tc>
          <w:tcPr>
            <w:tcW w:w="567" w:type="dxa"/>
            <w:gridSpan w:val="2"/>
            <w:tcBorders>
              <w:top w:val="nil"/>
              <w:left w:val="nil"/>
              <w:bottom w:val="single" w:color="auto" w:sz="4" w:space="0"/>
              <w:right w:val="single" w:color="auto" w:sz="4" w:space="0"/>
            </w:tcBorders>
            <w:noWrap/>
            <w:vAlign w:val="center"/>
          </w:tcPr>
          <w:p w14:paraId="455419AE">
            <w:pPr>
              <w:spacing w:line="560" w:lineRule="exact"/>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3"/>
            <w:tcBorders>
              <w:top w:val="nil"/>
              <w:left w:val="nil"/>
              <w:bottom w:val="single" w:color="auto" w:sz="4" w:space="0"/>
              <w:right w:val="single" w:color="auto" w:sz="4" w:space="0"/>
            </w:tcBorders>
            <w:noWrap/>
            <w:vAlign w:val="center"/>
          </w:tcPr>
          <w:p w14:paraId="2ED76A0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330" w:type="dxa"/>
            <w:gridSpan w:val="3"/>
            <w:tcBorders>
              <w:top w:val="single" w:color="auto" w:sz="4" w:space="0"/>
              <w:left w:val="nil"/>
              <w:bottom w:val="single" w:color="auto" w:sz="4" w:space="0"/>
              <w:right w:val="single" w:color="auto" w:sz="4" w:space="0"/>
            </w:tcBorders>
            <w:noWrap/>
            <w:vAlign w:val="center"/>
          </w:tcPr>
          <w:p w14:paraId="30780BBD">
            <w:pPr>
              <w:widowControl/>
              <w:spacing w:line="240" w:lineRule="exact"/>
              <w:jc w:val="center"/>
              <w:rPr>
                <w:rFonts w:ascii="宋体" w:hAnsi="宋体" w:eastAsia="宋体" w:cs="宋体"/>
                <w:kern w:val="0"/>
                <w:sz w:val="18"/>
                <w:szCs w:val="18"/>
              </w:rPr>
            </w:pPr>
          </w:p>
        </w:tc>
      </w:tr>
      <w:tr w14:paraId="5CAE733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0EB613E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318DB7C7">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0C907BDD">
            <w:pPr>
              <w:widowControl/>
              <w:spacing w:line="240" w:lineRule="exact"/>
              <w:jc w:val="center"/>
              <w:rPr>
                <w:rFonts w:ascii="宋体" w:hAnsi="宋体" w:cs="宋体"/>
                <w:kern w:val="0"/>
                <w:sz w:val="18"/>
                <w:szCs w:val="18"/>
              </w:rPr>
            </w:pPr>
          </w:p>
        </w:tc>
        <w:tc>
          <w:tcPr>
            <w:tcW w:w="1030" w:type="dxa"/>
            <w:gridSpan w:val="2"/>
            <w:tcBorders>
              <w:top w:val="single" w:color="auto" w:sz="4" w:space="0"/>
              <w:left w:val="nil"/>
              <w:bottom w:val="single" w:color="auto" w:sz="4" w:space="0"/>
              <w:right w:val="single" w:color="auto" w:sz="4" w:space="0"/>
            </w:tcBorders>
            <w:noWrap/>
            <w:vAlign w:val="center"/>
          </w:tcPr>
          <w:p w14:paraId="79CFAE8B">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909" w:type="dxa"/>
            <w:gridSpan w:val="2"/>
            <w:tcBorders>
              <w:top w:val="nil"/>
              <w:left w:val="nil"/>
              <w:bottom w:val="single" w:color="auto" w:sz="4" w:space="0"/>
              <w:right w:val="single" w:color="auto" w:sz="4" w:space="0"/>
            </w:tcBorders>
            <w:noWrap/>
            <w:vAlign w:val="center"/>
          </w:tcPr>
          <w:p w14:paraId="7C9D5AC7">
            <w:pPr>
              <w:widowControl/>
              <w:spacing w:line="240" w:lineRule="exact"/>
              <w:jc w:val="center"/>
              <w:rPr>
                <w:rFonts w:ascii="宋体" w:hAnsi="宋体" w:eastAsia="宋体" w:cs="宋体"/>
                <w:kern w:val="0"/>
                <w:sz w:val="18"/>
                <w:szCs w:val="18"/>
              </w:rPr>
            </w:pPr>
          </w:p>
        </w:tc>
        <w:tc>
          <w:tcPr>
            <w:tcW w:w="1067" w:type="dxa"/>
            <w:gridSpan w:val="3"/>
            <w:tcBorders>
              <w:top w:val="nil"/>
              <w:left w:val="nil"/>
              <w:bottom w:val="single" w:color="auto" w:sz="4" w:space="0"/>
              <w:right w:val="single" w:color="auto" w:sz="4" w:space="0"/>
            </w:tcBorders>
            <w:noWrap/>
            <w:vAlign w:val="center"/>
          </w:tcPr>
          <w:p w14:paraId="61DB5EF5">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ign w:val="center"/>
          </w:tcPr>
          <w:p w14:paraId="2BC88A0F">
            <w:pPr>
              <w:widowControl/>
              <w:spacing w:line="240" w:lineRule="exact"/>
              <w:jc w:val="center"/>
              <w:rPr>
                <w:rFonts w:ascii="宋体" w:hAnsi="宋体" w:eastAsia="宋体" w:cs="宋体"/>
                <w:kern w:val="0"/>
                <w:sz w:val="18"/>
                <w:szCs w:val="18"/>
              </w:rPr>
            </w:pPr>
          </w:p>
        </w:tc>
        <w:tc>
          <w:tcPr>
            <w:tcW w:w="567" w:type="dxa"/>
            <w:gridSpan w:val="3"/>
            <w:tcBorders>
              <w:top w:val="nil"/>
              <w:left w:val="nil"/>
              <w:bottom w:val="single" w:color="auto" w:sz="4" w:space="0"/>
              <w:right w:val="single" w:color="auto" w:sz="4" w:space="0"/>
            </w:tcBorders>
            <w:noWrap/>
            <w:vAlign w:val="center"/>
          </w:tcPr>
          <w:p w14:paraId="71B226EF">
            <w:pPr>
              <w:widowControl/>
              <w:spacing w:line="240" w:lineRule="exact"/>
              <w:jc w:val="center"/>
              <w:rPr>
                <w:rFonts w:ascii="宋体" w:hAnsi="宋体" w:eastAsia="宋体" w:cs="宋体"/>
                <w:kern w:val="0"/>
                <w:sz w:val="18"/>
                <w:szCs w:val="18"/>
              </w:rPr>
            </w:pPr>
          </w:p>
        </w:tc>
        <w:tc>
          <w:tcPr>
            <w:tcW w:w="1330" w:type="dxa"/>
            <w:gridSpan w:val="3"/>
            <w:tcBorders>
              <w:top w:val="single" w:color="auto" w:sz="4" w:space="0"/>
              <w:left w:val="nil"/>
              <w:bottom w:val="single" w:color="auto" w:sz="4" w:space="0"/>
              <w:right w:val="single" w:color="auto" w:sz="4" w:space="0"/>
            </w:tcBorders>
            <w:noWrap/>
            <w:vAlign w:val="center"/>
          </w:tcPr>
          <w:p w14:paraId="5A7DD88E">
            <w:pPr>
              <w:widowControl/>
              <w:spacing w:line="240" w:lineRule="exact"/>
              <w:jc w:val="center"/>
              <w:rPr>
                <w:rFonts w:ascii="宋体" w:hAnsi="宋体" w:eastAsia="宋体" w:cs="宋体"/>
                <w:kern w:val="0"/>
                <w:sz w:val="18"/>
                <w:szCs w:val="18"/>
              </w:rPr>
            </w:pPr>
          </w:p>
        </w:tc>
      </w:tr>
      <w:tr w14:paraId="52F6C48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ign w:val="center"/>
          </w:tcPr>
          <w:p w14:paraId="6C052864">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130DC7A9">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6461BAF7">
            <w:pPr>
              <w:widowControl/>
              <w:spacing w:line="240" w:lineRule="exact"/>
              <w:jc w:val="center"/>
              <w:rPr>
                <w:rFonts w:ascii="宋体" w:hAnsi="宋体" w:cs="宋体"/>
                <w:kern w:val="0"/>
                <w:sz w:val="18"/>
                <w:szCs w:val="18"/>
              </w:rPr>
            </w:pPr>
          </w:p>
        </w:tc>
        <w:tc>
          <w:tcPr>
            <w:tcW w:w="1030" w:type="dxa"/>
            <w:gridSpan w:val="2"/>
            <w:tcBorders>
              <w:top w:val="single" w:color="auto" w:sz="4" w:space="0"/>
              <w:left w:val="nil"/>
              <w:bottom w:val="single" w:color="auto" w:sz="4" w:space="0"/>
              <w:right w:val="single" w:color="auto" w:sz="4" w:space="0"/>
            </w:tcBorders>
            <w:noWrap/>
            <w:vAlign w:val="center"/>
          </w:tcPr>
          <w:p w14:paraId="3B105A3A">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1909" w:type="dxa"/>
            <w:gridSpan w:val="2"/>
            <w:tcBorders>
              <w:top w:val="nil"/>
              <w:left w:val="nil"/>
              <w:bottom w:val="single" w:color="auto" w:sz="4" w:space="0"/>
              <w:right w:val="single" w:color="auto" w:sz="4" w:space="0"/>
            </w:tcBorders>
            <w:noWrap/>
            <w:vAlign w:val="center"/>
          </w:tcPr>
          <w:p w14:paraId="466FD4C2">
            <w:pPr>
              <w:widowControl/>
              <w:spacing w:line="240" w:lineRule="exact"/>
              <w:jc w:val="center"/>
              <w:rPr>
                <w:rFonts w:ascii="宋体" w:hAnsi="宋体" w:eastAsia="宋体" w:cs="宋体"/>
                <w:kern w:val="0"/>
                <w:sz w:val="18"/>
                <w:szCs w:val="18"/>
              </w:rPr>
            </w:pPr>
          </w:p>
        </w:tc>
        <w:tc>
          <w:tcPr>
            <w:tcW w:w="1067" w:type="dxa"/>
            <w:gridSpan w:val="3"/>
            <w:tcBorders>
              <w:top w:val="nil"/>
              <w:left w:val="nil"/>
              <w:bottom w:val="single" w:color="auto" w:sz="4" w:space="0"/>
              <w:right w:val="single" w:color="auto" w:sz="4" w:space="0"/>
            </w:tcBorders>
            <w:noWrap/>
            <w:vAlign w:val="center"/>
          </w:tcPr>
          <w:p w14:paraId="16C92CC8">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ign w:val="center"/>
          </w:tcPr>
          <w:p w14:paraId="49B5A680">
            <w:pPr>
              <w:widowControl/>
              <w:spacing w:line="240" w:lineRule="exact"/>
              <w:jc w:val="center"/>
              <w:rPr>
                <w:rFonts w:ascii="宋体" w:hAnsi="宋体" w:eastAsia="宋体" w:cs="宋体"/>
                <w:kern w:val="0"/>
                <w:sz w:val="18"/>
                <w:szCs w:val="18"/>
              </w:rPr>
            </w:pPr>
          </w:p>
        </w:tc>
        <w:tc>
          <w:tcPr>
            <w:tcW w:w="567" w:type="dxa"/>
            <w:gridSpan w:val="3"/>
            <w:tcBorders>
              <w:top w:val="nil"/>
              <w:left w:val="nil"/>
              <w:bottom w:val="single" w:color="auto" w:sz="4" w:space="0"/>
              <w:right w:val="single" w:color="auto" w:sz="4" w:space="0"/>
            </w:tcBorders>
            <w:noWrap/>
            <w:vAlign w:val="center"/>
          </w:tcPr>
          <w:p w14:paraId="7BAA416F">
            <w:pPr>
              <w:widowControl/>
              <w:spacing w:line="240" w:lineRule="exact"/>
              <w:jc w:val="center"/>
              <w:rPr>
                <w:rFonts w:ascii="宋体" w:hAnsi="宋体" w:eastAsia="宋体" w:cs="宋体"/>
                <w:kern w:val="0"/>
                <w:sz w:val="18"/>
                <w:szCs w:val="18"/>
              </w:rPr>
            </w:pPr>
          </w:p>
        </w:tc>
        <w:tc>
          <w:tcPr>
            <w:tcW w:w="1330" w:type="dxa"/>
            <w:gridSpan w:val="3"/>
            <w:tcBorders>
              <w:top w:val="single" w:color="auto" w:sz="4" w:space="0"/>
              <w:left w:val="nil"/>
              <w:bottom w:val="single" w:color="auto" w:sz="4" w:space="0"/>
              <w:right w:val="single" w:color="auto" w:sz="4" w:space="0"/>
            </w:tcBorders>
            <w:noWrap/>
            <w:vAlign w:val="center"/>
          </w:tcPr>
          <w:p w14:paraId="1CB5FFEA">
            <w:pPr>
              <w:widowControl/>
              <w:spacing w:line="240" w:lineRule="exact"/>
              <w:jc w:val="center"/>
              <w:rPr>
                <w:rFonts w:ascii="宋体" w:hAnsi="宋体" w:eastAsia="宋体" w:cs="宋体"/>
                <w:kern w:val="0"/>
                <w:sz w:val="18"/>
                <w:szCs w:val="18"/>
              </w:rPr>
            </w:pPr>
          </w:p>
        </w:tc>
      </w:tr>
      <w:tr w14:paraId="552CE45C">
        <w:tblPrEx>
          <w:tblCellMar>
            <w:top w:w="0" w:type="dxa"/>
            <w:left w:w="108" w:type="dxa"/>
            <w:bottom w:w="0" w:type="dxa"/>
            <w:right w:w="108" w:type="dxa"/>
          </w:tblCellMar>
        </w:tblPrEx>
        <w:trPr>
          <w:trHeight w:val="1398" w:hRule="exact"/>
          <w:jc w:val="center"/>
        </w:trPr>
        <w:tc>
          <w:tcPr>
            <w:tcW w:w="578" w:type="dxa"/>
            <w:vMerge w:val="continue"/>
            <w:tcBorders>
              <w:top w:val="single" w:color="auto" w:sz="4" w:space="0"/>
              <w:left w:val="single" w:color="auto" w:sz="4" w:space="0"/>
              <w:right w:val="single" w:color="auto" w:sz="4" w:space="0"/>
            </w:tcBorders>
            <w:noWrap/>
            <w:vAlign w:val="center"/>
          </w:tcPr>
          <w:p w14:paraId="4A57C206">
            <w:pPr>
              <w:widowControl/>
              <w:spacing w:line="240" w:lineRule="exact"/>
              <w:jc w:val="center"/>
              <w:rPr>
                <w:rFonts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ign w:val="center"/>
          </w:tcPr>
          <w:p w14:paraId="014A5737">
            <w:pPr>
              <w:widowControl/>
              <w:spacing w:line="240" w:lineRule="exact"/>
              <w:jc w:val="center"/>
              <w:rPr>
                <w:rFonts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noWrap/>
            <w:vAlign w:val="center"/>
          </w:tcPr>
          <w:p w14:paraId="72062B26">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1030" w:type="dxa"/>
            <w:gridSpan w:val="2"/>
            <w:tcBorders>
              <w:top w:val="single" w:color="auto" w:sz="4" w:space="0"/>
              <w:left w:val="nil"/>
              <w:bottom w:val="single" w:color="auto" w:sz="4" w:space="0"/>
              <w:right w:val="single" w:color="auto" w:sz="4" w:space="0"/>
            </w:tcBorders>
            <w:noWrap/>
            <w:vAlign w:val="center"/>
          </w:tcPr>
          <w:p w14:paraId="3BD117BC">
            <w:pPr>
              <w:widowControl/>
              <w:spacing w:line="240" w:lineRule="exact"/>
              <w:jc w:val="left"/>
              <w:rPr>
                <w:rFonts w:ascii="宋体" w:hAnsi="宋体" w:cs="宋体"/>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通过宣传活动提高通州知名度，，吸引更多游客。</w:t>
            </w:r>
          </w:p>
        </w:tc>
        <w:tc>
          <w:tcPr>
            <w:tcW w:w="1909" w:type="dxa"/>
            <w:gridSpan w:val="2"/>
            <w:tcBorders>
              <w:top w:val="single" w:color="auto" w:sz="4" w:space="0"/>
              <w:left w:val="nil"/>
              <w:bottom w:val="single" w:color="auto" w:sz="4" w:space="0"/>
              <w:right w:val="single" w:color="auto" w:sz="4" w:space="0"/>
            </w:tcBorders>
            <w:noWrap/>
            <w:vAlign w:val="center"/>
          </w:tcPr>
          <w:p w14:paraId="10F7B764">
            <w:pPr>
              <w:widowControl/>
              <w:spacing w:line="240" w:lineRule="exact"/>
              <w:jc w:val="center"/>
              <w:rPr>
                <w:rFonts w:ascii="宋体" w:hAnsi="宋体" w:eastAsia="宋体" w:cs="宋体"/>
                <w:kern w:val="0"/>
                <w:sz w:val="18"/>
                <w:szCs w:val="18"/>
              </w:rPr>
            </w:pPr>
            <w:r>
              <w:rPr>
                <w:rFonts w:hint="eastAsia" w:ascii="宋体" w:hAnsi="宋体" w:cs="宋体"/>
                <w:color w:val="auto"/>
                <w:kern w:val="0"/>
                <w:sz w:val="18"/>
                <w:szCs w:val="18"/>
                <w:lang w:eastAsia="zh-CN"/>
              </w:rPr>
              <w:t>通过宣传活动，提高通州知名度，吸引更多游客。</w:t>
            </w:r>
          </w:p>
        </w:tc>
        <w:tc>
          <w:tcPr>
            <w:tcW w:w="1067" w:type="dxa"/>
            <w:gridSpan w:val="3"/>
            <w:tcBorders>
              <w:top w:val="single" w:color="auto" w:sz="4" w:space="0"/>
              <w:left w:val="nil"/>
              <w:bottom w:val="single" w:color="auto" w:sz="4" w:space="0"/>
              <w:right w:val="single" w:color="auto" w:sz="4" w:space="0"/>
            </w:tcBorders>
            <w:noWrap/>
            <w:vAlign w:val="center"/>
          </w:tcPr>
          <w:p w14:paraId="7E314E91">
            <w:pPr>
              <w:widowControl/>
              <w:spacing w:line="240" w:lineRule="exact"/>
              <w:jc w:val="center"/>
              <w:rPr>
                <w:rFonts w:ascii="宋体" w:hAnsi="宋体" w:eastAsia="宋体" w:cs="宋体"/>
                <w:kern w:val="0"/>
                <w:sz w:val="18"/>
                <w:szCs w:val="18"/>
              </w:rPr>
            </w:pPr>
            <w:r>
              <w:rPr>
                <w:rFonts w:hint="eastAsia" w:ascii="宋体" w:hAnsi="宋体" w:cs="宋体"/>
                <w:color w:val="auto"/>
                <w:kern w:val="0"/>
                <w:sz w:val="18"/>
                <w:szCs w:val="18"/>
                <w:lang w:eastAsia="zh-CN"/>
              </w:rPr>
              <w:t>通过宣传活动，吸引更多游客来副中心打卡消费。。</w:t>
            </w:r>
          </w:p>
        </w:tc>
        <w:tc>
          <w:tcPr>
            <w:tcW w:w="567" w:type="dxa"/>
            <w:gridSpan w:val="2"/>
            <w:tcBorders>
              <w:top w:val="single" w:color="auto" w:sz="4" w:space="0"/>
              <w:left w:val="nil"/>
              <w:bottom w:val="single" w:color="auto" w:sz="4" w:space="0"/>
              <w:right w:val="single" w:color="auto" w:sz="4" w:space="0"/>
            </w:tcBorders>
            <w:noWrap/>
            <w:vAlign w:val="center"/>
          </w:tcPr>
          <w:p w14:paraId="42B4699C">
            <w:pPr>
              <w:spacing w:line="560" w:lineRule="exact"/>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3"/>
            <w:tcBorders>
              <w:top w:val="single" w:color="auto" w:sz="4" w:space="0"/>
              <w:left w:val="nil"/>
              <w:bottom w:val="single" w:color="auto" w:sz="4" w:space="0"/>
              <w:right w:val="single" w:color="auto" w:sz="4" w:space="0"/>
            </w:tcBorders>
            <w:noWrap/>
            <w:vAlign w:val="center"/>
          </w:tcPr>
          <w:p w14:paraId="156B4A0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330" w:type="dxa"/>
            <w:gridSpan w:val="3"/>
            <w:tcBorders>
              <w:top w:val="single" w:color="auto" w:sz="4" w:space="0"/>
              <w:left w:val="nil"/>
              <w:bottom w:val="single" w:color="auto" w:sz="4" w:space="0"/>
              <w:right w:val="single" w:color="auto" w:sz="4" w:space="0"/>
            </w:tcBorders>
            <w:noWrap/>
            <w:vAlign w:val="center"/>
          </w:tcPr>
          <w:p w14:paraId="04945D5A">
            <w:pPr>
              <w:widowControl/>
              <w:spacing w:line="240" w:lineRule="exact"/>
              <w:jc w:val="center"/>
              <w:rPr>
                <w:rFonts w:ascii="宋体" w:hAnsi="宋体" w:eastAsia="宋体" w:cs="宋体"/>
                <w:kern w:val="0"/>
                <w:sz w:val="18"/>
                <w:szCs w:val="18"/>
              </w:rPr>
            </w:pPr>
          </w:p>
        </w:tc>
      </w:tr>
      <w:tr w14:paraId="2389409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76D4DE3F">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7D7E1E78">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63E0FFBA">
            <w:pPr>
              <w:widowControl/>
              <w:spacing w:line="240" w:lineRule="exact"/>
              <w:jc w:val="center"/>
              <w:rPr>
                <w:rFonts w:ascii="宋体" w:hAnsi="宋体" w:cs="宋体"/>
                <w:kern w:val="0"/>
                <w:sz w:val="18"/>
                <w:szCs w:val="18"/>
              </w:rPr>
            </w:pPr>
          </w:p>
        </w:tc>
        <w:tc>
          <w:tcPr>
            <w:tcW w:w="1030" w:type="dxa"/>
            <w:gridSpan w:val="2"/>
            <w:tcBorders>
              <w:top w:val="single" w:color="auto" w:sz="4" w:space="0"/>
              <w:left w:val="nil"/>
              <w:bottom w:val="single" w:color="auto" w:sz="4" w:space="0"/>
              <w:right w:val="single" w:color="auto" w:sz="4" w:space="0"/>
            </w:tcBorders>
            <w:noWrap/>
            <w:vAlign w:val="center"/>
          </w:tcPr>
          <w:p w14:paraId="5E9160F2">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909" w:type="dxa"/>
            <w:gridSpan w:val="2"/>
            <w:tcBorders>
              <w:top w:val="nil"/>
              <w:left w:val="nil"/>
              <w:bottom w:val="single" w:color="auto" w:sz="4" w:space="0"/>
              <w:right w:val="single" w:color="auto" w:sz="4" w:space="0"/>
            </w:tcBorders>
            <w:noWrap/>
            <w:vAlign w:val="center"/>
          </w:tcPr>
          <w:p w14:paraId="49A39048">
            <w:pPr>
              <w:widowControl/>
              <w:spacing w:line="240" w:lineRule="exact"/>
              <w:jc w:val="center"/>
              <w:rPr>
                <w:rFonts w:ascii="宋体" w:hAnsi="宋体" w:eastAsia="宋体" w:cs="宋体"/>
                <w:kern w:val="0"/>
                <w:sz w:val="18"/>
                <w:szCs w:val="18"/>
              </w:rPr>
            </w:pPr>
          </w:p>
        </w:tc>
        <w:tc>
          <w:tcPr>
            <w:tcW w:w="1067" w:type="dxa"/>
            <w:gridSpan w:val="3"/>
            <w:tcBorders>
              <w:top w:val="nil"/>
              <w:left w:val="nil"/>
              <w:bottom w:val="single" w:color="auto" w:sz="4" w:space="0"/>
              <w:right w:val="single" w:color="auto" w:sz="4" w:space="0"/>
            </w:tcBorders>
            <w:noWrap/>
            <w:vAlign w:val="center"/>
          </w:tcPr>
          <w:p w14:paraId="3C9718DA">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ign w:val="center"/>
          </w:tcPr>
          <w:p w14:paraId="530AF3C0">
            <w:pPr>
              <w:widowControl/>
              <w:spacing w:line="240" w:lineRule="exact"/>
              <w:jc w:val="center"/>
              <w:rPr>
                <w:rFonts w:ascii="宋体" w:hAnsi="宋体" w:eastAsia="宋体" w:cs="宋体"/>
                <w:kern w:val="0"/>
                <w:sz w:val="18"/>
                <w:szCs w:val="18"/>
              </w:rPr>
            </w:pPr>
          </w:p>
        </w:tc>
        <w:tc>
          <w:tcPr>
            <w:tcW w:w="567" w:type="dxa"/>
            <w:gridSpan w:val="3"/>
            <w:tcBorders>
              <w:top w:val="nil"/>
              <w:left w:val="nil"/>
              <w:bottom w:val="single" w:color="auto" w:sz="4" w:space="0"/>
              <w:right w:val="single" w:color="auto" w:sz="4" w:space="0"/>
            </w:tcBorders>
            <w:noWrap/>
            <w:vAlign w:val="center"/>
          </w:tcPr>
          <w:p w14:paraId="60186A29">
            <w:pPr>
              <w:widowControl/>
              <w:spacing w:line="240" w:lineRule="exact"/>
              <w:jc w:val="center"/>
              <w:rPr>
                <w:rFonts w:ascii="宋体" w:hAnsi="宋体" w:eastAsia="宋体" w:cs="宋体"/>
                <w:kern w:val="0"/>
                <w:sz w:val="18"/>
                <w:szCs w:val="18"/>
              </w:rPr>
            </w:pPr>
          </w:p>
        </w:tc>
        <w:tc>
          <w:tcPr>
            <w:tcW w:w="1330" w:type="dxa"/>
            <w:gridSpan w:val="3"/>
            <w:tcBorders>
              <w:top w:val="single" w:color="auto" w:sz="4" w:space="0"/>
              <w:left w:val="nil"/>
              <w:bottom w:val="single" w:color="auto" w:sz="4" w:space="0"/>
              <w:right w:val="single" w:color="auto" w:sz="4" w:space="0"/>
            </w:tcBorders>
            <w:noWrap/>
            <w:vAlign w:val="center"/>
          </w:tcPr>
          <w:p w14:paraId="5AD4FE7B">
            <w:pPr>
              <w:widowControl/>
              <w:spacing w:line="240" w:lineRule="exact"/>
              <w:jc w:val="center"/>
              <w:rPr>
                <w:rFonts w:ascii="宋体" w:hAnsi="宋体" w:eastAsia="宋体" w:cs="宋体"/>
                <w:kern w:val="0"/>
                <w:sz w:val="18"/>
                <w:szCs w:val="18"/>
              </w:rPr>
            </w:pPr>
          </w:p>
        </w:tc>
      </w:tr>
      <w:tr w14:paraId="42A922B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7447A78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7708B042">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04F72A4D">
            <w:pPr>
              <w:widowControl/>
              <w:spacing w:line="240" w:lineRule="exact"/>
              <w:jc w:val="center"/>
              <w:rPr>
                <w:rFonts w:ascii="宋体" w:hAnsi="宋体" w:cs="宋体"/>
                <w:kern w:val="0"/>
                <w:sz w:val="18"/>
                <w:szCs w:val="18"/>
              </w:rPr>
            </w:pPr>
          </w:p>
        </w:tc>
        <w:tc>
          <w:tcPr>
            <w:tcW w:w="1030" w:type="dxa"/>
            <w:gridSpan w:val="2"/>
            <w:tcBorders>
              <w:top w:val="single" w:color="auto" w:sz="4" w:space="0"/>
              <w:left w:val="nil"/>
              <w:bottom w:val="single" w:color="auto" w:sz="4" w:space="0"/>
              <w:right w:val="single" w:color="auto" w:sz="4" w:space="0"/>
            </w:tcBorders>
            <w:noWrap/>
            <w:vAlign w:val="center"/>
          </w:tcPr>
          <w:p w14:paraId="5D1AE3A2">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1909" w:type="dxa"/>
            <w:gridSpan w:val="2"/>
            <w:tcBorders>
              <w:top w:val="nil"/>
              <w:left w:val="nil"/>
              <w:bottom w:val="single" w:color="auto" w:sz="4" w:space="0"/>
              <w:right w:val="single" w:color="auto" w:sz="4" w:space="0"/>
            </w:tcBorders>
            <w:noWrap/>
            <w:vAlign w:val="center"/>
          </w:tcPr>
          <w:p w14:paraId="57BD9CA9">
            <w:pPr>
              <w:widowControl/>
              <w:spacing w:line="240" w:lineRule="exact"/>
              <w:jc w:val="center"/>
              <w:rPr>
                <w:rFonts w:ascii="宋体" w:hAnsi="宋体" w:eastAsia="宋体" w:cs="宋体"/>
                <w:kern w:val="0"/>
                <w:sz w:val="18"/>
                <w:szCs w:val="18"/>
              </w:rPr>
            </w:pPr>
          </w:p>
        </w:tc>
        <w:tc>
          <w:tcPr>
            <w:tcW w:w="1067" w:type="dxa"/>
            <w:gridSpan w:val="3"/>
            <w:tcBorders>
              <w:top w:val="nil"/>
              <w:left w:val="nil"/>
              <w:bottom w:val="single" w:color="auto" w:sz="4" w:space="0"/>
              <w:right w:val="single" w:color="auto" w:sz="4" w:space="0"/>
            </w:tcBorders>
            <w:noWrap/>
            <w:vAlign w:val="center"/>
          </w:tcPr>
          <w:p w14:paraId="4167B07B">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ign w:val="center"/>
          </w:tcPr>
          <w:p w14:paraId="69E7E337">
            <w:pPr>
              <w:widowControl/>
              <w:spacing w:line="240" w:lineRule="exact"/>
              <w:jc w:val="center"/>
              <w:rPr>
                <w:rFonts w:ascii="宋体" w:hAnsi="宋体" w:eastAsia="宋体" w:cs="宋体"/>
                <w:kern w:val="0"/>
                <w:sz w:val="18"/>
                <w:szCs w:val="18"/>
              </w:rPr>
            </w:pPr>
          </w:p>
        </w:tc>
        <w:tc>
          <w:tcPr>
            <w:tcW w:w="567" w:type="dxa"/>
            <w:gridSpan w:val="3"/>
            <w:tcBorders>
              <w:top w:val="nil"/>
              <w:left w:val="nil"/>
              <w:bottom w:val="single" w:color="auto" w:sz="4" w:space="0"/>
              <w:right w:val="single" w:color="auto" w:sz="4" w:space="0"/>
            </w:tcBorders>
            <w:noWrap/>
            <w:vAlign w:val="center"/>
          </w:tcPr>
          <w:p w14:paraId="493A5868">
            <w:pPr>
              <w:widowControl/>
              <w:spacing w:line="240" w:lineRule="exact"/>
              <w:jc w:val="center"/>
              <w:rPr>
                <w:rFonts w:ascii="宋体" w:hAnsi="宋体" w:eastAsia="宋体" w:cs="宋体"/>
                <w:kern w:val="0"/>
                <w:sz w:val="18"/>
                <w:szCs w:val="18"/>
              </w:rPr>
            </w:pPr>
          </w:p>
        </w:tc>
        <w:tc>
          <w:tcPr>
            <w:tcW w:w="1330" w:type="dxa"/>
            <w:gridSpan w:val="3"/>
            <w:tcBorders>
              <w:top w:val="single" w:color="auto" w:sz="4" w:space="0"/>
              <w:left w:val="nil"/>
              <w:bottom w:val="single" w:color="auto" w:sz="4" w:space="0"/>
              <w:right w:val="single" w:color="auto" w:sz="4" w:space="0"/>
            </w:tcBorders>
            <w:noWrap/>
            <w:vAlign w:val="center"/>
          </w:tcPr>
          <w:p w14:paraId="0B8215E5">
            <w:pPr>
              <w:widowControl/>
              <w:spacing w:line="240" w:lineRule="exact"/>
              <w:jc w:val="center"/>
              <w:rPr>
                <w:rFonts w:ascii="宋体" w:hAnsi="宋体" w:eastAsia="宋体" w:cs="宋体"/>
                <w:kern w:val="0"/>
                <w:sz w:val="18"/>
                <w:szCs w:val="18"/>
              </w:rPr>
            </w:pPr>
          </w:p>
        </w:tc>
      </w:tr>
      <w:tr w14:paraId="6D27F558">
        <w:tblPrEx>
          <w:tblCellMar>
            <w:top w:w="0" w:type="dxa"/>
            <w:left w:w="108" w:type="dxa"/>
            <w:bottom w:w="0" w:type="dxa"/>
            <w:right w:w="108" w:type="dxa"/>
          </w:tblCellMar>
        </w:tblPrEx>
        <w:trPr>
          <w:trHeight w:val="3393" w:hRule="exact"/>
          <w:jc w:val="center"/>
        </w:trPr>
        <w:tc>
          <w:tcPr>
            <w:tcW w:w="578" w:type="dxa"/>
            <w:vMerge w:val="continue"/>
            <w:tcBorders>
              <w:left w:val="single" w:color="auto" w:sz="4" w:space="0"/>
              <w:right w:val="single" w:color="auto" w:sz="4" w:space="0"/>
            </w:tcBorders>
            <w:noWrap/>
            <w:vAlign w:val="center"/>
          </w:tcPr>
          <w:p w14:paraId="50EAE858">
            <w:pPr>
              <w:widowControl/>
              <w:spacing w:line="240" w:lineRule="exact"/>
              <w:jc w:val="center"/>
              <w:rPr>
                <w:rFonts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noWrap/>
            <w:vAlign w:val="center"/>
          </w:tcPr>
          <w:p w14:paraId="4D110369">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7B08CFB5">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noWrap/>
            <w:vAlign w:val="center"/>
          </w:tcPr>
          <w:p w14:paraId="038BF5C9">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1030" w:type="dxa"/>
            <w:gridSpan w:val="2"/>
            <w:tcBorders>
              <w:top w:val="single" w:color="auto" w:sz="4" w:space="0"/>
              <w:left w:val="nil"/>
              <w:bottom w:val="single" w:color="auto" w:sz="4" w:space="0"/>
              <w:right w:val="single" w:color="auto" w:sz="4" w:space="0"/>
            </w:tcBorders>
            <w:noWrap/>
            <w:vAlign w:val="center"/>
          </w:tcPr>
          <w:p w14:paraId="046A6270">
            <w:pPr>
              <w:widowControl/>
              <w:spacing w:line="240" w:lineRule="exact"/>
              <w:jc w:val="left"/>
              <w:rPr>
                <w:rFonts w:ascii="宋体" w:hAnsi="宋体" w:cs="宋体"/>
                <w:kern w:val="0"/>
                <w:sz w:val="18"/>
                <w:szCs w:val="18"/>
              </w:rPr>
            </w:pPr>
            <w:r>
              <w:rPr>
                <w:rFonts w:hint="eastAsia" w:ascii="宋体" w:hAnsi="宋体" w:cs="宋体"/>
                <w:color w:val="auto"/>
                <w:kern w:val="0"/>
                <w:sz w:val="18"/>
                <w:szCs w:val="18"/>
              </w:rPr>
              <w:t>指标1：</w:t>
            </w:r>
            <w:bookmarkStart w:id="24" w:name="OLE_LINK1"/>
            <w:r>
              <w:rPr>
                <w:rFonts w:hint="eastAsia" w:ascii="宋体" w:hAnsi="宋体" w:eastAsia="宋体" w:cs="宋体"/>
                <w:color w:val="auto"/>
                <w:kern w:val="0"/>
                <w:sz w:val="18"/>
                <w:szCs w:val="18"/>
                <w:lang w:eastAsia="zh-CN"/>
              </w:rPr>
              <w:t>通过线上、线下宣传推广已让游客了解通州文化、通州特色、通州底蕴。本次活动已达到实际宣传效果。</w:t>
            </w:r>
            <w:bookmarkEnd w:id="24"/>
          </w:p>
        </w:tc>
        <w:tc>
          <w:tcPr>
            <w:tcW w:w="1909" w:type="dxa"/>
            <w:gridSpan w:val="2"/>
            <w:tcBorders>
              <w:top w:val="single" w:color="auto" w:sz="4" w:space="0"/>
              <w:left w:val="nil"/>
              <w:bottom w:val="single" w:color="auto" w:sz="4" w:space="0"/>
              <w:right w:val="single" w:color="auto" w:sz="4" w:space="0"/>
            </w:tcBorders>
            <w:noWrap/>
            <w:vAlign w:val="center"/>
          </w:tcPr>
          <w:p w14:paraId="59F954F3">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通过线上、线下宣传推广已让游客了解通州文化、通州特色、通州底蕴。本次活动已达到实际宣传效果。</w:t>
            </w:r>
          </w:p>
        </w:tc>
        <w:tc>
          <w:tcPr>
            <w:tcW w:w="1067" w:type="dxa"/>
            <w:gridSpan w:val="3"/>
            <w:tcBorders>
              <w:top w:val="single" w:color="auto" w:sz="4" w:space="0"/>
              <w:left w:val="nil"/>
              <w:bottom w:val="single" w:color="auto" w:sz="4" w:space="0"/>
              <w:right w:val="single" w:color="auto" w:sz="4" w:space="0"/>
            </w:tcBorders>
            <w:noWrap/>
            <w:vAlign w:val="center"/>
          </w:tcPr>
          <w:p w14:paraId="442FF354">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通过线上、线下宣传推广已让游客了解通州文化、通州特色、通州底蕴。本次活动已达到实际宣传效果。</w:t>
            </w:r>
          </w:p>
        </w:tc>
        <w:tc>
          <w:tcPr>
            <w:tcW w:w="567" w:type="dxa"/>
            <w:gridSpan w:val="2"/>
            <w:tcBorders>
              <w:top w:val="single" w:color="auto" w:sz="4" w:space="0"/>
              <w:left w:val="nil"/>
              <w:bottom w:val="single" w:color="auto" w:sz="4" w:space="0"/>
              <w:right w:val="single" w:color="auto" w:sz="4" w:space="0"/>
            </w:tcBorders>
            <w:noWrap/>
            <w:vAlign w:val="center"/>
          </w:tcPr>
          <w:p w14:paraId="68FC5295">
            <w:pPr>
              <w:spacing w:line="560" w:lineRule="exact"/>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3"/>
            <w:tcBorders>
              <w:top w:val="single" w:color="auto" w:sz="4" w:space="0"/>
              <w:left w:val="nil"/>
              <w:bottom w:val="single" w:color="auto" w:sz="4" w:space="0"/>
              <w:right w:val="single" w:color="auto" w:sz="4" w:space="0"/>
            </w:tcBorders>
            <w:noWrap/>
            <w:vAlign w:val="center"/>
          </w:tcPr>
          <w:p w14:paraId="786038F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330" w:type="dxa"/>
            <w:gridSpan w:val="3"/>
            <w:tcBorders>
              <w:top w:val="single" w:color="auto" w:sz="4" w:space="0"/>
              <w:left w:val="nil"/>
              <w:bottom w:val="single" w:color="auto" w:sz="4" w:space="0"/>
              <w:right w:val="single" w:color="auto" w:sz="4" w:space="0"/>
            </w:tcBorders>
            <w:noWrap/>
            <w:vAlign w:val="center"/>
          </w:tcPr>
          <w:p w14:paraId="0DC785CA">
            <w:pPr>
              <w:widowControl/>
              <w:spacing w:line="240" w:lineRule="exact"/>
              <w:jc w:val="center"/>
              <w:rPr>
                <w:rFonts w:ascii="宋体" w:hAnsi="宋体" w:eastAsia="宋体" w:cs="宋体"/>
                <w:kern w:val="0"/>
                <w:sz w:val="18"/>
                <w:szCs w:val="18"/>
              </w:rPr>
            </w:pPr>
          </w:p>
        </w:tc>
      </w:tr>
      <w:tr w14:paraId="2C9AF21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23B8BEEB">
            <w:pPr>
              <w:widowControl/>
              <w:spacing w:line="240" w:lineRule="exact"/>
              <w:jc w:val="center"/>
              <w:rPr>
                <w:rFonts w:ascii="宋体" w:hAnsi="宋体" w:cs="宋体"/>
                <w:kern w:val="0"/>
                <w:sz w:val="18"/>
                <w:szCs w:val="18"/>
              </w:rPr>
            </w:pPr>
          </w:p>
        </w:tc>
        <w:tc>
          <w:tcPr>
            <w:tcW w:w="969" w:type="dxa"/>
            <w:vMerge w:val="continue"/>
            <w:tcBorders>
              <w:left w:val="single" w:color="auto" w:sz="4" w:space="0"/>
              <w:right w:val="single" w:color="auto" w:sz="4" w:space="0"/>
            </w:tcBorders>
            <w:noWrap/>
            <w:vAlign w:val="center"/>
          </w:tcPr>
          <w:p w14:paraId="53DD2E2B">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3990D591">
            <w:pPr>
              <w:widowControl/>
              <w:spacing w:line="240" w:lineRule="exact"/>
              <w:jc w:val="center"/>
              <w:rPr>
                <w:rFonts w:ascii="宋体" w:hAnsi="宋体" w:cs="宋体"/>
                <w:kern w:val="0"/>
                <w:sz w:val="18"/>
                <w:szCs w:val="18"/>
              </w:rPr>
            </w:pPr>
          </w:p>
        </w:tc>
        <w:tc>
          <w:tcPr>
            <w:tcW w:w="1030" w:type="dxa"/>
            <w:gridSpan w:val="2"/>
            <w:tcBorders>
              <w:top w:val="single" w:color="auto" w:sz="4" w:space="0"/>
              <w:left w:val="nil"/>
              <w:bottom w:val="single" w:color="auto" w:sz="4" w:space="0"/>
              <w:right w:val="single" w:color="auto" w:sz="4" w:space="0"/>
            </w:tcBorders>
            <w:noWrap/>
            <w:vAlign w:val="center"/>
          </w:tcPr>
          <w:p w14:paraId="755F9442">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909" w:type="dxa"/>
            <w:gridSpan w:val="2"/>
            <w:tcBorders>
              <w:top w:val="nil"/>
              <w:left w:val="nil"/>
              <w:bottom w:val="single" w:color="auto" w:sz="4" w:space="0"/>
              <w:right w:val="single" w:color="auto" w:sz="4" w:space="0"/>
            </w:tcBorders>
            <w:noWrap/>
            <w:vAlign w:val="center"/>
          </w:tcPr>
          <w:p w14:paraId="7344DE60">
            <w:pPr>
              <w:widowControl/>
              <w:spacing w:line="240" w:lineRule="exact"/>
              <w:jc w:val="center"/>
              <w:rPr>
                <w:rFonts w:ascii="宋体" w:hAnsi="宋体" w:cs="宋体"/>
                <w:kern w:val="0"/>
                <w:sz w:val="18"/>
                <w:szCs w:val="18"/>
              </w:rPr>
            </w:pPr>
          </w:p>
        </w:tc>
        <w:tc>
          <w:tcPr>
            <w:tcW w:w="1067" w:type="dxa"/>
            <w:gridSpan w:val="3"/>
            <w:tcBorders>
              <w:top w:val="nil"/>
              <w:left w:val="nil"/>
              <w:bottom w:val="single" w:color="auto" w:sz="4" w:space="0"/>
              <w:right w:val="single" w:color="auto" w:sz="4" w:space="0"/>
            </w:tcBorders>
            <w:noWrap/>
            <w:vAlign w:val="center"/>
          </w:tcPr>
          <w:p w14:paraId="3CDCAA0B">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ign w:val="center"/>
          </w:tcPr>
          <w:p w14:paraId="6BD8BB81">
            <w:pPr>
              <w:widowControl/>
              <w:spacing w:line="240" w:lineRule="exact"/>
              <w:jc w:val="center"/>
              <w:rPr>
                <w:rFonts w:ascii="宋体" w:hAnsi="宋体" w:cs="宋体"/>
                <w:kern w:val="0"/>
                <w:sz w:val="18"/>
                <w:szCs w:val="18"/>
              </w:rPr>
            </w:pPr>
          </w:p>
        </w:tc>
        <w:tc>
          <w:tcPr>
            <w:tcW w:w="567" w:type="dxa"/>
            <w:gridSpan w:val="3"/>
            <w:tcBorders>
              <w:top w:val="nil"/>
              <w:left w:val="nil"/>
              <w:bottom w:val="single" w:color="auto" w:sz="4" w:space="0"/>
              <w:right w:val="single" w:color="auto" w:sz="4" w:space="0"/>
            </w:tcBorders>
            <w:noWrap/>
            <w:vAlign w:val="center"/>
          </w:tcPr>
          <w:p w14:paraId="1C8387A5">
            <w:pPr>
              <w:widowControl/>
              <w:spacing w:line="240" w:lineRule="exact"/>
              <w:jc w:val="center"/>
              <w:rPr>
                <w:rFonts w:ascii="宋体" w:hAnsi="宋体" w:cs="宋体"/>
                <w:kern w:val="0"/>
                <w:sz w:val="18"/>
                <w:szCs w:val="18"/>
              </w:rPr>
            </w:pPr>
          </w:p>
        </w:tc>
        <w:tc>
          <w:tcPr>
            <w:tcW w:w="1330" w:type="dxa"/>
            <w:gridSpan w:val="3"/>
            <w:tcBorders>
              <w:top w:val="single" w:color="auto" w:sz="4" w:space="0"/>
              <w:left w:val="nil"/>
              <w:bottom w:val="single" w:color="auto" w:sz="4" w:space="0"/>
              <w:right w:val="single" w:color="auto" w:sz="4" w:space="0"/>
            </w:tcBorders>
            <w:noWrap/>
            <w:vAlign w:val="center"/>
          </w:tcPr>
          <w:p w14:paraId="1230C869">
            <w:pPr>
              <w:widowControl/>
              <w:spacing w:line="240" w:lineRule="exact"/>
              <w:jc w:val="center"/>
              <w:rPr>
                <w:rFonts w:ascii="宋体" w:hAnsi="宋体" w:cs="宋体"/>
                <w:kern w:val="0"/>
                <w:sz w:val="18"/>
                <w:szCs w:val="18"/>
              </w:rPr>
            </w:pPr>
          </w:p>
        </w:tc>
      </w:tr>
      <w:tr w14:paraId="4D9FA63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ign w:val="center"/>
          </w:tcPr>
          <w:p w14:paraId="4DF9FC83">
            <w:pPr>
              <w:widowControl/>
              <w:spacing w:line="240" w:lineRule="exact"/>
              <w:jc w:val="center"/>
              <w:rPr>
                <w:rFonts w:ascii="宋体" w:hAnsi="宋体" w:cs="宋体"/>
                <w:kern w:val="0"/>
                <w:sz w:val="18"/>
                <w:szCs w:val="18"/>
              </w:rPr>
            </w:pPr>
          </w:p>
        </w:tc>
        <w:tc>
          <w:tcPr>
            <w:tcW w:w="969" w:type="dxa"/>
            <w:vMerge w:val="continue"/>
            <w:tcBorders>
              <w:left w:val="single" w:color="auto" w:sz="4" w:space="0"/>
              <w:bottom w:val="single" w:color="auto" w:sz="4" w:space="0"/>
              <w:right w:val="single" w:color="auto" w:sz="4" w:space="0"/>
            </w:tcBorders>
            <w:noWrap/>
            <w:vAlign w:val="center"/>
          </w:tcPr>
          <w:p w14:paraId="6780A707">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3E6B9F16">
            <w:pPr>
              <w:widowControl/>
              <w:spacing w:line="240" w:lineRule="exact"/>
              <w:jc w:val="center"/>
              <w:rPr>
                <w:rFonts w:ascii="宋体" w:hAnsi="宋体" w:cs="宋体"/>
                <w:kern w:val="0"/>
                <w:sz w:val="18"/>
                <w:szCs w:val="18"/>
              </w:rPr>
            </w:pPr>
          </w:p>
        </w:tc>
        <w:tc>
          <w:tcPr>
            <w:tcW w:w="1030" w:type="dxa"/>
            <w:gridSpan w:val="2"/>
            <w:tcBorders>
              <w:top w:val="single" w:color="auto" w:sz="4" w:space="0"/>
              <w:left w:val="nil"/>
              <w:bottom w:val="single" w:color="auto" w:sz="4" w:space="0"/>
              <w:right w:val="single" w:color="auto" w:sz="4" w:space="0"/>
            </w:tcBorders>
            <w:noWrap/>
            <w:vAlign w:val="center"/>
          </w:tcPr>
          <w:p w14:paraId="51E4705A">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1909" w:type="dxa"/>
            <w:gridSpan w:val="2"/>
            <w:tcBorders>
              <w:top w:val="nil"/>
              <w:left w:val="nil"/>
              <w:bottom w:val="single" w:color="auto" w:sz="4" w:space="0"/>
              <w:right w:val="single" w:color="auto" w:sz="4" w:space="0"/>
            </w:tcBorders>
            <w:noWrap/>
            <w:vAlign w:val="center"/>
          </w:tcPr>
          <w:p w14:paraId="7863C130">
            <w:pPr>
              <w:widowControl/>
              <w:spacing w:line="240" w:lineRule="exact"/>
              <w:jc w:val="center"/>
              <w:rPr>
                <w:rFonts w:ascii="宋体" w:hAnsi="宋体" w:cs="宋体"/>
                <w:kern w:val="0"/>
                <w:sz w:val="18"/>
                <w:szCs w:val="18"/>
              </w:rPr>
            </w:pPr>
          </w:p>
        </w:tc>
        <w:tc>
          <w:tcPr>
            <w:tcW w:w="1067" w:type="dxa"/>
            <w:gridSpan w:val="3"/>
            <w:tcBorders>
              <w:top w:val="nil"/>
              <w:left w:val="nil"/>
              <w:bottom w:val="single" w:color="auto" w:sz="4" w:space="0"/>
              <w:right w:val="single" w:color="auto" w:sz="4" w:space="0"/>
            </w:tcBorders>
            <w:noWrap/>
            <w:vAlign w:val="center"/>
          </w:tcPr>
          <w:p w14:paraId="7477E0A0">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ign w:val="center"/>
          </w:tcPr>
          <w:p w14:paraId="4C78F40C">
            <w:pPr>
              <w:widowControl/>
              <w:spacing w:line="240" w:lineRule="exact"/>
              <w:jc w:val="center"/>
              <w:rPr>
                <w:rFonts w:ascii="宋体" w:hAnsi="宋体" w:cs="宋体"/>
                <w:kern w:val="0"/>
                <w:sz w:val="18"/>
                <w:szCs w:val="18"/>
              </w:rPr>
            </w:pPr>
          </w:p>
        </w:tc>
        <w:tc>
          <w:tcPr>
            <w:tcW w:w="567" w:type="dxa"/>
            <w:gridSpan w:val="3"/>
            <w:tcBorders>
              <w:top w:val="nil"/>
              <w:left w:val="nil"/>
              <w:bottom w:val="single" w:color="auto" w:sz="4" w:space="0"/>
              <w:right w:val="single" w:color="auto" w:sz="4" w:space="0"/>
            </w:tcBorders>
            <w:noWrap/>
            <w:vAlign w:val="center"/>
          </w:tcPr>
          <w:p w14:paraId="770F80AF">
            <w:pPr>
              <w:widowControl/>
              <w:spacing w:line="240" w:lineRule="exact"/>
              <w:jc w:val="center"/>
              <w:rPr>
                <w:rFonts w:ascii="宋体" w:hAnsi="宋体" w:cs="宋体"/>
                <w:kern w:val="0"/>
                <w:sz w:val="18"/>
                <w:szCs w:val="18"/>
              </w:rPr>
            </w:pPr>
          </w:p>
        </w:tc>
        <w:tc>
          <w:tcPr>
            <w:tcW w:w="1330" w:type="dxa"/>
            <w:gridSpan w:val="3"/>
            <w:tcBorders>
              <w:top w:val="single" w:color="auto" w:sz="4" w:space="0"/>
              <w:left w:val="nil"/>
              <w:bottom w:val="single" w:color="auto" w:sz="4" w:space="0"/>
              <w:right w:val="single" w:color="auto" w:sz="4" w:space="0"/>
            </w:tcBorders>
            <w:noWrap/>
            <w:vAlign w:val="center"/>
          </w:tcPr>
          <w:p w14:paraId="142310D9">
            <w:pPr>
              <w:widowControl/>
              <w:spacing w:line="240" w:lineRule="exact"/>
              <w:jc w:val="center"/>
              <w:rPr>
                <w:rFonts w:ascii="宋体" w:hAnsi="宋体" w:cs="宋体"/>
                <w:kern w:val="0"/>
                <w:sz w:val="18"/>
                <w:szCs w:val="18"/>
              </w:rPr>
            </w:pPr>
          </w:p>
        </w:tc>
      </w:tr>
      <w:tr w14:paraId="444E38F2">
        <w:tblPrEx>
          <w:tblCellMar>
            <w:top w:w="0" w:type="dxa"/>
            <w:left w:w="108" w:type="dxa"/>
            <w:bottom w:w="0" w:type="dxa"/>
            <w:right w:w="108" w:type="dxa"/>
          </w:tblCellMar>
        </w:tblPrEx>
        <w:trPr>
          <w:trHeight w:val="544" w:hRule="exact"/>
          <w:jc w:val="center"/>
        </w:trPr>
        <w:tc>
          <w:tcPr>
            <w:tcW w:w="6639" w:type="dxa"/>
            <w:gridSpan w:val="10"/>
            <w:tcBorders>
              <w:top w:val="single" w:color="auto" w:sz="4" w:space="0"/>
              <w:left w:val="single" w:color="auto" w:sz="4" w:space="0"/>
              <w:bottom w:val="single" w:color="auto" w:sz="4" w:space="0"/>
              <w:right w:val="single" w:color="auto" w:sz="4" w:space="0"/>
            </w:tcBorders>
            <w:noWrap/>
            <w:vAlign w:val="center"/>
          </w:tcPr>
          <w:p w14:paraId="005FD89F">
            <w:pPr>
              <w:widowControl/>
              <w:spacing w:line="240" w:lineRule="exact"/>
              <w:jc w:val="center"/>
              <w:rPr>
                <w:rFonts w:ascii="宋体" w:hAnsi="宋体" w:cs="宋体"/>
                <w:kern w:val="0"/>
                <w:sz w:val="18"/>
                <w:szCs w:val="18"/>
              </w:rPr>
            </w:pPr>
            <w:r>
              <w:rPr>
                <w:rFonts w:hint="eastAsia" w:ascii="宋体" w:hAnsi="宋体" w:cs="宋体"/>
                <w:kern w:val="0"/>
                <w:sz w:val="18"/>
                <w:szCs w:val="18"/>
              </w:rPr>
              <w:t>总分</w:t>
            </w:r>
          </w:p>
        </w:tc>
        <w:tc>
          <w:tcPr>
            <w:tcW w:w="567" w:type="dxa"/>
            <w:gridSpan w:val="2"/>
            <w:tcBorders>
              <w:top w:val="nil"/>
              <w:left w:val="nil"/>
              <w:bottom w:val="single" w:color="auto" w:sz="4" w:space="0"/>
              <w:right w:val="single" w:color="auto" w:sz="4" w:space="0"/>
            </w:tcBorders>
            <w:noWrap/>
            <w:vAlign w:val="center"/>
          </w:tcPr>
          <w:p w14:paraId="1B854BF2">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67" w:type="dxa"/>
            <w:gridSpan w:val="3"/>
            <w:tcBorders>
              <w:top w:val="nil"/>
              <w:left w:val="nil"/>
              <w:bottom w:val="single" w:color="auto" w:sz="4" w:space="0"/>
              <w:right w:val="single" w:color="auto" w:sz="4" w:space="0"/>
            </w:tcBorders>
            <w:noWrap/>
            <w:vAlign w:val="center"/>
          </w:tcPr>
          <w:p w14:paraId="77D04990">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1330" w:type="dxa"/>
            <w:gridSpan w:val="3"/>
            <w:tcBorders>
              <w:top w:val="single" w:color="auto" w:sz="4" w:space="0"/>
              <w:left w:val="nil"/>
              <w:bottom w:val="single" w:color="auto" w:sz="4" w:space="0"/>
              <w:right w:val="single" w:color="auto" w:sz="4" w:space="0"/>
            </w:tcBorders>
            <w:noWrap/>
            <w:vAlign w:val="center"/>
          </w:tcPr>
          <w:p w14:paraId="399DC2F1">
            <w:pPr>
              <w:widowControl/>
              <w:spacing w:line="240" w:lineRule="exact"/>
              <w:jc w:val="center"/>
              <w:rPr>
                <w:rFonts w:ascii="宋体" w:hAnsi="宋体" w:cs="宋体"/>
                <w:kern w:val="0"/>
                <w:sz w:val="18"/>
                <w:szCs w:val="18"/>
              </w:rPr>
            </w:pPr>
          </w:p>
        </w:tc>
      </w:tr>
    </w:tbl>
    <w:p w14:paraId="738B76C1"/>
    <w:p w14:paraId="4919D19F">
      <w:pPr>
        <w:pStyle w:val="3"/>
      </w:pPr>
    </w:p>
    <w:tbl>
      <w:tblPr>
        <w:tblStyle w:val="13"/>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601FF098">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14:paraId="26EBF495">
            <w:pPr>
              <w:widowControl/>
              <w:spacing w:line="50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6DB87295">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14:paraId="0D6023A6">
            <w:pPr>
              <w:widowControl/>
              <w:jc w:val="center"/>
              <w:rPr>
                <w:rFonts w:ascii="宋体" w:hAnsi="宋体" w:cs="宋体"/>
                <w:kern w:val="0"/>
                <w:sz w:val="22"/>
              </w:rPr>
            </w:pPr>
            <w:r>
              <w:rPr>
                <w:rFonts w:hint="eastAsia" w:ascii="宋体" w:hAnsi="宋体" w:cs="宋体"/>
                <w:kern w:val="0"/>
                <w:sz w:val="22"/>
              </w:rPr>
              <w:t>（</w:t>
            </w:r>
            <w:r>
              <w:rPr>
                <w:rFonts w:ascii="宋体" w:hAnsi="宋体" w:cs="宋体"/>
                <w:kern w:val="0"/>
                <w:sz w:val="22"/>
              </w:rPr>
              <w:t>2024</w:t>
            </w:r>
            <w:r>
              <w:rPr>
                <w:rFonts w:hint="eastAsia" w:ascii="宋体" w:hAnsi="宋体" w:cs="宋体"/>
                <w:kern w:val="0"/>
                <w:sz w:val="22"/>
              </w:rPr>
              <w:t>年度）</w:t>
            </w:r>
          </w:p>
        </w:tc>
      </w:tr>
      <w:tr w14:paraId="6ADC13FE">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56993627">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14:paraId="5FBDF39D">
            <w:pPr>
              <w:widowControl/>
              <w:spacing w:line="240" w:lineRule="exact"/>
              <w:jc w:val="center"/>
              <w:rPr>
                <w:rFonts w:ascii="宋体" w:hAnsi="宋体" w:cs="宋体"/>
                <w:kern w:val="0"/>
                <w:sz w:val="18"/>
                <w:szCs w:val="18"/>
              </w:rPr>
            </w:pPr>
            <w:r>
              <w:rPr>
                <w:rFonts w:ascii="宋体" w:hAnsi="宋体" w:cs="宋体"/>
                <w:kern w:val="0"/>
                <w:sz w:val="18"/>
                <w:szCs w:val="18"/>
              </w:rPr>
              <w:t>旅游</w:t>
            </w:r>
            <w:r>
              <w:rPr>
                <w:rFonts w:hint="eastAsia" w:ascii="宋体" w:hAnsi="宋体" w:cs="宋体"/>
                <w:kern w:val="0"/>
                <w:sz w:val="18"/>
                <w:szCs w:val="18"/>
              </w:rPr>
              <w:t>宣传</w:t>
            </w:r>
            <w:r>
              <w:rPr>
                <w:rFonts w:ascii="宋体" w:hAnsi="宋体" w:cs="宋体"/>
                <w:kern w:val="0"/>
                <w:sz w:val="18"/>
                <w:szCs w:val="18"/>
              </w:rPr>
              <w:t>推介</w:t>
            </w:r>
          </w:p>
        </w:tc>
      </w:tr>
      <w:tr w14:paraId="300C4521">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6659657A">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14:paraId="76132239">
            <w:pPr>
              <w:widowControl/>
              <w:spacing w:line="240" w:lineRule="exact"/>
              <w:jc w:val="center"/>
              <w:rPr>
                <w:rFonts w:ascii="宋体" w:hAnsi="宋体" w:cs="宋体"/>
                <w:kern w:val="0"/>
                <w:sz w:val="18"/>
                <w:szCs w:val="18"/>
              </w:rPr>
            </w:pPr>
            <w:r>
              <w:rPr>
                <w:rFonts w:ascii="宋体" w:hAnsi="宋体" w:cs="宋体"/>
                <w:kern w:val="0"/>
                <w:sz w:val="18"/>
                <w:szCs w:val="18"/>
              </w:rPr>
              <w:t>北京市通州区文化和旅游局</w:t>
            </w:r>
          </w:p>
        </w:tc>
        <w:tc>
          <w:tcPr>
            <w:tcW w:w="1050" w:type="dxa"/>
            <w:gridSpan w:val="2"/>
            <w:tcBorders>
              <w:top w:val="nil"/>
              <w:left w:val="nil"/>
              <w:bottom w:val="single" w:color="auto" w:sz="4" w:space="0"/>
              <w:right w:val="single" w:color="auto" w:sz="4" w:space="0"/>
            </w:tcBorders>
            <w:noWrap w:val="0"/>
            <w:vAlign w:val="center"/>
          </w:tcPr>
          <w:p w14:paraId="5933CC48">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14:paraId="7E820734">
            <w:pPr>
              <w:widowControl/>
              <w:spacing w:line="240" w:lineRule="exact"/>
              <w:jc w:val="center"/>
              <w:rPr>
                <w:rFonts w:ascii="宋体" w:hAnsi="宋体" w:cs="宋体"/>
                <w:kern w:val="0"/>
                <w:sz w:val="18"/>
                <w:szCs w:val="18"/>
              </w:rPr>
            </w:pPr>
            <w:r>
              <w:rPr>
                <w:rFonts w:ascii="宋体" w:hAnsi="宋体" w:cs="宋体"/>
                <w:kern w:val="0"/>
                <w:sz w:val="18"/>
                <w:szCs w:val="18"/>
              </w:rPr>
              <w:t>通州区</w:t>
            </w:r>
            <w:r>
              <w:rPr>
                <w:rFonts w:hint="eastAsia" w:ascii="宋体" w:hAnsi="宋体" w:cs="宋体"/>
                <w:kern w:val="0"/>
                <w:sz w:val="18"/>
                <w:szCs w:val="18"/>
              </w:rPr>
              <w:t>旅游</w:t>
            </w:r>
            <w:r>
              <w:rPr>
                <w:rFonts w:ascii="宋体" w:hAnsi="宋体" w:cs="宋体"/>
                <w:kern w:val="0"/>
                <w:sz w:val="18"/>
                <w:szCs w:val="18"/>
              </w:rPr>
              <w:t>咨询服务中心</w:t>
            </w:r>
          </w:p>
        </w:tc>
      </w:tr>
      <w:tr w14:paraId="60236D41">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19D7AF5F">
            <w:pPr>
              <w:widowControl/>
              <w:spacing w:line="240" w:lineRule="exact"/>
              <w:jc w:val="center"/>
              <w:rPr>
                <w:rFonts w:ascii="宋体" w:hAnsi="宋体" w:cs="宋体"/>
                <w:kern w:val="0"/>
                <w:sz w:val="18"/>
                <w:szCs w:val="18"/>
              </w:rPr>
            </w:pPr>
            <w:r>
              <w:rPr>
                <w:rFonts w:hint="eastAsia" w:ascii="宋体" w:hAnsi="宋体" w:cs="宋体"/>
                <w:kern w:val="0"/>
                <w:sz w:val="18"/>
                <w:szCs w:val="18"/>
              </w:rPr>
              <w:t>项目</w:t>
            </w:r>
            <w:r>
              <w:rPr>
                <w:rFonts w:ascii="宋体" w:hAnsi="宋体" w:cs="宋体"/>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0"/>
            <w:vAlign w:val="center"/>
          </w:tcPr>
          <w:p w14:paraId="1BABC55D">
            <w:pPr>
              <w:widowControl/>
              <w:spacing w:line="240" w:lineRule="exact"/>
              <w:jc w:val="center"/>
              <w:rPr>
                <w:rFonts w:ascii="宋体" w:hAnsi="宋体" w:cs="宋体"/>
                <w:kern w:val="0"/>
                <w:sz w:val="18"/>
                <w:szCs w:val="18"/>
              </w:rPr>
            </w:pPr>
          </w:p>
        </w:tc>
        <w:tc>
          <w:tcPr>
            <w:tcW w:w="1050" w:type="dxa"/>
            <w:gridSpan w:val="2"/>
            <w:tcBorders>
              <w:top w:val="nil"/>
              <w:left w:val="nil"/>
              <w:bottom w:val="single" w:color="auto" w:sz="4" w:space="0"/>
              <w:right w:val="single" w:color="auto" w:sz="4" w:space="0"/>
            </w:tcBorders>
            <w:noWrap w:val="0"/>
            <w:vAlign w:val="center"/>
          </w:tcPr>
          <w:p w14:paraId="4A9DC3BF">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306" w:type="dxa"/>
            <w:gridSpan w:val="5"/>
            <w:tcBorders>
              <w:top w:val="single" w:color="auto" w:sz="4" w:space="0"/>
              <w:left w:val="nil"/>
              <w:bottom w:val="single" w:color="auto" w:sz="4" w:space="0"/>
              <w:right w:val="single" w:color="auto" w:sz="4" w:space="0"/>
            </w:tcBorders>
            <w:noWrap w:val="0"/>
            <w:vAlign w:val="center"/>
          </w:tcPr>
          <w:p w14:paraId="58214A58">
            <w:pPr>
              <w:widowControl/>
              <w:spacing w:line="240" w:lineRule="exact"/>
              <w:jc w:val="center"/>
              <w:rPr>
                <w:rFonts w:ascii="宋体" w:hAnsi="宋体" w:cs="宋体"/>
                <w:kern w:val="0"/>
                <w:sz w:val="18"/>
                <w:szCs w:val="18"/>
              </w:rPr>
            </w:pPr>
          </w:p>
        </w:tc>
      </w:tr>
      <w:tr w14:paraId="18E90313">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5F1424D">
            <w:pPr>
              <w:widowControl/>
              <w:spacing w:line="560" w:lineRule="exact"/>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14:paraId="73F7D2B8">
            <w:pPr>
              <w:widowControl/>
              <w:spacing w:line="240" w:lineRule="exact"/>
              <w:jc w:val="center"/>
              <w:rPr>
                <w:rFonts w:ascii="宋体" w:hAnsi="宋体" w:cs="宋体"/>
                <w:kern w:val="0"/>
                <w:sz w:val="18"/>
                <w:szCs w:val="18"/>
              </w:rPr>
            </w:pPr>
          </w:p>
        </w:tc>
        <w:tc>
          <w:tcPr>
            <w:tcW w:w="1114" w:type="dxa"/>
            <w:tcBorders>
              <w:top w:val="nil"/>
              <w:left w:val="nil"/>
              <w:bottom w:val="single" w:color="auto" w:sz="4" w:space="0"/>
              <w:right w:val="single" w:color="auto" w:sz="4" w:space="0"/>
            </w:tcBorders>
            <w:noWrap w:val="0"/>
            <w:vAlign w:val="center"/>
          </w:tcPr>
          <w:p w14:paraId="6BA2208B">
            <w:pPr>
              <w:widowControl/>
              <w:spacing w:line="240" w:lineRule="exact"/>
              <w:jc w:val="center"/>
              <w:rPr>
                <w:rFonts w:ascii="宋体" w:hAnsi="宋体" w:cs="宋体"/>
                <w:kern w:val="0"/>
                <w:sz w:val="18"/>
                <w:szCs w:val="18"/>
              </w:rPr>
            </w:pPr>
            <w:r>
              <w:rPr>
                <w:rFonts w:hint="eastAsia" w:ascii="宋体" w:hAnsi="宋体" w:cs="宋体"/>
                <w:kern w:val="0"/>
                <w:sz w:val="18"/>
                <w:szCs w:val="18"/>
              </w:rPr>
              <w:t>年初     预算数</w:t>
            </w:r>
          </w:p>
        </w:tc>
        <w:tc>
          <w:tcPr>
            <w:tcW w:w="1107" w:type="dxa"/>
            <w:gridSpan w:val="2"/>
            <w:tcBorders>
              <w:top w:val="nil"/>
              <w:left w:val="nil"/>
              <w:bottom w:val="single" w:color="auto" w:sz="4" w:space="0"/>
              <w:right w:val="single" w:color="auto" w:sz="4" w:space="0"/>
            </w:tcBorders>
            <w:noWrap w:val="0"/>
            <w:vAlign w:val="center"/>
          </w:tcPr>
          <w:p w14:paraId="3A77A269">
            <w:pPr>
              <w:widowControl/>
              <w:spacing w:line="240" w:lineRule="exact"/>
              <w:jc w:val="center"/>
              <w:rPr>
                <w:rFonts w:ascii="宋体" w:hAnsi="宋体" w:cs="宋体"/>
                <w:kern w:val="0"/>
                <w:sz w:val="18"/>
                <w:szCs w:val="18"/>
              </w:rPr>
            </w:pPr>
            <w:r>
              <w:rPr>
                <w:rFonts w:hint="eastAsia" w:ascii="宋体" w:hAnsi="宋体" w:cs="宋体"/>
                <w:kern w:val="0"/>
                <w:sz w:val="18"/>
                <w:szCs w:val="18"/>
              </w:rPr>
              <w:t>全年     预算数</w:t>
            </w:r>
          </w:p>
        </w:tc>
        <w:tc>
          <w:tcPr>
            <w:tcW w:w="1050" w:type="dxa"/>
            <w:gridSpan w:val="2"/>
            <w:tcBorders>
              <w:top w:val="nil"/>
              <w:left w:val="nil"/>
              <w:bottom w:val="single" w:color="auto" w:sz="4" w:space="0"/>
              <w:right w:val="single" w:color="auto" w:sz="4" w:space="0"/>
            </w:tcBorders>
            <w:noWrap w:val="0"/>
            <w:vAlign w:val="center"/>
          </w:tcPr>
          <w:p w14:paraId="45BAD140">
            <w:pPr>
              <w:widowControl/>
              <w:spacing w:line="240" w:lineRule="exact"/>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2"/>
            <w:tcBorders>
              <w:top w:val="nil"/>
              <w:left w:val="nil"/>
              <w:bottom w:val="single" w:color="auto" w:sz="4" w:space="0"/>
              <w:right w:val="single" w:color="auto" w:sz="4" w:space="0"/>
            </w:tcBorders>
            <w:noWrap w:val="0"/>
            <w:vAlign w:val="center"/>
          </w:tcPr>
          <w:p w14:paraId="13981560">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6D7E3569">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699" w:type="dxa"/>
            <w:tcBorders>
              <w:top w:val="nil"/>
              <w:left w:val="nil"/>
              <w:bottom w:val="single" w:color="auto" w:sz="4" w:space="0"/>
              <w:right w:val="single" w:color="auto" w:sz="4" w:space="0"/>
            </w:tcBorders>
            <w:noWrap w:val="0"/>
            <w:vAlign w:val="center"/>
          </w:tcPr>
          <w:p w14:paraId="5CEECA65">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07C1A65A">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1E3A4E0">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704EE18B">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14:paraId="71897FF0">
            <w:pPr>
              <w:widowControl/>
              <w:spacing w:line="240" w:lineRule="exact"/>
              <w:jc w:val="center"/>
              <w:rPr>
                <w:rFonts w:ascii="宋体" w:hAnsi="宋体" w:cs="宋体"/>
                <w:kern w:val="0"/>
                <w:sz w:val="18"/>
                <w:szCs w:val="18"/>
              </w:rPr>
            </w:pPr>
            <w:r>
              <w:rPr>
                <w:rFonts w:hint="eastAsia" w:ascii="宋体" w:hAnsi="宋体" w:cs="宋体"/>
                <w:kern w:val="0"/>
                <w:sz w:val="18"/>
                <w:szCs w:val="18"/>
              </w:rPr>
              <w:t>4</w:t>
            </w:r>
            <w:r>
              <w:rPr>
                <w:rFonts w:ascii="宋体" w:hAnsi="宋体" w:cs="宋体"/>
                <w:kern w:val="0"/>
                <w:sz w:val="18"/>
                <w:szCs w:val="18"/>
              </w:rPr>
              <w:t>0万元</w:t>
            </w:r>
          </w:p>
        </w:tc>
        <w:tc>
          <w:tcPr>
            <w:tcW w:w="1107" w:type="dxa"/>
            <w:gridSpan w:val="2"/>
            <w:tcBorders>
              <w:top w:val="nil"/>
              <w:left w:val="nil"/>
              <w:bottom w:val="single" w:color="auto" w:sz="4" w:space="0"/>
              <w:right w:val="single" w:color="auto" w:sz="4" w:space="0"/>
            </w:tcBorders>
            <w:noWrap w:val="0"/>
            <w:vAlign w:val="center"/>
          </w:tcPr>
          <w:p w14:paraId="0E588562">
            <w:pPr>
              <w:widowControl/>
              <w:spacing w:line="240" w:lineRule="exact"/>
              <w:jc w:val="center"/>
              <w:rPr>
                <w:rFonts w:ascii="宋体" w:hAnsi="宋体" w:cs="宋体"/>
                <w:kern w:val="0"/>
                <w:sz w:val="18"/>
                <w:szCs w:val="18"/>
              </w:rPr>
            </w:pPr>
            <w:r>
              <w:rPr>
                <w:rFonts w:hint="eastAsia" w:ascii="宋体" w:hAnsi="宋体" w:cs="宋体"/>
                <w:kern w:val="0"/>
                <w:sz w:val="18"/>
                <w:szCs w:val="18"/>
              </w:rPr>
              <w:t>4</w:t>
            </w:r>
            <w:r>
              <w:rPr>
                <w:rFonts w:ascii="宋体" w:hAnsi="宋体" w:cs="宋体"/>
                <w:kern w:val="0"/>
                <w:sz w:val="18"/>
                <w:szCs w:val="18"/>
              </w:rPr>
              <w:t>0万元</w:t>
            </w:r>
          </w:p>
        </w:tc>
        <w:tc>
          <w:tcPr>
            <w:tcW w:w="1050" w:type="dxa"/>
            <w:gridSpan w:val="2"/>
            <w:tcBorders>
              <w:top w:val="nil"/>
              <w:left w:val="nil"/>
              <w:bottom w:val="single" w:color="auto" w:sz="4" w:space="0"/>
              <w:right w:val="single" w:color="auto" w:sz="4" w:space="0"/>
            </w:tcBorders>
            <w:noWrap w:val="0"/>
            <w:vAlign w:val="center"/>
          </w:tcPr>
          <w:p w14:paraId="01D8006E">
            <w:pPr>
              <w:widowControl/>
              <w:spacing w:line="240" w:lineRule="exact"/>
              <w:jc w:val="center"/>
              <w:rPr>
                <w:rFonts w:ascii="宋体" w:hAnsi="宋体" w:cs="宋体"/>
                <w:kern w:val="0"/>
                <w:sz w:val="18"/>
                <w:szCs w:val="18"/>
              </w:rPr>
            </w:pPr>
            <w:r>
              <w:rPr>
                <w:rFonts w:hint="eastAsia" w:ascii="宋体" w:hAnsi="宋体" w:cs="宋体"/>
                <w:kern w:val="0"/>
                <w:sz w:val="18"/>
                <w:szCs w:val="18"/>
              </w:rPr>
              <w:t>3</w:t>
            </w:r>
            <w:r>
              <w:rPr>
                <w:rFonts w:ascii="宋体" w:hAnsi="宋体" w:cs="宋体"/>
                <w:kern w:val="0"/>
                <w:sz w:val="18"/>
                <w:szCs w:val="18"/>
              </w:rPr>
              <w:t>9.8406</w:t>
            </w:r>
          </w:p>
        </w:tc>
        <w:tc>
          <w:tcPr>
            <w:tcW w:w="771" w:type="dxa"/>
            <w:gridSpan w:val="2"/>
            <w:tcBorders>
              <w:top w:val="nil"/>
              <w:left w:val="nil"/>
              <w:bottom w:val="single" w:color="auto" w:sz="4" w:space="0"/>
              <w:right w:val="single" w:color="auto" w:sz="4" w:space="0"/>
            </w:tcBorders>
            <w:noWrap w:val="0"/>
            <w:vAlign w:val="center"/>
          </w:tcPr>
          <w:p w14:paraId="3AF1D7FE">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rPr>
              <w:t>10</w:t>
            </w:r>
            <w:r>
              <w:rPr>
                <w:rFonts w:hint="eastAsia" w:ascii="宋体" w:hAnsi="宋体" w:cs="宋体"/>
                <w:kern w:val="0"/>
                <w:sz w:val="18"/>
                <w:szCs w:val="18"/>
                <w:lang w:val="en-US" w:eastAsia="zh-CN"/>
              </w:rPr>
              <w:t>%</w:t>
            </w:r>
          </w:p>
        </w:tc>
        <w:tc>
          <w:tcPr>
            <w:tcW w:w="836" w:type="dxa"/>
            <w:gridSpan w:val="2"/>
            <w:tcBorders>
              <w:top w:val="single" w:color="auto" w:sz="4" w:space="0"/>
              <w:left w:val="nil"/>
              <w:bottom w:val="single" w:color="auto" w:sz="4" w:space="0"/>
              <w:right w:val="single" w:color="auto" w:sz="4" w:space="0"/>
            </w:tcBorders>
            <w:noWrap w:val="0"/>
            <w:vAlign w:val="center"/>
          </w:tcPr>
          <w:p w14:paraId="25876950">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14:paraId="445BD412">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r>
      <w:tr w14:paraId="4F3574BE">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D259317">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4F4576AC">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14:paraId="385E1195">
            <w:pPr>
              <w:widowControl/>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40</w:t>
            </w:r>
            <w:r>
              <w:rPr>
                <w:rFonts w:ascii="宋体" w:hAnsi="宋体" w:cs="宋体"/>
                <w:kern w:val="0"/>
                <w:sz w:val="18"/>
                <w:szCs w:val="18"/>
              </w:rPr>
              <w:t>万元</w:t>
            </w:r>
          </w:p>
        </w:tc>
        <w:tc>
          <w:tcPr>
            <w:tcW w:w="1107" w:type="dxa"/>
            <w:gridSpan w:val="2"/>
            <w:tcBorders>
              <w:top w:val="nil"/>
              <w:left w:val="nil"/>
              <w:bottom w:val="single" w:color="auto" w:sz="4" w:space="0"/>
              <w:right w:val="single" w:color="auto" w:sz="4" w:space="0"/>
            </w:tcBorders>
            <w:noWrap w:val="0"/>
            <w:vAlign w:val="center"/>
          </w:tcPr>
          <w:p w14:paraId="396F9016">
            <w:pPr>
              <w:widowControl/>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40</w:t>
            </w:r>
            <w:r>
              <w:rPr>
                <w:rFonts w:ascii="宋体" w:hAnsi="宋体" w:cs="宋体"/>
                <w:kern w:val="0"/>
                <w:sz w:val="18"/>
                <w:szCs w:val="18"/>
              </w:rPr>
              <w:t>万元</w:t>
            </w:r>
          </w:p>
        </w:tc>
        <w:tc>
          <w:tcPr>
            <w:tcW w:w="1050" w:type="dxa"/>
            <w:gridSpan w:val="2"/>
            <w:tcBorders>
              <w:top w:val="nil"/>
              <w:left w:val="nil"/>
              <w:bottom w:val="single" w:color="auto" w:sz="4" w:space="0"/>
              <w:right w:val="single" w:color="auto" w:sz="4" w:space="0"/>
            </w:tcBorders>
            <w:noWrap w:val="0"/>
            <w:vAlign w:val="center"/>
          </w:tcPr>
          <w:p w14:paraId="46E06693">
            <w:pPr>
              <w:widowControl/>
              <w:spacing w:line="240" w:lineRule="exact"/>
              <w:jc w:val="center"/>
              <w:rPr>
                <w:rFonts w:ascii="宋体" w:hAnsi="宋体" w:cs="宋体"/>
                <w:kern w:val="0"/>
                <w:sz w:val="18"/>
                <w:szCs w:val="18"/>
              </w:rPr>
            </w:pPr>
            <w:r>
              <w:rPr>
                <w:rFonts w:hint="eastAsia" w:ascii="宋体" w:hAnsi="宋体" w:cs="宋体"/>
                <w:kern w:val="0"/>
                <w:sz w:val="18"/>
                <w:szCs w:val="18"/>
              </w:rPr>
              <w:t>3</w:t>
            </w:r>
            <w:r>
              <w:rPr>
                <w:rFonts w:ascii="宋体" w:hAnsi="宋体" w:cs="宋体"/>
                <w:kern w:val="0"/>
                <w:sz w:val="18"/>
                <w:szCs w:val="18"/>
              </w:rPr>
              <w:t>9.8406</w:t>
            </w:r>
          </w:p>
        </w:tc>
        <w:tc>
          <w:tcPr>
            <w:tcW w:w="771" w:type="dxa"/>
            <w:gridSpan w:val="2"/>
            <w:tcBorders>
              <w:top w:val="nil"/>
              <w:left w:val="nil"/>
              <w:bottom w:val="single" w:color="auto" w:sz="4" w:space="0"/>
              <w:right w:val="single" w:color="auto" w:sz="4" w:space="0"/>
            </w:tcBorders>
            <w:noWrap w:val="0"/>
            <w:vAlign w:val="center"/>
          </w:tcPr>
          <w:p w14:paraId="7867DF1F">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737C5B78">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14:paraId="1CDC5C7B">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4C9FCC7A">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B10D10C">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67613CF6">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14:paraId="58AB5948">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14:paraId="156271DB">
            <w:pPr>
              <w:widowControl/>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0</w:t>
            </w:r>
            <w:r>
              <w:rPr>
                <w:rFonts w:ascii="宋体" w:hAnsi="宋体" w:cs="宋体"/>
                <w:kern w:val="0"/>
                <w:sz w:val="18"/>
                <w:szCs w:val="18"/>
              </w:rPr>
              <w:t>元</w:t>
            </w:r>
          </w:p>
        </w:tc>
        <w:tc>
          <w:tcPr>
            <w:tcW w:w="1050" w:type="dxa"/>
            <w:gridSpan w:val="2"/>
            <w:tcBorders>
              <w:top w:val="nil"/>
              <w:left w:val="nil"/>
              <w:bottom w:val="single" w:color="auto" w:sz="4" w:space="0"/>
              <w:right w:val="single" w:color="auto" w:sz="4" w:space="0"/>
            </w:tcBorders>
            <w:noWrap w:val="0"/>
            <w:vAlign w:val="center"/>
          </w:tcPr>
          <w:p w14:paraId="44B2D4C5">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0304D561">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0CBF9FA9">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noWrap w:val="0"/>
            <w:vAlign w:val="center"/>
          </w:tcPr>
          <w:p w14:paraId="7686F480">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565FA139">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B20BEDD">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14:paraId="2EAB458E">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14:paraId="2CA401F8">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14:paraId="1428039B">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0</w:t>
            </w:r>
          </w:p>
        </w:tc>
        <w:tc>
          <w:tcPr>
            <w:tcW w:w="1050" w:type="dxa"/>
            <w:gridSpan w:val="2"/>
            <w:tcBorders>
              <w:top w:val="nil"/>
              <w:left w:val="nil"/>
              <w:bottom w:val="single" w:color="auto" w:sz="4" w:space="0"/>
              <w:right w:val="single" w:color="auto" w:sz="4" w:space="0"/>
            </w:tcBorders>
            <w:noWrap w:val="0"/>
            <w:vAlign w:val="center"/>
          </w:tcPr>
          <w:p w14:paraId="0353372D">
            <w:pPr>
              <w:widowControl/>
              <w:spacing w:line="240" w:lineRule="exact"/>
              <w:jc w:val="center"/>
              <w:rPr>
                <w:rFonts w:ascii="宋体" w:hAnsi="宋体" w:cs="宋体"/>
                <w:kern w:val="0"/>
                <w:sz w:val="18"/>
                <w:szCs w:val="18"/>
              </w:rPr>
            </w:pPr>
          </w:p>
        </w:tc>
        <w:tc>
          <w:tcPr>
            <w:tcW w:w="771" w:type="dxa"/>
            <w:gridSpan w:val="2"/>
            <w:tcBorders>
              <w:top w:val="nil"/>
              <w:left w:val="nil"/>
              <w:bottom w:val="single" w:color="auto" w:sz="4" w:space="0"/>
              <w:right w:val="single" w:color="auto" w:sz="4" w:space="0"/>
            </w:tcBorders>
            <w:noWrap w:val="0"/>
            <w:vAlign w:val="center"/>
          </w:tcPr>
          <w:p w14:paraId="1F58C7E8">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14:paraId="6F28EDC3">
            <w:pPr>
              <w:widowControl/>
              <w:spacing w:line="240" w:lineRule="exact"/>
              <w:jc w:val="center"/>
              <w:rPr>
                <w:rFonts w:ascii="宋体" w:hAnsi="宋体" w:cs="宋体"/>
                <w:kern w:val="0"/>
                <w:sz w:val="18"/>
                <w:szCs w:val="18"/>
              </w:rPr>
            </w:pPr>
          </w:p>
        </w:tc>
        <w:tc>
          <w:tcPr>
            <w:tcW w:w="699" w:type="dxa"/>
            <w:tcBorders>
              <w:top w:val="nil"/>
              <w:left w:val="nil"/>
              <w:bottom w:val="single" w:color="auto" w:sz="4" w:space="0"/>
              <w:right w:val="single" w:color="auto" w:sz="4" w:space="0"/>
            </w:tcBorders>
            <w:noWrap w:val="0"/>
            <w:vAlign w:val="center"/>
          </w:tcPr>
          <w:p w14:paraId="59F1CBFE">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6ACA6B87">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57D8154B">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06A394F3">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14:paraId="564098F4">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6AF3BAA9">
        <w:tblPrEx>
          <w:tblCellMar>
            <w:top w:w="0" w:type="dxa"/>
            <w:left w:w="108" w:type="dxa"/>
            <w:bottom w:w="0" w:type="dxa"/>
            <w:right w:w="108" w:type="dxa"/>
          </w:tblCellMar>
        </w:tblPrEx>
        <w:trPr>
          <w:trHeight w:val="392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756C3BE2">
            <w:pPr>
              <w:widowControl/>
              <w:spacing w:line="240" w:lineRule="exact"/>
              <w:jc w:val="center"/>
              <w:rPr>
                <w:rFonts w:ascii="宋体" w:hAnsi="宋体" w:cs="宋体"/>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14:paraId="247A0EA2">
            <w:pPr>
              <w:widowControl/>
              <w:spacing w:line="240" w:lineRule="exact"/>
              <w:jc w:val="center"/>
              <w:rPr>
                <w:rFonts w:ascii="宋体" w:hAnsi="宋体" w:cs="宋体"/>
                <w:kern w:val="0"/>
                <w:sz w:val="18"/>
                <w:szCs w:val="18"/>
              </w:rPr>
            </w:pPr>
            <w:r>
              <w:rPr>
                <w:rFonts w:hint="eastAsia" w:ascii="仿宋_GB2312" w:hAnsi="仿宋_GB2312" w:eastAsia="仿宋_GB2312" w:cs="仿宋_GB2312"/>
                <w:sz w:val="18"/>
                <w:szCs w:val="18"/>
              </w:rPr>
              <w:t>根据市、区级重点工作部署要求，</w:t>
            </w:r>
            <w:r>
              <w:rPr>
                <w:rFonts w:hint="eastAsia" w:ascii="仿宋_GB2312" w:hAnsi="仿宋" w:eastAsia="仿宋_GB2312" w:cs="方正楷体_GB2312"/>
                <w:color w:val="333333"/>
                <w:sz w:val="18"/>
                <w:szCs w:val="18"/>
                <w:shd w:val="clear" w:color="auto" w:fill="FFFFFF"/>
              </w:rPr>
              <w:t>围绕大运河文化旅游景区和推动京津冀一体化高质量协同发展，</w:t>
            </w:r>
            <w:r>
              <w:rPr>
                <w:rFonts w:hint="eastAsia" w:ascii="仿宋_GB2312" w:hAnsi="仿宋_GB2312" w:eastAsia="仿宋_GB2312" w:cs="仿宋_GB2312"/>
                <w:sz w:val="18"/>
                <w:szCs w:val="18"/>
              </w:rPr>
              <w:t>以5.19中国旅游日为契机进行宣传推介，</w:t>
            </w:r>
            <w:r>
              <w:rPr>
                <w:rFonts w:hint="eastAsia" w:ascii="仿宋_GB2312" w:hAnsi="仿宋" w:eastAsia="仿宋_GB2312" w:cs="方正楷体_GB2312"/>
                <w:color w:val="333333"/>
                <w:sz w:val="18"/>
                <w:szCs w:val="18"/>
                <w:shd w:val="clear" w:color="auto" w:fill="FFFFFF"/>
              </w:rPr>
              <w:t>切实推动国际消费中心城市建设和副中心文化旅游品牌的全面跃升为目标，</w:t>
            </w:r>
            <w:r>
              <w:rPr>
                <w:rFonts w:hint="eastAsia" w:ascii="仿宋" w:hAnsi="仿宋" w:eastAsia="仿宋"/>
                <w:sz w:val="18"/>
                <w:szCs w:val="18"/>
              </w:rPr>
              <w:t>依托各类丰富多彩的活动积极做好副中心文旅宣传推介。</w:t>
            </w:r>
          </w:p>
        </w:tc>
        <w:tc>
          <w:tcPr>
            <w:tcW w:w="3356" w:type="dxa"/>
            <w:gridSpan w:val="7"/>
            <w:tcBorders>
              <w:top w:val="single" w:color="auto" w:sz="4" w:space="0"/>
              <w:left w:val="nil"/>
              <w:bottom w:val="single" w:color="auto" w:sz="4" w:space="0"/>
              <w:right w:val="single" w:color="auto" w:sz="4" w:space="0"/>
            </w:tcBorders>
            <w:noWrap w:val="0"/>
            <w:vAlign w:val="center"/>
          </w:tcPr>
          <w:p w14:paraId="254D89E2">
            <w:pPr>
              <w:ind w:firstLine="360" w:firstLineChars="200"/>
              <w:rPr>
                <w:rFonts w:hint="eastAsia" w:ascii="仿宋" w:hAnsi="仿宋" w:eastAsia="仿宋" w:cs="仿宋"/>
                <w:color w:val="000000"/>
                <w:sz w:val="18"/>
                <w:szCs w:val="18"/>
              </w:rPr>
            </w:pPr>
            <w:r>
              <w:rPr>
                <w:rFonts w:hint="eastAsia" w:ascii="仿宋_GB2312" w:hAnsi="仿宋_GB2312" w:eastAsia="仿宋_GB2312" w:cs="仿宋_GB2312"/>
                <w:sz w:val="18"/>
                <w:szCs w:val="18"/>
              </w:rPr>
              <w:t>以5.19中国旅游日为契机进行宣传推介，</w:t>
            </w:r>
            <w:r>
              <w:rPr>
                <w:rFonts w:hint="eastAsia" w:ascii="仿宋" w:hAnsi="仿宋" w:eastAsia="仿宋" w:cs="仿宋"/>
                <w:color w:val="000000"/>
                <w:sz w:val="18"/>
                <w:szCs w:val="18"/>
              </w:rPr>
              <w:t>通过</w:t>
            </w:r>
            <w:r>
              <w:rPr>
                <w:rFonts w:hint="eastAsia" w:ascii="仿宋_GB2312" w:hAnsi="仿宋" w:eastAsia="仿宋_GB2312" w:cs="方正楷体_GB2312"/>
                <w:color w:val="000000"/>
                <w:sz w:val="18"/>
                <w:szCs w:val="18"/>
                <w:shd w:val="clear" w:color="auto" w:fill="FFFFFF"/>
              </w:rPr>
              <w:t>第六届“大运河春花儿”创意影像大赛、</w:t>
            </w:r>
            <w:r>
              <w:rPr>
                <w:rFonts w:hint="eastAsia" w:ascii="仿宋" w:hAnsi="仿宋" w:eastAsia="仿宋" w:cs="仿宋"/>
                <w:color w:val="000000"/>
                <w:sz w:val="18"/>
                <w:szCs w:val="18"/>
              </w:rPr>
              <w:t>“AI影像赋能文旅”为主题的微论坛、AI全景影像主题采风创作活动等一系列的创新创意宣传活动，</w:t>
            </w:r>
            <w:r>
              <w:rPr>
                <w:rFonts w:hint="eastAsia" w:ascii="仿宋" w:hAnsi="仿宋" w:eastAsia="仿宋" w:cs="仿宋_GB2312"/>
                <w:color w:val="000000"/>
                <w:sz w:val="18"/>
                <w:szCs w:val="18"/>
              </w:rPr>
              <w:t>以整合地区文旅资源为切入点，打造</w:t>
            </w:r>
            <w:r>
              <w:rPr>
                <w:rFonts w:hint="eastAsia" w:ascii="方正仿宋_GB2312" w:hAnsi="方正仿宋_GB2312" w:eastAsia="方正仿宋_GB2312" w:cs="方正仿宋_GB2312"/>
                <w:color w:val="000000"/>
                <w:sz w:val="18"/>
                <w:szCs w:val="18"/>
              </w:rPr>
              <w:t>以“趣”之名，享“游”之乐的发展理念，</w:t>
            </w:r>
            <w:r>
              <w:rPr>
                <w:rFonts w:hint="eastAsia" w:ascii="仿宋" w:hAnsi="仿宋" w:eastAsia="仿宋" w:cs="仿宋"/>
                <w:color w:val="000000"/>
                <w:sz w:val="18"/>
                <w:szCs w:val="18"/>
              </w:rPr>
              <w:t>让城市副中心的文旅资源“活”起来，文旅消费“热”起来。圆满 完成了</w:t>
            </w:r>
            <w:r>
              <w:rPr>
                <w:rFonts w:hint="eastAsia" w:ascii="仿宋" w:hAnsi="仿宋" w:eastAsia="仿宋" w:cs="仿宋_GB2312"/>
                <w:color w:val="000000"/>
                <w:sz w:val="18"/>
                <w:szCs w:val="18"/>
              </w:rPr>
              <w:t>“享趣副中心 玩转京津冀” 为主题的北京城市副中心2024旅游宣传推介活动。</w:t>
            </w:r>
          </w:p>
        </w:tc>
      </w:tr>
      <w:tr w14:paraId="175A778D">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3638679F">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noWrap w:val="0"/>
            <w:vAlign w:val="center"/>
          </w:tcPr>
          <w:p w14:paraId="1379A7A6">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noWrap w:val="0"/>
            <w:vAlign w:val="center"/>
          </w:tcPr>
          <w:p w14:paraId="765BE5DA">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14:paraId="194BEDAD">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938" w:type="dxa"/>
            <w:tcBorders>
              <w:top w:val="nil"/>
              <w:left w:val="nil"/>
              <w:bottom w:val="single" w:color="auto" w:sz="4" w:space="0"/>
              <w:right w:val="single" w:color="auto" w:sz="4" w:space="0"/>
            </w:tcBorders>
            <w:noWrap w:val="0"/>
            <w:vAlign w:val="center"/>
          </w:tcPr>
          <w:p w14:paraId="7F6A222E">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0610CD42">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48" w:type="dxa"/>
            <w:tcBorders>
              <w:top w:val="nil"/>
              <w:left w:val="nil"/>
              <w:bottom w:val="single" w:color="auto" w:sz="4" w:space="0"/>
              <w:right w:val="single" w:color="auto" w:sz="4" w:space="0"/>
            </w:tcBorders>
            <w:noWrap w:val="0"/>
            <w:vAlign w:val="center"/>
          </w:tcPr>
          <w:p w14:paraId="54C04447">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13D81FD8">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14:paraId="4644F468">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14:paraId="691A5F0E">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14:paraId="27383CA4">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4F5D6365">
        <w:tblPrEx>
          <w:tblCellMar>
            <w:top w:w="0" w:type="dxa"/>
            <w:left w:w="108" w:type="dxa"/>
            <w:bottom w:w="0" w:type="dxa"/>
            <w:right w:w="108" w:type="dxa"/>
          </w:tblCellMar>
        </w:tblPrEx>
        <w:trPr>
          <w:trHeight w:val="4948" w:hRule="exact"/>
          <w:jc w:val="center"/>
        </w:trPr>
        <w:tc>
          <w:tcPr>
            <w:tcW w:w="578" w:type="dxa"/>
            <w:vMerge w:val="continue"/>
            <w:tcBorders>
              <w:left w:val="single" w:color="auto" w:sz="4" w:space="0"/>
              <w:right w:val="single" w:color="auto" w:sz="4" w:space="0"/>
            </w:tcBorders>
            <w:noWrap w:val="0"/>
            <w:vAlign w:val="center"/>
          </w:tcPr>
          <w:p w14:paraId="046DC181">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17C3DA19">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1AD3840E">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043F6CB8">
            <w:pPr>
              <w:ind w:firstLine="360" w:firstLineChars="200"/>
              <w:rPr>
                <w:rFonts w:hint="eastAsia" w:ascii="仿宋_GB2312" w:hAnsi="仿宋_GB2312" w:eastAsia="仿宋_GB2312" w:cs="仿宋_GB2312"/>
                <w:color w:val="000000"/>
                <w:sz w:val="18"/>
                <w:szCs w:val="18"/>
              </w:rPr>
            </w:pPr>
            <w:r>
              <w:rPr>
                <w:rFonts w:hint="eastAsia" w:ascii="宋体" w:hAnsi="宋体" w:cs="宋体"/>
                <w:kern w:val="0"/>
                <w:sz w:val="18"/>
                <w:szCs w:val="18"/>
              </w:rPr>
              <w:t>指标1：</w:t>
            </w:r>
            <w:r>
              <w:rPr>
                <w:rFonts w:hint="eastAsia" w:ascii="仿宋_GB2312" w:hAnsi="仿宋_GB2312" w:eastAsia="仿宋_GB2312" w:cs="仿宋_GB2312"/>
                <w:color w:val="000000"/>
                <w:sz w:val="18"/>
                <w:szCs w:val="18"/>
              </w:rPr>
              <w:t>以大运河申遗成功十周年及京津冀协同发展十周年为契机，围绕大运河文化旅游景区5A成功创建有利时机，</w:t>
            </w:r>
            <w:r>
              <w:rPr>
                <w:rFonts w:hint="eastAsia" w:ascii="仿宋_GB2312" w:hAnsi="仿宋_GB2312" w:eastAsia="仿宋_GB2312" w:cs="仿宋_GB2312"/>
                <w:color w:val="000000"/>
                <w:sz w:val="18"/>
                <w:szCs w:val="18"/>
                <w:lang w:eastAsia="zh-CN"/>
              </w:rPr>
              <w:t>通过开展</w:t>
            </w:r>
            <w:r>
              <w:rPr>
                <w:rFonts w:hint="eastAsia" w:ascii="仿宋" w:hAnsi="仿宋" w:eastAsia="仿宋" w:cs="方正楷体_GB2312"/>
                <w:color w:val="000000"/>
                <w:sz w:val="18"/>
                <w:szCs w:val="18"/>
                <w:shd w:val="clear" w:color="auto" w:fill="FFFFFF"/>
              </w:rPr>
              <w:t>“大运河春花儿”</w:t>
            </w:r>
            <w:r>
              <w:rPr>
                <w:rFonts w:hint="eastAsia" w:ascii="仿宋" w:hAnsi="仿宋" w:eastAsia="仿宋" w:cs="方正楷体_GB2312"/>
                <w:color w:val="000000"/>
                <w:sz w:val="18"/>
                <w:szCs w:val="18"/>
                <w:shd w:val="clear" w:color="auto" w:fill="FFFFFF"/>
                <w:lang w:eastAsia="zh-CN"/>
              </w:rPr>
              <w:t>创意大赛、</w:t>
            </w:r>
            <w:r>
              <w:rPr>
                <w:rFonts w:hint="eastAsia" w:ascii="宋体" w:hAnsi="宋体" w:cs="宋体"/>
                <w:kern w:val="0"/>
                <w:sz w:val="18"/>
                <w:szCs w:val="18"/>
              </w:rPr>
              <w:t>京津冀文旅摄影协作发展微论坛</w:t>
            </w:r>
            <w:r>
              <w:rPr>
                <w:rFonts w:hint="eastAsia" w:ascii="宋体" w:hAnsi="宋体" w:cs="宋体"/>
                <w:kern w:val="0"/>
                <w:sz w:val="18"/>
                <w:szCs w:val="18"/>
                <w:lang w:eastAsia="zh-CN"/>
              </w:rPr>
              <w:t>及</w:t>
            </w:r>
            <w:r>
              <w:rPr>
                <w:rFonts w:hint="eastAsia" w:ascii="仿宋" w:hAnsi="仿宋" w:eastAsia="仿宋" w:cs="仿宋"/>
                <w:b w:val="0"/>
                <w:bCs w:val="0"/>
                <w:color w:val="000000"/>
                <w:sz w:val="18"/>
                <w:szCs w:val="18"/>
              </w:rPr>
              <w:t>AI全景影像主题采风创作活动</w:t>
            </w:r>
            <w:r>
              <w:rPr>
                <w:rFonts w:hint="eastAsia" w:ascii="宋体" w:hAnsi="宋体" w:cs="宋体"/>
                <w:kern w:val="0"/>
                <w:sz w:val="18"/>
                <w:szCs w:val="18"/>
                <w:lang w:eastAsia="zh-CN"/>
              </w:rPr>
              <w:t>等系列活动，</w:t>
            </w:r>
            <w:r>
              <w:rPr>
                <w:rFonts w:hint="eastAsia" w:ascii="仿宋_GB2312" w:hAnsi="仿宋_GB2312" w:eastAsia="仿宋_GB2312" w:cs="仿宋_GB2312"/>
                <w:sz w:val="18"/>
                <w:szCs w:val="18"/>
              </w:rPr>
              <w:t>打造有趣好玩的文旅精品，</w:t>
            </w:r>
            <w:r>
              <w:rPr>
                <w:rFonts w:hint="eastAsia" w:ascii="仿宋_GB2312" w:hAnsi="仿宋_GB2312" w:eastAsia="仿宋_GB2312" w:cs="仿宋_GB2312"/>
                <w:color w:val="000000"/>
                <w:sz w:val="18"/>
                <w:szCs w:val="18"/>
              </w:rPr>
              <w:t>推出以“享趣副中心 玩转京津冀” 为主题的系列活动。</w:t>
            </w:r>
          </w:p>
          <w:p w14:paraId="476F1590">
            <w:pPr>
              <w:widowControl/>
              <w:spacing w:line="240" w:lineRule="exact"/>
              <w:jc w:val="left"/>
              <w:rPr>
                <w:rFonts w:ascii="宋体" w:hAnsi="宋体" w:cs="宋体"/>
                <w:kern w:val="0"/>
                <w:sz w:val="18"/>
                <w:szCs w:val="18"/>
              </w:rPr>
            </w:pPr>
          </w:p>
        </w:tc>
        <w:tc>
          <w:tcPr>
            <w:tcW w:w="938" w:type="dxa"/>
            <w:tcBorders>
              <w:top w:val="nil"/>
              <w:left w:val="nil"/>
              <w:bottom w:val="single" w:color="auto" w:sz="4" w:space="0"/>
              <w:right w:val="single" w:color="auto" w:sz="4" w:space="0"/>
            </w:tcBorders>
            <w:noWrap w:val="0"/>
            <w:vAlign w:val="center"/>
          </w:tcPr>
          <w:p w14:paraId="6782C06E">
            <w:pPr>
              <w:ind w:firstLine="360" w:firstLineChars="20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围绕大运河文化旅游景区5A成功创建有利时机，推出以“享趣副中心 玩转京津冀” 为主题的系列活动。</w:t>
            </w:r>
          </w:p>
          <w:p w14:paraId="6528EEC0">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0"/>
            <w:vAlign w:val="center"/>
          </w:tcPr>
          <w:p w14:paraId="169C24A8">
            <w:pPr>
              <w:widowControl/>
              <w:spacing w:line="240" w:lineRule="exact"/>
              <w:jc w:val="center"/>
              <w:rPr>
                <w:rFonts w:hint="default" w:ascii="宋体" w:hAnsi="宋体" w:eastAsia="宋体" w:cs="宋体"/>
                <w:kern w:val="0"/>
                <w:sz w:val="18"/>
                <w:szCs w:val="18"/>
                <w:lang w:val="en-US" w:eastAsia="zh-CN"/>
              </w:rPr>
            </w:pPr>
            <w:r>
              <w:rPr>
                <w:rFonts w:hint="eastAsia" w:ascii="仿宋_GB2312" w:hAnsi="仿宋_GB2312" w:eastAsia="仿宋_GB2312" w:cs="仿宋_GB2312"/>
                <w:sz w:val="18"/>
                <w:szCs w:val="18"/>
              </w:rPr>
              <w:t>以5.19中国旅游日为契机，</w:t>
            </w:r>
            <w:r>
              <w:rPr>
                <w:rFonts w:hint="eastAsia" w:ascii="仿宋_GB2312" w:hAnsi="仿宋_GB2312" w:eastAsia="仿宋_GB2312" w:cs="仿宋_GB2312"/>
                <w:color w:val="000000"/>
                <w:sz w:val="18"/>
                <w:szCs w:val="18"/>
                <w:lang w:eastAsia="zh-CN"/>
              </w:rPr>
              <w:t>通过开展</w:t>
            </w:r>
            <w:r>
              <w:rPr>
                <w:rFonts w:hint="eastAsia" w:ascii="仿宋" w:hAnsi="仿宋" w:eastAsia="仿宋" w:cs="方正楷体_GB2312"/>
                <w:color w:val="000000"/>
                <w:sz w:val="18"/>
                <w:szCs w:val="18"/>
                <w:shd w:val="clear" w:color="auto" w:fill="FFFFFF"/>
              </w:rPr>
              <w:t>“大运河春花儿”</w:t>
            </w:r>
            <w:r>
              <w:rPr>
                <w:rFonts w:hint="eastAsia" w:ascii="仿宋" w:hAnsi="仿宋" w:eastAsia="仿宋" w:cs="方正楷体_GB2312"/>
                <w:color w:val="000000"/>
                <w:sz w:val="18"/>
                <w:szCs w:val="18"/>
                <w:shd w:val="clear" w:color="auto" w:fill="FFFFFF"/>
                <w:lang w:eastAsia="zh-CN"/>
              </w:rPr>
              <w:t>创意大赛、</w:t>
            </w:r>
            <w:r>
              <w:rPr>
                <w:rFonts w:hint="eastAsia" w:ascii="宋体" w:hAnsi="宋体" w:cs="宋体"/>
                <w:kern w:val="0"/>
                <w:sz w:val="18"/>
                <w:szCs w:val="18"/>
              </w:rPr>
              <w:t>京津冀文旅摄影协作发展微论坛</w:t>
            </w:r>
            <w:r>
              <w:rPr>
                <w:rFonts w:hint="eastAsia" w:ascii="宋体" w:hAnsi="宋体" w:cs="宋体"/>
                <w:kern w:val="0"/>
                <w:sz w:val="18"/>
                <w:szCs w:val="18"/>
                <w:lang w:eastAsia="zh-CN"/>
              </w:rPr>
              <w:t>及</w:t>
            </w:r>
            <w:r>
              <w:rPr>
                <w:rFonts w:hint="eastAsia" w:ascii="仿宋" w:hAnsi="仿宋" w:eastAsia="仿宋" w:cs="仿宋"/>
                <w:b w:val="0"/>
                <w:bCs w:val="0"/>
                <w:color w:val="000000"/>
                <w:sz w:val="18"/>
                <w:szCs w:val="18"/>
              </w:rPr>
              <w:t>AI全景影像主题采风创作活动</w:t>
            </w:r>
            <w:r>
              <w:rPr>
                <w:rFonts w:hint="eastAsia" w:ascii="宋体" w:hAnsi="宋体" w:cs="宋体"/>
                <w:kern w:val="0"/>
                <w:sz w:val="18"/>
                <w:szCs w:val="18"/>
                <w:lang w:eastAsia="zh-CN"/>
              </w:rPr>
              <w:t>等系列活动，</w:t>
            </w:r>
          </w:p>
        </w:tc>
        <w:tc>
          <w:tcPr>
            <w:tcW w:w="557" w:type="dxa"/>
            <w:gridSpan w:val="2"/>
            <w:tcBorders>
              <w:top w:val="nil"/>
              <w:left w:val="nil"/>
              <w:bottom w:val="single" w:color="auto" w:sz="4" w:space="0"/>
              <w:right w:val="single" w:color="auto" w:sz="4" w:space="0"/>
            </w:tcBorders>
            <w:noWrap w:val="0"/>
            <w:vAlign w:val="center"/>
          </w:tcPr>
          <w:p w14:paraId="4B630046">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14:paraId="5034B07B">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30EC152F">
            <w:pPr>
              <w:widowControl/>
              <w:spacing w:line="240" w:lineRule="exact"/>
              <w:jc w:val="center"/>
              <w:rPr>
                <w:rFonts w:ascii="宋体" w:hAnsi="宋体" w:cs="宋体"/>
                <w:kern w:val="0"/>
                <w:sz w:val="18"/>
                <w:szCs w:val="18"/>
              </w:rPr>
            </w:pPr>
          </w:p>
        </w:tc>
      </w:tr>
      <w:tr w14:paraId="3EA20CB6">
        <w:tblPrEx>
          <w:tblCellMar>
            <w:top w:w="0" w:type="dxa"/>
            <w:left w:w="108" w:type="dxa"/>
            <w:bottom w:w="0" w:type="dxa"/>
            <w:right w:w="108" w:type="dxa"/>
          </w:tblCellMar>
        </w:tblPrEx>
        <w:trPr>
          <w:trHeight w:val="702" w:hRule="exact"/>
          <w:jc w:val="center"/>
        </w:trPr>
        <w:tc>
          <w:tcPr>
            <w:tcW w:w="578" w:type="dxa"/>
            <w:vMerge w:val="continue"/>
            <w:tcBorders>
              <w:left w:val="single" w:color="auto" w:sz="4" w:space="0"/>
              <w:right w:val="single" w:color="auto" w:sz="4" w:space="0"/>
            </w:tcBorders>
            <w:noWrap w:val="0"/>
            <w:vAlign w:val="center"/>
          </w:tcPr>
          <w:p w14:paraId="4DA0DB6F">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6E4072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5EEA8166">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6829C666">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noWrap w:val="0"/>
            <w:vAlign w:val="center"/>
          </w:tcPr>
          <w:p w14:paraId="03DE494E">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0"/>
            <w:vAlign w:val="center"/>
          </w:tcPr>
          <w:p w14:paraId="4FE52722">
            <w:pPr>
              <w:widowControl/>
              <w:spacing w:line="240" w:lineRule="exact"/>
              <w:jc w:val="center"/>
              <w:rPr>
                <w:rFonts w:hint="eastAsia" w:ascii="宋体" w:hAnsi="宋体" w:eastAsia="宋体" w:cs="宋体"/>
                <w:kern w:val="0"/>
                <w:sz w:val="18"/>
                <w:szCs w:val="18"/>
                <w:lang w:val="en-US" w:eastAsia="zh-CN"/>
              </w:rPr>
            </w:pPr>
          </w:p>
        </w:tc>
        <w:tc>
          <w:tcPr>
            <w:tcW w:w="557" w:type="dxa"/>
            <w:gridSpan w:val="2"/>
            <w:tcBorders>
              <w:top w:val="nil"/>
              <w:left w:val="nil"/>
              <w:bottom w:val="single" w:color="auto" w:sz="4" w:space="0"/>
              <w:right w:val="single" w:color="auto" w:sz="4" w:space="0"/>
            </w:tcBorders>
            <w:noWrap w:val="0"/>
            <w:vAlign w:val="center"/>
          </w:tcPr>
          <w:p w14:paraId="5A31F5D7">
            <w:pPr>
              <w:widowControl/>
              <w:spacing w:line="240" w:lineRule="exact"/>
              <w:jc w:val="center"/>
              <w:rPr>
                <w:rFonts w:hint="default" w:ascii="宋体" w:hAnsi="宋体" w:eastAsia="宋体" w:cs="宋体"/>
                <w:kern w:val="0"/>
                <w:sz w:val="18"/>
                <w:szCs w:val="18"/>
                <w:lang w:val="en-US" w:eastAsia="zh-CN"/>
              </w:rPr>
            </w:pPr>
          </w:p>
        </w:tc>
        <w:tc>
          <w:tcPr>
            <w:tcW w:w="557" w:type="dxa"/>
            <w:gridSpan w:val="2"/>
            <w:tcBorders>
              <w:top w:val="nil"/>
              <w:left w:val="nil"/>
              <w:bottom w:val="single" w:color="auto" w:sz="4" w:space="0"/>
              <w:right w:val="single" w:color="auto" w:sz="4" w:space="0"/>
            </w:tcBorders>
            <w:noWrap w:val="0"/>
            <w:vAlign w:val="center"/>
          </w:tcPr>
          <w:p w14:paraId="1AC4C0BA">
            <w:pPr>
              <w:widowControl/>
              <w:spacing w:line="240" w:lineRule="exact"/>
              <w:jc w:val="center"/>
              <w:rPr>
                <w:rFonts w:hint="default" w:ascii="宋体" w:hAnsi="宋体" w:eastAsia="宋体" w:cs="宋体"/>
                <w:kern w:val="0"/>
                <w:sz w:val="18"/>
                <w:szCs w:val="18"/>
                <w:lang w:val="en-US" w:eastAsia="zh-CN"/>
              </w:rPr>
            </w:pPr>
          </w:p>
        </w:tc>
        <w:tc>
          <w:tcPr>
            <w:tcW w:w="1394" w:type="dxa"/>
            <w:gridSpan w:val="2"/>
            <w:tcBorders>
              <w:top w:val="single" w:color="auto" w:sz="4" w:space="0"/>
              <w:left w:val="nil"/>
              <w:bottom w:val="single" w:color="auto" w:sz="4" w:space="0"/>
              <w:right w:val="single" w:color="auto" w:sz="4" w:space="0"/>
            </w:tcBorders>
            <w:noWrap w:val="0"/>
            <w:vAlign w:val="center"/>
          </w:tcPr>
          <w:p w14:paraId="388DBBAE">
            <w:pPr>
              <w:widowControl/>
              <w:spacing w:line="240" w:lineRule="exact"/>
              <w:jc w:val="center"/>
              <w:rPr>
                <w:rFonts w:ascii="宋体" w:hAnsi="宋体" w:cs="宋体"/>
                <w:kern w:val="0"/>
                <w:sz w:val="18"/>
                <w:szCs w:val="18"/>
              </w:rPr>
            </w:pPr>
          </w:p>
        </w:tc>
      </w:tr>
      <w:tr w14:paraId="29FDEC5F">
        <w:tblPrEx>
          <w:tblCellMar>
            <w:top w:w="0" w:type="dxa"/>
            <w:left w:w="108" w:type="dxa"/>
            <w:bottom w:w="0" w:type="dxa"/>
            <w:right w:w="108" w:type="dxa"/>
          </w:tblCellMar>
        </w:tblPrEx>
        <w:trPr>
          <w:trHeight w:val="854" w:hRule="exact"/>
          <w:jc w:val="center"/>
        </w:trPr>
        <w:tc>
          <w:tcPr>
            <w:tcW w:w="578" w:type="dxa"/>
            <w:vMerge w:val="continue"/>
            <w:tcBorders>
              <w:left w:val="single" w:color="auto" w:sz="4" w:space="0"/>
              <w:right w:val="single" w:color="auto" w:sz="4" w:space="0"/>
            </w:tcBorders>
            <w:noWrap w:val="0"/>
            <w:vAlign w:val="center"/>
          </w:tcPr>
          <w:p w14:paraId="431F6776">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5A86A83">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0BC26CA4">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5F55EDB2">
            <w:pPr>
              <w:widowControl/>
              <w:spacing w:line="240" w:lineRule="exact"/>
              <w:jc w:val="left"/>
              <w:rPr>
                <w:rFonts w:ascii="宋体" w:hAnsi="宋体" w:cs="宋体"/>
                <w:kern w:val="0"/>
                <w:sz w:val="18"/>
                <w:szCs w:val="18"/>
              </w:rPr>
            </w:pPr>
            <w:r>
              <w:rPr>
                <w:rFonts w:ascii="宋体" w:hAnsi="宋体" w:cs="宋体"/>
                <w:kern w:val="0"/>
                <w:sz w:val="18"/>
                <w:szCs w:val="18"/>
              </w:rPr>
              <w:t>指标</w:t>
            </w:r>
            <w:r>
              <w:rPr>
                <w:rFonts w:hint="eastAsia" w:ascii="宋体" w:hAnsi="宋体" w:cs="宋体"/>
                <w:kern w:val="0"/>
                <w:sz w:val="18"/>
                <w:szCs w:val="18"/>
              </w:rPr>
              <w:t>3：</w:t>
            </w:r>
          </w:p>
        </w:tc>
        <w:tc>
          <w:tcPr>
            <w:tcW w:w="938" w:type="dxa"/>
            <w:tcBorders>
              <w:top w:val="nil"/>
              <w:left w:val="nil"/>
              <w:bottom w:val="single" w:color="auto" w:sz="4" w:space="0"/>
              <w:right w:val="single" w:color="auto" w:sz="4" w:space="0"/>
            </w:tcBorders>
            <w:noWrap w:val="0"/>
            <w:vAlign w:val="center"/>
          </w:tcPr>
          <w:p w14:paraId="535AD30B">
            <w:pPr>
              <w:widowControl/>
              <w:spacing w:line="240" w:lineRule="exact"/>
              <w:jc w:val="both"/>
              <w:rPr>
                <w:rFonts w:ascii="宋体" w:hAnsi="宋体" w:cs="宋体"/>
                <w:kern w:val="0"/>
                <w:sz w:val="18"/>
                <w:szCs w:val="18"/>
              </w:rPr>
            </w:pPr>
          </w:p>
        </w:tc>
        <w:tc>
          <w:tcPr>
            <w:tcW w:w="848" w:type="dxa"/>
            <w:tcBorders>
              <w:top w:val="nil"/>
              <w:left w:val="nil"/>
              <w:bottom w:val="single" w:color="auto" w:sz="4" w:space="0"/>
              <w:right w:val="single" w:color="auto" w:sz="4" w:space="0"/>
            </w:tcBorders>
            <w:noWrap w:val="0"/>
            <w:vAlign w:val="center"/>
          </w:tcPr>
          <w:p w14:paraId="723F06A9">
            <w:pPr>
              <w:widowControl/>
              <w:spacing w:line="240" w:lineRule="exact"/>
              <w:jc w:val="center"/>
              <w:rPr>
                <w:rFonts w:hint="eastAsia" w:ascii="宋体" w:hAnsi="宋体" w:eastAsia="宋体" w:cs="宋体"/>
                <w:kern w:val="0"/>
                <w:sz w:val="18"/>
                <w:szCs w:val="18"/>
                <w:lang w:val="en-US" w:eastAsia="zh-CN"/>
              </w:rPr>
            </w:pPr>
          </w:p>
        </w:tc>
        <w:tc>
          <w:tcPr>
            <w:tcW w:w="557" w:type="dxa"/>
            <w:gridSpan w:val="2"/>
            <w:tcBorders>
              <w:top w:val="nil"/>
              <w:left w:val="nil"/>
              <w:bottom w:val="single" w:color="auto" w:sz="4" w:space="0"/>
              <w:right w:val="single" w:color="auto" w:sz="4" w:space="0"/>
            </w:tcBorders>
            <w:noWrap w:val="0"/>
            <w:vAlign w:val="center"/>
          </w:tcPr>
          <w:p w14:paraId="483750E5">
            <w:pPr>
              <w:widowControl/>
              <w:spacing w:line="240" w:lineRule="exact"/>
              <w:jc w:val="center"/>
              <w:rPr>
                <w:rFonts w:hint="default" w:ascii="宋体" w:hAnsi="宋体" w:eastAsia="宋体" w:cs="宋体"/>
                <w:kern w:val="0"/>
                <w:sz w:val="18"/>
                <w:szCs w:val="18"/>
                <w:lang w:val="en-US" w:eastAsia="zh-CN"/>
              </w:rPr>
            </w:pPr>
          </w:p>
        </w:tc>
        <w:tc>
          <w:tcPr>
            <w:tcW w:w="557" w:type="dxa"/>
            <w:gridSpan w:val="2"/>
            <w:tcBorders>
              <w:top w:val="nil"/>
              <w:left w:val="nil"/>
              <w:bottom w:val="single" w:color="auto" w:sz="4" w:space="0"/>
              <w:right w:val="single" w:color="auto" w:sz="4" w:space="0"/>
            </w:tcBorders>
            <w:noWrap w:val="0"/>
            <w:vAlign w:val="center"/>
          </w:tcPr>
          <w:p w14:paraId="7E3DEA43">
            <w:pPr>
              <w:widowControl/>
              <w:spacing w:line="240" w:lineRule="exact"/>
              <w:jc w:val="center"/>
              <w:rPr>
                <w:rFonts w:hint="default" w:ascii="宋体" w:hAnsi="宋体" w:eastAsia="宋体" w:cs="宋体"/>
                <w:kern w:val="0"/>
                <w:sz w:val="18"/>
                <w:szCs w:val="18"/>
                <w:lang w:val="en-US" w:eastAsia="zh-CN"/>
              </w:rPr>
            </w:pPr>
          </w:p>
        </w:tc>
        <w:tc>
          <w:tcPr>
            <w:tcW w:w="1394" w:type="dxa"/>
            <w:gridSpan w:val="2"/>
            <w:tcBorders>
              <w:top w:val="single" w:color="auto" w:sz="4" w:space="0"/>
              <w:left w:val="nil"/>
              <w:bottom w:val="single" w:color="auto" w:sz="4" w:space="0"/>
              <w:right w:val="single" w:color="auto" w:sz="4" w:space="0"/>
            </w:tcBorders>
            <w:noWrap w:val="0"/>
            <w:vAlign w:val="center"/>
          </w:tcPr>
          <w:p w14:paraId="702CA7A2">
            <w:pPr>
              <w:widowControl/>
              <w:spacing w:line="240" w:lineRule="exact"/>
              <w:jc w:val="center"/>
              <w:rPr>
                <w:rFonts w:ascii="宋体" w:hAnsi="宋体" w:cs="宋体"/>
                <w:kern w:val="0"/>
                <w:sz w:val="18"/>
                <w:szCs w:val="18"/>
              </w:rPr>
            </w:pPr>
          </w:p>
        </w:tc>
      </w:tr>
      <w:tr w14:paraId="10AEDDCB">
        <w:tblPrEx>
          <w:tblCellMar>
            <w:top w:w="0" w:type="dxa"/>
            <w:left w:w="108" w:type="dxa"/>
            <w:bottom w:w="0" w:type="dxa"/>
            <w:right w:w="108" w:type="dxa"/>
          </w:tblCellMar>
        </w:tblPrEx>
        <w:trPr>
          <w:trHeight w:val="2786" w:hRule="exact"/>
          <w:jc w:val="center"/>
        </w:trPr>
        <w:tc>
          <w:tcPr>
            <w:tcW w:w="578" w:type="dxa"/>
            <w:vMerge w:val="continue"/>
            <w:tcBorders>
              <w:left w:val="single" w:color="auto" w:sz="4" w:space="0"/>
              <w:right w:val="single" w:color="auto" w:sz="4" w:space="0"/>
            </w:tcBorders>
            <w:noWrap w:val="0"/>
            <w:vAlign w:val="center"/>
          </w:tcPr>
          <w:p w14:paraId="1813DBF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072CF7A">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2ED16980">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3349BF95">
            <w:pPr>
              <w:ind w:firstLine="360" w:firstLineChars="200"/>
              <w:rPr>
                <w:rFonts w:hint="eastAsia" w:ascii="仿宋_GB2312" w:hAnsi="仿宋_GB2312" w:eastAsia="仿宋_GB2312" w:cs="仿宋_GB2312"/>
                <w:color w:val="000000"/>
                <w:sz w:val="18"/>
                <w:szCs w:val="18"/>
                <w:shd w:val="clear" w:color="auto" w:fill="FFFFFF"/>
              </w:rPr>
            </w:pPr>
            <w:r>
              <w:rPr>
                <w:rFonts w:hint="eastAsia" w:ascii="宋体" w:hAnsi="宋体" w:cs="宋体"/>
                <w:kern w:val="0"/>
                <w:sz w:val="18"/>
                <w:szCs w:val="18"/>
              </w:rPr>
              <w:t>指标1：</w:t>
            </w:r>
            <w:r>
              <w:rPr>
                <w:rFonts w:hint="eastAsia" w:ascii="仿宋_GB2312" w:hAnsi="仿宋_GB2312" w:eastAsia="仿宋_GB2312" w:cs="仿宋_GB2312"/>
                <w:color w:val="000000"/>
                <w:sz w:val="18"/>
                <w:szCs w:val="18"/>
                <w:shd w:val="clear" w:color="auto" w:fill="FFFFFF"/>
              </w:rPr>
              <w:t>让</w:t>
            </w:r>
            <w:r>
              <w:rPr>
                <w:rFonts w:hint="eastAsia" w:ascii="仿宋_GB2312" w:hAnsi="仿宋_GB2312" w:eastAsia="仿宋_GB2312" w:cs="仿宋_GB2312"/>
                <w:color w:val="000000"/>
                <w:sz w:val="18"/>
                <w:szCs w:val="18"/>
                <w:shd w:val="clear" w:color="auto" w:fill="FFFFFF"/>
                <w:lang w:eastAsia="zh-CN"/>
              </w:rPr>
              <w:t>游客</w:t>
            </w:r>
            <w:r>
              <w:rPr>
                <w:rFonts w:hint="eastAsia" w:ascii="仿宋_GB2312" w:hAnsi="仿宋_GB2312" w:eastAsia="仿宋_GB2312" w:cs="仿宋_GB2312"/>
                <w:color w:val="000000"/>
                <w:sz w:val="18"/>
                <w:szCs w:val="18"/>
                <w:shd w:val="clear" w:color="auto" w:fill="FFFFFF"/>
              </w:rPr>
              <w:t>不仅可以欣赏到“通武廊”三地的即时春景和春意的影像作品，也更多了解了京津冀的地域风采。</w:t>
            </w:r>
            <w:r>
              <w:rPr>
                <w:rFonts w:hint="eastAsia" w:ascii="仿宋" w:hAnsi="仿宋" w:eastAsia="仿宋" w:cs="仿宋"/>
                <w:sz w:val="18"/>
                <w:szCs w:val="18"/>
              </w:rPr>
              <w:t>吸引更多的游客前来副中心打卡畅玩。</w:t>
            </w:r>
          </w:p>
          <w:p w14:paraId="59E8000C">
            <w:pPr>
              <w:widowControl/>
              <w:spacing w:line="240" w:lineRule="exact"/>
              <w:jc w:val="left"/>
              <w:rPr>
                <w:rFonts w:ascii="宋体" w:hAnsi="宋体" w:cs="宋体"/>
                <w:kern w:val="0"/>
                <w:sz w:val="18"/>
                <w:szCs w:val="18"/>
              </w:rPr>
            </w:pPr>
          </w:p>
        </w:tc>
        <w:tc>
          <w:tcPr>
            <w:tcW w:w="938" w:type="dxa"/>
            <w:tcBorders>
              <w:top w:val="nil"/>
              <w:left w:val="nil"/>
              <w:bottom w:val="single" w:color="auto" w:sz="4" w:space="0"/>
              <w:right w:val="single" w:color="auto" w:sz="4" w:space="0"/>
            </w:tcBorders>
            <w:noWrap w:val="0"/>
            <w:vAlign w:val="center"/>
          </w:tcPr>
          <w:p w14:paraId="165A8123">
            <w:pPr>
              <w:widowControl/>
              <w:spacing w:line="240" w:lineRule="exact"/>
              <w:jc w:val="center"/>
              <w:rPr>
                <w:rFonts w:ascii="宋体" w:hAnsi="宋体" w:cs="宋体"/>
                <w:kern w:val="0"/>
                <w:sz w:val="18"/>
                <w:szCs w:val="18"/>
              </w:rPr>
            </w:pPr>
            <w:r>
              <w:rPr>
                <w:rFonts w:hint="eastAsia" w:ascii="宋体" w:hAnsi="宋体" w:cs="宋体"/>
                <w:kern w:val="0"/>
                <w:sz w:val="18"/>
                <w:szCs w:val="18"/>
              </w:rPr>
              <w:t>较好的完成宣传推介效果</w:t>
            </w:r>
          </w:p>
        </w:tc>
        <w:tc>
          <w:tcPr>
            <w:tcW w:w="848" w:type="dxa"/>
            <w:tcBorders>
              <w:top w:val="nil"/>
              <w:left w:val="nil"/>
              <w:bottom w:val="single" w:color="auto" w:sz="4" w:space="0"/>
              <w:right w:val="single" w:color="auto" w:sz="4" w:space="0"/>
            </w:tcBorders>
            <w:noWrap w:val="0"/>
            <w:vAlign w:val="center"/>
          </w:tcPr>
          <w:p w14:paraId="32ABC4A4">
            <w:pPr>
              <w:widowControl/>
              <w:spacing w:line="240" w:lineRule="exact"/>
              <w:jc w:val="center"/>
              <w:rPr>
                <w:rFonts w:ascii="宋体" w:hAnsi="宋体" w:cs="宋体"/>
                <w:kern w:val="0"/>
                <w:sz w:val="18"/>
                <w:szCs w:val="18"/>
              </w:rPr>
            </w:pPr>
            <w:r>
              <w:rPr>
                <w:rFonts w:hint="eastAsia" w:ascii="宋体" w:hAnsi="宋体" w:cs="宋体"/>
                <w:kern w:val="0"/>
                <w:sz w:val="18"/>
                <w:szCs w:val="18"/>
              </w:rPr>
              <w:t>较好的完成宣传推介效果</w:t>
            </w:r>
          </w:p>
        </w:tc>
        <w:tc>
          <w:tcPr>
            <w:tcW w:w="557" w:type="dxa"/>
            <w:gridSpan w:val="2"/>
            <w:tcBorders>
              <w:top w:val="nil"/>
              <w:left w:val="nil"/>
              <w:bottom w:val="single" w:color="auto" w:sz="4" w:space="0"/>
              <w:right w:val="single" w:color="auto" w:sz="4" w:space="0"/>
            </w:tcBorders>
            <w:noWrap w:val="0"/>
            <w:vAlign w:val="center"/>
          </w:tcPr>
          <w:p w14:paraId="7DE5352E">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14:paraId="2B410C30">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415E7433">
            <w:pPr>
              <w:widowControl/>
              <w:spacing w:line="240" w:lineRule="exact"/>
              <w:jc w:val="center"/>
              <w:rPr>
                <w:rFonts w:ascii="宋体" w:hAnsi="宋体" w:cs="宋体"/>
                <w:kern w:val="0"/>
                <w:sz w:val="18"/>
                <w:szCs w:val="18"/>
              </w:rPr>
            </w:pPr>
          </w:p>
        </w:tc>
      </w:tr>
      <w:tr w14:paraId="40D3229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34DC05F">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925C5FD">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77C5829C">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112B39DA">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noWrap w:val="0"/>
            <w:vAlign w:val="center"/>
          </w:tcPr>
          <w:p w14:paraId="14C7DEE5">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0"/>
            <w:vAlign w:val="center"/>
          </w:tcPr>
          <w:p w14:paraId="40526F1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5B38B4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B10000A">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69075EAF">
            <w:pPr>
              <w:widowControl/>
              <w:spacing w:line="240" w:lineRule="exact"/>
              <w:jc w:val="center"/>
              <w:rPr>
                <w:rFonts w:ascii="宋体" w:hAnsi="宋体" w:cs="宋体"/>
                <w:kern w:val="0"/>
                <w:sz w:val="18"/>
                <w:szCs w:val="18"/>
              </w:rPr>
            </w:pPr>
          </w:p>
        </w:tc>
      </w:tr>
      <w:tr w14:paraId="5B86A3B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9FFE1BB">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1EB6001">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6D7653B">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250D9373">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noWrap w:val="0"/>
            <w:vAlign w:val="center"/>
          </w:tcPr>
          <w:p w14:paraId="23A00D05">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0"/>
            <w:vAlign w:val="center"/>
          </w:tcPr>
          <w:p w14:paraId="0B8FC685">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7F2FC0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0762F3D">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6EB62104">
            <w:pPr>
              <w:widowControl/>
              <w:spacing w:line="240" w:lineRule="exact"/>
              <w:jc w:val="center"/>
              <w:rPr>
                <w:rFonts w:ascii="宋体" w:hAnsi="宋体" w:cs="宋体"/>
                <w:kern w:val="0"/>
                <w:sz w:val="18"/>
                <w:szCs w:val="18"/>
              </w:rPr>
            </w:pPr>
          </w:p>
        </w:tc>
      </w:tr>
      <w:tr w14:paraId="2BF59E23">
        <w:tblPrEx>
          <w:tblCellMar>
            <w:top w:w="0" w:type="dxa"/>
            <w:left w:w="108" w:type="dxa"/>
            <w:bottom w:w="0" w:type="dxa"/>
            <w:right w:w="108" w:type="dxa"/>
          </w:tblCellMar>
        </w:tblPrEx>
        <w:trPr>
          <w:trHeight w:val="841" w:hRule="exact"/>
          <w:jc w:val="center"/>
        </w:trPr>
        <w:tc>
          <w:tcPr>
            <w:tcW w:w="578" w:type="dxa"/>
            <w:vMerge w:val="continue"/>
            <w:tcBorders>
              <w:left w:val="single" w:color="auto" w:sz="4" w:space="0"/>
              <w:right w:val="single" w:color="auto" w:sz="4" w:space="0"/>
            </w:tcBorders>
            <w:noWrap w:val="0"/>
            <w:vAlign w:val="center"/>
          </w:tcPr>
          <w:p w14:paraId="32819BD4">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90A2FD4">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73B73B53">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14:paraId="09192C6E">
            <w:pPr>
              <w:widowControl/>
              <w:spacing w:line="240" w:lineRule="exact"/>
              <w:jc w:val="left"/>
              <w:rPr>
                <w:rFonts w:ascii="宋体" w:hAnsi="宋体" w:cs="宋体"/>
                <w:kern w:val="0"/>
                <w:sz w:val="18"/>
                <w:szCs w:val="18"/>
              </w:rPr>
            </w:pPr>
            <w:r>
              <w:rPr>
                <w:rFonts w:hint="eastAsia" w:ascii="宋体" w:hAnsi="宋体" w:cs="宋体"/>
                <w:kern w:val="0"/>
                <w:sz w:val="18"/>
                <w:szCs w:val="18"/>
              </w:rPr>
              <w:t>指标1：</w:t>
            </w:r>
            <w:r>
              <w:rPr>
                <w:rFonts w:hint="eastAsia" w:ascii="宋体" w:hAnsi="宋体" w:cs="宋体"/>
                <w:kern w:val="0"/>
                <w:sz w:val="18"/>
                <w:szCs w:val="18"/>
                <w:lang w:val="en-US" w:eastAsia="zh-CN"/>
              </w:rPr>
              <w:t>2024年</w:t>
            </w:r>
            <w:r>
              <w:rPr>
                <w:rFonts w:hint="eastAsia" w:ascii="宋体" w:hAnsi="宋体" w:cs="宋体"/>
                <w:kern w:val="0"/>
                <w:sz w:val="18"/>
                <w:szCs w:val="18"/>
              </w:rPr>
              <w:t>上半年</w:t>
            </w:r>
          </w:p>
        </w:tc>
        <w:tc>
          <w:tcPr>
            <w:tcW w:w="938" w:type="dxa"/>
            <w:tcBorders>
              <w:top w:val="nil"/>
              <w:left w:val="nil"/>
              <w:bottom w:val="single" w:color="auto" w:sz="4" w:space="0"/>
              <w:right w:val="single" w:color="auto" w:sz="4" w:space="0"/>
            </w:tcBorders>
            <w:noWrap w:val="0"/>
            <w:vAlign w:val="center"/>
          </w:tcPr>
          <w:p w14:paraId="4815E5E1">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rPr>
              <w:t>2</w:t>
            </w:r>
            <w:r>
              <w:rPr>
                <w:rFonts w:ascii="宋体" w:hAnsi="宋体" w:cs="宋体"/>
                <w:kern w:val="0"/>
                <w:sz w:val="18"/>
                <w:szCs w:val="18"/>
              </w:rPr>
              <w:t>024年</w:t>
            </w:r>
            <w:r>
              <w:rPr>
                <w:rFonts w:hint="eastAsia" w:ascii="宋体" w:hAnsi="宋体" w:cs="宋体"/>
                <w:kern w:val="0"/>
                <w:sz w:val="18"/>
                <w:szCs w:val="18"/>
                <w:lang w:val="en-US" w:eastAsia="zh-CN"/>
              </w:rPr>
              <w:t>1月至6月</w:t>
            </w:r>
          </w:p>
        </w:tc>
        <w:tc>
          <w:tcPr>
            <w:tcW w:w="848" w:type="dxa"/>
            <w:tcBorders>
              <w:top w:val="nil"/>
              <w:left w:val="nil"/>
              <w:bottom w:val="single" w:color="auto" w:sz="4" w:space="0"/>
              <w:right w:val="single" w:color="auto" w:sz="4" w:space="0"/>
            </w:tcBorders>
            <w:noWrap w:val="0"/>
            <w:vAlign w:val="center"/>
          </w:tcPr>
          <w:p w14:paraId="1A4BBCC9">
            <w:pPr>
              <w:widowControl/>
              <w:spacing w:line="240" w:lineRule="exact"/>
              <w:jc w:val="center"/>
              <w:rPr>
                <w:rFonts w:ascii="宋体" w:hAnsi="宋体" w:cs="宋体"/>
                <w:kern w:val="0"/>
                <w:sz w:val="18"/>
                <w:szCs w:val="18"/>
              </w:rPr>
            </w:pPr>
            <w:r>
              <w:rPr>
                <w:rFonts w:hint="eastAsia" w:ascii="宋体" w:hAnsi="宋体" w:cs="宋体"/>
                <w:kern w:val="0"/>
                <w:sz w:val="18"/>
                <w:szCs w:val="18"/>
              </w:rPr>
              <w:t>2</w:t>
            </w:r>
            <w:r>
              <w:rPr>
                <w:rFonts w:ascii="宋体" w:hAnsi="宋体" w:cs="宋体"/>
                <w:kern w:val="0"/>
                <w:sz w:val="18"/>
                <w:szCs w:val="18"/>
              </w:rPr>
              <w:t>024年</w:t>
            </w:r>
            <w:r>
              <w:rPr>
                <w:rFonts w:hint="eastAsia" w:ascii="宋体" w:hAnsi="宋体" w:cs="宋体"/>
                <w:kern w:val="0"/>
                <w:sz w:val="18"/>
                <w:szCs w:val="18"/>
              </w:rPr>
              <w:t>1月-</w:t>
            </w:r>
            <w:r>
              <w:rPr>
                <w:rFonts w:hint="eastAsia" w:ascii="宋体" w:hAnsi="宋体" w:cs="宋体"/>
                <w:kern w:val="0"/>
                <w:sz w:val="18"/>
                <w:szCs w:val="18"/>
                <w:lang w:val="en-US" w:eastAsia="zh-CN"/>
              </w:rPr>
              <w:t>6</w:t>
            </w:r>
            <w:r>
              <w:rPr>
                <w:rFonts w:ascii="宋体" w:hAnsi="宋体" w:cs="宋体"/>
                <w:kern w:val="0"/>
                <w:sz w:val="18"/>
                <w:szCs w:val="18"/>
              </w:rPr>
              <w:t>月</w:t>
            </w:r>
          </w:p>
        </w:tc>
        <w:tc>
          <w:tcPr>
            <w:tcW w:w="557" w:type="dxa"/>
            <w:gridSpan w:val="2"/>
            <w:tcBorders>
              <w:top w:val="nil"/>
              <w:left w:val="nil"/>
              <w:bottom w:val="single" w:color="auto" w:sz="4" w:space="0"/>
              <w:right w:val="single" w:color="auto" w:sz="4" w:space="0"/>
            </w:tcBorders>
            <w:noWrap w:val="0"/>
            <w:vAlign w:val="center"/>
          </w:tcPr>
          <w:p w14:paraId="6B015B99">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14:paraId="2ED53BBC">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2CD4A8CE">
            <w:pPr>
              <w:widowControl/>
              <w:spacing w:line="240" w:lineRule="exact"/>
              <w:jc w:val="center"/>
              <w:rPr>
                <w:rFonts w:ascii="宋体" w:hAnsi="宋体" w:cs="宋体"/>
                <w:kern w:val="0"/>
                <w:sz w:val="18"/>
                <w:szCs w:val="18"/>
              </w:rPr>
            </w:pPr>
          </w:p>
        </w:tc>
      </w:tr>
      <w:tr w14:paraId="5FF1475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024E296">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BF65ABF">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0118117F">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12FA09A9">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noWrap w:val="0"/>
            <w:vAlign w:val="center"/>
          </w:tcPr>
          <w:p w14:paraId="22F0403F">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0"/>
            <w:vAlign w:val="center"/>
          </w:tcPr>
          <w:p w14:paraId="4F1A288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62DB43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E403218">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310A8C26">
            <w:pPr>
              <w:widowControl/>
              <w:spacing w:line="240" w:lineRule="exact"/>
              <w:jc w:val="center"/>
              <w:rPr>
                <w:rFonts w:ascii="宋体" w:hAnsi="宋体" w:cs="宋体"/>
                <w:kern w:val="0"/>
                <w:sz w:val="18"/>
                <w:szCs w:val="18"/>
              </w:rPr>
            </w:pPr>
          </w:p>
        </w:tc>
      </w:tr>
      <w:tr w14:paraId="4E058D6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42A74BA2">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D618612">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76386518">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7D277DF3">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noWrap w:val="0"/>
            <w:vAlign w:val="center"/>
          </w:tcPr>
          <w:p w14:paraId="7307272D">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0"/>
            <w:vAlign w:val="center"/>
          </w:tcPr>
          <w:p w14:paraId="7444AF4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61E6DE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B7175E4">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112D2C0F">
            <w:pPr>
              <w:widowControl/>
              <w:spacing w:line="240" w:lineRule="exact"/>
              <w:jc w:val="center"/>
              <w:rPr>
                <w:rFonts w:ascii="宋体" w:hAnsi="宋体" w:cs="宋体"/>
                <w:kern w:val="0"/>
                <w:sz w:val="18"/>
                <w:szCs w:val="18"/>
              </w:rPr>
            </w:pPr>
          </w:p>
        </w:tc>
      </w:tr>
      <w:tr w14:paraId="7FC830B2">
        <w:tblPrEx>
          <w:tblCellMar>
            <w:top w:w="0" w:type="dxa"/>
            <w:left w:w="108" w:type="dxa"/>
            <w:bottom w:w="0" w:type="dxa"/>
            <w:right w:w="108" w:type="dxa"/>
          </w:tblCellMar>
        </w:tblPrEx>
        <w:trPr>
          <w:trHeight w:val="704" w:hRule="exact"/>
          <w:jc w:val="center"/>
        </w:trPr>
        <w:tc>
          <w:tcPr>
            <w:tcW w:w="578" w:type="dxa"/>
            <w:vMerge w:val="continue"/>
            <w:tcBorders>
              <w:left w:val="single" w:color="auto" w:sz="4" w:space="0"/>
              <w:right w:val="single" w:color="auto" w:sz="4" w:space="0"/>
            </w:tcBorders>
            <w:noWrap w:val="0"/>
            <w:vAlign w:val="center"/>
          </w:tcPr>
          <w:p w14:paraId="0A032D96">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ABC4E46">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1AAC014B">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14:paraId="198D49C1">
            <w:pPr>
              <w:widowControl/>
              <w:spacing w:line="240" w:lineRule="exact"/>
              <w:jc w:val="left"/>
              <w:rPr>
                <w:rFonts w:hint="default" w:ascii="宋体" w:hAnsi="宋体" w:eastAsia="宋体" w:cs="宋体"/>
                <w:kern w:val="0"/>
                <w:sz w:val="18"/>
                <w:szCs w:val="18"/>
                <w:lang w:val="en-US" w:eastAsia="zh-CN"/>
              </w:rPr>
            </w:pPr>
            <w:r>
              <w:rPr>
                <w:rFonts w:hint="eastAsia" w:ascii="宋体" w:hAnsi="宋体" w:cs="宋体"/>
                <w:kern w:val="0"/>
                <w:sz w:val="18"/>
                <w:szCs w:val="18"/>
              </w:rPr>
              <w:t>指标1：</w:t>
            </w:r>
            <w:r>
              <w:rPr>
                <w:rFonts w:hint="eastAsia" w:ascii="宋体" w:hAnsi="宋体" w:cs="宋体"/>
                <w:kern w:val="0"/>
                <w:sz w:val="18"/>
                <w:szCs w:val="18"/>
                <w:lang w:val="en-US" w:eastAsia="zh-CN"/>
              </w:rPr>
              <w:t>40万元</w:t>
            </w:r>
          </w:p>
        </w:tc>
        <w:tc>
          <w:tcPr>
            <w:tcW w:w="938" w:type="dxa"/>
            <w:tcBorders>
              <w:top w:val="nil"/>
              <w:left w:val="nil"/>
              <w:bottom w:val="single" w:color="auto" w:sz="4" w:space="0"/>
              <w:right w:val="single" w:color="auto" w:sz="4" w:space="0"/>
            </w:tcBorders>
            <w:noWrap w:val="0"/>
            <w:vAlign w:val="center"/>
          </w:tcPr>
          <w:p w14:paraId="7AD61409">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40万元</w:t>
            </w:r>
          </w:p>
        </w:tc>
        <w:tc>
          <w:tcPr>
            <w:tcW w:w="848" w:type="dxa"/>
            <w:tcBorders>
              <w:top w:val="nil"/>
              <w:left w:val="nil"/>
              <w:bottom w:val="single" w:color="auto" w:sz="4" w:space="0"/>
              <w:right w:val="single" w:color="auto" w:sz="4" w:space="0"/>
            </w:tcBorders>
            <w:noWrap w:val="0"/>
            <w:vAlign w:val="center"/>
          </w:tcPr>
          <w:p w14:paraId="7C53D4BA">
            <w:pPr>
              <w:widowControl/>
              <w:spacing w:line="240" w:lineRule="exact"/>
              <w:jc w:val="center"/>
              <w:rPr>
                <w:rFonts w:ascii="宋体" w:hAnsi="宋体" w:cs="宋体"/>
                <w:kern w:val="0"/>
                <w:sz w:val="18"/>
                <w:szCs w:val="18"/>
              </w:rPr>
            </w:pPr>
            <w:r>
              <w:rPr>
                <w:rFonts w:hint="eastAsia" w:ascii="宋体" w:hAnsi="宋体" w:cs="宋体"/>
                <w:kern w:val="0"/>
                <w:sz w:val="18"/>
                <w:szCs w:val="18"/>
              </w:rPr>
              <w:t>3</w:t>
            </w:r>
            <w:r>
              <w:rPr>
                <w:rFonts w:ascii="宋体" w:hAnsi="宋体" w:cs="宋体"/>
                <w:kern w:val="0"/>
                <w:sz w:val="18"/>
                <w:szCs w:val="18"/>
              </w:rPr>
              <w:t>9</w:t>
            </w:r>
            <w:r>
              <w:rPr>
                <w:rFonts w:hint="eastAsia" w:ascii="宋体" w:hAnsi="宋体" w:cs="宋体"/>
                <w:kern w:val="0"/>
                <w:sz w:val="18"/>
                <w:szCs w:val="18"/>
                <w:lang w:val="en-US" w:eastAsia="zh-CN"/>
              </w:rPr>
              <w:t>.</w:t>
            </w:r>
            <w:r>
              <w:rPr>
                <w:rFonts w:ascii="宋体" w:hAnsi="宋体" w:cs="宋体"/>
                <w:kern w:val="0"/>
                <w:sz w:val="18"/>
                <w:szCs w:val="18"/>
              </w:rPr>
              <w:t>8406</w:t>
            </w:r>
            <w:r>
              <w:rPr>
                <w:rFonts w:hint="eastAsia" w:ascii="宋体" w:hAnsi="宋体" w:cs="宋体"/>
                <w:kern w:val="0"/>
                <w:sz w:val="18"/>
                <w:szCs w:val="18"/>
                <w:lang w:eastAsia="zh-CN"/>
              </w:rPr>
              <w:t>万</w:t>
            </w:r>
            <w:r>
              <w:rPr>
                <w:rFonts w:ascii="宋体" w:hAnsi="宋体" w:cs="宋体"/>
                <w:kern w:val="0"/>
                <w:sz w:val="18"/>
                <w:szCs w:val="18"/>
              </w:rPr>
              <w:t>元</w:t>
            </w:r>
          </w:p>
        </w:tc>
        <w:tc>
          <w:tcPr>
            <w:tcW w:w="557" w:type="dxa"/>
            <w:gridSpan w:val="2"/>
            <w:tcBorders>
              <w:top w:val="nil"/>
              <w:left w:val="nil"/>
              <w:bottom w:val="single" w:color="auto" w:sz="4" w:space="0"/>
              <w:right w:val="single" w:color="auto" w:sz="4" w:space="0"/>
            </w:tcBorders>
            <w:noWrap w:val="0"/>
            <w:vAlign w:val="center"/>
          </w:tcPr>
          <w:p w14:paraId="4CBE2A88">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14:paraId="6224B786">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511BF519">
            <w:pPr>
              <w:widowControl/>
              <w:spacing w:line="240" w:lineRule="exact"/>
              <w:jc w:val="center"/>
              <w:rPr>
                <w:rFonts w:ascii="宋体" w:hAnsi="宋体" w:cs="宋体"/>
                <w:kern w:val="0"/>
                <w:sz w:val="18"/>
                <w:szCs w:val="18"/>
              </w:rPr>
            </w:pPr>
          </w:p>
        </w:tc>
      </w:tr>
      <w:tr w14:paraId="6566DD2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4F348F9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5ECFB7EA">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5C69BF00">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59D7DE58">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noWrap w:val="0"/>
            <w:vAlign w:val="center"/>
          </w:tcPr>
          <w:p w14:paraId="34AE0810">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0"/>
            <w:vAlign w:val="center"/>
          </w:tcPr>
          <w:p w14:paraId="6E4D53B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1809E9D">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4C847CD">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17329FB8">
            <w:pPr>
              <w:widowControl/>
              <w:spacing w:line="240" w:lineRule="exact"/>
              <w:jc w:val="center"/>
              <w:rPr>
                <w:rFonts w:ascii="宋体" w:hAnsi="宋体" w:cs="宋体"/>
                <w:kern w:val="0"/>
                <w:sz w:val="18"/>
                <w:szCs w:val="18"/>
              </w:rPr>
            </w:pPr>
          </w:p>
        </w:tc>
      </w:tr>
      <w:tr w14:paraId="19A03AF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6A2C43A">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FED775B">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1F83BBED">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34231FD9">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noWrap w:val="0"/>
            <w:vAlign w:val="center"/>
          </w:tcPr>
          <w:p w14:paraId="001AC6EA">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0"/>
            <w:vAlign w:val="center"/>
          </w:tcPr>
          <w:p w14:paraId="38F0BE2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20D78BB">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50CF1C7">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6D924823">
            <w:pPr>
              <w:widowControl/>
              <w:spacing w:line="240" w:lineRule="exact"/>
              <w:jc w:val="center"/>
              <w:rPr>
                <w:rFonts w:ascii="宋体" w:hAnsi="宋体" w:cs="宋体"/>
                <w:kern w:val="0"/>
                <w:sz w:val="18"/>
                <w:szCs w:val="18"/>
              </w:rPr>
            </w:pPr>
          </w:p>
        </w:tc>
      </w:tr>
      <w:tr w14:paraId="0EA375EA">
        <w:tblPrEx>
          <w:tblCellMar>
            <w:top w:w="0" w:type="dxa"/>
            <w:left w:w="108" w:type="dxa"/>
            <w:bottom w:w="0" w:type="dxa"/>
            <w:right w:w="108" w:type="dxa"/>
          </w:tblCellMar>
        </w:tblPrEx>
        <w:trPr>
          <w:trHeight w:val="7351" w:hRule="exact"/>
          <w:jc w:val="center"/>
        </w:trPr>
        <w:tc>
          <w:tcPr>
            <w:tcW w:w="578" w:type="dxa"/>
            <w:vMerge w:val="continue"/>
            <w:tcBorders>
              <w:left w:val="single" w:color="auto" w:sz="4" w:space="0"/>
              <w:right w:val="single" w:color="auto" w:sz="4" w:space="0"/>
            </w:tcBorders>
            <w:noWrap w:val="0"/>
            <w:vAlign w:val="center"/>
          </w:tcPr>
          <w:p w14:paraId="1E4CF052">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14:paraId="7D88B74C">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46C927C8">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53E724F8">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68C1BC58">
            <w:pPr>
              <w:bidi w:val="0"/>
              <w:ind w:firstLine="360" w:firstLineChars="200"/>
              <w:rPr>
                <w:rFonts w:hint="eastAsia" w:ascii="仿宋" w:hAnsi="仿宋" w:eastAsia="仿宋" w:cs="仿宋"/>
                <w:sz w:val="18"/>
                <w:szCs w:val="18"/>
                <w:lang w:val="en-US" w:eastAsia="zh-CN"/>
              </w:rPr>
            </w:pPr>
            <w:r>
              <w:rPr>
                <w:rFonts w:hint="eastAsia" w:ascii="宋体" w:hAnsi="宋体" w:cs="宋体"/>
                <w:kern w:val="0"/>
                <w:sz w:val="18"/>
                <w:szCs w:val="18"/>
              </w:rPr>
              <w:t>指标1：</w:t>
            </w:r>
            <w:r>
              <w:rPr>
                <w:rFonts w:hint="eastAsia" w:ascii="仿宋" w:hAnsi="仿宋" w:eastAsia="仿宋" w:cs="仿宋"/>
                <w:sz w:val="18"/>
                <w:szCs w:val="18"/>
                <w:lang w:val="en-US" w:eastAsia="zh-CN"/>
              </w:rPr>
              <w:t>以</w:t>
            </w:r>
            <w:r>
              <w:rPr>
                <w:rFonts w:hint="eastAsia" w:ascii="仿宋_GB2312" w:hAnsi="仿宋" w:eastAsia="仿宋_GB2312" w:cs="方正楷体_GB2312"/>
                <w:color w:val="000000"/>
                <w:sz w:val="18"/>
                <w:szCs w:val="18"/>
                <w:shd w:val="clear" w:color="auto" w:fill="FFFFFF"/>
              </w:rPr>
              <w:t>第六届“大运河春花儿”创意影像大赛</w:t>
            </w:r>
            <w:r>
              <w:rPr>
                <w:rFonts w:hint="eastAsia" w:ascii="仿宋_GB2312" w:hAnsi="仿宋" w:eastAsia="仿宋_GB2312" w:cs="方正楷体_GB2312"/>
                <w:color w:val="000000"/>
                <w:sz w:val="18"/>
                <w:szCs w:val="18"/>
                <w:shd w:val="clear" w:color="auto" w:fill="FFFFFF"/>
                <w:lang w:val="en-US" w:eastAsia="zh-CN"/>
              </w:rPr>
              <w:t>内容为核心，设计、编制并</w:t>
            </w:r>
            <w:r>
              <w:rPr>
                <w:rFonts w:hint="eastAsia" w:ascii="仿宋_GB2312" w:hAnsi="仿宋" w:eastAsia="仿宋_GB2312" w:cs="方正楷体_GB2312"/>
                <w:sz w:val="18"/>
                <w:szCs w:val="18"/>
                <w:shd w:val="clear" w:color="auto" w:fill="FFFFFF"/>
              </w:rPr>
              <w:t>串连成</w:t>
            </w:r>
            <w:r>
              <w:rPr>
                <w:rFonts w:hint="eastAsia" w:ascii="仿宋_GB2312" w:hAnsi="仿宋" w:eastAsia="仿宋_GB2312" w:cs="方正楷体_GB2312"/>
                <w:sz w:val="18"/>
                <w:szCs w:val="18"/>
                <w:shd w:val="clear" w:color="auto" w:fill="FFFFFF"/>
                <w:lang w:val="en-US" w:eastAsia="zh-CN"/>
              </w:rPr>
              <w:t>6条</w:t>
            </w:r>
            <w:r>
              <w:rPr>
                <w:rFonts w:hint="eastAsia" w:ascii="仿宋_GB2312" w:hAnsi="仿宋" w:eastAsia="仿宋_GB2312" w:cs="方正楷体_GB2312"/>
                <w:sz w:val="18"/>
                <w:szCs w:val="18"/>
                <w:shd w:val="clear" w:color="auto" w:fill="FFFFFF"/>
              </w:rPr>
              <w:t>春季赏花</w:t>
            </w:r>
            <w:r>
              <w:rPr>
                <w:rFonts w:hint="eastAsia" w:ascii="仿宋_GB2312" w:hAnsi="仿宋_GB2312" w:eastAsia="仿宋_GB2312" w:cs="仿宋_GB2312"/>
                <w:sz w:val="18"/>
                <w:szCs w:val="18"/>
              </w:rPr>
              <w:t>旅游打卡路线的新“趣”处，在清明节和“五一”前夕分别推出“赏花+”主题路线，</w:t>
            </w:r>
            <w:r>
              <w:rPr>
                <w:rFonts w:hint="default" w:ascii="仿宋" w:hAnsi="仿宋" w:eastAsia="仿宋" w:cs="仿宋"/>
                <w:sz w:val="18"/>
                <w:szCs w:val="18"/>
                <w:lang w:val="en-US" w:eastAsia="zh-CN"/>
              </w:rPr>
              <w:t>通过赏花海、住民宿、品美食等系列</w:t>
            </w:r>
            <w:r>
              <w:rPr>
                <w:rFonts w:hint="eastAsia" w:ascii="仿宋" w:hAnsi="仿宋" w:eastAsia="仿宋" w:cs="仿宋"/>
                <w:sz w:val="18"/>
                <w:szCs w:val="18"/>
                <w:lang w:val="en-US" w:eastAsia="zh-CN"/>
              </w:rPr>
              <w:t>特色精品路线的推介</w:t>
            </w:r>
            <w:r>
              <w:rPr>
                <w:rFonts w:hint="default" w:ascii="仿宋" w:hAnsi="仿宋" w:eastAsia="仿宋" w:cs="仿宋"/>
                <w:sz w:val="18"/>
                <w:szCs w:val="18"/>
                <w:lang w:val="en-US" w:eastAsia="zh-CN"/>
              </w:rPr>
              <w:t>，</w:t>
            </w:r>
            <w:r>
              <w:rPr>
                <w:rFonts w:hint="eastAsia" w:ascii="仿宋" w:hAnsi="仿宋" w:eastAsia="仿宋" w:cs="仿宋"/>
                <w:sz w:val="18"/>
                <w:szCs w:val="18"/>
                <w:lang w:val="en-US" w:eastAsia="zh-CN"/>
              </w:rPr>
              <w:t>充分展现了城市副中心的自然之美、生态之美、人文之美。与此同时，也</w:t>
            </w:r>
            <w:r>
              <w:rPr>
                <w:rFonts w:hint="default" w:ascii="仿宋" w:hAnsi="仿宋" w:eastAsia="仿宋" w:cs="仿宋"/>
                <w:sz w:val="18"/>
                <w:szCs w:val="18"/>
                <w:lang w:val="en-US" w:eastAsia="zh-CN"/>
              </w:rPr>
              <w:t>进一步丰富</w:t>
            </w:r>
            <w:r>
              <w:rPr>
                <w:rFonts w:hint="eastAsia" w:ascii="仿宋" w:hAnsi="仿宋" w:eastAsia="仿宋" w:cs="仿宋"/>
                <w:sz w:val="18"/>
                <w:szCs w:val="18"/>
                <w:lang w:val="en-US" w:eastAsia="zh-CN"/>
              </w:rPr>
              <w:t>了城市副中心的文化和</w:t>
            </w:r>
            <w:r>
              <w:rPr>
                <w:rFonts w:hint="default" w:ascii="仿宋" w:hAnsi="仿宋" w:eastAsia="仿宋" w:cs="仿宋"/>
                <w:sz w:val="18"/>
                <w:szCs w:val="18"/>
                <w:lang w:val="en-US" w:eastAsia="zh-CN"/>
              </w:rPr>
              <w:t>旅游内涵，培育“赏花经济”新业态，推动农文旅深度融合</w:t>
            </w:r>
            <w:r>
              <w:rPr>
                <w:rFonts w:hint="eastAsia" w:ascii="仿宋" w:hAnsi="仿宋" w:eastAsia="仿宋" w:cs="仿宋"/>
                <w:sz w:val="18"/>
                <w:szCs w:val="18"/>
                <w:lang w:val="en-US" w:eastAsia="zh-CN"/>
              </w:rPr>
              <w:t>，让城市的“颜值”变产值。</w:t>
            </w:r>
          </w:p>
          <w:p w14:paraId="5287A518">
            <w:pPr>
              <w:ind w:firstLine="360" w:firstLineChars="200"/>
              <w:rPr>
                <w:rFonts w:hint="eastAsia" w:ascii="仿宋_GB2312" w:hAnsi="仿宋_GB2312" w:eastAsia="仿宋_GB2312" w:cs="仿宋_GB2312"/>
                <w:color w:val="000000"/>
                <w:sz w:val="18"/>
                <w:szCs w:val="18"/>
                <w:shd w:val="clear" w:color="auto" w:fill="FFFFFF"/>
              </w:rPr>
            </w:pPr>
          </w:p>
          <w:p w14:paraId="7EE6E806">
            <w:pPr>
              <w:widowControl/>
              <w:spacing w:line="240" w:lineRule="exact"/>
              <w:jc w:val="left"/>
              <w:rPr>
                <w:rFonts w:ascii="宋体" w:hAnsi="宋体" w:cs="宋体"/>
                <w:kern w:val="0"/>
                <w:sz w:val="18"/>
                <w:szCs w:val="18"/>
              </w:rPr>
            </w:pPr>
          </w:p>
        </w:tc>
        <w:tc>
          <w:tcPr>
            <w:tcW w:w="938" w:type="dxa"/>
            <w:tcBorders>
              <w:top w:val="nil"/>
              <w:left w:val="nil"/>
              <w:bottom w:val="single" w:color="auto" w:sz="4" w:space="0"/>
              <w:right w:val="single" w:color="auto" w:sz="4" w:space="0"/>
            </w:tcBorders>
            <w:noWrap w:val="0"/>
            <w:vAlign w:val="center"/>
          </w:tcPr>
          <w:p w14:paraId="18812B1C">
            <w:pPr>
              <w:bidi w:val="0"/>
              <w:ind w:firstLine="360" w:firstLineChars="200"/>
              <w:rPr>
                <w:rFonts w:hint="eastAsia" w:ascii="仿宋" w:hAnsi="仿宋" w:eastAsia="仿宋" w:cs="仿宋"/>
                <w:sz w:val="18"/>
                <w:szCs w:val="18"/>
                <w:lang w:val="en-US" w:eastAsia="zh-CN"/>
              </w:rPr>
            </w:pPr>
            <w:r>
              <w:rPr>
                <w:rFonts w:hint="eastAsia" w:ascii="仿宋_GB2312" w:hAnsi="仿宋_GB2312" w:eastAsia="仿宋_GB2312" w:cs="仿宋_GB2312"/>
                <w:sz w:val="18"/>
                <w:szCs w:val="18"/>
              </w:rPr>
              <w:t>以5.19中国旅游日为契机，</w:t>
            </w:r>
            <w:r>
              <w:rPr>
                <w:rFonts w:hint="eastAsia" w:ascii="仿宋_GB2312" w:hAnsi="仿宋_GB2312" w:eastAsia="仿宋_GB2312" w:cs="仿宋_GB2312"/>
                <w:sz w:val="18"/>
                <w:szCs w:val="18"/>
                <w:lang w:eastAsia="zh-CN"/>
              </w:rPr>
              <w:t>通过开展</w:t>
            </w:r>
            <w:r>
              <w:rPr>
                <w:rFonts w:hint="eastAsia" w:ascii="仿宋_GB2312" w:hAnsi="仿宋" w:eastAsia="仿宋_GB2312" w:cs="方正楷体_GB2312"/>
                <w:color w:val="000000"/>
                <w:sz w:val="18"/>
                <w:szCs w:val="18"/>
                <w:shd w:val="clear" w:color="auto" w:fill="FFFFFF"/>
              </w:rPr>
              <w:t>第六届“大运河春花儿”创意影像大赛</w:t>
            </w:r>
            <w:r>
              <w:rPr>
                <w:rFonts w:hint="eastAsia" w:ascii="仿宋_GB2312" w:hAnsi="仿宋" w:eastAsia="仿宋_GB2312" w:cs="方正楷体_GB2312"/>
                <w:color w:val="000000"/>
                <w:sz w:val="18"/>
                <w:szCs w:val="18"/>
                <w:shd w:val="clear" w:color="auto" w:fill="FFFFFF"/>
                <w:lang w:val="en-US" w:eastAsia="zh-CN"/>
              </w:rPr>
              <w:t>内容为核心，</w:t>
            </w:r>
            <w:r>
              <w:rPr>
                <w:rFonts w:hint="default" w:ascii="仿宋" w:hAnsi="仿宋" w:eastAsia="仿宋" w:cs="仿宋"/>
                <w:sz w:val="18"/>
                <w:szCs w:val="18"/>
                <w:lang w:val="en-US" w:eastAsia="zh-CN"/>
              </w:rPr>
              <w:t>培育“赏花经济”新业态，推动农文旅深度融合</w:t>
            </w:r>
            <w:r>
              <w:rPr>
                <w:rFonts w:hint="eastAsia" w:ascii="仿宋" w:hAnsi="仿宋" w:eastAsia="仿宋" w:cs="仿宋"/>
                <w:sz w:val="18"/>
                <w:szCs w:val="18"/>
                <w:lang w:val="en-US" w:eastAsia="zh-CN"/>
              </w:rPr>
              <w:t>，让城市的“颜值”变产值。</w:t>
            </w:r>
          </w:p>
          <w:p w14:paraId="017D1270">
            <w:pPr>
              <w:widowControl/>
              <w:spacing w:line="240" w:lineRule="exact"/>
              <w:jc w:val="center"/>
              <w:rPr>
                <w:rFonts w:hint="default" w:ascii="宋体" w:hAnsi="宋体" w:eastAsia="宋体" w:cs="宋体"/>
                <w:kern w:val="0"/>
                <w:sz w:val="18"/>
                <w:szCs w:val="18"/>
                <w:lang w:val="en-US" w:eastAsia="zh-CN"/>
              </w:rPr>
            </w:pPr>
          </w:p>
        </w:tc>
        <w:tc>
          <w:tcPr>
            <w:tcW w:w="848" w:type="dxa"/>
            <w:tcBorders>
              <w:top w:val="nil"/>
              <w:left w:val="nil"/>
              <w:bottom w:val="single" w:color="auto" w:sz="4" w:space="0"/>
              <w:right w:val="single" w:color="auto" w:sz="4" w:space="0"/>
            </w:tcBorders>
            <w:noWrap w:val="0"/>
            <w:vAlign w:val="center"/>
          </w:tcPr>
          <w:p w14:paraId="631C739E">
            <w:pPr>
              <w:bidi w:val="0"/>
              <w:ind w:firstLine="360" w:firstLineChars="200"/>
              <w:rPr>
                <w:rFonts w:hint="eastAsia" w:ascii="仿宋" w:hAnsi="仿宋" w:eastAsia="仿宋" w:cs="仿宋"/>
                <w:sz w:val="18"/>
                <w:szCs w:val="18"/>
                <w:lang w:val="en-US" w:eastAsia="zh-CN"/>
              </w:rPr>
            </w:pPr>
            <w:r>
              <w:rPr>
                <w:rFonts w:hint="eastAsia" w:ascii="仿宋_GB2312" w:hAnsi="仿宋_GB2312" w:eastAsia="仿宋_GB2312" w:cs="仿宋_GB2312"/>
                <w:sz w:val="18"/>
                <w:szCs w:val="18"/>
              </w:rPr>
              <w:t>以5.19中国旅游日为契机，</w:t>
            </w:r>
            <w:r>
              <w:rPr>
                <w:rFonts w:hint="eastAsia" w:ascii="仿宋_GB2312" w:hAnsi="仿宋_GB2312" w:eastAsia="仿宋_GB2312" w:cs="仿宋_GB2312"/>
                <w:sz w:val="18"/>
                <w:szCs w:val="18"/>
                <w:lang w:eastAsia="zh-CN"/>
              </w:rPr>
              <w:t>通过开展</w:t>
            </w:r>
            <w:r>
              <w:rPr>
                <w:rFonts w:hint="eastAsia" w:ascii="仿宋_GB2312" w:hAnsi="仿宋" w:eastAsia="仿宋_GB2312" w:cs="方正楷体_GB2312"/>
                <w:color w:val="000000"/>
                <w:sz w:val="18"/>
                <w:szCs w:val="18"/>
                <w:shd w:val="clear" w:color="auto" w:fill="FFFFFF"/>
              </w:rPr>
              <w:t>第六届“大运河春花儿”创意影像大赛</w:t>
            </w:r>
            <w:r>
              <w:rPr>
                <w:rFonts w:hint="eastAsia" w:ascii="仿宋_GB2312" w:hAnsi="仿宋" w:eastAsia="仿宋_GB2312" w:cs="方正楷体_GB2312"/>
                <w:color w:val="000000"/>
                <w:sz w:val="18"/>
                <w:szCs w:val="18"/>
                <w:shd w:val="clear" w:color="auto" w:fill="FFFFFF"/>
                <w:lang w:val="en-US" w:eastAsia="zh-CN"/>
              </w:rPr>
              <w:t>内容为核心，</w:t>
            </w:r>
            <w:r>
              <w:rPr>
                <w:rFonts w:hint="default" w:ascii="仿宋" w:hAnsi="仿宋" w:eastAsia="仿宋" w:cs="仿宋"/>
                <w:sz w:val="18"/>
                <w:szCs w:val="18"/>
                <w:lang w:val="en-US" w:eastAsia="zh-CN"/>
              </w:rPr>
              <w:t>培育“赏花经济”新业态，推动农文旅深度融合</w:t>
            </w:r>
            <w:r>
              <w:rPr>
                <w:rFonts w:hint="eastAsia" w:ascii="仿宋" w:hAnsi="仿宋" w:eastAsia="仿宋" w:cs="仿宋"/>
                <w:sz w:val="18"/>
                <w:szCs w:val="18"/>
                <w:lang w:val="en-US" w:eastAsia="zh-CN"/>
              </w:rPr>
              <w:t>，让城市的“颜值”变产值。</w:t>
            </w:r>
          </w:p>
          <w:p w14:paraId="5A365B17">
            <w:pPr>
              <w:widowControl/>
              <w:spacing w:line="240" w:lineRule="exact"/>
              <w:jc w:val="center"/>
              <w:rPr>
                <w:rFonts w:hint="default" w:ascii="宋体" w:hAnsi="宋体" w:eastAsia="宋体" w:cs="宋体"/>
                <w:kern w:val="0"/>
                <w:sz w:val="18"/>
                <w:szCs w:val="18"/>
                <w:lang w:val="en-US" w:eastAsia="zh-CN"/>
              </w:rPr>
            </w:pPr>
          </w:p>
        </w:tc>
        <w:tc>
          <w:tcPr>
            <w:tcW w:w="557" w:type="dxa"/>
            <w:gridSpan w:val="2"/>
            <w:tcBorders>
              <w:top w:val="nil"/>
              <w:left w:val="nil"/>
              <w:bottom w:val="single" w:color="auto" w:sz="4" w:space="0"/>
              <w:right w:val="single" w:color="auto" w:sz="4" w:space="0"/>
            </w:tcBorders>
            <w:noWrap w:val="0"/>
            <w:vAlign w:val="center"/>
          </w:tcPr>
          <w:p w14:paraId="671B8366">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14:paraId="5F87F1DA">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3B3CC537">
            <w:pPr>
              <w:widowControl/>
              <w:spacing w:line="240" w:lineRule="exact"/>
              <w:jc w:val="center"/>
              <w:rPr>
                <w:rFonts w:ascii="宋体" w:hAnsi="宋体" w:cs="宋体"/>
                <w:kern w:val="0"/>
                <w:sz w:val="18"/>
                <w:szCs w:val="18"/>
              </w:rPr>
            </w:pPr>
          </w:p>
        </w:tc>
      </w:tr>
      <w:tr w14:paraId="08DF819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ED22D0D">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11633AE1">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76046F2">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0DE2A804">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noWrap w:val="0"/>
            <w:vAlign w:val="center"/>
          </w:tcPr>
          <w:p w14:paraId="2A1E8397">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0"/>
            <w:vAlign w:val="center"/>
          </w:tcPr>
          <w:p w14:paraId="4CA9A85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4CC404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446B4FA">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47A5A436">
            <w:pPr>
              <w:widowControl/>
              <w:spacing w:line="240" w:lineRule="exact"/>
              <w:jc w:val="center"/>
              <w:rPr>
                <w:rFonts w:ascii="宋体" w:hAnsi="宋体" w:cs="宋体"/>
                <w:kern w:val="0"/>
                <w:sz w:val="18"/>
                <w:szCs w:val="18"/>
              </w:rPr>
            </w:pPr>
          </w:p>
        </w:tc>
      </w:tr>
      <w:tr w14:paraId="77D8836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42777C1A">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2E4B99AF">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9828427">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0DDBDDE5">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noWrap w:val="0"/>
            <w:vAlign w:val="center"/>
          </w:tcPr>
          <w:p w14:paraId="543538A6">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0"/>
            <w:vAlign w:val="center"/>
          </w:tcPr>
          <w:p w14:paraId="00FB5DA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EF559B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7591C7E">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25A7957E">
            <w:pPr>
              <w:widowControl/>
              <w:spacing w:line="240" w:lineRule="exact"/>
              <w:jc w:val="center"/>
              <w:rPr>
                <w:rFonts w:ascii="宋体" w:hAnsi="宋体" w:cs="宋体"/>
                <w:kern w:val="0"/>
                <w:sz w:val="18"/>
                <w:szCs w:val="18"/>
              </w:rPr>
            </w:pPr>
          </w:p>
        </w:tc>
      </w:tr>
      <w:tr w14:paraId="07FD8914">
        <w:tblPrEx>
          <w:tblCellMar>
            <w:top w:w="0" w:type="dxa"/>
            <w:left w:w="108" w:type="dxa"/>
            <w:bottom w:w="0" w:type="dxa"/>
            <w:right w:w="108" w:type="dxa"/>
          </w:tblCellMar>
        </w:tblPrEx>
        <w:trPr>
          <w:trHeight w:val="5303" w:hRule="exact"/>
          <w:jc w:val="center"/>
        </w:trPr>
        <w:tc>
          <w:tcPr>
            <w:tcW w:w="578" w:type="dxa"/>
            <w:vMerge w:val="continue"/>
            <w:tcBorders>
              <w:left w:val="single" w:color="auto" w:sz="4" w:space="0"/>
              <w:right w:val="single" w:color="auto" w:sz="4" w:space="0"/>
            </w:tcBorders>
            <w:noWrap w:val="0"/>
            <w:vAlign w:val="center"/>
          </w:tcPr>
          <w:p w14:paraId="6D07119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34139BE1">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6F0686AE">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402E95D4">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2F796D97">
            <w:pPr>
              <w:widowControl/>
              <w:spacing w:line="240" w:lineRule="exact"/>
              <w:jc w:val="left"/>
              <w:rPr>
                <w:rFonts w:ascii="宋体" w:hAnsi="宋体" w:cs="宋体"/>
                <w:kern w:val="0"/>
                <w:sz w:val="18"/>
                <w:szCs w:val="18"/>
              </w:rPr>
            </w:pPr>
            <w:r>
              <w:rPr>
                <w:rFonts w:hint="eastAsia" w:ascii="宋体" w:hAnsi="宋体" w:cs="宋体"/>
                <w:kern w:val="0"/>
                <w:sz w:val="18"/>
                <w:szCs w:val="18"/>
              </w:rPr>
              <w:t>指标1：通过举办创意影像大赛、摄影</w:t>
            </w:r>
            <w:r>
              <w:rPr>
                <w:rFonts w:hint="eastAsia" w:ascii="宋体" w:hAnsi="宋体" w:cs="宋体"/>
                <w:kern w:val="0"/>
                <w:sz w:val="18"/>
                <w:szCs w:val="18"/>
                <w:lang w:eastAsia="zh-CN"/>
              </w:rPr>
              <w:t>协作微</w:t>
            </w:r>
            <w:r>
              <w:rPr>
                <w:rFonts w:hint="eastAsia" w:ascii="宋体" w:hAnsi="宋体" w:cs="宋体"/>
                <w:kern w:val="0"/>
                <w:sz w:val="18"/>
                <w:szCs w:val="18"/>
              </w:rPr>
              <w:t>论坛、</w:t>
            </w:r>
            <w:r>
              <w:rPr>
                <w:rFonts w:hint="eastAsia" w:ascii="宋体" w:hAnsi="宋体" w:cs="宋体"/>
                <w:kern w:val="0"/>
                <w:sz w:val="18"/>
                <w:szCs w:val="18"/>
                <w:lang w:val="en-US" w:eastAsia="zh-CN"/>
              </w:rPr>
              <w:t>AI摄影</w:t>
            </w:r>
            <w:r>
              <w:rPr>
                <w:rFonts w:hint="eastAsia" w:ascii="宋体" w:hAnsi="宋体" w:cs="宋体"/>
                <w:kern w:val="0"/>
                <w:sz w:val="18"/>
                <w:szCs w:val="18"/>
                <w:lang w:eastAsia="zh-CN"/>
              </w:rPr>
              <w:t>采风活动及</w:t>
            </w:r>
            <w:r>
              <w:rPr>
                <w:rFonts w:hint="eastAsia" w:ascii="宋体" w:hAnsi="宋体" w:cs="宋体"/>
                <w:kern w:val="0"/>
                <w:sz w:val="18"/>
                <w:szCs w:val="18"/>
              </w:rPr>
              <w:t>相关推广宣传活动，展示北京城市副中心形象、弘扬运河文化品牌。</w:t>
            </w:r>
          </w:p>
        </w:tc>
        <w:tc>
          <w:tcPr>
            <w:tcW w:w="938" w:type="dxa"/>
            <w:tcBorders>
              <w:top w:val="nil"/>
              <w:left w:val="nil"/>
              <w:bottom w:val="single" w:color="auto" w:sz="4" w:space="0"/>
              <w:right w:val="single" w:color="auto" w:sz="4" w:space="0"/>
            </w:tcBorders>
            <w:noWrap w:val="0"/>
            <w:vAlign w:val="center"/>
          </w:tcPr>
          <w:p w14:paraId="56816E09">
            <w:pPr>
              <w:widowControl/>
              <w:spacing w:line="240" w:lineRule="exact"/>
              <w:jc w:val="center"/>
              <w:rPr>
                <w:rFonts w:ascii="宋体" w:hAnsi="宋体" w:cs="宋体"/>
                <w:kern w:val="0"/>
                <w:sz w:val="18"/>
                <w:szCs w:val="18"/>
              </w:rPr>
            </w:pPr>
            <w:r>
              <w:rPr>
                <w:rFonts w:hint="eastAsia" w:ascii="仿宋" w:hAnsi="仿宋" w:eastAsia="仿宋" w:cs="仿宋"/>
                <w:sz w:val="18"/>
                <w:szCs w:val="18"/>
                <w:lang w:val="en-US" w:eastAsia="zh-CN"/>
              </w:rPr>
              <w:t>充分展现了城市副中心的自然之美、生态之美、人文之美。与此同时，也</w:t>
            </w:r>
            <w:r>
              <w:rPr>
                <w:rFonts w:hint="default" w:ascii="仿宋" w:hAnsi="仿宋" w:eastAsia="仿宋" w:cs="仿宋"/>
                <w:sz w:val="18"/>
                <w:szCs w:val="18"/>
                <w:lang w:val="en-US" w:eastAsia="zh-CN"/>
              </w:rPr>
              <w:t>进一步丰富</w:t>
            </w:r>
            <w:r>
              <w:rPr>
                <w:rFonts w:hint="eastAsia" w:ascii="仿宋" w:hAnsi="仿宋" w:eastAsia="仿宋" w:cs="仿宋"/>
                <w:sz w:val="18"/>
                <w:szCs w:val="18"/>
                <w:lang w:val="en-US" w:eastAsia="zh-CN"/>
              </w:rPr>
              <w:t>了城市副中心的文化和</w:t>
            </w:r>
            <w:r>
              <w:rPr>
                <w:rFonts w:hint="default" w:ascii="仿宋" w:hAnsi="仿宋" w:eastAsia="仿宋" w:cs="仿宋"/>
                <w:sz w:val="18"/>
                <w:szCs w:val="18"/>
                <w:lang w:val="en-US" w:eastAsia="zh-CN"/>
              </w:rPr>
              <w:t>旅游内涵，</w:t>
            </w:r>
            <w:r>
              <w:rPr>
                <w:rFonts w:hint="eastAsia" w:ascii="宋体" w:hAnsi="宋体" w:cs="宋体"/>
                <w:kern w:val="0"/>
                <w:sz w:val="18"/>
                <w:szCs w:val="18"/>
              </w:rPr>
              <w:t>展示北京城市副中心形象、弘扬运河文化品牌。</w:t>
            </w:r>
          </w:p>
        </w:tc>
        <w:tc>
          <w:tcPr>
            <w:tcW w:w="848" w:type="dxa"/>
            <w:tcBorders>
              <w:top w:val="nil"/>
              <w:left w:val="nil"/>
              <w:bottom w:val="single" w:color="auto" w:sz="4" w:space="0"/>
              <w:right w:val="single" w:color="auto" w:sz="4" w:space="0"/>
            </w:tcBorders>
            <w:noWrap w:val="0"/>
            <w:vAlign w:val="center"/>
          </w:tcPr>
          <w:p w14:paraId="11B75A19">
            <w:pPr>
              <w:widowControl/>
              <w:spacing w:line="240" w:lineRule="exact"/>
              <w:jc w:val="center"/>
              <w:rPr>
                <w:rFonts w:ascii="宋体" w:hAnsi="宋体" w:cs="宋体"/>
                <w:kern w:val="0"/>
                <w:sz w:val="18"/>
                <w:szCs w:val="18"/>
              </w:rPr>
            </w:pPr>
            <w:r>
              <w:rPr>
                <w:rFonts w:hint="eastAsia" w:ascii="仿宋" w:hAnsi="仿宋" w:eastAsia="仿宋" w:cs="仿宋"/>
                <w:sz w:val="18"/>
                <w:szCs w:val="18"/>
                <w:lang w:val="en-US" w:eastAsia="zh-CN"/>
              </w:rPr>
              <w:t>充分展现了城市副中心的自然之美、生态之美、人文之美。与此同时，也</w:t>
            </w:r>
            <w:r>
              <w:rPr>
                <w:rFonts w:hint="default" w:ascii="仿宋" w:hAnsi="仿宋" w:eastAsia="仿宋" w:cs="仿宋"/>
                <w:sz w:val="18"/>
                <w:szCs w:val="18"/>
                <w:lang w:val="en-US" w:eastAsia="zh-CN"/>
              </w:rPr>
              <w:t>进一步丰富</w:t>
            </w:r>
            <w:r>
              <w:rPr>
                <w:rFonts w:hint="eastAsia" w:ascii="仿宋" w:hAnsi="仿宋" w:eastAsia="仿宋" w:cs="仿宋"/>
                <w:sz w:val="18"/>
                <w:szCs w:val="18"/>
                <w:lang w:val="en-US" w:eastAsia="zh-CN"/>
              </w:rPr>
              <w:t>了城市副中心的文化和</w:t>
            </w:r>
            <w:r>
              <w:rPr>
                <w:rFonts w:hint="default" w:ascii="仿宋" w:hAnsi="仿宋" w:eastAsia="仿宋" w:cs="仿宋"/>
                <w:sz w:val="18"/>
                <w:szCs w:val="18"/>
                <w:lang w:val="en-US" w:eastAsia="zh-CN"/>
              </w:rPr>
              <w:t>旅游内涵，</w:t>
            </w:r>
            <w:r>
              <w:rPr>
                <w:rFonts w:hint="eastAsia" w:ascii="宋体" w:hAnsi="宋体" w:cs="宋体"/>
                <w:kern w:val="0"/>
                <w:sz w:val="18"/>
                <w:szCs w:val="18"/>
              </w:rPr>
              <w:t>展示北京城市副中心形象、弘扬运河文化品牌。</w:t>
            </w:r>
          </w:p>
        </w:tc>
        <w:tc>
          <w:tcPr>
            <w:tcW w:w="557" w:type="dxa"/>
            <w:gridSpan w:val="2"/>
            <w:tcBorders>
              <w:top w:val="nil"/>
              <w:left w:val="nil"/>
              <w:bottom w:val="single" w:color="auto" w:sz="4" w:space="0"/>
              <w:right w:val="single" w:color="auto" w:sz="4" w:space="0"/>
            </w:tcBorders>
            <w:noWrap w:val="0"/>
            <w:vAlign w:val="center"/>
          </w:tcPr>
          <w:p w14:paraId="0F7344A4">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14:paraId="5BF6D7DE">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1E825851">
            <w:pPr>
              <w:widowControl/>
              <w:spacing w:line="240" w:lineRule="exact"/>
              <w:jc w:val="center"/>
              <w:rPr>
                <w:rFonts w:ascii="宋体" w:hAnsi="宋体" w:cs="宋体"/>
                <w:kern w:val="0"/>
                <w:sz w:val="18"/>
                <w:szCs w:val="18"/>
              </w:rPr>
            </w:pPr>
          </w:p>
        </w:tc>
      </w:tr>
      <w:tr w14:paraId="291A1CF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BB79B8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B00ED06">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58BD46A7">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3719D27B">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noWrap w:val="0"/>
            <w:vAlign w:val="center"/>
          </w:tcPr>
          <w:p w14:paraId="1F06B910">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0"/>
            <w:vAlign w:val="center"/>
          </w:tcPr>
          <w:p w14:paraId="11F3EC44">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7BAE3B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573E7001">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2419C4DA">
            <w:pPr>
              <w:widowControl/>
              <w:spacing w:line="240" w:lineRule="exact"/>
              <w:jc w:val="center"/>
              <w:rPr>
                <w:rFonts w:ascii="宋体" w:hAnsi="宋体" w:cs="宋体"/>
                <w:kern w:val="0"/>
                <w:sz w:val="18"/>
                <w:szCs w:val="18"/>
              </w:rPr>
            </w:pPr>
          </w:p>
        </w:tc>
      </w:tr>
      <w:tr w14:paraId="165FD3C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863A38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7DBE6F36">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1E70594B">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55F9201B">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noWrap w:val="0"/>
            <w:vAlign w:val="center"/>
          </w:tcPr>
          <w:p w14:paraId="39DF523F">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0"/>
            <w:vAlign w:val="center"/>
          </w:tcPr>
          <w:p w14:paraId="1B2456D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982467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CD1128D">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38ADE9DD">
            <w:pPr>
              <w:widowControl/>
              <w:spacing w:line="240" w:lineRule="exact"/>
              <w:jc w:val="center"/>
              <w:rPr>
                <w:rFonts w:ascii="宋体" w:hAnsi="宋体" w:cs="宋体"/>
                <w:kern w:val="0"/>
                <w:sz w:val="18"/>
                <w:szCs w:val="18"/>
              </w:rPr>
            </w:pPr>
          </w:p>
        </w:tc>
      </w:tr>
      <w:tr w14:paraId="3F3BA184">
        <w:tblPrEx>
          <w:tblCellMar>
            <w:top w:w="0" w:type="dxa"/>
            <w:left w:w="108" w:type="dxa"/>
            <w:bottom w:w="0" w:type="dxa"/>
            <w:right w:w="108" w:type="dxa"/>
          </w:tblCellMar>
        </w:tblPrEx>
        <w:trPr>
          <w:trHeight w:val="2089" w:hRule="exact"/>
          <w:jc w:val="center"/>
        </w:trPr>
        <w:tc>
          <w:tcPr>
            <w:tcW w:w="578" w:type="dxa"/>
            <w:vMerge w:val="continue"/>
            <w:tcBorders>
              <w:left w:val="single" w:color="auto" w:sz="4" w:space="0"/>
              <w:right w:val="single" w:color="auto" w:sz="4" w:space="0"/>
            </w:tcBorders>
            <w:noWrap w:val="0"/>
            <w:vAlign w:val="center"/>
          </w:tcPr>
          <w:p w14:paraId="30EAA0A5">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49F30480">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14:paraId="575E5938">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00FAF435">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698787CF">
            <w:pPr>
              <w:widowControl/>
              <w:spacing w:line="240" w:lineRule="exact"/>
              <w:jc w:val="left"/>
              <w:rPr>
                <w:rFonts w:ascii="宋体" w:hAnsi="宋体" w:cs="宋体"/>
                <w:kern w:val="0"/>
                <w:sz w:val="18"/>
                <w:szCs w:val="18"/>
              </w:rPr>
            </w:pPr>
            <w:r>
              <w:rPr>
                <w:rFonts w:hint="eastAsia" w:ascii="宋体" w:hAnsi="宋体" w:cs="宋体"/>
                <w:kern w:val="0"/>
                <w:sz w:val="18"/>
                <w:szCs w:val="18"/>
              </w:rPr>
              <w:t>指标1：提升副中心文旅品质</w:t>
            </w:r>
          </w:p>
        </w:tc>
        <w:tc>
          <w:tcPr>
            <w:tcW w:w="938" w:type="dxa"/>
            <w:tcBorders>
              <w:top w:val="nil"/>
              <w:left w:val="nil"/>
              <w:bottom w:val="single" w:color="auto" w:sz="4" w:space="0"/>
              <w:right w:val="single" w:color="auto" w:sz="4" w:space="0"/>
            </w:tcBorders>
            <w:noWrap w:val="0"/>
            <w:vAlign w:val="center"/>
          </w:tcPr>
          <w:p w14:paraId="1F9DC539">
            <w:pPr>
              <w:widowControl/>
              <w:spacing w:line="240" w:lineRule="exact"/>
              <w:jc w:val="center"/>
              <w:rPr>
                <w:rFonts w:ascii="宋体" w:hAnsi="宋体" w:cs="宋体"/>
                <w:kern w:val="0"/>
                <w:sz w:val="18"/>
                <w:szCs w:val="18"/>
              </w:rPr>
            </w:pPr>
            <w:r>
              <w:rPr>
                <w:rFonts w:hint="eastAsia" w:ascii="仿宋" w:hAnsi="仿宋" w:eastAsia="仿宋" w:cs="仿宋"/>
                <w:sz w:val="18"/>
                <w:szCs w:val="18"/>
                <w:lang w:val="en-US" w:eastAsia="zh-CN"/>
              </w:rPr>
              <w:t>充分展现了城市副中心的自然之美、生态之美、人文之美。</w:t>
            </w:r>
          </w:p>
        </w:tc>
        <w:tc>
          <w:tcPr>
            <w:tcW w:w="848" w:type="dxa"/>
            <w:tcBorders>
              <w:top w:val="nil"/>
              <w:left w:val="nil"/>
              <w:bottom w:val="single" w:color="auto" w:sz="4" w:space="0"/>
              <w:right w:val="single" w:color="auto" w:sz="4" w:space="0"/>
            </w:tcBorders>
            <w:noWrap w:val="0"/>
            <w:vAlign w:val="center"/>
          </w:tcPr>
          <w:p w14:paraId="482D4BEE">
            <w:pPr>
              <w:widowControl/>
              <w:spacing w:line="240" w:lineRule="exact"/>
              <w:jc w:val="center"/>
              <w:rPr>
                <w:rFonts w:ascii="宋体" w:hAnsi="宋体" w:cs="宋体"/>
                <w:kern w:val="0"/>
                <w:sz w:val="18"/>
                <w:szCs w:val="18"/>
              </w:rPr>
            </w:pPr>
            <w:r>
              <w:rPr>
                <w:rFonts w:hint="eastAsia" w:ascii="仿宋" w:hAnsi="仿宋" w:eastAsia="仿宋" w:cs="仿宋"/>
                <w:sz w:val="18"/>
                <w:szCs w:val="18"/>
                <w:lang w:val="en-US" w:eastAsia="zh-CN"/>
              </w:rPr>
              <w:t>充分展现了城市副中心的自然之美、生态之美、人文之美。</w:t>
            </w:r>
          </w:p>
        </w:tc>
        <w:tc>
          <w:tcPr>
            <w:tcW w:w="557" w:type="dxa"/>
            <w:gridSpan w:val="2"/>
            <w:tcBorders>
              <w:top w:val="nil"/>
              <w:left w:val="nil"/>
              <w:bottom w:val="single" w:color="auto" w:sz="4" w:space="0"/>
              <w:right w:val="single" w:color="auto" w:sz="4" w:space="0"/>
            </w:tcBorders>
            <w:noWrap w:val="0"/>
            <w:vAlign w:val="center"/>
          </w:tcPr>
          <w:p w14:paraId="6B8F7F83">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14:paraId="2F60C713">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7DD0EF79">
            <w:pPr>
              <w:widowControl/>
              <w:spacing w:line="240" w:lineRule="exact"/>
              <w:jc w:val="center"/>
              <w:rPr>
                <w:rFonts w:ascii="宋体" w:hAnsi="宋体" w:cs="宋体"/>
                <w:kern w:val="0"/>
                <w:sz w:val="18"/>
                <w:szCs w:val="18"/>
              </w:rPr>
            </w:pPr>
          </w:p>
        </w:tc>
      </w:tr>
      <w:tr w14:paraId="0E3599D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93D5A01">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6D60A66A">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647200BF">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164BAB0B">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noWrap w:val="0"/>
            <w:vAlign w:val="center"/>
          </w:tcPr>
          <w:p w14:paraId="2E747983">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0"/>
            <w:vAlign w:val="center"/>
          </w:tcPr>
          <w:p w14:paraId="4958F8E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D748BD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1FC5BA33">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28FFCF89">
            <w:pPr>
              <w:widowControl/>
              <w:spacing w:line="240" w:lineRule="exact"/>
              <w:jc w:val="center"/>
              <w:rPr>
                <w:rFonts w:ascii="宋体" w:hAnsi="宋体" w:cs="宋体"/>
                <w:kern w:val="0"/>
                <w:sz w:val="18"/>
                <w:szCs w:val="18"/>
              </w:rPr>
            </w:pPr>
          </w:p>
        </w:tc>
      </w:tr>
      <w:tr w14:paraId="03B5435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752A088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69A330A2">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3BAB1E4C">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7CA1F906">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noWrap w:val="0"/>
            <w:vAlign w:val="center"/>
          </w:tcPr>
          <w:p w14:paraId="0162632A">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0"/>
            <w:vAlign w:val="center"/>
          </w:tcPr>
          <w:p w14:paraId="5450F5D6">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AE9A690">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FC96EC7">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66CD4347">
            <w:pPr>
              <w:widowControl/>
              <w:spacing w:line="240" w:lineRule="exact"/>
              <w:jc w:val="center"/>
              <w:rPr>
                <w:rFonts w:ascii="宋体" w:hAnsi="宋体" w:cs="宋体"/>
                <w:kern w:val="0"/>
                <w:sz w:val="18"/>
                <w:szCs w:val="18"/>
              </w:rPr>
            </w:pPr>
          </w:p>
        </w:tc>
      </w:tr>
      <w:tr w14:paraId="16237B20">
        <w:tblPrEx>
          <w:tblCellMar>
            <w:top w:w="0" w:type="dxa"/>
            <w:left w:w="108" w:type="dxa"/>
            <w:bottom w:w="0" w:type="dxa"/>
            <w:right w:w="108" w:type="dxa"/>
          </w:tblCellMar>
        </w:tblPrEx>
        <w:trPr>
          <w:trHeight w:val="1114"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13E268E5">
            <w:pPr>
              <w:widowControl/>
              <w:spacing w:line="240" w:lineRule="exact"/>
              <w:jc w:val="center"/>
              <w:rPr>
                <w:rFonts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43D70E07">
            <w:pPr>
              <w:widowControl/>
              <w:spacing w:line="240" w:lineRule="exact"/>
              <w:jc w:val="center"/>
              <w:rPr>
                <w:rFonts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129CC614">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14:paraId="6922C8B3">
            <w:pPr>
              <w:widowControl/>
              <w:spacing w:line="240" w:lineRule="exact"/>
              <w:jc w:val="left"/>
              <w:rPr>
                <w:rFonts w:ascii="宋体" w:hAnsi="宋体" w:cs="宋体"/>
                <w:kern w:val="0"/>
                <w:sz w:val="18"/>
                <w:szCs w:val="18"/>
              </w:rPr>
            </w:pPr>
            <w:r>
              <w:rPr>
                <w:rFonts w:hint="eastAsia" w:ascii="宋体" w:hAnsi="宋体" w:cs="宋体"/>
                <w:kern w:val="0"/>
                <w:sz w:val="18"/>
                <w:szCs w:val="18"/>
              </w:rPr>
              <w:t>指标1：强化旅游宣传推介，吸引更多游客。</w:t>
            </w:r>
          </w:p>
        </w:tc>
        <w:tc>
          <w:tcPr>
            <w:tcW w:w="938" w:type="dxa"/>
            <w:tcBorders>
              <w:top w:val="single" w:color="auto" w:sz="4" w:space="0"/>
              <w:left w:val="nil"/>
              <w:bottom w:val="single" w:color="auto" w:sz="4" w:space="0"/>
              <w:right w:val="single" w:color="auto" w:sz="4" w:space="0"/>
            </w:tcBorders>
            <w:noWrap w:val="0"/>
            <w:vAlign w:val="center"/>
          </w:tcPr>
          <w:p w14:paraId="1D43B402">
            <w:pPr>
              <w:widowControl/>
              <w:spacing w:line="240" w:lineRule="exact"/>
              <w:jc w:val="center"/>
              <w:rPr>
                <w:rFonts w:ascii="宋体" w:hAnsi="宋体" w:cs="宋体"/>
                <w:kern w:val="0"/>
                <w:sz w:val="18"/>
                <w:szCs w:val="18"/>
              </w:rPr>
            </w:pPr>
            <w:r>
              <w:rPr>
                <w:rFonts w:hint="eastAsia" w:ascii="宋体" w:hAnsi="宋体" w:cs="宋体"/>
                <w:kern w:val="0"/>
                <w:sz w:val="18"/>
                <w:szCs w:val="18"/>
              </w:rPr>
              <w:t>强化旅游宣传推介，吸引更多游客</w:t>
            </w:r>
          </w:p>
        </w:tc>
        <w:tc>
          <w:tcPr>
            <w:tcW w:w="848" w:type="dxa"/>
            <w:tcBorders>
              <w:top w:val="single" w:color="auto" w:sz="4" w:space="0"/>
              <w:left w:val="nil"/>
              <w:bottom w:val="single" w:color="auto" w:sz="4" w:space="0"/>
              <w:right w:val="single" w:color="auto" w:sz="4" w:space="0"/>
            </w:tcBorders>
            <w:noWrap w:val="0"/>
            <w:vAlign w:val="center"/>
          </w:tcPr>
          <w:p w14:paraId="54CA769A">
            <w:pPr>
              <w:widowControl/>
              <w:spacing w:line="240" w:lineRule="exact"/>
              <w:jc w:val="center"/>
              <w:rPr>
                <w:rFonts w:ascii="宋体" w:hAnsi="宋体" w:cs="宋体"/>
                <w:kern w:val="0"/>
                <w:sz w:val="18"/>
                <w:szCs w:val="18"/>
              </w:rPr>
            </w:pPr>
            <w:r>
              <w:rPr>
                <w:rFonts w:hint="eastAsia" w:ascii="宋体" w:hAnsi="宋体" w:cs="宋体"/>
                <w:kern w:val="0"/>
                <w:sz w:val="18"/>
                <w:szCs w:val="18"/>
              </w:rPr>
              <w:t>强化旅游宣传推介，吸引更多游客</w:t>
            </w:r>
          </w:p>
        </w:tc>
        <w:tc>
          <w:tcPr>
            <w:tcW w:w="557" w:type="dxa"/>
            <w:gridSpan w:val="2"/>
            <w:tcBorders>
              <w:top w:val="single" w:color="auto" w:sz="4" w:space="0"/>
              <w:left w:val="nil"/>
              <w:bottom w:val="single" w:color="auto" w:sz="4" w:space="0"/>
              <w:right w:val="single" w:color="auto" w:sz="4" w:space="0"/>
            </w:tcBorders>
            <w:noWrap w:val="0"/>
            <w:vAlign w:val="center"/>
          </w:tcPr>
          <w:p w14:paraId="59E20DC3">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2587E0C8">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30A1077E">
            <w:pPr>
              <w:widowControl/>
              <w:spacing w:line="240" w:lineRule="exact"/>
              <w:jc w:val="center"/>
              <w:rPr>
                <w:rFonts w:ascii="宋体" w:hAnsi="宋体" w:cs="宋体"/>
                <w:kern w:val="0"/>
                <w:sz w:val="18"/>
                <w:szCs w:val="18"/>
              </w:rPr>
            </w:pPr>
          </w:p>
        </w:tc>
      </w:tr>
      <w:tr w14:paraId="2506248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412DCD65">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68E1BADD">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21F57E9B">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432169DB">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noWrap w:val="0"/>
            <w:vAlign w:val="center"/>
          </w:tcPr>
          <w:p w14:paraId="1359A38A">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0"/>
            <w:vAlign w:val="center"/>
          </w:tcPr>
          <w:p w14:paraId="087E0D73">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3379870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4EC1AEE">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50FF2226">
            <w:pPr>
              <w:widowControl/>
              <w:spacing w:line="240" w:lineRule="exact"/>
              <w:jc w:val="center"/>
              <w:rPr>
                <w:rFonts w:ascii="宋体" w:hAnsi="宋体" w:cs="宋体"/>
                <w:kern w:val="0"/>
                <w:sz w:val="18"/>
                <w:szCs w:val="18"/>
              </w:rPr>
            </w:pPr>
          </w:p>
        </w:tc>
      </w:tr>
      <w:tr w14:paraId="47BA1C9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4B50C39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14:paraId="02644CBA">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79E8CF9F">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1614E781">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noWrap w:val="0"/>
            <w:vAlign w:val="center"/>
          </w:tcPr>
          <w:p w14:paraId="70B7AB3F">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0"/>
            <w:vAlign w:val="center"/>
          </w:tcPr>
          <w:p w14:paraId="50EDA81C">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F3524B7">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4D722AA3">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17048D82">
            <w:pPr>
              <w:widowControl/>
              <w:spacing w:line="240" w:lineRule="exact"/>
              <w:jc w:val="center"/>
              <w:rPr>
                <w:rFonts w:ascii="宋体" w:hAnsi="宋体" w:cs="宋体"/>
                <w:kern w:val="0"/>
                <w:sz w:val="18"/>
                <w:szCs w:val="18"/>
              </w:rPr>
            </w:pPr>
          </w:p>
        </w:tc>
      </w:tr>
      <w:tr w14:paraId="02C5A0C3">
        <w:tblPrEx>
          <w:tblCellMar>
            <w:top w:w="0" w:type="dxa"/>
            <w:left w:w="108" w:type="dxa"/>
            <w:bottom w:w="0" w:type="dxa"/>
            <w:right w:w="108" w:type="dxa"/>
          </w:tblCellMar>
        </w:tblPrEx>
        <w:trPr>
          <w:trHeight w:val="3601" w:hRule="exact"/>
          <w:jc w:val="center"/>
        </w:trPr>
        <w:tc>
          <w:tcPr>
            <w:tcW w:w="578" w:type="dxa"/>
            <w:vMerge w:val="continue"/>
            <w:tcBorders>
              <w:left w:val="single" w:color="auto" w:sz="4" w:space="0"/>
              <w:right w:val="single" w:color="auto" w:sz="4" w:space="0"/>
            </w:tcBorders>
            <w:noWrap w:val="0"/>
            <w:vAlign w:val="center"/>
          </w:tcPr>
          <w:p w14:paraId="27168B97">
            <w:pPr>
              <w:widowControl/>
              <w:spacing w:line="240" w:lineRule="exact"/>
              <w:jc w:val="center"/>
              <w:rPr>
                <w:rFonts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noWrap w:val="0"/>
            <w:vAlign w:val="center"/>
          </w:tcPr>
          <w:p w14:paraId="40CA4775">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122D4AB0">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1A68D730">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14:paraId="4BCF65B7">
            <w:pPr>
              <w:widowControl/>
              <w:spacing w:line="240" w:lineRule="exact"/>
              <w:jc w:val="left"/>
              <w:rPr>
                <w:rFonts w:ascii="宋体" w:hAnsi="宋体" w:cs="宋体"/>
                <w:kern w:val="0"/>
                <w:sz w:val="18"/>
                <w:szCs w:val="18"/>
              </w:rPr>
            </w:pPr>
            <w:r>
              <w:rPr>
                <w:rFonts w:hint="eastAsia" w:ascii="宋体" w:hAnsi="宋体" w:cs="宋体"/>
                <w:kern w:val="0"/>
                <w:sz w:val="18"/>
                <w:szCs w:val="18"/>
              </w:rPr>
              <w:t>指标1：</w:t>
            </w:r>
            <w:r>
              <w:rPr>
                <w:rFonts w:hint="eastAsia" w:ascii="宋体" w:hAnsi="宋体"/>
                <w:kern w:val="0"/>
                <w:sz w:val="20"/>
                <w:szCs w:val="20"/>
              </w:rPr>
              <w:t>通过旅游宣传推介各项活动让游客了解通州文化、通州特色、通州底蕴。已达到实际宣传效果。</w:t>
            </w:r>
          </w:p>
        </w:tc>
        <w:tc>
          <w:tcPr>
            <w:tcW w:w="938" w:type="dxa"/>
            <w:tcBorders>
              <w:top w:val="single" w:color="auto" w:sz="4" w:space="0"/>
              <w:left w:val="nil"/>
              <w:bottom w:val="single" w:color="auto" w:sz="4" w:space="0"/>
              <w:right w:val="single" w:color="auto" w:sz="4" w:space="0"/>
            </w:tcBorders>
            <w:noWrap w:val="0"/>
            <w:vAlign w:val="center"/>
          </w:tcPr>
          <w:p w14:paraId="01ED3110">
            <w:pPr>
              <w:widowControl/>
              <w:spacing w:line="240" w:lineRule="exact"/>
              <w:jc w:val="center"/>
              <w:rPr>
                <w:rFonts w:hint="default" w:ascii="宋体" w:hAnsi="宋体" w:eastAsia="宋体" w:cs="宋体"/>
                <w:kern w:val="0"/>
                <w:sz w:val="18"/>
                <w:szCs w:val="18"/>
                <w:lang w:val="en-US" w:eastAsia="zh-CN"/>
              </w:rPr>
            </w:pPr>
            <w:r>
              <w:rPr>
                <w:rFonts w:hint="eastAsia" w:ascii="宋体" w:hAnsi="宋体"/>
                <w:kern w:val="0"/>
                <w:sz w:val="20"/>
                <w:szCs w:val="20"/>
              </w:rPr>
              <w:t>通过旅游宣传推介各项活动让游客了解通州文化、通州特色、通州底蕴。已达到实际宣传效果。</w:t>
            </w:r>
          </w:p>
        </w:tc>
        <w:tc>
          <w:tcPr>
            <w:tcW w:w="848" w:type="dxa"/>
            <w:tcBorders>
              <w:top w:val="single" w:color="auto" w:sz="4" w:space="0"/>
              <w:left w:val="nil"/>
              <w:bottom w:val="single" w:color="auto" w:sz="4" w:space="0"/>
              <w:right w:val="single" w:color="auto" w:sz="4" w:space="0"/>
            </w:tcBorders>
            <w:noWrap w:val="0"/>
            <w:vAlign w:val="center"/>
          </w:tcPr>
          <w:p w14:paraId="713852DC">
            <w:pPr>
              <w:widowControl/>
              <w:spacing w:line="240" w:lineRule="exact"/>
              <w:jc w:val="center"/>
              <w:rPr>
                <w:rFonts w:hint="default" w:ascii="宋体" w:hAnsi="宋体" w:eastAsia="宋体" w:cs="宋体"/>
                <w:kern w:val="0"/>
                <w:sz w:val="18"/>
                <w:szCs w:val="18"/>
                <w:lang w:val="en-US" w:eastAsia="zh-CN"/>
              </w:rPr>
            </w:pPr>
            <w:r>
              <w:rPr>
                <w:rFonts w:hint="eastAsia" w:ascii="宋体" w:hAnsi="宋体"/>
                <w:kern w:val="0"/>
                <w:sz w:val="20"/>
                <w:szCs w:val="20"/>
              </w:rPr>
              <w:t>通过旅游宣传推介各项活动让游客了解通州文化、通州特色、通州底蕴。已达到实际宣传效果。</w:t>
            </w:r>
          </w:p>
        </w:tc>
        <w:tc>
          <w:tcPr>
            <w:tcW w:w="557" w:type="dxa"/>
            <w:gridSpan w:val="2"/>
            <w:tcBorders>
              <w:top w:val="single" w:color="auto" w:sz="4" w:space="0"/>
              <w:left w:val="nil"/>
              <w:bottom w:val="single" w:color="auto" w:sz="4" w:space="0"/>
              <w:right w:val="single" w:color="auto" w:sz="4" w:space="0"/>
            </w:tcBorders>
            <w:noWrap w:val="0"/>
            <w:vAlign w:val="center"/>
          </w:tcPr>
          <w:p w14:paraId="4F1B5985">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4520D236">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452B0881">
            <w:pPr>
              <w:widowControl/>
              <w:spacing w:line="240" w:lineRule="exact"/>
              <w:jc w:val="center"/>
              <w:rPr>
                <w:rFonts w:ascii="宋体" w:hAnsi="宋体" w:cs="宋体"/>
                <w:kern w:val="0"/>
                <w:sz w:val="18"/>
                <w:szCs w:val="18"/>
              </w:rPr>
            </w:pPr>
          </w:p>
        </w:tc>
      </w:tr>
      <w:tr w14:paraId="336F1BF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DD3999C">
            <w:pPr>
              <w:widowControl/>
              <w:spacing w:line="240" w:lineRule="exact"/>
              <w:jc w:val="center"/>
              <w:rPr>
                <w:rFonts w:ascii="宋体" w:hAnsi="宋体" w:cs="宋体"/>
                <w:kern w:val="0"/>
                <w:sz w:val="18"/>
                <w:szCs w:val="18"/>
              </w:rPr>
            </w:pPr>
          </w:p>
        </w:tc>
        <w:tc>
          <w:tcPr>
            <w:tcW w:w="969" w:type="dxa"/>
            <w:vMerge w:val="continue"/>
            <w:tcBorders>
              <w:left w:val="single" w:color="auto" w:sz="4" w:space="0"/>
              <w:right w:val="single" w:color="auto" w:sz="4" w:space="0"/>
            </w:tcBorders>
            <w:noWrap w:val="0"/>
            <w:vAlign w:val="center"/>
          </w:tcPr>
          <w:p w14:paraId="687330A8">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4D6AD3E3">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246863C8">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938" w:type="dxa"/>
            <w:tcBorders>
              <w:top w:val="nil"/>
              <w:left w:val="nil"/>
              <w:bottom w:val="single" w:color="auto" w:sz="4" w:space="0"/>
              <w:right w:val="single" w:color="auto" w:sz="4" w:space="0"/>
            </w:tcBorders>
            <w:noWrap w:val="0"/>
            <w:vAlign w:val="center"/>
          </w:tcPr>
          <w:p w14:paraId="398CBBE5">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0"/>
            <w:vAlign w:val="center"/>
          </w:tcPr>
          <w:p w14:paraId="5F008CBE">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2D10D682">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685139C0">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7EE17828">
            <w:pPr>
              <w:widowControl/>
              <w:spacing w:line="240" w:lineRule="exact"/>
              <w:jc w:val="center"/>
              <w:rPr>
                <w:rFonts w:ascii="宋体" w:hAnsi="宋体" w:cs="宋体"/>
                <w:kern w:val="0"/>
                <w:sz w:val="18"/>
                <w:szCs w:val="18"/>
              </w:rPr>
            </w:pPr>
          </w:p>
        </w:tc>
      </w:tr>
      <w:tr w14:paraId="1BDF715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5BC06767">
            <w:pPr>
              <w:widowControl/>
              <w:spacing w:line="240" w:lineRule="exact"/>
              <w:jc w:val="center"/>
              <w:rPr>
                <w:rFonts w:ascii="宋体" w:hAnsi="宋体" w:cs="宋体"/>
                <w:kern w:val="0"/>
                <w:sz w:val="18"/>
                <w:szCs w:val="18"/>
              </w:rPr>
            </w:pPr>
          </w:p>
        </w:tc>
        <w:tc>
          <w:tcPr>
            <w:tcW w:w="969" w:type="dxa"/>
            <w:vMerge w:val="continue"/>
            <w:tcBorders>
              <w:left w:val="single" w:color="auto" w:sz="4" w:space="0"/>
              <w:bottom w:val="single" w:color="auto" w:sz="4" w:space="0"/>
              <w:right w:val="single" w:color="auto" w:sz="4" w:space="0"/>
            </w:tcBorders>
            <w:noWrap w:val="0"/>
            <w:vAlign w:val="center"/>
          </w:tcPr>
          <w:p w14:paraId="74176C11">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14:paraId="74311E09">
            <w:pPr>
              <w:widowControl/>
              <w:spacing w:line="240" w:lineRule="exact"/>
              <w:jc w:val="center"/>
              <w:rPr>
                <w:rFonts w:ascii="宋体" w:hAnsi="宋体" w:cs="宋体"/>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14:paraId="5AE7F6B8">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938" w:type="dxa"/>
            <w:tcBorders>
              <w:top w:val="nil"/>
              <w:left w:val="nil"/>
              <w:bottom w:val="single" w:color="auto" w:sz="4" w:space="0"/>
              <w:right w:val="single" w:color="auto" w:sz="4" w:space="0"/>
            </w:tcBorders>
            <w:noWrap w:val="0"/>
            <w:vAlign w:val="center"/>
          </w:tcPr>
          <w:p w14:paraId="0AAE9347">
            <w:pPr>
              <w:widowControl/>
              <w:spacing w:line="240" w:lineRule="exact"/>
              <w:jc w:val="center"/>
              <w:rPr>
                <w:rFonts w:ascii="宋体" w:hAnsi="宋体" w:cs="宋体"/>
                <w:kern w:val="0"/>
                <w:sz w:val="18"/>
                <w:szCs w:val="18"/>
              </w:rPr>
            </w:pPr>
          </w:p>
        </w:tc>
        <w:tc>
          <w:tcPr>
            <w:tcW w:w="848" w:type="dxa"/>
            <w:tcBorders>
              <w:top w:val="nil"/>
              <w:left w:val="nil"/>
              <w:bottom w:val="single" w:color="auto" w:sz="4" w:space="0"/>
              <w:right w:val="single" w:color="auto" w:sz="4" w:space="0"/>
            </w:tcBorders>
            <w:noWrap w:val="0"/>
            <w:vAlign w:val="center"/>
          </w:tcPr>
          <w:p w14:paraId="52DF6078">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72420679">
            <w:pPr>
              <w:widowControl/>
              <w:spacing w:line="240" w:lineRule="exact"/>
              <w:jc w:val="center"/>
              <w:rPr>
                <w:rFonts w:ascii="宋体" w:hAnsi="宋体" w:cs="宋体"/>
                <w:kern w:val="0"/>
                <w:sz w:val="18"/>
                <w:szCs w:val="18"/>
              </w:rPr>
            </w:pPr>
          </w:p>
        </w:tc>
        <w:tc>
          <w:tcPr>
            <w:tcW w:w="557" w:type="dxa"/>
            <w:gridSpan w:val="2"/>
            <w:tcBorders>
              <w:top w:val="nil"/>
              <w:left w:val="nil"/>
              <w:bottom w:val="single" w:color="auto" w:sz="4" w:space="0"/>
              <w:right w:val="single" w:color="auto" w:sz="4" w:space="0"/>
            </w:tcBorders>
            <w:noWrap w:val="0"/>
            <w:vAlign w:val="center"/>
          </w:tcPr>
          <w:p w14:paraId="08F4F255">
            <w:pPr>
              <w:widowControl/>
              <w:spacing w:line="240" w:lineRule="exact"/>
              <w:jc w:val="center"/>
              <w:rPr>
                <w:rFonts w:ascii="宋体" w:hAnsi="宋体" w:cs="宋体"/>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14:paraId="59F6E3A4">
            <w:pPr>
              <w:widowControl/>
              <w:spacing w:line="240" w:lineRule="exact"/>
              <w:jc w:val="center"/>
              <w:rPr>
                <w:rFonts w:ascii="宋体" w:hAnsi="宋体" w:cs="宋体"/>
                <w:kern w:val="0"/>
                <w:sz w:val="18"/>
                <w:szCs w:val="18"/>
              </w:rPr>
            </w:pPr>
          </w:p>
        </w:tc>
      </w:tr>
      <w:tr w14:paraId="6AE2C220">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5EC3FE38">
            <w:pPr>
              <w:widowControl/>
              <w:spacing w:line="240" w:lineRule="exact"/>
              <w:jc w:val="center"/>
              <w:rPr>
                <w:rFonts w:ascii="宋体" w:hAnsi="宋体" w:cs="宋体"/>
                <w:kern w:val="0"/>
                <w:sz w:val="18"/>
                <w:szCs w:val="18"/>
              </w:rPr>
            </w:pPr>
            <w:r>
              <w:rPr>
                <w:rFonts w:hint="eastAsia" w:ascii="宋体" w:hAnsi="宋体" w:cs="宋体"/>
                <w:kern w:val="0"/>
                <w:sz w:val="18"/>
                <w:szCs w:val="18"/>
              </w:rPr>
              <w:t>总分</w:t>
            </w:r>
          </w:p>
        </w:tc>
        <w:tc>
          <w:tcPr>
            <w:tcW w:w="557" w:type="dxa"/>
            <w:gridSpan w:val="2"/>
            <w:tcBorders>
              <w:top w:val="nil"/>
              <w:left w:val="nil"/>
              <w:bottom w:val="single" w:color="auto" w:sz="4" w:space="0"/>
              <w:right w:val="single" w:color="auto" w:sz="4" w:space="0"/>
            </w:tcBorders>
            <w:noWrap w:val="0"/>
            <w:vAlign w:val="center"/>
          </w:tcPr>
          <w:p w14:paraId="4C7CA737">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57" w:type="dxa"/>
            <w:gridSpan w:val="2"/>
            <w:tcBorders>
              <w:top w:val="nil"/>
              <w:left w:val="nil"/>
              <w:bottom w:val="single" w:color="auto" w:sz="4" w:space="0"/>
              <w:right w:val="single" w:color="auto" w:sz="4" w:space="0"/>
            </w:tcBorders>
            <w:noWrap w:val="0"/>
            <w:vAlign w:val="center"/>
          </w:tcPr>
          <w:p w14:paraId="47A7E767">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1394" w:type="dxa"/>
            <w:gridSpan w:val="2"/>
            <w:tcBorders>
              <w:top w:val="single" w:color="auto" w:sz="4" w:space="0"/>
              <w:left w:val="nil"/>
              <w:bottom w:val="single" w:color="auto" w:sz="4" w:space="0"/>
              <w:right w:val="single" w:color="auto" w:sz="4" w:space="0"/>
            </w:tcBorders>
            <w:noWrap w:val="0"/>
            <w:vAlign w:val="center"/>
          </w:tcPr>
          <w:p w14:paraId="6EE70D3C">
            <w:pPr>
              <w:widowControl/>
              <w:spacing w:line="240" w:lineRule="exact"/>
              <w:jc w:val="center"/>
              <w:rPr>
                <w:rFonts w:ascii="宋体" w:hAnsi="宋体" w:cs="宋体"/>
                <w:kern w:val="0"/>
                <w:sz w:val="18"/>
                <w:szCs w:val="18"/>
              </w:rPr>
            </w:pPr>
          </w:p>
        </w:tc>
      </w:tr>
    </w:tbl>
    <w:p w14:paraId="705D3943"/>
    <w:p w14:paraId="24106FA5">
      <w:pPr>
        <w:pStyle w:val="3"/>
      </w:pPr>
    </w:p>
    <w:tbl>
      <w:tblPr>
        <w:tblStyle w:val="13"/>
        <w:tblW w:w="9103" w:type="dxa"/>
        <w:jc w:val="center"/>
        <w:tblLayout w:type="fixed"/>
        <w:tblCellMar>
          <w:top w:w="0" w:type="dxa"/>
          <w:left w:w="108" w:type="dxa"/>
          <w:bottom w:w="0" w:type="dxa"/>
          <w:right w:w="108" w:type="dxa"/>
        </w:tblCellMar>
      </w:tblPr>
      <w:tblGrid>
        <w:gridCol w:w="578"/>
        <w:gridCol w:w="969"/>
        <w:gridCol w:w="1086"/>
        <w:gridCol w:w="718"/>
        <w:gridCol w:w="312"/>
        <w:gridCol w:w="802"/>
        <w:gridCol w:w="1107"/>
        <w:gridCol w:w="1050"/>
        <w:gridCol w:w="17"/>
        <w:gridCol w:w="567"/>
        <w:gridCol w:w="187"/>
        <w:gridCol w:w="380"/>
        <w:gridCol w:w="456"/>
        <w:gridCol w:w="874"/>
      </w:tblGrid>
      <w:tr w14:paraId="14A74422">
        <w:tblPrEx>
          <w:tblCellMar>
            <w:top w:w="0" w:type="dxa"/>
            <w:left w:w="108" w:type="dxa"/>
            <w:bottom w:w="0" w:type="dxa"/>
            <w:right w:w="108" w:type="dxa"/>
          </w:tblCellMar>
        </w:tblPrEx>
        <w:trPr>
          <w:trHeight w:val="440" w:hRule="exact"/>
          <w:jc w:val="center"/>
        </w:trPr>
        <w:tc>
          <w:tcPr>
            <w:tcW w:w="9103" w:type="dxa"/>
            <w:gridSpan w:val="14"/>
            <w:tcBorders>
              <w:top w:val="nil"/>
              <w:left w:val="nil"/>
              <w:bottom w:val="nil"/>
              <w:right w:val="nil"/>
            </w:tcBorders>
            <w:noWrap/>
            <w:vAlign w:val="center"/>
          </w:tcPr>
          <w:p w14:paraId="112BD65D">
            <w:pPr>
              <w:widowControl/>
              <w:spacing w:line="500" w:lineRule="exact"/>
              <w:jc w:val="center"/>
              <w:rPr>
                <w:rFonts w:ascii="宋体" w:hAnsi="宋体" w:cs="宋体"/>
                <w:b/>
                <w:bCs/>
                <w:kern w:val="0"/>
                <w:sz w:val="32"/>
                <w:szCs w:val="32"/>
              </w:rPr>
            </w:pPr>
            <w:r>
              <w:rPr>
                <w:rFonts w:hint="eastAsia" w:ascii="宋体" w:hAnsi="宋体" w:cs="宋体"/>
                <w:b/>
                <w:bCs/>
                <w:kern w:val="0"/>
                <w:sz w:val="32"/>
                <w:szCs w:val="32"/>
              </w:rPr>
              <w:t>项目支出绩效自评表</w:t>
            </w:r>
          </w:p>
        </w:tc>
      </w:tr>
      <w:tr w14:paraId="40255848">
        <w:tblPrEx>
          <w:tblCellMar>
            <w:top w:w="0" w:type="dxa"/>
            <w:left w:w="108" w:type="dxa"/>
            <w:bottom w:w="0" w:type="dxa"/>
            <w:right w:w="108" w:type="dxa"/>
          </w:tblCellMar>
        </w:tblPrEx>
        <w:trPr>
          <w:trHeight w:val="194" w:hRule="atLeast"/>
          <w:jc w:val="center"/>
        </w:trPr>
        <w:tc>
          <w:tcPr>
            <w:tcW w:w="9103" w:type="dxa"/>
            <w:gridSpan w:val="14"/>
            <w:tcBorders>
              <w:top w:val="nil"/>
              <w:left w:val="nil"/>
              <w:bottom w:val="nil"/>
              <w:right w:val="nil"/>
            </w:tcBorders>
            <w:noWrap/>
            <w:vAlign w:val="top"/>
          </w:tcPr>
          <w:p w14:paraId="44241334">
            <w:pPr>
              <w:widowControl/>
              <w:jc w:val="center"/>
              <w:rPr>
                <w:rFonts w:ascii="宋体" w:hAnsi="宋体" w:cs="宋体"/>
                <w:kern w:val="0"/>
                <w:sz w:val="22"/>
              </w:rPr>
            </w:pPr>
            <w:r>
              <w:rPr>
                <w:rFonts w:hint="eastAsia" w:ascii="宋体" w:hAnsi="宋体" w:cs="宋体"/>
                <w:kern w:val="0"/>
                <w:sz w:val="22"/>
              </w:rPr>
              <w:t>（ 2024   年度）</w:t>
            </w:r>
          </w:p>
        </w:tc>
      </w:tr>
      <w:tr w14:paraId="00616F11">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ign w:val="center"/>
          </w:tcPr>
          <w:p w14:paraId="0A2BDDB9">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556" w:type="dxa"/>
            <w:gridSpan w:val="12"/>
            <w:tcBorders>
              <w:top w:val="single" w:color="auto" w:sz="4" w:space="0"/>
              <w:left w:val="nil"/>
              <w:bottom w:val="single" w:color="auto" w:sz="4" w:space="0"/>
              <w:right w:val="single" w:color="auto" w:sz="4" w:space="0"/>
            </w:tcBorders>
            <w:noWrap/>
            <w:vAlign w:val="center"/>
          </w:tcPr>
          <w:p w14:paraId="7168D3C8">
            <w:pPr>
              <w:widowControl/>
              <w:spacing w:line="240" w:lineRule="exact"/>
              <w:jc w:val="center"/>
              <w:rPr>
                <w:rFonts w:ascii="宋体" w:hAnsi="宋体" w:cs="宋体"/>
                <w:kern w:val="0"/>
                <w:sz w:val="18"/>
                <w:szCs w:val="18"/>
              </w:rPr>
            </w:pPr>
            <w:r>
              <w:rPr>
                <w:rFonts w:hint="eastAsia" w:ascii="宋体" w:hAnsi="宋体" w:cs="宋体"/>
                <w:kern w:val="0"/>
                <w:sz w:val="18"/>
                <w:szCs w:val="18"/>
              </w:rPr>
              <w:t>宣传品设计制作</w:t>
            </w:r>
          </w:p>
        </w:tc>
      </w:tr>
      <w:tr w14:paraId="772D695A">
        <w:tblPrEx>
          <w:tblCellMar>
            <w:top w:w="0" w:type="dxa"/>
            <w:left w:w="108" w:type="dxa"/>
            <w:bottom w:w="0" w:type="dxa"/>
            <w:right w:w="108" w:type="dxa"/>
          </w:tblCellMar>
        </w:tblPrEx>
        <w:trPr>
          <w:trHeight w:val="529"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ign w:val="center"/>
          </w:tcPr>
          <w:p w14:paraId="41B1DC7F">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ign w:val="center"/>
          </w:tcPr>
          <w:p w14:paraId="04D67600">
            <w:pPr>
              <w:widowControl/>
              <w:spacing w:line="240" w:lineRule="exact"/>
              <w:jc w:val="center"/>
              <w:rPr>
                <w:rFonts w:ascii="宋体" w:hAnsi="宋体" w:cs="宋体"/>
                <w:kern w:val="0"/>
                <w:sz w:val="18"/>
                <w:szCs w:val="18"/>
              </w:rPr>
            </w:pPr>
            <w:r>
              <w:rPr>
                <w:rFonts w:hint="eastAsia" w:ascii="宋体" w:hAnsi="宋体" w:cs="宋体"/>
                <w:kern w:val="0"/>
                <w:sz w:val="20"/>
                <w:szCs w:val="20"/>
              </w:rPr>
              <w:t>北京市通州区文化和旅游局</w:t>
            </w:r>
          </w:p>
        </w:tc>
        <w:tc>
          <w:tcPr>
            <w:tcW w:w="1050" w:type="dxa"/>
            <w:tcBorders>
              <w:top w:val="nil"/>
              <w:left w:val="nil"/>
              <w:bottom w:val="single" w:color="auto" w:sz="4" w:space="0"/>
              <w:right w:val="single" w:color="auto" w:sz="4" w:space="0"/>
            </w:tcBorders>
            <w:noWrap/>
            <w:vAlign w:val="center"/>
          </w:tcPr>
          <w:p w14:paraId="69ADEF26">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481" w:type="dxa"/>
            <w:gridSpan w:val="6"/>
            <w:tcBorders>
              <w:top w:val="single" w:color="auto" w:sz="4" w:space="0"/>
              <w:left w:val="nil"/>
              <w:bottom w:val="single" w:color="auto" w:sz="4" w:space="0"/>
              <w:right w:val="single" w:color="auto" w:sz="4" w:space="0"/>
            </w:tcBorders>
            <w:noWrap/>
            <w:vAlign w:val="center"/>
          </w:tcPr>
          <w:p w14:paraId="7F855267">
            <w:pPr>
              <w:spacing w:line="240" w:lineRule="exact"/>
              <w:rPr>
                <w:rFonts w:ascii="宋体" w:hAnsi="宋体" w:cs="宋体"/>
                <w:kern w:val="0"/>
                <w:sz w:val="18"/>
                <w:szCs w:val="18"/>
              </w:rPr>
            </w:pPr>
            <w:r>
              <w:rPr>
                <w:rFonts w:hint="eastAsia" w:ascii="宋体" w:hAnsi="宋体" w:cs="宋体"/>
                <w:kern w:val="0"/>
                <w:sz w:val="18"/>
                <w:szCs w:val="18"/>
              </w:rPr>
              <w:t>北京市通州区旅游咨询服务中心</w:t>
            </w:r>
          </w:p>
        </w:tc>
      </w:tr>
      <w:tr w14:paraId="55EB6099">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ign w:val="center"/>
          </w:tcPr>
          <w:p w14:paraId="24D42A93">
            <w:pPr>
              <w:widowControl/>
              <w:spacing w:line="240" w:lineRule="exact"/>
              <w:jc w:val="center"/>
              <w:rPr>
                <w:rFonts w:ascii="宋体" w:hAnsi="宋体" w:cs="宋体"/>
                <w:kern w:val="0"/>
                <w:sz w:val="18"/>
                <w:szCs w:val="18"/>
              </w:rPr>
            </w:pPr>
            <w:r>
              <w:rPr>
                <w:rFonts w:hint="eastAsia" w:ascii="宋体" w:hAnsi="宋体" w:cs="宋体"/>
                <w:kern w:val="0"/>
                <w:sz w:val="18"/>
                <w:szCs w:val="18"/>
              </w:rPr>
              <w:t>项目</w:t>
            </w:r>
            <w:r>
              <w:rPr>
                <w:rFonts w:ascii="宋体" w:hAnsi="宋体" w:cs="宋体"/>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ign w:val="center"/>
          </w:tcPr>
          <w:p w14:paraId="5E658D9B">
            <w:pPr>
              <w:widowControl/>
              <w:spacing w:line="240" w:lineRule="exact"/>
              <w:jc w:val="center"/>
              <w:rPr>
                <w:rFonts w:ascii="宋体" w:hAnsi="宋体" w:cs="宋体"/>
                <w:kern w:val="0"/>
                <w:sz w:val="18"/>
                <w:szCs w:val="18"/>
              </w:rPr>
            </w:pPr>
          </w:p>
        </w:tc>
        <w:tc>
          <w:tcPr>
            <w:tcW w:w="1050" w:type="dxa"/>
            <w:tcBorders>
              <w:top w:val="nil"/>
              <w:left w:val="nil"/>
              <w:bottom w:val="single" w:color="auto" w:sz="4" w:space="0"/>
              <w:right w:val="single" w:color="auto" w:sz="4" w:space="0"/>
            </w:tcBorders>
            <w:noWrap/>
            <w:vAlign w:val="center"/>
          </w:tcPr>
          <w:p w14:paraId="05A61C66">
            <w:pPr>
              <w:widowControl/>
              <w:spacing w:line="240" w:lineRule="exact"/>
              <w:jc w:val="center"/>
              <w:rPr>
                <w:rFonts w:ascii="宋体" w:hAnsi="宋体" w:cs="宋体"/>
                <w:kern w:val="0"/>
                <w:sz w:val="18"/>
                <w:szCs w:val="18"/>
              </w:rPr>
            </w:pPr>
            <w:r>
              <w:rPr>
                <w:rFonts w:ascii="宋体" w:hAnsi="宋体" w:cs="宋体"/>
                <w:kern w:val="0"/>
                <w:sz w:val="18"/>
                <w:szCs w:val="18"/>
              </w:rPr>
              <w:t>联系电话</w:t>
            </w:r>
          </w:p>
        </w:tc>
        <w:tc>
          <w:tcPr>
            <w:tcW w:w="2481" w:type="dxa"/>
            <w:gridSpan w:val="6"/>
            <w:tcBorders>
              <w:top w:val="single" w:color="auto" w:sz="4" w:space="0"/>
              <w:left w:val="nil"/>
              <w:bottom w:val="single" w:color="auto" w:sz="4" w:space="0"/>
              <w:right w:val="single" w:color="auto" w:sz="4" w:space="0"/>
            </w:tcBorders>
            <w:noWrap/>
            <w:vAlign w:val="center"/>
          </w:tcPr>
          <w:p w14:paraId="387F862F">
            <w:pPr>
              <w:widowControl/>
              <w:spacing w:line="240" w:lineRule="exact"/>
              <w:jc w:val="center"/>
              <w:rPr>
                <w:rFonts w:ascii="宋体" w:hAnsi="宋体" w:cs="宋体"/>
                <w:kern w:val="0"/>
                <w:sz w:val="18"/>
                <w:szCs w:val="18"/>
              </w:rPr>
            </w:pPr>
            <w:bookmarkStart w:id="25" w:name="_GoBack"/>
            <w:bookmarkEnd w:id="25"/>
          </w:p>
        </w:tc>
      </w:tr>
      <w:tr w14:paraId="6A2E1021">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ign w:val="center"/>
          </w:tcPr>
          <w:p w14:paraId="5998F9AB">
            <w:pPr>
              <w:widowControl/>
              <w:spacing w:line="560" w:lineRule="exact"/>
              <w:jc w:val="left"/>
              <w:rPr>
                <w:rFonts w:ascii="宋体" w:hAnsi="宋体" w:cs="宋体"/>
                <w:kern w:val="0"/>
                <w:sz w:val="18"/>
                <w:szCs w:val="18"/>
              </w:rPr>
            </w:pPr>
            <w:r>
              <w:rPr>
                <w:rFonts w:hint="eastAsia" w:ascii="宋体" w:hAnsi="宋体" w:cs="宋体"/>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ign w:val="center"/>
          </w:tcPr>
          <w:p w14:paraId="6B5F227E">
            <w:pPr>
              <w:widowControl/>
              <w:spacing w:line="240" w:lineRule="exact"/>
              <w:jc w:val="center"/>
              <w:rPr>
                <w:rFonts w:ascii="宋体" w:hAnsi="宋体" w:cs="宋体"/>
                <w:kern w:val="0"/>
                <w:sz w:val="18"/>
                <w:szCs w:val="18"/>
              </w:rPr>
            </w:pPr>
          </w:p>
        </w:tc>
        <w:tc>
          <w:tcPr>
            <w:tcW w:w="1114" w:type="dxa"/>
            <w:gridSpan w:val="2"/>
            <w:tcBorders>
              <w:top w:val="nil"/>
              <w:left w:val="nil"/>
              <w:bottom w:val="single" w:color="auto" w:sz="4" w:space="0"/>
              <w:right w:val="single" w:color="auto" w:sz="4" w:space="0"/>
            </w:tcBorders>
            <w:noWrap/>
            <w:vAlign w:val="center"/>
          </w:tcPr>
          <w:p w14:paraId="31C0941E">
            <w:pPr>
              <w:widowControl/>
              <w:spacing w:line="240" w:lineRule="exact"/>
              <w:jc w:val="center"/>
              <w:rPr>
                <w:rFonts w:ascii="宋体" w:hAnsi="宋体" w:cs="宋体"/>
                <w:kern w:val="0"/>
                <w:sz w:val="18"/>
                <w:szCs w:val="18"/>
              </w:rPr>
            </w:pPr>
            <w:r>
              <w:rPr>
                <w:rFonts w:hint="eastAsia" w:ascii="宋体" w:hAnsi="宋体" w:cs="宋体"/>
                <w:kern w:val="0"/>
                <w:sz w:val="18"/>
                <w:szCs w:val="18"/>
              </w:rPr>
              <w:t>年初     预算数</w:t>
            </w:r>
          </w:p>
        </w:tc>
        <w:tc>
          <w:tcPr>
            <w:tcW w:w="1107" w:type="dxa"/>
            <w:tcBorders>
              <w:top w:val="nil"/>
              <w:left w:val="nil"/>
              <w:bottom w:val="single" w:color="auto" w:sz="4" w:space="0"/>
              <w:right w:val="single" w:color="auto" w:sz="4" w:space="0"/>
            </w:tcBorders>
            <w:noWrap/>
            <w:vAlign w:val="center"/>
          </w:tcPr>
          <w:p w14:paraId="02ACF6DE">
            <w:pPr>
              <w:widowControl/>
              <w:spacing w:line="240" w:lineRule="exact"/>
              <w:jc w:val="center"/>
              <w:rPr>
                <w:rFonts w:ascii="宋体" w:hAnsi="宋体" w:cs="宋体"/>
                <w:kern w:val="0"/>
                <w:sz w:val="18"/>
                <w:szCs w:val="18"/>
              </w:rPr>
            </w:pPr>
            <w:r>
              <w:rPr>
                <w:rFonts w:hint="eastAsia" w:ascii="宋体" w:hAnsi="宋体" w:cs="宋体"/>
                <w:kern w:val="0"/>
                <w:sz w:val="18"/>
                <w:szCs w:val="18"/>
              </w:rPr>
              <w:t>全年     预算数</w:t>
            </w:r>
          </w:p>
        </w:tc>
        <w:tc>
          <w:tcPr>
            <w:tcW w:w="1050" w:type="dxa"/>
            <w:tcBorders>
              <w:top w:val="nil"/>
              <w:left w:val="nil"/>
              <w:bottom w:val="single" w:color="auto" w:sz="4" w:space="0"/>
              <w:right w:val="single" w:color="auto" w:sz="4" w:space="0"/>
            </w:tcBorders>
            <w:noWrap/>
            <w:vAlign w:val="center"/>
          </w:tcPr>
          <w:p w14:paraId="0BD70C9E">
            <w:pPr>
              <w:widowControl/>
              <w:spacing w:line="240" w:lineRule="exact"/>
              <w:jc w:val="center"/>
              <w:rPr>
                <w:rFonts w:ascii="宋体" w:hAnsi="宋体" w:cs="宋体"/>
                <w:kern w:val="0"/>
                <w:sz w:val="18"/>
                <w:szCs w:val="18"/>
              </w:rPr>
            </w:pPr>
            <w:r>
              <w:rPr>
                <w:rFonts w:hint="eastAsia" w:ascii="宋体" w:hAnsi="宋体" w:cs="宋体"/>
                <w:kern w:val="0"/>
                <w:sz w:val="18"/>
                <w:szCs w:val="18"/>
              </w:rPr>
              <w:t>全年     执行数</w:t>
            </w:r>
          </w:p>
        </w:tc>
        <w:tc>
          <w:tcPr>
            <w:tcW w:w="771" w:type="dxa"/>
            <w:gridSpan w:val="3"/>
            <w:tcBorders>
              <w:top w:val="nil"/>
              <w:left w:val="nil"/>
              <w:bottom w:val="single" w:color="auto" w:sz="4" w:space="0"/>
              <w:right w:val="single" w:color="auto" w:sz="4" w:space="0"/>
            </w:tcBorders>
            <w:noWrap/>
            <w:vAlign w:val="center"/>
          </w:tcPr>
          <w:p w14:paraId="6ABAB4C5">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ign w:val="center"/>
          </w:tcPr>
          <w:p w14:paraId="037D7FA6">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874" w:type="dxa"/>
            <w:tcBorders>
              <w:top w:val="nil"/>
              <w:left w:val="nil"/>
              <w:bottom w:val="single" w:color="auto" w:sz="4" w:space="0"/>
              <w:right w:val="single" w:color="auto" w:sz="4" w:space="0"/>
            </w:tcBorders>
            <w:noWrap/>
            <w:vAlign w:val="center"/>
          </w:tcPr>
          <w:p w14:paraId="5EFC20DA">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3E79C0BF">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052DD23E">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noWrap/>
            <w:vAlign w:val="center"/>
          </w:tcPr>
          <w:p w14:paraId="28625980">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14" w:type="dxa"/>
            <w:gridSpan w:val="2"/>
            <w:tcBorders>
              <w:top w:val="nil"/>
              <w:left w:val="nil"/>
              <w:bottom w:val="single" w:color="auto" w:sz="4" w:space="0"/>
              <w:right w:val="single" w:color="auto" w:sz="4" w:space="0"/>
            </w:tcBorders>
            <w:noWrap/>
            <w:vAlign w:val="center"/>
          </w:tcPr>
          <w:p w14:paraId="41E15200">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107" w:type="dxa"/>
            <w:tcBorders>
              <w:top w:val="nil"/>
              <w:left w:val="nil"/>
              <w:bottom w:val="single" w:color="auto" w:sz="4" w:space="0"/>
              <w:right w:val="single" w:color="auto" w:sz="4" w:space="0"/>
            </w:tcBorders>
            <w:noWrap/>
            <w:vAlign w:val="center"/>
          </w:tcPr>
          <w:p w14:paraId="16F513CD">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050" w:type="dxa"/>
            <w:tcBorders>
              <w:top w:val="nil"/>
              <w:left w:val="nil"/>
              <w:bottom w:val="single" w:color="auto" w:sz="4" w:space="0"/>
              <w:right w:val="single" w:color="auto" w:sz="4" w:space="0"/>
            </w:tcBorders>
            <w:noWrap/>
            <w:vAlign w:val="center"/>
          </w:tcPr>
          <w:p w14:paraId="3EF01314">
            <w:pPr>
              <w:widowControl/>
              <w:spacing w:line="240" w:lineRule="exact"/>
              <w:jc w:val="center"/>
              <w:rPr>
                <w:rFonts w:ascii="宋体" w:hAnsi="宋体" w:cs="宋体"/>
                <w:kern w:val="0"/>
                <w:sz w:val="18"/>
                <w:szCs w:val="18"/>
              </w:rPr>
            </w:pPr>
            <w:r>
              <w:rPr>
                <w:rFonts w:hint="eastAsia" w:ascii="宋体" w:hAnsi="宋体" w:cs="宋体"/>
                <w:kern w:val="0"/>
                <w:sz w:val="18"/>
                <w:szCs w:val="18"/>
              </w:rPr>
              <w:t>14.959</w:t>
            </w:r>
          </w:p>
        </w:tc>
        <w:tc>
          <w:tcPr>
            <w:tcW w:w="771" w:type="dxa"/>
            <w:gridSpan w:val="3"/>
            <w:tcBorders>
              <w:top w:val="nil"/>
              <w:left w:val="nil"/>
              <w:bottom w:val="single" w:color="auto" w:sz="4" w:space="0"/>
              <w:right w:val="single" w:color="auto" w:sz="4" w:space="0"/>
            </w:tcBorders>
            <w:noWrap/>
            <w:vAlign w:val="center"/>
          </w:tcPr>
          <w:p w14:paraId="77482F40">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36" w:type="dxa"/>
            <w:gridSpan w:val="2"/>
            <w:tcBorders>
              <w:top w:val="single" w:color="auto" w:sz="4" w:space="0"/>
              <w:left w:val="nil"/>
              <w:bottom w:val="single" w:color="auto" w:sz="4" w:space="0"/>
              <w:right w:val="single" w:color="auto" w:sz="4" w:space="0"/>
            </w:tcBorders>
            <w:noWrap/>
            <w:vAlign w:val="center"/>
          </w:tcPr>
          <w:p w14:paraId="693A4411">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874" w:type="dxa"/>
            <w:tcBorders>
              <w:top w:val="nil"/>
              <w:left w:val="nil"/>
              <w:bottom w:val="single" w:color="auto" w:sz="4" w:space="0"/>
              <w:right w:val="single" w:color="auto" w:sz="4" w:space="0"/>
            </w:tcBorders>
            <w:noWrap/>
            <w:vAlign w:val="center"/>
          </w:tcPr>
          <w:p w14:paraId="7C813A99">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r>
      <w:tr w14:paraId="16EB7C9C">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04C1C7E6">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noWrap/>
            <w:vAlign w:val="center"/>
          </w:tcPr>
          <w:p w14:paraId="279BF975">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14" w:type="dxa"/>
            <w:gridSpan w:val="2"/>
            <w:tcBorders>
              <w:top w:val="nil"/>
              <w:left w:val="nil"/>
              <w:bottom w:val="single" w:color="auto" w:sz="4" w:space="0"/>
              <w:right w:val="single" w:color="auto" w:sz="4" w:space="0"/>
            </w:tcBorders>
            <w:noWrap/>
            <w:vAlign w:val="center"/>
          </w:tcPr>
          <w:p w14:paraId="181301EA">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107" w:type="dxa"/>
            <w:tcBorders>
              <w:top w:val="nil"/>
              <w:left w:val="nil"/>
              <w:bottom w:val="single" w:color="auto" w:sz="4" w:space="0"/>
              <w:right w:val="single" w:color="auto" w:sz="4" w:space="0"/>
            </w:tcBorders>
            <w:noWrap/>
            <w:vAlign w:val="center"/>
          </w:tcPr>
          <w:p w14:paraId="3B45F817">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1050" w:type="dxa"/>
            <w:tcBorders>
              <w:top w:val="nil"/>
              <w:left w:val="nil"/>
              <w:bottom w:val="single" w:color="auto" w:sz="4" w:space="0"/>
              <w:right w:val="single" w:color="auto" w:sz="4" w:space="0"/>
            </w:tcBorders>
            <w:noWrap/>
            <w:vAlign w:val="center"/>
          </w:tcPr>
          <w:p w14:paraId="7854F3A0">
            <w:pPr>
              <w:widowControl/>
              <w:spacing w:line="240" w:lineRule="exact"/>
              <w:jc w:val="center"/>
              <w:rPr>
                <w:rFonts w:ascii="宋体" w:hAnsi="宋体" w:cs="宋体"/>
                <w:kern w:val="0"/>
                <w:sz w:val="18"/>
                <w:szCs w:val="18"/>
              </w:rPr>
            </w:pPr>
            <w:r>
              <w:rPr>
                <w:rFonts w:hint="eastAsia" w:ascii="宋体" w:hAnsi="宋体" w:cs="宋体"/>
                <w:kern w:val="0"/>
                <w:sz w:val="18"/>
                <w:szCs w:val="18"/>
              </w:rPr>
              <w:t>14.959</w:t>
            </w:r>
          </w:p>
        </w:tc>
        <w:tc>
          <w:tcPr>
            <w:tcW w:w="771" w:type="dxa"/>
            <w:gridSpan w:val="3"/>
            <w:tcBorders>
              <w:top w:val="nil"/>
              <w:left w:val="nil"/>
              <w:bottom w:val="single" w:color="auto" w:sz="4" w:space="0"/>
              <w:right w:val="single" w:color="auto" w:sz="4" w:space="0"/>
            </w:tcBorders>
            <w:noWrap/>
            <w:vAlign w:val="center"/>
          </w:tcPr>
          <w:p w14:paraId="3694899C">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noWrap/>
            <w:vAlign w:val="center"/>
          </w:tcPr>
          <w:p w14:paraId="088577FD">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874" w:type="dxa"/>
            <w:tcBorders>
              <w:top w:val="nil"/>
              <w:left w:val="nil"/>
              <w:bottom w:val="single" w:color="auto" w:sz="4" w:space="0"/>
              <w:right w:val="single" w:color="auto" w:sz="4" w:space="0"/>
            </w:tcBorders>
            <w:noWrap/>
            <w:vAlign w:val="center"/>
          </w:tcPr>
          <w:p w14:paraId="1A0E3062">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6AAEFE62">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1CA260F1">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noWrap/>
            <w:vAlign w:val="center"/>
          </w:tcPr>
          <w:p w14:paraId="23EE03B2">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上年结转资金</w:t>
            </w:r>
          </w:p>
        </w:tc>
        <w:tc>
          <w:tcPr>
            <w:tcW w:w="1114" w:type="dxa"/>
            <w:gridSpan w:val="2"/>
            <w:tcBorders>
              <w:top w:val="nil"/>
              <w:left w:val="nil"/>
              <w:bottom w:val="single" w:color="auto" w:sz="4" w:space="0"/>
              <w:right w:val="single" w:color="auto" w:sz="4" w:space="0"/>
            </w:tcBorders>
            <w:noWrap/>
            <w:vAlign w:val="center"/>
          </w:tcPr>
          <w:p w14:paraId="2F6652A7">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1107" w:type="dxa"/>
            <w:tcBorders>
              <w:top w:val="nil"/>
              <w:left w:val="nil"/>
              <w:bottom w:val="single" w:color="auto" w:sz="4" w:space="0"/>
              <w:right w:val="single" w:color="auto" w:sz="4" w:space="0"/>
            </w:tcBorders>
            <w:noWrap/>
            <w:vAlign w:val="center"/>
          </w:tcPr>
          <w:p w14:paraId="3C9BF59C">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1050" w:type="dxa"/>
            <w:tcBorders>
              <w:top w:val="nil"/>
              <w:left w:val="nil"/>
              <w:bottom w:val="single" w:color="auto" w:sz="4" w:space="0"/>
              <w:right w:val="single" w:color="auto" w:sz="4" w:space="0"/>
            </w:tcBorders>
            <w:noWrap/>
            <w:vAlign w:val="center"/>
          </w:tcPr>
          <w:p w14:paraId="582A5501">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771" w:type="dxa"/>
            <w:gridSpan w:val="3"/>
            <w:tcBorders>
              <w:top w:val="nil"/>
              <w:left w:val="nil"/>
              <w:bottom w:val="single" w:color="auto" w:sz="4" w:space="0"/>
              <w:right w:val="single" w:color="auto" w:sz="4" w:space="0"/>
            </w:tcBorders>
            <w:noWrap/>
            <w:vAlign w:val="center"/>
          </w:tcPr>
          <w:p w14:paraId="798497E5">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noWrap/>
            <w:vAlign w:val="center"/>
          </w:tcPr>
          <w:p w14:paraId="130EE61F">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874" w:type="dxa"/>
            <w:tcBorders>
              <w:top w:val="nil"/>
              <w:left w:val="nil"/>
              <w:bottom w:val="single" w:color="auto" w:sz="4" w:space="0"/>
              <w:right w:val="single" w:color="auto" w:sz="4" w:space="0"/>
            </w:tcBorders>
            <w:noWrap/>
            <w:vAlign w:val="center"/>
          </w:tcPr>
          <w:p w14:paraId="71223A09">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03E2AF2C">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18F27208">
            <w:pPr>
              <w:widowControl/>
              <w:spacing w:line="240" w:lineRule="exact"/>
              <w:jc w:val="center"/>
              <w:rPr>
                <w:rFonts w:ascii="宋体" w:hAnsi="宋体" w:cs="宋体"/>
                <w:kern w:val="0"/>
                <w:sz w:val="18"/>
                <w:szCs w:val="18"/>
              </w:rPr>
            </w:pPr>
          </w:p>
        </w:tc>
        <w:tc>
          <w:tcPr>
            <w:tcW w:w="1804" w:type="dxa"/>
            <w:gridSpan w:val="2"/>
            <w:tcBorders>
              <w:top w:val="single" w:color="auto" w:sz="4" w:space="0"/>
              <w:left w:val="nil"/>
              <w:bottom w:val="single" w:color="auto" w:sz="4" w:space="0"/>
              <w:right w:val="single" w:color="auto" w:sz="4" w:space="0"/>
            </w:tcBorders>
            <w:noWrap/>
            <w:vAlign w:val="center"/>
          </w:tcPr>
          <w:p w14:paraId="3F5DE36F">
            <w:pPr>
              <w:widowControl/>
              <w:spacing w:line="240" w:lineRule="exact"/>
              <w:jc w:val="center"/>
              <w:rPr>
                <w:rFonts w:ascii="宋体" w:hAnsi="宋体" w:cs="宋体"/>
                <w:kern w:val="0"/>
                <w:sz w:val="18"/>
                <w:szCs w:val="18"/>
              </w:rPr>
            </w:pPr>
            <w:r>
              <w:rPr>
                <w:rFonts w:hint="eastAsia" w:ascii="宋体" w:hAnsi="宋体" w:cs="宋体"/>
                <w:kern w:val="0"/>
                <w:sz w:val="18"/>
                <w:szCs w:val="18"/>
              </w:rPr>
              <w:t xml:space="preserve">  其他资金</w:t>
            </w:r>
          </w:p>
        </w:tc>
        <w:tc>
          <w:tcPr>
            <w:tcW w:w="1114" w:type="dxa"/>
            <w:gridSpan w:val="2"/>
            <w:tcBorders>
              <w:top w:val="nil"/>
              <w:left w:val="nil"/>
              <w:bottom w:val="single" w:color="auto" w:sz="4" w:space="0"/>
              <w:right w:val="single" w:color="auto" w:sz="4" w:space="0"/>
            </w:tcBorders>
            <w:noWrap/>
            <w:vAlign w:val="center"/>
          </w:tcPr>
          <w:p w14:paraId="7CA1A3D8">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1107" w:type="dxa"/>
            <w:tcBorders>
              <w:top w:val="nil"/>
              <w:left w:val="nil"/>
              <w:bottom w:val="single" w:color="auto" w:sz="4" w:space="0"/>
              <w:right w:val="single" w:color="auto" w:sz="4" w:space="0"/>
            </w:tcBorders>
            <w:noWrap/>
            <w:vAlign w:val="center"/>
          </w:tcPr>
          <w:p w14:paraId="18EE51FB">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1050" w:type="dxa"/>
            <w:tcBorders>
              <w:top w:val="nil"/>
              <w:left w:val="nil"/>
              <w:bottom w:val="single" w:color="auto" w:sz="4" w:space="0"/>
              <w:right w:val="single" w:color="auto" w:sz="4" w:space="0"/>
            </w:tcBorders>
            <w:noWrap/>
            <w:vAlign w:val="center"/>
          </w:tcPr>
          <w:p w14:paraId="48DEEF2C">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771" w:type="dxa"/>
            <w:gridSpan w:val="3"/>
            <w:tcBorders>
              <w:top w:val="nil"/>
              <w:left w:val="nil"/>
              <w:bottom w:val="single" w:color="auto" w:sz="4" w:space="0"/>
              <w:right w:val="single" w:color="auto" w:sz="4" w:space="0"/>
            </w:tcBorders>
            <w:noWrap/>
            <w:vAlign w:val="center"/>
          </w:tcPr>
          <w:p w14:paraId="482B764B">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36" w:type="dxa"/>
            <w:gridSpan w:val="2"/>
            <w:tcBorders>
              <w:top w:val="single" w:color="auto" w:sz="4" w:space="0"/>
              <w:left w:val="nil"/>
              <w:bottom w:val="single" w:color="auto" w:sz="4" w:space="0"/>
              <w:right w:val="single" w:color="auto" w:sz="4" w:space="0"/>
            </w:tcBorders>
            <w:noWrap/>
            <w:vAlign w:val="center"/>
          </w:tcPr>
          <w:p w14:paraId="5D067B4B">
            <w:pPr>
              <w:widowControl/>
              <w:spacing w:line="240" w:lineRule="exact"/>
              <w:jc w:val="center"/>
              <w:rPr>
                <w:rFonts w:ascii="宋体" w:hAnsi="宋体" w:cs="宋体"/>
                <w:kern w:val="0"/>
                <w:sz w:val="18"/>
                <w:szCs w:val="18"/>
              </w:rPr>
            </w:pPr>
            <w:r>
              <w:rPr>
                <w:rFonts w:hint="eastAsia" w:ascii="宋体" w:hAnsi="宋体" w:cs="宋体"/>
                <w:kern w:val="0"/>
                <w:sz w:val="18"/>
                <w:szCs w:val="18"/>
              </w:rPr>
              <w:t>0</w:t>
            </w:r>
          </w:p>
        </w:tc>
        <w:tc>
          <w:tcPr>
            <w:tcW w:w="874" w:type="dxa"/>
            <w:tcBorders>
              <w:top w:val="nil"/>
              <w:left w:val="nil"/>
              <w:bottom w:val="single" w:color="auto" w:sz="4" w:space="0"/>
              <w:right w:val="single" w:color="auto" w:sz="4" w:space="0"/>
            </w:tcBorders>
            <w:noWrap/>
            <w:vAlign w:val="center"/>
          </w:tcPr>
          <w:p w14:paraId="0DD4212F">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3657E0AA">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ign w:val="center"/>
          </w:tcPr>
          <w:p w14:paraId="60525EEA">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ign w:val="center"/>
          </w:tcPr>
          <w:p w14:paraId="6E1943B9">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531" w:type="dxa"/>
            <w:gridSpan w:val="7"/>
            <w:tcBorders>
              <w:top w:val="single" w:color="auto" w:sz="4" w:space="0"/>
              <w:left w:val="nil"/>
              <w:bottom w:val="single" w:color="auto" w:sz="4" w:space="0"/>
              <w:right w:val="single" w:color="auto" w:sz="4" w:space="0"/>
            </w:tcBorders>
            <w:noWrap/>
            <w:vAlign w:val="center"/>
          </w:tcPr>
          <w:p w14:paraId="42904F91">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w:t>
            </w:r>
          </w:p>
        </w:tc>
      </w:tr>
      <w:tr w14:paraId="2F037DDA">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ign w:val="center"/>
          </w:tcPr>
          <w:p w14:paraId="10D7865C">
            <w:pPr>
              <w:widowControl/>
              <w:spacing w:line="240" w:lineRule="exact"/>
              <w:jc w:val="center"/>
              <w:rPr>
                <w:rFonts w:ascii="宋体" w:hAnsi="宋体" w:cs="宋体"/>
                <w:kern w:val="0"/>
                <w:sz w:val="18"/>
                <w:szCs w:val="18"/>
              </w:rPr>
            </w:pPr>
          </w:p>
        </w:tc>
        <w:tc>
          <w:tcPr>
            <w:tcW w:w="4994" w:type="dxa"/>
            <w:gridSpan w:val="6"/>
            <w:tcBorders>
              <w:top w:val="single" w:color="auto" w:sz="4" w:space="0"/>
              <w:left w:val="nil"/>
              <w:bottom w:val="single" w:color="auto" w:sz="4" w:space="0"/>
              <w:right w:val="single" w:color="auto" w:sz="4" w:space="0"/>
            </w:tcBorders>
            <w:noWrap/>
            <w:vAlign w:val="center"/>
          </w:tcPr>
          <w:p w14:paraId="59A7FA11">
            <w:pPr>
              <w:widowControl/>
              <w:spacing w:line="240" w:lineRule="exact"/>
              <w:jc w:val="center"/>
              <w:rPr>
                <w:rFonts w:ascii="宋体" w:hAnsi="宋体" w:cs="宋体"/>
                <w:kern w:val="0"/>
                <w:sz w:val="18"/>
                <w:szCs w:val="18"/>
              </w:rPr>
            </w:pPr>
            <w:r>
              <w:rPr>
                <w:rFonts w:hint="eastAsia" w:ascii="宋体" w:hAnsi="宋体" w:cs="宋体"/>
                <w:kern w:val="0"/>
                <w:sz w:val="18"/>
                <w:szCs w:val="18"/>
              </w:rPr>
              <w:t>用于设计制作涵盖吃、住、行、游、购、娱等诸要素的文化旅游宣传品，同时用于落实市文旅局及区领导对宣传推介产品的工作要求。用于宣传副中心文化和旅游资源，提高通州文化旅游的知名度。</w:t>
            </w:r>
          </w:p>
        </w:tc>
        <w:tc>
          <w:tcPr>
            <w:tcW w:w="3531" w:type="dxa"/>
            <w:gridSpan w:val="7"/>
            <w:tcBorders>
              <w:top w:val="single" w:color="auto" w:sz="4" w:space="0"/>
              <w:left w:val="nil"/>
              <w:bottom w:val="single" w:color="auto" w:sz="4" w:space="0"/>
              <w:right w:val="single" w:color="auto" w:sz="4" w:space="0"/>
            </w:tcBorders>
            <w:noWrap/>
            <w:vAlign w:val="center"/>
          </w:tcPr>
          <w:p w14:paraId="44CB20F6">
            <w:pPr>
              <w:widowControl/>
              <w:spacing w:line="240" w:lineRule="exact"/>
              <w:jc w:val="center"/>
              <w:rPr>
                <w:rFonts w:ascii="宋体" w:hAnsi="宋体" w:cs="宋体"/>
                <w:kern w:val="0"/>
                <w:sz w:val="18"/>
                <w:szCs w:val="18"/>
              </w:rPr>
            </w:pPr>
            <w:r>
              <w:rPr>
                <w:rFonts w:hint="eastAsia" w:ascii="宋体" w:hAnsi="宋体" w:cs="宋体"/>
                <w:kern w:val="0"/>
                <w:sz w:val="18"/>
                <w:szCs w:val="18"/>
              </w:rPr>
              <w:t>设计制作了涵盖吃、住、行、游、购、娱等诸要素的文化旅游宣传品，落实了市文旅局及区领导工作要求。</w:t>
            </w:r>
          </w:p>
        </w:tc>
      </w:tr>
      <w:tr w14:paraId="0BF13467">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ign w:val="center"/>
          </w:tcPr>
          <w:p w14:paraId="7F235ACE">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969" w:type="dxa"/>
            <w:tcBorders>
              <w:top w:val="nil"/>
              <w:left w:val="nil"/>
              <w:bottom w:val="single" w:color="auto" w:sz="4" w:space="0"/>
              <w:right w:val="single" w:color="auto" w:sz="4" w:space="0"/>
            </w:tcBorders>
            <w:noWrap/>
            <w:vAlign w:val="center"/>
          </w:tcPr>
          <w:p w14:paraId="7688E7DC">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086" w:type="dxa"/>
            <w:tcBorders>
              <w:top w:val="nil"/>
              <w:left w:val="nil"/>
              <w:bottom w:val="single" w:color="auto" w:sz="4" w:space="0"/>
              <w:right w:val="single" w:color="auto" w:sz="4" w:space="0"/>
            </w:tcBorders>
            <w:noWrap/>
            <w:vAlign w:val="center"/>
          </w:tcPr>
          <w:p w14:paraId="20F4BC04">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1030" w:type="dxa"/>
            <w:gridSpan w:val="2"/>
            <w:tcBorders>
              <w:top w:val="single" w:color="auto" w:sz="4" w:space="0"/>
              <w:left w:val="nil"/>
              <w:bottom w:val="single" w:color="auto" w:sz="4" w:space="0"/>
              <w:right w:val="single" w:color="auto" w:sz="4" w:space="0"/>
            </w:tcBorders>
            <w:noWrap/>
            <w:vAlign w:val="center"/>
          </w:tcPr>
          <w:p w14:paraId="2899F2B8">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1909" w:type="dxa"/>
            <w:gridSpan w:val="2"/>
            <w:tcBorders>
              <w:top w:val="nil"/>
              <w:left w:val="nil"/>
              <w:bottom w:val="single" w:color="auto" w:sz="4" w:space="0"/>
              <w:right w:val="single" w:color="auto" w:sz="4" w:space="0"/>
            </w:tcBorders>
            <w:noWrap/>
            <w:vAlign w:val="center"/>
          </w:tcPr>
          <w:p w14:paraId="420AC6DD">
            <w:pPr>
              <w:widowControl/>
              <w:spacing w:line="240" w:lineRule="exact"/>
              <w:jc w:val="left"/>
              <w:rPr>
                <w:rFonts w:ascii="宋体" w:hAnsi="宋体" w:cs="宋体"/>
                <w:kern w:val="0"/>
                <w:sz w:val="18"/>
                <w:szCs w:val="18"/>
              </w:rPr>
            </w:pPr>
            <w:r>
              <w:rPr>
                <w:rFonts w:hint="eastAsia" w:ascii="宋体" w:hAnsi="宋体" w:cs="宋体"/>
                <w:kern w:val="0"/>
                <w:sz w:val="18"/>
                <w:szCs w:val="18"/>
              </w:rPr>
              <w:t>年度</w:t>
            </w:r>
          </w:p>
          <w:p w14:paraId="3D80D286">
            <w:pPr>
              <w:widowControl/>
              <w:spacing w:line="240" w:lineRule="exact"/>
              <w:jc w:val="left"/>
              <w:rPr>
                <w:rFonts w:ascii="宋体" w:hAnsi="宋体" w:cs="宋体"/>
                <w:kern w:val="0"/>
                <w:sz w:val="18"/>
                <w:szCs w:val="18"/>
              </w:rPr>
            </w:pPr>
            <w:r>
              <w:rPr>
                <w:rFonts w:hint="eastAsia" w:ascii="宋体" w:hAnsi="宋体" w:cs="宋体"/>
                <w:kern w:val="0"/>
                <w:sz w:val="18"/>
                <w:szCs w:val="18"/>
              </w:rPr>
              <w:t>指标值</w:t>
            </w:r>
          </w:p>
        </w:tc>
        <w:tc>
          <w:tcPr>
            <w:tcW w:w="1067" w:type="dxa"/>
            <w:gridSpan w:val="2"/>
            <w:tcBorders>
              <w:top w:val="nil"/>
              <w:left w:val="nil"/>
              <w:bottom w:val="single" w:color="auto" w:sz="4" w:space="0"/>
              <w:right w:val="single" w:color="auto" w:sz="4" w:space="0"/>
            </w:tcBorders>
            <w:noWrap/>
            <w:vAlign w:val="center"/>
          </w:tcPr>
          <w:p w14:paraId="0628700D">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60C72783">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67" w:type="dxa"/>
            <w:tcBorders>
              <w:top w:val="nil"/>
              <w:left w:val="nil"/>
              <w:bottom w:val="single" w:color="auto" w:sz="4" w:space="0"/>
              <w:right w:val="single" w:color="auto" w:sz="4" w:space="0"/>
            </w:tcBorders>
            <w:noWrap/>
            <w:vAlign w:val="center"/>
          </w:tcPr>
          <w:p w14:paraId="76C66565">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567" w:type="dxa"/>
            <w:gridSpan w:val="2"/>
            <w:tcBorders>
              <w:top w:val="nil"/>
              <w:left w:val="nil"/>
              <w:bottom w:val="single" w:color="auto" w:sz="4" w:space="0"/>
              <w:right w:val="single" w:color="auto" w:sz="4" w:space="0"/>
            </w:tcBorders>
            <w:noWrap/>
            <w:vAlign w:val="center"/>
          </w:tcPr>
          <w:p w14:paraId="6DFA7BD8">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30" w:type="dxa"/>
            <w:gridSpan w:val="2"/>
            <w:tcBorders>
              <w:top w:val="single" w:color="auto" w:sz="4" w:space="0"/>
              <w:left w:val="nil"/>
              <w:bottom w:val="single" w:color="auto" w:sz="4" w:space="0"/>
              <w:right w:val="single" w:color="auto" w:sz="4" w:space="0"/>
            </w:tcBorders>
            <w:noWrap/>
            <w:vAlign w:val="center"/>
          </w:tcPr>
          <w:p w14:paraId="29F5C2EE">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281277A1">
        <w:tblPrEx>
          <w:tblCellMar>
            <w:top w:w="0" w:type="dxa"/>
            <w:left w:w="108" w:type="dxa"/>
            <w:bottom w:w="0" w:type="dxa"/>
            <w:right w:w="108" w:type="dxa"/>
          </w:tblCellMar>
        </w:tblPrEx>
        <w:trPr>
          <w:trHeight w:val="4877" w:hRule="exact"/>
          <w:jc w:val="center"/>
        </w:trPr>
        <w:tc>
          <w:tcPr>
            <w:tcW w:w="578" w:type="dxa"/>
            <w:vMerge w:val="continue"/>
            <w:tcBorders>
              <w:left w:val="single" w:color="auto" w:sz="4" w:space="0"/>
              <w:right w:val="single" w:color="auto" w:sz="4" w:space="0"/>
            </w:tcBorders>
            <w:noWrap/>
            <w:vAlign w:val="center"/>
          </w:tcPr>
          <w:p w14:paraId="0CC1A27F">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noWrap/>
            <w:vAlign w:val="center"/>
          </w:tcPr>
          <w:p w14:paraId="46FC6943">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noWrap/>
            <w:vAlign w:val="center"/>
          </w:tcPr>
          <w:p w14:paraId="6C154079">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1030" w:type="dxa"/>
            <w:gridSpan w:val="2"/>
            <w:tcBorders>
              <w:top w:val="single" w:color="auto" w:sz="4" w:space="0"/>
              <w:left w:val="nil"/>
              <w:bottom w:val="single" w:color="auto" w:sz="4" w:space="0"/>
              <w:right w:val="single" w:color="auto" w:sz="4" w:space="0"/>
            </w:tcBorders>
            <w:noWrap/>
            <w:vAlign w:val="center"/>
          </w:tcPr>
          <w:p w14:paraId="3626FACC">
            <w:pPr>
              <w:widowControl/>
              <w:spacing w:line="240" w:lineRule="exact"/>
              <w:jc w:val="left"/>
              <w:rPr>
                <w:rFonts w:ascii="宋体" w:hAnsi="宋体" w:cs="宋体"/>
                <w:kern w:val="0"/>
                <w:sz w:val="18"/>
                <w:szCs w:val="18"/>
              </w:rPr>
            </w:pPr>
            <w:r>
              <w:rPr>
                <w:rFonts w:hint="eastAsia" w:ascii="宋体" w:hAnsi="宋体" w:cs="宋体"/>
                <w:kern w:val="0"/>
                <w:sz w:val="18"/>
                <w:szCs w:val="18"/>
              </w:rPr>
              <w:t>指标1：</w:t>
            </w:r>
          </w:p>
        </w:tc>
        <w:tc>
          <w:tcPr>
            <w:tcW w:w="1909" w:type="dxa"/>
            <w:gridSpan w:val="2"/>
            <w:tcBorders>
              <w:top w:val="nil"/>
              <w:left w:val="nil"/>
              <w:bottom w:val="single" w:color="auto" w:sz="4" w:space="0"/>
              <w:right w:val="single" w:color="auto" w:sz="4" w:space="0"/>
            </w:tcBorders>
            <w:noWrap/>
            <w:vAlign w:val="center"/>
          </w:tcPr>
          <w:p w14:paraId="1AE8ABFE">
            <w:pPr>
              <w:widowControl/>
              <w:spacing w:line="240" w:lineRule="exact"/>
              <w:jc w:val="center"/>
              <w:rPr>
                <w:rFonts w:ascii="宋体" w:hAnsi="宋体" w:cs="宋体"/>
                <w:kern w:val="0"/>
                <w:sz w:val="18"/>
                <w:szCs w:val="18"/>
              </w:rPr>
            </w:pPr>
            <w:r>
              <w:rPr>
                <w:rFonts w:hint="eastAsia" w:ascii="宋体" w:hAnsi="宋体" w:cs="宋体"/>
                <w:kern w:val="0"/>
                <w:sz w:val="18"/>
                <w:szCs w:val="18"/>
              </w:rPr>
              <w:t>设计制作了涵盖吃、住、行、游、购、娱等诸要素的文化旅游宣传品</w:t>
            </w:r>
          </w:p>
        </w:tc>
        <w:tc>
          <w:tcPr>
            <w:tcW w:w="1067" w:type="dxa"/>
            <w:gridSpan w:val="2"/>
            <w:tcBorders>
              <w:top w:val="nil"/>
              <w:left w:val="nil"/>
              <w:bottom w:val="single" w:color="auto" w:sz="4" w:space="0"/>
              <w:right w:val="single" w:color="auto" w:sz="4" w:space="0"/>
            </w:tcBorders>
            <w:noWrap/>
            <w:vAlign w:val="center"/>
          </w:tcPr>
          <w:p w14:paraId="07BEF681">
            <w:pPr>
              <w:widowControl/>
              <w:spacing w:line="240" w:lineRule="exact"/>
              <w:jc w:val="center"/>
              <w:rPr>
                <w:rFonts w:ascii="宋体" w:hAnsi="宋体" w:cs="宋体"/>
                <w:kern w:val="0"/>
                <w:sz w:val="18"/>
                <w:szCs w:val="18"/>
              </w:rPr>
            </w:pPr>
            <w:r>
              <w:rPr>
                <w:rFonts w:hint="eastAsia" w:ascii="宋体" w:hAnsi="宋体" w:cs="宋体"/>
                <w:kern w:val="0"/>
                <w:sz w:val="18"/>
                <w:szCs w:val="18"/>
              </w:rPr>
              <w:t>文旅酒店宣传卡200个、宣传页封套500个、纸质地图10000个、书本上的大运河宣传品1000个、四时平安牌/行李牌500个、大运河平安兽聚绢人版盲盒150个、大运河平安兽挂件200个。</w:t>
            </w:r>
          </w:p>
        </w:tc>
        <w:tc>
          <w:tcPr>
            <w:tcW w:w="567" w:type="dxa"/>
            <w:tcBorders>
              <w:top w:val="nil"/>
              <w:left w:val="nil"/>
              <w:bottom w:val="single" w:color="auto" w:sz="4" w:space="0"/>
              <w:right w:val="single" w:color="auto" w:sz="4" w:space="0"/>
            </w:tcBorders>
            <w:noWrap/>
            <w:vAlign w:val="center"/>
          </w:tcPr>
          <w:p w14:paraId="47822C0E">
            <w:pPr>
              <w:spacing w:line="560" w:lineRule="exact"/>
              <w:jc w:val="left"/>
              <w:rPr>
                <w:rFonts w:ascii="宋体" w:hAnsi="宋体" w:cs="宋体"/>
                <w:kern w:val="0"/>
                <w:sz w:val="18"/>
                <w:szCs w:val="18"/>
              </w:rPr>
            </w:pPr>
            <w:r>
              <w:rPr>
                <w:rFonts w:hint="eastAsia" w:ascii="宋体" w:hAnsi="宋体" w:cs="宋体"/>
                <w:kern w:val="0"/>
                <w:sz w:val="18"/>
                <w:szCs w:val="18"/>
              </w:rPr>
              <w:t>10</w:t>
            </w:r>
          </w:p>
        </w:tc>
        <w:tc>
          <w:tcPr>
            <w:tcW w:w="567" w:type="dxa"/>
            <w:gridSpan w:val="2"/>
            <w:tcBorders>
              <w:top w:val="nil"/>
              <w:left w:val="nil"/>
              <w:bottom w:val="single" w:color="auto" w:sz="4" w:space="0"/>
              <w:right w:val="single" w:color="auto" w:sz="4" w:space="0"/>
            </w:tcBorders>
            <w:noWrap/>
            <w:vAlign w:val="center"/>
          </w:tcPr>
          <w:p w14:paraId="7DC0CF9E">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30" w:type="dxa"/>
            <w:gridSpan w:val="2"/>
            <w:tcBorders>
              <w:top w:val="single" w:color="auto" w:sz="4" w:space="0"/>
              <w:left w:val="nil"/>
              <w:bottom w:val="single" w:color="auto" w:sz="4" w:space="0"/>
              <w:right w:val="single" w:color="auto" w:sz="4" w:space="0"/>
            </w:tcBorders>
            <w:noWrap/>
            <w:vAlign w:val="center"/>
          </w:tcPr>
          <w:p w14:paraId="6FA5AE94">
            <w:pPr>
              <w:widowControl/>
              <w:spacing w:line="240" w:lineRule="exact"/>
              <w:jc w:val="center"/>
              <w:rPr>
                <w:rFonts w:ascii="宋体" w:hAnsi="宋体" w:cs="宋体"/>
                <w:kern w:val="0"/>
                <w:sz w:val="18"/>
                <w:szCs w:val="18"/>
              </w:rPr>
            </w:pPr>
          </w:p>
        </w:tc>
      </w:tr>
      <w:tr w14:paraId="5D14816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1BAFE80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4FD81A55">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73224637">
            <w:pPr>
              <w:widowControl/>
              <w:spacing w:line="240" w:lineRule="exact"/>
              <w:jc w:val="center"/>
              <w:rPr>
                <w:rFonts w:ascii="宋体" w:hAnsi="宋体" w:cs="宋体"/>
                <w:kern w:val="0"/>
                <w:sz w:val="18"/>
                <w:szCs w:val="18"/>
              </w:rPr>
            </w:pPr>
          </w:p>
        </w:tc>
        <w:tc>
          <w:tcPr>
            <w:tcW w:w="1030" w:type="dxa"/>
            <w:gridSpan w:val="2"/>
            <w:tcBorders>
              <w:top w:val="single" w:color="auto" w:sz="4" w:space="0"/>
              <w:left w:val="nil"/>
              <w:bottom w:val="single" w:color="auto" w:sz="4" w:space="0"/>
              <w:right w:val="single" w:color="auto" w:sz="4" w:space="0"/>
            </w:tcBorders>
            <w:noWrap/>
            <w:vAlign w:val="center"/>
          </w:tcPr>
          <w:p w14:paraId="61ED12C0">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909" w:type="dxa"/>
            <w:gridSpan w:val="2"/>
            <w:tcBorders>
              <w:top w:val="nil"/>
              <w:left w:val="nil"/>
              <w:bottom w:val="single" w:color="auto" w:sz="4" w:space="0"/>
              <w:right w:val="single" w:color="auto" w:sz="4" w:space="0"/>
            </w:tcBorders>
            <w:noWrap/>
            <w:vAlign w:val="center"/>
          </w:tcPr>
          <w:p w14:paraId="57D04BD4">
            <w:pPr>
              <w:widowControl/>
              <w:spacing w:line="240" w:lineRule="exact"/>
              <w:jc w:val="center"/>
              <w:rPr>
                <w:rFonts w:ascii="宋体" w:hAnsi="宋体" w:cs="宋体"/>
                <w:kern w:val="0"/>
                <w:sz w:val="18"/>
                <w:szCs w:val="18"/>
              </w:rPr>
            </w:pPr>
          </w:p>
        </w:tc>
        <w:tc>
          <w:tcPr>
            <w:tcW w:w="1067" w:type="dxa"/>
            <w:gridSpan w:val="2"/>
            <w:tcBorders>
              <w:top w:val="nil"/>
              <w:left w:val="nil"/>
              <w:bottom w:val="single" w:color="auto" w:sz="4" w:space="0"/>
              <w:right w:val="single" w:color="auto" w:sz="4" w:space="0"/>
            </w:tcBorders>
            <w:noWrap/>
            <w:vAlign w:val="center"/>
          </w:tcPr>
          <w:p w14:paraId="5EADD88A">
            <w:pPr>
              <w:widowControl/>
              <w:spacing w:line="240" w:lineRule="exact"/>
              <w:jc w:val="center"/>
              <w:rPr>
                <w:rFonts w:ascii="宋体" w:hAnsi="宋体" w:cs="宋体"/>
                <w:kern w:val="0"/>
                <w:sz w:val="18"/>
                <w:szCs w:val="18"/>
              </w:rPr>
            </w:pPr>
          </w:p>
        </w:tc>
        <w:tc>
          <w:tcPr>
            <w:tcW w:w="567" w:type="dxa"/>
            <w:tcBorders>
              <w:top w:val="nil"/>
              <w:left w:val="nil"/>
              <w:bottom w:val="single" w:color="auto" w:sz="4" w:space="0"/>
              <w:right w:val="single" w:color="auto" w:sz="4" w:space="0"/>
            </w:tcBorders>
            <w:noWrap/>
            <w:vAlign w:val="center"/>
          </w:tcPr>
          <w:p w14:paraId="048EEB6D">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ign w:val="center"/>
          </w:tcPr>
          <w:p w14:paraId="69409EF3">
            <w:pPr>
              <w:widowControl/>
              <w:spacing w:line="240" w:lineRule="exact"/>
              <w:jc w:val="center"/>
              <w:rPr>
                <w:rFonts w:ascii="宋体" w:hAnsi="宋体" w:cs="宋体"/>
                <w:kern w:val="0"/>
                <w:sz w:val="18"/>
                <w:szCs w:val="18"/>
              </w:rPr>
            </w:pPr>
          </w:p>
        </w:tc>
        <w:tc>
          <w:tcPr>
            <w:tcW w:w="1330" w:type="dxa"/>
            <w:gridSpan w:val="2"/>
            <w:tcBorders>
              <w:top w:val="single" w:color="auto" w:sz="4" w:space="0"/>
              <w:left w:val="nil"/>
              <w:bottom w:val="single" w:color="auto" w:sz="4" w:space="0"/>
              <w:right w:val="single" w:color="auto" w:sz="4" w:space="0"/>
            </w:tcBorders>
            <w:noWrap/>
            <w:vAlign w:val="center"/>
          </w:tcPr>
          <w:p w14:paraId="15A949B3">
            <w:pPr>
              <w:widowControl/>
              <w:spacing w:line="240" w:lineRule="exact"/>
              <w:jc w:val="center"/>
              <w:rPr>
                <w:rFonts w:ascii="宋体" w:hAnsi="宋体" w:cs="宋体"/>
                <w:kern w:val="0"/>
                <w:sz w:val="18"/>
                <w:szCs w:val="18"/>
              </w:rPr>
            </w:pPr>
          </w:p>
        </w:tc>
      </w:tr>
      <w:tr w14:paraId="74F71CA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35991904">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3B5221BF">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27E7E7C0">
            <w:pPr>
              <w:widowControl/>
              <w:spacing w:line="240" w:lineRule="exact"/>
              <w:jc w:val="center"/>
              <w:rPr>
                <w:rFonts w:ascii="宋体" w:hAnsi="宋体" w:cs="宋体"/>
                <w:kern w:val="0"/>
                <w:sz w:val="18"/>
                <w:szCs w:val="18"/>
              </w:rPr>
            </w:pPr>
          </w:p>
        </w:tc>
        <w:tc>
          <w:tcPr>
            <w:tcW w:w="1030" w:type="dxa"/>
            <w:gridSpan w:val="2"/>
            <w:tcBorders>
              <w:top w:val="single" w:color="auto" w:sz="4" w:space="0"/>
              <w:left w:val="nil"/>
              <w:bottom w:val="single" w:color="auto" w:sz="4" w:space="0"/>
              <w:right w:val="single" w:color="auto" w:sz="4" w:space="0"/>
            </w:tcBorders>
            <w:noWrap/>
            <w:vAlign w:val="center"/>
          </w:tcPr>
          <w:p w14:paraId="4604350C">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1909" w:type="dxa"/>
            <w:gridSpan w:val="2"/>
            <w:tcBorders>
              <w:top w:val="nil"/>
              <w:left w:val="nil"/>
              <w:bottom w:val="single" w:color="auto" w:sz="4" w:space="0"/>
              <w:right w:val="single" w:color="auto" w:sz="4" w:space="0"/>
            </w:tcBorders>
            <w:noWrap/>
            <w:vAlign w:val="center"/>
          </w:tcPr>
          <w:p w14:paraId="36FD4D74">
            <w:pPr>
              <w:widowControl/>
              <w:spacing w:line="240" w:lineRule="exact"/>
              <w:jc w:val="center"/>
              <w:rPr>
                <w:rFonts w:ascii="宋体" w:hAnsi="宋体" w:cs="宋体"/>
                <w:kern w:val="0"/>
                <w:sz w:val="18"/>
                <w:szCs w:val="18"/>
              </w:rPr>
            </w:pPr>
          </w:p>
        </w:tc>
        <w:tc>
          <w:tcPr>
            <w:tcW w:w="1067" w:type="dxa"/>
            <w:gridSpan w:val="2"/>
            <w:tcBorders>
              <w:top w:val="nil"/>
              <w:left w:val="nil"/>
              <w:bottom w:val="single" w:color="auto" w:sz="4" w:space="0"/>
              <w:right w:val="single" w:color="auto" w:sz="4" w:space="0"/>
            </w:tcBorders>
            <w:noWrap/>
            <w:vAlign w:val="center"/>
          </w:tcPr>
          <w:p w14:paraId="0ADA87D5">
            <w:pPr>
              <w:widowControl/>
              <w:spacing w:line="240" w:lineRule="exact"/>
              <w:jc w:val="center"/>
              <w:rPr>
                <w:rFonts w:ascii="宋体" w:hAnsi="宋体" w:cs="宋体"/>
                <w:kern w:val="0"/>
                <w:sz w:val="18"/>
                <w:szCs w:val="18"/>
              </w:rPr>
            </w:pPr>
          </w:p>
        </w:tc>
        <w:tc>
          <w:tcPr>
            <w:tcW w:w="567" w:type="dxa"/>
            <w:tcBorders>
              <w:top w:val="nil"/>
              <w:left w:val="nil"/>
              <w:bottom w:val="single" w:color="auto" w:sz="4" w:space="0"/>
              <w:right w:val="single" w:color="auto" w:sz="4" w:space="0"/>
            </w:tcBorders>
            <w:noWrap/>
            <w:vAlign w:val="center"/>
          </w:tcPr>
          <w:p w14:paraId="3733E25A">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ign w:val="center"/>
          </w:tcPr>
          <w:p w14:paraId="55F0AD0E">
            <w:pPr>
              <w:widowControl/>
              <w:spacing w:line="240" w:lineRule="exact"/>
              <w:jc w:val="center"/>
              <w:rPr>
                <w:rFonts w:ascii="宋体" w:hAnsi="宋体" w:cs="宋体"/>
                <w:kern w:val="0"/>
                <w:sz w:val="18"/>
                <w:szCs w:val="18"/>
              </w:rPr>
            </w:pPr>
          </w:p>
        </w:tc>
        <w:tc>
          <w:tcPr>
            <w:tcW w:w="1330" w:type="dxa"/>
            <w:gridSpan w:val="2"/>
            <w:tcBorders>
              <w:top w:val="single" w:color="auto" w:sz="4" w:space="0"/>
              <w:left w:val="nil"/>
              <w:bottom w:val="single" w:color="auto" w:sz="4" w:space="0"/>
              <w:right w:val="single" w:color="auto" w:sz="4" w:space="0"/>
            </w:tcBorders>
            <w:noWrap/>
            <w:vAlign w:val="center"/>
          </w:tcPr>
          <w:p w14:paraId="7C5A418A">
            <w:pPr>
              <w:widowControl/>
              <w:spacing w:line="240" w:lineRule="exact"/>
              <w:jc w:val="center"/>
              <w:rPr>
                <w:rFonts w:ascii="宋体" w:hAnsi="宋体" w:cs="宋体"/>
                <w:kern w:val="0"/>
                <w:sz w:val="18"/>
                <w:szCs w:val="18"/>
              </w:rPr>
            </w:pPr>
          </w:p>
        </w:tc>
      </w:tr>
      <w:tr w14:paraId="243F88B6">
        <w:tblPrEx>
          <w:tblCellMar>
            <w:top w:w="0" w:type="dxa"/>
            <w:left w:w="108" w:type="dxa"/>
            <w:bottom w:w="0" w:type="dxa"/>
            <w:right w:w="108" w:type="dxa"/>
          </w:tblCellMar>
        </w:tblPrEx>
        <w:trPr>
          <w:trHeight w:val="1541" w:hRule="exact"/>
          <w:jc w:val="center"/>
        </w:trPr>
        <w:tc>
          <w:tcPr>
            <w:tcW w:w="578" w:type="dxa"/>
            <w:vMerge w:val="continue"/>
            <w:tcBorders>
              <w:left w:val="single" w:color="auto" w:sz="4" w:space="0"/>
              <w:right w:val="single" w:color="auto" w:sz="4" w:space="0"/>
            </w:tcBorders>
            <w:noWrap/>
            <w:vAlign w:val="center"/>
          </w:tcPr>
          <w:p w14:paraId="279CE14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2149EB4D">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noWrap/>
            <w:vAlign w:val="center"/>
          </w:tcPr>
          <w:p w14:paraId="31B66351">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1030" w:type="dxa"/>
            <w:gridSpan w:val="2"/>
            <w:tcBorders>
              <w:top w:val="single" w:color="auto" w:sz="4" w:space="0"/>
              <w:left w:val="nil"/>
              <w:bottom w:val="single" w:color="auto" w:sz="4" w:space="0"/>
              <w:right w:val="single" w:color="auto" w:sz="4" w:space="0"/>
            </w:tcBorders>
            <w:noWrap/>
            <w:vAlign w:val="center"/>
          </w:tcPr>
          <w:p w14:paraId="71CDCBC2">
            <w:pPr>
              <w:widowControl/>
              <w:spacing w:line="240" w:lineRule="exact"/>
              <w:jc w:val="left"/>
              <w:rPr>
                <w:rFonts w:ascii="宋体" w:hAnsi="宋体" w:cs="宋体"/>
                <w:kern w:val="0"/>
                <w:sz w:val="18"/>
                <w:szCs w:val="18"/>
              </w:rPr>
            </w:pPr>
            <w:r>
              <w:rPr>
                <w:rFonts w:hint="eastAsia" w:ascii="宋体" w:hAnsi="宋体" w:cs="宋体"/>
                <w:kern w:val="0"/>
                <w:sz w:val="18"/>
                <w:szCs w:val="18"/>
              </w:rPr>
              <w:t>指标1：</w:t>
            </w:r>
          </w:p>
        </w:tc>
        <w:tc>
          <w:tcPr>
            <w:tcW w:w="1909" w:type="dxa"/>
            <w:gridSpan w:val="2"/>
            <w:tcBorders>
              <w:top w:val="nil"/>
              <w:left w:val="nil"/>
              <w:bottom w:val="single" w:color="auto" w:sz="4" w:space="0"/>
              <w:right w:val="single" w:color="auto" w:sz="4" w:space="0"/>
            </w:tcBorders>
            <w:noWrap/>
            <w:vAlign w:val="center"/>
          </w:tcPr>
          <w:p w14:paraId="1A672A92">
            <w:pPr>
              <w:widowControl/>
              <w:spacing w:line="240" w:lineRule="exact"/>
              <w:jc w:val="center"/>
              <w:rPr>
                <w:rFonts w:ascii="宋体" w:hAnsi="宋体" w:cs="宋体"/>
                <w:kern w:val="0"/>
                <w:sz w:val="18"/>
                <w:szCs w:val="18"/>
              </w:rPr>
            </w:pPr>
            <w:r>
              <w:rPr>
                <w:rFonts w:hint="eastAsia" w:ascii="宋体" w:hAnsi="宋体" w:cs="宋体"/>
                <w:kern w:val="0"/>
                <w:sz w:val="18"/>
                <w:szCs w:val="18"/>
              </w:rPr>
              <w:t>设计制作了涵盖吃、住、行、游、购、娱等诸要素的文化旅游宣传品</w:t>
            </w:r>
          </w:p>
        </w:tc>
        <w:tc>
          <w:tcPr>
            <w:tcW w:w="1067" w:type="dxa"/>
            <w:gridSpan w:val="2"/>
            <w:tcBorders>
              <w:top w:val="nil"/>
              <w:left w:val="nil"/>
              <w:bottom w:val="single" w:color="auto" w:sz="4" w:space="0"/>
              <w:right w:val="single" w:color="auto" w:sz="4" w:space="0"/>
            </w:tcBorders>
            <w:noWrap/>
            <w:vAlign w:val="center"/>
          </w:tcPr>
          <w:p w14:paraId="44823651">
            <w:pPr>
              <w:widowControl/>
              <w:spacing w:line="240" w:lineRule="exact"/>
              <w:jc w:val="center"/>
              <w:rPr>
                <w:rFonts w:ascii="宋体" w:hAnsi="宋体" w:cs="宋体"/>
                <w:kern w:val="0"/>
                <w:sz w:val="18"/>
                <w:szCs w:val="18"/>
              </w:rPr>
            </w:pPr>
            <w:r>
              <w:rPr>
                <w:rFonts w:hint="eastAsia" w:ascii="宋体" w:hAnsi="宋体" w:cs="宋体"/>
                <w:kern w:val="0"/>
                <w:sz w:val="18"/>
                <w:szCs w:val="18"/>
                <w:lang w:eastAsia="zh-CN"/>
              </w:rPr>
              <w:t>均按要求设计制作完毕且</w:t>
            </w:r>
            <w:r>
              <w:rPr>
                <w:rFonts w:hint="eastAsia" w:ascii="宋体" w:hAnsi="宋体" w:cs="宋体"/>
                <w:kern w:val="0"/>
                <w:sz w:val="18"/>
                <w:szCs w:val="18"/>
              </w:rPr>
              <w:t>验收合格。</w:t>
            </w:r>
          </w:p>
        </w:tc>
        <w:tc>
          <w:tcPr>
            <w:tcW w:w="567" w:type="dxa"/>
            <w:tcBorders>
              <w:top w:val="nil"/>
              <w:left w:val="nil"/>
              <w:bottom w:val="single" w:color="auto" w:sz="4" w:space="0"/>
              <w:right w:val="single" w:color="auto" w:sz="4" w:space="0"/>
            </w:tcBorders>
            <w:noWrap/>
            <w:vAlign w:val="center"/>
          </w:tcPr>
          <w:p w14:paraId="4192CBC3">
            <w:pPr>
              <w:spacing w:line="560" w:lineRule="exact"/>
              <w:jc w:val="left"/>
              <w:rPr>
                <w:rFonts w:ascii="宋体" w:hAnsi="宋体" w:cs="宋体"/>
                <w:kern w:val="0"/>
                <w:sz w:val="18"/>
                <w:szCs w:val="18"/>
              </w:rPr>
            </w:pPr>
            <w:r>
              <w:rPr>
                <w:rFonts w:hint="eastAsia" w:ascii="宋体" w:hAnsi="宋体" w:cs="宋体"/>
                <w:kern w:val="0"/>
                <w:sz w:val="18"/>
                <w:szCs w:val="18"/>
              </w:rPr>
              <w:t>10</w:t>
            </w:r>
          </w:p>
        </w:tc>
        <w:tc>
          <w:tcPr>
            <w:tcW w:w="567" w:type="dxa"/>
            <w:gridSpan w:val="2"/>
            <w:tcBorders>
              <w:top w:val="nil"/>
              <w:left w:val="nil"/>
              <w:bottom w:val="single" w:color="auto" w:sz="4" w:space="0"/>
              <w:right w:val="single" w:color="auto" w:sz="4" w:space="0"/>
            </w:tcBorders>
            <w:noWrap/>
            <w:vAlign w:val="center"/>
          </w:tcPr>
          <w:p w14:paraId="6CA5A51E">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30" w:type="dxa"/>
            <w:gridSpan w:val="2"/>
            <w:tcBorders>
              <w:top w:val="single" w:color="auto" w:sz="4" w:space="0"/>
              <w:left w:val="nil"/>
              <w:bottom w:val="single" w:color="auto" w:sz="4" w:space="0"/>
              <w:right w:val="single" w:color="auto" w:sz="4" w:space="0"/>
            </w:tcBorders>
            <w:noWrap/>
            <w:vAlign w:val="center"/>
          </w:tcPr>
          <w:p w14:paraId="1CCB0827">
            <w:pPr>
              <w:widowControl/>
              <w:spacing w:line="240" w:lineRule="exact"/>
              <w:jc w:val="center"/>
              <w:rPr>
                <w:rFonts w:ascii="宋体" w:hAnsi="宋体" w:cs="宋体"/>
                <w:kern w:val="0"/>
                <w:sz w:val="18"/>
                <w:szCs w:val="18"/>
              </w:rPr>
            </w:pPr>
          </w:p>
        </w:tc>
      </w:tr>
      <w:tr w14:paraId="4E46C3E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3B2A238F">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532BFBBB">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0C03A2F5">
            <w:pPr>
              <w:widowControl/>
              <w:spacing w:line="240" w:lineRule="exact"/>
              <w:jc w:val="center"/>
              <w:rPr>
                <w:rFonts w:ascii="宋体" w:hAnsi="宋体" w:cs="宋体"/>
                <w:kern w:val="0"/>
                <w:sz w:val="18"/>
                <w:szCs w:val="18"/>
              </w:rPr>
            </w:pPr>
          </w:p>
        </w:tc>
        <w:tc>
          <w:tcPr>
            <w:tcW w:w="1030" w:type="dxa"/>
            <w:gridSpan w:val="2"/>
            <w:tcBorders>
              <w:top w:val="single" w:color="auto" w:sz="4" w:space="0"/>
              <w:left w:val="nil"/>
              <w:bottom w:val="single" w:color="auto" w:sz="4" w:space="0"/>
              <w:right w:val="single" w:color="auto" w:sz="4" w:space="0"/>
            </w:tcBorders>
            <w:noWrap/>
            <w:vAlign w:val="center"/>
          </w:tcPr>
          <w:p w14:paraId="6A8487E4">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909" w:type="dxa"/>
            <w:gridSpan w:val="2"/>
            <w:tcBorders>
              <w:top w:val="nil"/>
              <w:left w:val="nil"/>
              <w:bottom w:val="single" w:color="auto" w:sz="4" w:space="0"/>
              <w:right w:val="single" w:color="auto" w:sz="4" w:space="0"/>
            </w:tcBorders>
            <w:noWrap/>
            <w:vAlign w:val="center"/>
          </w:tcPr>
          <w:p w14:paraId="6D0D3200">
            <w:pPr>
              <w:widowControl/>
              <w:spacing w:line="240" w:lineRule="exact"/>
              <w:jc w:val="center"/>
              <w:rPr>
                <w:rFonts w:ascii="宋体" w:hAnsi="宋体" w:cs="宋体"/>
                <w:kern w:val="0"/>
                <w:sz w:val="18"/>
                <w:szCs w:val="18"/>
              </w:rPr>
            </w:pPr>
          </w:p>
        </w:tc>
        <w:tc>
          <w:tcPr>
            <w:tcW w:w="1067" w:type="dxa"/>
            <w:gridSpan w:val="2"/>
            <w:tcBorders>
              <w:top w:val="nil"/>
              <w:left w:val="nil"/>
              <w:bottom w:val="single" w:color="auto" w:sz="4" w:space="0"/>
              <w:right w:val="single" w:color="auto" w:sz="4" w:space="0"/>
            </w:tcBorders>
            <w:noWrap/>
            <w:vAlign w:val="center"/>
          </w:tcPr>
          <w:p w14:paraId="420B90AC">
            <w:pPr>
              <w:widowControl/>
              <w:spacing w:line="240" w:lineRule="exact"/>
              <w:jc w:val="center"/>
              <w:rPr>
                <w:rFonts w:ascii="宋体" w:hAnsi="宋体" w:cs="宋体"/>
                <w:kern w:val="0"/>
                <w:sz w:val="18"/>
                <w:szCs w:val="18"/>
              </w:rPr>
            </w:pPr>
          </w:p>
        </w:tc>
        <w:tc>
          <w:tcPr>
            <w:tcW w:w="567" w:type="dxa"/>
            <w:tcBorders>
              <w:top w:val="nil"/>
              <w:left w:val="nil"/>
              <w:bottom w:val="single" w:color="auto" w:sz="4" w:space="0"/>
              <w:right w:val="single" w:color="auto" w:sz="4" w:space="0"/>
            </w:tcBorders>
            <w:noWrap/>
            <w:vAlign w:val="center"/>
          </w:tcPr>
          <w:p w14:paraId="30E09B9C">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ign w:val="center"/>
          </w:tcPr>
          <w:p w14:paraId="194878B2">
            <w:pPr>
              <w:widowControl/>
              <w:spacing w:line="240" w:lineRule="exact"/>
              <w:jc w:val="center"/>
              <w:rPr>
                <w:rFonts w:ascii="宋体" w:hAnsi="宋体" w:cs="宋体"/>
                <w:kern w:val="0"/>
                <w:sz w:val="18"/>
                <w:szCs w:val="18"/>
              </w:rPr>
            </w:pPr>
          </w:p>
        </w:tc>
        <w:tc>
          <w:tcPr>
            <w:tcW w:w="1330" w:type="dxa"/>
            <w:gridSpan w:val="2"/>
            <w:tcBorders>
              <w:top w:val="single" w:color="auto" w:sz="4" w:space="0"/>
              <w:left w:val="nil"/>
              <w:bottom w:val="single" w:color="auto" w:sz="4" w:space="0"/>
              <w:right w:val="single" w:color="auto" w:sz="4" w:space="0"/>
            </w:tcBorders>
            <w:noWrap/>
            <w:vAlign w:val="center"/>
          </w:tcPr>
          <w:p w14:paraId="09FFFDE7">
            <w:pPr>
              <w:widowControl/>
              <w:spacing w:line="240" w:lineRule="exact"/>
              <w:jc w:val="center"/>
              <w:rPr>
                <w:rFonts w:ascii="宋体" w:hAnsi="宋体" w:cs="宋体"/>
                <w:kern w:val="0"/>
                <w:sz w:val="18"/>
                <w:szCs w:val="18"/>
              </w:rPr>
            </w:pPr>
          </w:p>
        </w:tc>
      </w:tr>
      <w:tr w14:paraId="1CEE7E9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71CA1E26">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65589416">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25ACF01E">
            <w:pPr>
              <w:widowControl/>
              <w:spacing w:line="240" w:lineRule="exact"/>
              <w:jc w:val="center"/>
              <w:rPr>
                <w:rFonts w:ascii="宋体" w:hAnsi="宋体" w:cs="宋体"/>
                <w:kern w:val="0"/>
                <w:sz w:val="18"/>
                <w:szCs w:val="18"/>
              </w:rPr>
            </w:pPr>
          </w:p>
        </w:tc>
        <w:tc>
          <w:tcPr>
            <w:tcW w:w="1030" w:type="dxa"/>
            <w:gridSpan w:val="2"/>
            <w:tcBorders>
              <w:top w:val="single" w:color="auto" w:sz="4" w:space="0"/>
              <w:left w:val="nil"/>
              <w:bottom w:val="single" w:color="auto" w:sz="4" w:space="0"/>
              <w:right w:val="single" w:color="auto" w:sz="4" w:space="0"/>
            </w:tcBorders>
            <w:noWrap/>
            <w:vAlign w:val="center"/>
          </w:tcPr>
          <w:p w14:paraId="3F00AE6B">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1909" w:type="dxa"/>
            <w:gridSpan w:val="2"/>
            <w:tcBorders>
              <w:top w:val="nil"/>
              <w:left w:val="nil"/>
              <w:bottom w:val="single" w:color="auto" w:sz="4" w:space="0"/>
              <w:right w:val="single" w:color="auto" w:sz="4" w:space="0"/>
            </w:tcBorders>
            <w:noWrap/>
            <w:vAlign w:val="center"/>
          </w:tcPr>
          <w:p w14:paraId="644EB416">
            <w:pPr>
              <w:widowControl/>
              <w:spacing w:line="240" w:lineRule="exact"/>
              <w:jc w:val="center"/>
              <w:rPr>
                <w:rFonts w:ascii="宋体" w:hAnsi="宋体" w:cs="宋体"/>
                <w:kern w:val="0"/>
                <w:sz w:val="18"/>
                <w:szCs w:val="18"/>
              </w:rPr>
            </w:pPr>
          </w:p>
        </w:tc>
        <w:tc>
          <w:tcPr>
            <w:tcW w:w="1067" w:type="dxa"/>
            <w:gridSpan w:val="2"/>
            <w:tcBorders>
              <w:top w:val="nil"/>
              <w:left w:val="nil"/>
              <w:bottom w:val="single" w:color="auto" w:sz="4" w:space="0"/>
              <w:right w:val="single" w:color="auto" w:sz="4" w:space="0"/>
            </w:tcBorders>
            <w:noWrap/>
            <w:vAlign w:val="center"/>
          </w:tcPr>
          <w:p w14:paraId="508827EC">
            <w:pPr>
              <w:widowControl/>
              <w:spacing w:line="240" w:lineRule="exact"/>
              <w:jc w:val="center"/>
              <w:rPr>
                <w:rFonts w:ascii="宋体" w:hAnsi="宋体" w:cs="宋体"/>
                <w:kern w:val="0"/>
                <w:sz w:val="18"/>
                <w:szCs w:val="18"/>
              </w:rPr>
            </w:pPr>
          </w:p>
        </w:tc>
        <w:tc>
          <w:tcPr>
            <w:tcW w:w="567" w:type="dxa"/>
            <w:tcBorders>
              <w:top w:val="nil"/>
              <w:left w:val="nil"/>
              <w:bottom w:val="single" w:color="auto" w:sz="4" w:space="0"/>
              <w:right w:val="single" w:color="auto" w:sz="4" w:space="0"/>
            </w:tcBorders>
            <w:noWrap/>
            <w:vAlign w:val="center"/>
          </w:tcPr>
          <w:p w14:paraId="5A518EEC">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ign w:val="center"/>
          </w:tcPr>
          <w:p w14:paraId="1DADA9F3">
            <w:pPr>
              <w:widowControl/>
              <w:spacing w:line="240" w:lineRule="exact"/>
              <w:jc w:val="center"/>
              <w:rPr>
                <w:rFonts w:ascii="宋体" w:hAnsi="宋体" w:cs="宋体"/>
                <w:kern w:val="0"/>
                <w:sz w:val="18"/>
                <w:szCs w:val="18"/>
              </w:rPr>
            </w:pPr>
          </w:p>
        </w:tc>
        <w:tc>
          <w:tcPr>
            <w:tcW w:w="1330" w:type="dxa"/>
            <w:gridSpan w:val="2"/>
            <w:tcBorders>
              <w:top w:val="single" w:color="auto" w:sz="4" w:space="0"/>
              <w:left w:val="nil"/>
              <w:bottom w:val="single" w:color="auto" w:sz="4" w:space="0"/>
              <w:right w:val="single" w:color="auto" w:sz="4" w:space="0"/>
            </w:tcBorders>
            <w:noWrap/>
            <w:vAlign w:val="center"/>
          </w:tcPr>
          <w:p w14:paraId="2BD3F0DE">
            <w:pPr>
              <w:widowControl/>
              <w:spacing w:line="240" w:lineRule="exact"/>
              <w:jc w:val="center"/>
              <w:rPr>
                <w:rFonts w:ascii="宋体" w:hAnsi="宋体" w:cs="宋体"/>
                <w:kern w:val="0"/>
                <w:sz w:val="18"/>
                <w:szCs w:val="18"/>
              </w:rPr>
            </w:pPr>
          </w:p>
        </w:tc>
      </w:tr>
      <w:tr w14:paraId="636ED933">
        <w:tblPrEx>
          <w:tblCellMar>
            <w:top w:w="0" w:type="dxa"/>
            <w:left w:w="108" w:type="dxa"/>
            <w:bottom w:w="0" w:type="dxa"/>
            <w:right w:w="108" w:type="dxa"/>
          </w:tblCellMar>
        </w:tblPrEx>
        <w:trPr>
          <w:trHeight w:val="1525" w:hRule="exact"/>
          <w:jc w:val="center"/>
        </w:trPr>
        <w:tc>
          <w:tcPr>
            <w:tcW w:w="578" w:type="dxa"/>
            <w:vMerge w:val="continue"/>
            <w:tcBorders>
              <w:left w:val="single" w:color="auto" w:sz="4" w:space="0"/>
              <w:right w:val="single" w:color="auto" w:sz="4" w:space="0"/>
            </w:tcBorders>
            <w:noWrap/>
            <w:vAlign w:val="center"/>
          </w:tcPr>
          <w:p w14:paraId="68B8040F">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7E44BCF8">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noWrap/>
            <w:vAlign w:val="center"/>
          </w:tcPr>
          <w:p w14:paraId="2924B33D">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1030" w:type="dxa"/>
            <w:gridSpan w:val="2"/>
            <w:tcBorders>
              <w:top w:val="single" w:color="auto" w:sz="4" w:space="0"/>
              <w:left w:val="nil"/>
              <w:bottom w:val="single" w:color="auto" w:sz="4" w:space="0"/>
              <w:right w:val="single" w:color="auto" w:sz="4" w:space="0"/>
            </w:tcBorders>
            <w:noWrap/>
            <w:vAlign w:val="center"/>
          </w:tcPr>
          <w:p w14:paraId="3AC2EC16">
            <w:pPr>
              <w:widowControl/>
              <w:spacing w:line="240" w:lineRule="exact"/>
              <w:jc w:val="left"/>
              <w:rPr>
                <w:rFonts w:ascii="宋体" w:hAnsi="宋体" w:cs="宋体"/>
                <w:kern w:val="0"/>
                <w:sz w:val="18"/>
                <w:szCs w:val="18"/>
              </w:rPr>
            </w:pPr>
            <w:r>
              <w:rPr>
                <w:rFonts w:hint="eastAsia" w:ascii="宋体" w:hAnsi="宋体" w:cs="宋体"/>
                <w:kern w:val="0"/>
                <w:sz w:val="18"/>
                <w:szCs w:val="18"/>
              </w:rPr>
              <w:t>指标1：</w:t>
            </w:r>
          </w:p>
        </w:tc>
        <w:tc>
          <w:tcPr>
            <w:tcW w:w="1909" w:type="dxa"/>
            <w:gridSpan w:val="2"/>
            <w:tcBorders>
              <w:top w:val="nil"/>
              <w:left w:val="nil"/>
              <w:bottom w:val="single" w:color="auto" w:sz="4" w:space="0"/>
              <w:right w:val="single" w:color="auto" w:sz="4" w:space="0"/>
            </w:tcBorders>
            <w:noWrap/>
            <w:vAlign w:val="center"/>
          </w:tcPr>
          <w:p w14:paraId="295C9827">
            <w:pPr>
              <w:jc w:val="left"/>
              <w:rPr>
                <w:rFonts w:ascii="宋体" w:hAnsi="宋体" w:eastAsia="宋体" w:cs="宋体"/>
                <w:kern w:val="0"/>
                <w:sz w:val="18"/>
                <w:szCs w:val="18"/>
              </w:rPr>
            </w:pPr>
            <w:r>
              <w:rPr>
                <w:rFonts w:hint="eastAsia" w:ascii="宋体" w:hAnsi="宋体" w:eastAsia="宋体" w:cs="宋体"/>
                <w:kern w:val="0"/>
                <w:sz w:val="18"/>
                <w:szCs w:val="18"/>
              </w:rPr>
              <w:t>项目在2024年年底前完成。</w:t>
            </w:r>
          </w:p>
        </w:tc>
        <w:tc>
          <w:tcPr>
            <w:tcW w:w="1067" w:type="dxa"/>
            <w:gridSpan w:val="2"/>
            <w:tcBorders>
              <w:top w:val="nil"/>
              <w:left w:val="nil"/>
              <w:bottom w:val="single" w:color="auto" w:sz="4" w:space="0"/>
              <w:right w:val="single" w:color="auto" w:sz="4" w:space="0"/>
            </w:tcBorders>
            <w:noWrap/>
            <w:vAlign w:val="center"/>
          </w:tcPr>
          <w:p w14:paraId="237D4F06">
            <w:pPr>
              <w:jc w:val="left"/>
              <w:rPr>
                <w:rFonts w:ascii="宋体" w:hAnsi="宋体" w:eastAsia="宋体" w:cs="宋体"/>
                <w:kern w:val="0"/>
                <w:sz w:val="18"/>
                <w:szCs w:val="18"/>
              </w:rPr>
            </w:pPr>
            <w:r>
              <w:rPr>
                <w:rFonts w:hint="eastAsia" w:ascii="宋体" w:hAnsi="宋体" w:eastAsia="宋体" w:cs="宋体"/>
                <w:kern w:val="0"/>
                <w:sz w:val="18"/>
                <w:szCs w:val="18"/>
              </w:rPr>
              <w:t>项目已于2024年11月完成并验收合格。</w:t>
            </w:r>
          </w:p>
        </w:tc>
        <w:tc>
          <w:tcPr>
            <w:tcW w:w="567" w:type="dxa"/>
            <w:tcBorders>
              <w:top w:val="nil"/>
              <w:left w:val="nil"/>
              <w:bottom w:val="single" w:color="auto" w:sz="4" w:space="0"/>
              <w:right w:val="single" w:color="auto" w:sz="4" w:space="0"/>
            </w:tcBorders>
            <w:noWrap/>
            <w:vAlign w:val="center"/>
          </w:tcPr>
          <w:p w14:paraId="19D313C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ign w:val="center"/>
          </w:tcPr>
          <w:p w14:paraId="7E2EB65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330" w:type="dxa"/>
            <w:gridSpan w:val="2"/>
            <w:tcBorders>
              <w:top w:val="single" w:color="auto" w:sz="4" w:space="0"/>
              <w:left w:val="nil"/>
              <w:bottom w:val="single" w:color="auto" w:sz="4" w:space="0"/>
              <w:right w:val="single" w:color="auto" w:sz="4" w:space="0"/>
            </w:tcBorders>
            <w:noWrap/>
            <w:vAlign w:val="center"/>
          </w:tcPr>
          <w:p w14:paraId="0B4F05F1">
            <w:pPr>
              <w:widowControl/>
              <w:spacing w:line="240" w:lineRule="exact"/>
              <w:jc w:val="center"/>
              <w:rPr>
                <w:rFonts w:ascii="宋体" w:hAnsi="宋体" w:eastAsia="宋体" w:cs="宋体"/>
                <w:kern w:val="0"/>
                <w:sz w:val="18"/>
                <w:szCs w:val="18"/>
              </w:rPr>
            </w:pPr>
          </w:p>
        </w:tc>
      </w:tr>
      <w:tr w14:paraId="13E309D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4BD45156">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4BBC32A4">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255F8A6B">
            <w:pPr>
              <w:widowControl/>
              <w:spacing w:line="240" w:lineRule="exact"/>
              <w:jc w:val="center"/>
              <w:rPr>
                <w:rFonts w:ascii="宋体" w:hAnsi="宋体" w:cs="宋体"/>
                <w:kern w:val="0"/>
                <w:sz w:val="18"/>
                <w:szCs w:val="18"/>
              </w:rPr>
            </w:pPr>
          </w:p>
        </w:tc>
        <w:tc>
          <w:tcPr>
            <w:tcW w:w="1030" w:type="dxa"/>
            <w:gridSpan w:val="2"/>
            <w:tcBorders>
              <w:top w:val="single" w:color="auto" w:sz="4" w:space="0"/>
              <w:left w:val="nil"/>
              <w:bottom w:val="single" w:color="auto" w:sz="4" w:space="0"/>
              <w:right w:val="single" w:color="auto" w:sz="4" w:space="0"/>
            </w:tcBorders>
            <w:noWrap/>
            <w:vAlign w:val="center"/>
          </w:tcPr>
          <w:p w14:paraId="162E74F9">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909" w:type="dxa"/>
            <w:gridSpan w:val="2"/>
            <w:tcBorders>
              <w:top w:val="nil"/>
              <w:left w:val="nil"/>
              <w:bottom w:val="single" w:color="auto" w:sz="4" w:space="0"/>
              <w:right w:val="single" w:color="auto" w:sz="4" w:space="0"/>
            </w:tcBorders>
            <w:noWrap/>
            <w:vAlign w:val="center"/>
          </w:tcPr>
          <w:p w14:paraId="33CB7715">
            <w:pPr>
              <w:widowControl/>
              <w:spacing w:line="240" w:lineRule="exact"/>
              <w:jc w:val="center"/>
              <w:rPr>
                <w:rFonts w:ascii="宋体" w:hAnsi="宋体" w:eastAsia="宋体" w:cs="宋体"/>
                <w:kern w:val="0"/>
                <w:sz w:val="18"/>
                <w:szCs w:val="18"/>
              </w:rPr>
            </w:pPr>
          </w:p>
        </w:tc>
        <w:tc>
          <w:tcPr>
            <w:tcW w:w="1067" w:type="dxa"/>
            <w:gridSpan w:val="2"/>
            <w:tcBorders>
              <w:top w:val="nil"/>
              <w:left w:val="nil"/>
              <w:bottom w:val="single" w:color="auto" w:sz="4" w:space="0"/>
              <w:right w:val="single" w:color="auto" w:sz="4" w:space="0"/>
            </w:tcBorders>
            <w:noWrap/>
            <w:vAlign w:val="center"/>
          </w:tcPr>
          <w:p w14:paraId="40C43D78">
            <w:pPr>
              <w:widowControl/>
              <w:spacing w:line="240" w:lineRule="exact"/>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noWrap/>
            <w:vAlign w:val="center"/>
          </w:tcPr>
          <w:p w14:paraId="1EB31210">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ign w:val="center"/>
          </w:tcPr>
          <w:p w14:paraId="63149017">
            <w:pPr>
              <w:widowControl/>
              <w:spacing w:line="240" w:lineRule="exact"/>
              <w:jc w:val="center"/>
              <w:rPr>
                <w:rFonts w:ascii="宋体" w:hAnsi="宋体" w:eastAsia="宋体" w:cs="宋体"/>
                <w:kern w:val="0"/>
                <w:sz w:val="18"/>
                <w:szCs w:val="18"/>
              </w:rPr>
            </w:pPr>
          </w:p>
        </w:tc>
        <w:tc>
          <w:tcPr>
            <w:tcW w:w="1330" w:type="dxa"/>
            <w:gridSpan w:val="2"/>
            <w:tcBorders>
              <w:top w:val="single" w:color="auto" w:sz="4" w:space="0"/>
              <w:left w:val="nil"/>
              <w:bottom w:val="single" w:color="auto" w:sz="4" w:space="0"/>
              <w:right w:val="single" w:color="auto" w:sz="4" w:space="0"/>
            </w:tcBorders>
            <w:noWrap/>
            <w:vAlign w:val="center"/>
          </w:tcPr>
          <w:p w14:paraId="0993BE30">
            <w:pPr>
              <w:widowControl/>
              <w:spacing w:line="240" w:lineRule="exact"/>
              <w:jc w:val="center"/>
              <w:rPr>
                <w:rFonts w:ascii="宋体" w:hAnsi="宋体" w:eastAsia="宋体" w:cs="宋体"/>
                <w:kern w:val="0"/>
                <w:sz w:val="18"/>
                <w:szCs w:val="18"/>
              </w:rPr>
            </w:pPr>
          </w:p>
        </w:tc>
      </w:tr>
      <w:tr w14:paraId="18D599C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0267BB00">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2E2E6703">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74F678B4">
            <w:pPr>
              <w:widowControl/>
              <w:spacing w:line="240" w:lineRule="exact"/>
              <w:jc w:val="center"/>
              <w:rPr>
                <w:rFonts w:ascii="宋体" w:hAnsi="宋体" w:cs="宋体"/>
                <w:kern w:val="0"/>
                <w:sz w:val="18"/>
                <w:szCs w:val="18"/>
              </w:rPr>
            </w:pPr>
          </w:p>
        </w:tc>
        <w:tc>
          <w:tcPr>
            <w:tcW w:w="1030" w:type="dxa"/>
            <w:gridSpan w:val="2"/>
            <w:tcBorders>
              <w:top w:val="single" w:color="auto" w:sz="4" w:space="0"/>
              <w:left w:val="nil"/>
              <w:bottom w:val="single" w:color="auto" w:sz="4" w:space="0"/>
              <w:right w:val="single" w:color="auto" w:sz="4" w:space="0"/>
            </w:tcBorders>
            <w:noWrap/>
            <w:vAlign w:val="center"/>
          </w:tcPr>
          <w:p w14:paraId="666F28E3">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1909" w:type="dxa"/>
            <w:gridSpan w:val="2"/>
            <w:tcBorders>
              <w:top w:val="nil"/>
              <w:left w:val="nil"/>
              <w:bottom w:val="single" w:color="auto" w:sz="4" w:space="0"/>
              <w:right w:val="single" w:color="auto" w:sz="4" w:space="0"/>
            </w:tcBorders>
            <w:noWrap/>
            <w:vAlign w:val="center"/>
          </w:tcPr>
          <w:p w14:paraId="6784449C">
            <w:pPr>
              <w:widowControl/>
              <w:spacing w:line="240" w:lineRule="exact"/>
              <w:jc w:val="center"/>
              <w:rPr>
                <w:rFonts w:ascii="宋体" w:hAnsi="宋体" w:eastAsia="宋体" w:cs="宋体"/>
                <w:kern w:val="0"/>
                <w:sz w:val="18"/>
                <w:szCs w:val="18"/>
              </w:rPr>
            </w:pPr>
          </w:p>
        </w:tc>
        <w:tc>
          <w:tcPr>
            <w:tcW w:w="1067" w:type="dxa"/>
            <w:gridSpan w:val="2"/>
            <w:tcBorders>
              <w:top w:val="nil"/>
              <w:left w:val="nil"/>
              <w:bottom w:val="single" w:color="auto" w:sz="4" w:space="0"/>
              <w:right w:val="single" w:color="auto" w:sz="4" w:space="0"/>
            </w:tcBorders>
            <w:noWrap/>
            <w:vAlign w:val="center"/>
          </w:tcPr>
          <w:p w14:paraId="5B7943E9">
            <w:pPr>
              <w:widowControl/>
              <w:spacing w:line="240" w:lineRule="exact"/>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noWrap/>
            <w:vAlign w:val="center"/>
          </w:tcPr>
          <w:p w14:paraId="16D5BCE3">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ign w:val="center"/>
          </w:tcPr>
          <w:p w14:paraId="422D2202">
            <w:pPr>
              <w:widowControl/>
              <w:spacing w:line="240" w:lineRule="exact"/>
              <w:jc w:val="center"/>
              <w:rPr>
                <w:rFonts w:ascii="宋体" w:hAnsi="宋体" w:eastAsia="宋体" w:cs="宋体"/>
                <w:kern w:val="0"/>
                <w:sz w:val="18"/>
                <w:szCs w:val="18"/>
              </w:rPr>
            </w:pPr>
          </w:p>
        </w:tc>
        <w:tc>
          <w:tcPr>
            <w:tcW w:w="1330" w:type="dxa"/>
            <w:gridSpan w:val="2"/>
            <w:tcBorders>
              <w:top w:val="single" w:color="auto" w:sz="4" w:space="0"/>
              <w:left w:val="nil"/>
              <w:bottom w:val="single" w:color="auto" w:sz="4" w:space="0"/>
              <w:right w:val="single" w:color="auto" w:sz="4" w:space="0"/>
            </w:tcBorders>
            <w:noWrap/>
            <w:vAlign w:val="center"/>
          </w:tcPr>
          <w:p w14:paraId="7A6CEF35">
            <w:pPr>
              <w:widowControl/>
              <w:spacing w:line="240" w:lineRule="exact"/>
              <w:jc w:val="center"/>
              <w:rPr>
                <w:rFonts w:ascii="宋体" w:hAnsi="宋体" w:eastAsia="宋体" w:cs="宋体"/>
                <w:kern w:val="0"/>
                <w:sz w:val="18"/>
                <w:szCs w:val="18"/>
              </w:rPr>
            </w:pPr>
          </w:p>
        </w:tc>
      </w:tr>
      <w:tr w14:paraId="3AC1FEAD">
        <w:tblPrEx>
          <w:tblCellMar>
            <w:top w:w="0" w:type="dxa"/>
            <w:left w:w="108" w:type="dxa"/>
            <w:bottom w:w="0" w:type="dxa"/>
            <w:right w:w="108" w:type="dxa"/>
          </w:tblCellMar>
        </w:tblPrEx>
        <w:trPr>
          <w:trHeight w:val="833" w:hRule="exact"/>
          <w:jc w:val="center"/>
        </w:trPr>
        <w:tc>
          <w:tcPr>
            <w:tcW w:w="578" w:type="dxa"/>
            <w:vMerge w:val="continue"/>
            <w:tcBorders>
              <w:left w:val="single" w:color="auto" w:sz="4" w:space="0"/>
              <w:right w:val="single" w:color="auto" w:sz="4" w:space="0"/>
            </w:tcBorders>
            <w:noWrap/>
            <w:vAlign w:val="center"/>
          </w:tcPr>
          <w:p w14:paraId="0AE47A3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1D6ECDAA">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noWrap/>
            <w:vAlign w:val="center"/>
          </w:tcPr>
          <w:p w14:paraId="4FE051C5">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1030" w:type="dxa"/>
            <w:gridSpan w:val="2"/>
            <w:tcBorders>
              <w:top w:val="single" w:color="auto" w:sz="4" w:space="0"/>
              <w:left w:val="nil"/>
              <w:bottom w:val="single" w:color="auto" w:sz="4" w:space="0"/>
              <w:right w:val="single" w:color="auto" w:sz="4" w:space="0"/>
            </w:tcBorders>
            <w:noWrap/>
            <w:vAlign w:val="center"/>
          </w:tcPr>
          <w:p w14:paraId="3B2F0D35">
            <w:pPr>
              <w:widowControl/>
              <w:spacing w:line="240" w:lineRule="exact"/>
              <w:jc w:val="left"/>
              <w:rPr>
                <w:rFonts w:ascii="宋体" w:hAnsi="宋体" w:cs="宋体"/>
                <w:kern w:val="0"/>
                <w:sz w:val="18"/>
                <w:szCs w:val="18"/>
              </w:rPr>
            </w:pPr>
            <w:r>
              <w:rPr>
                <w:rFonts w:hint="eastAsia" w:ascii="宋体" w:hAnsi="宋体" w:cs="宋体"/>
                <w:kern w:val="0"/>
                <w:sz w:val="18"/>
                <w:szCs w:val="18"/>
              </w:rPr>
              <w:t>指标1：</w:t>
            </w:r>
          </w:p>
        </w:tc>
        <w:tc>
          <w:tcPr>
            <w:tcW w:w="1909" w:type="dxa"/>
            <w:gridSpan w:val="2"/>
            <w:tcBorders>
              <w:top w:val="nil"/>
              <w:left w:val="nil"/>
              <w:bottom w:val="single" w:color="auto" w:sz="4" w:space="0"/>
              <w:right w:val="single" w:color="auto" w:sz="4" w:space="0"/>
            </w:tcBorders>
            <w:noWrap/>
            <w:vAlign w:val="center"/>
          </w:tcPr>
          <w:p w14:paraId="478C13A6">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预算控制在15万以内。</w:t>
            </w:r>
          </w:p>
        </w:tc>
        <w:tc>
          <w:tcPr>
            <w:tcW w:w="1067" w:type="dxa"/>
            <w:gridSpan w:val="2"/>
            <w:tcBorders>
              <w:top w:val="nil"/>
              <w:left w:val="nil"/>
              <w:bottom w:val="single" w:color="auto" w:sz="4" w:space="0"/>
              <w:right w:val="single" w:color="auto" w:sz="4" w:space="0"/>
            </w:tcBorders>
            <w:noWrap/>
            <w:vAlign w:val="center"/>
          </w:tcPr>
          <w:p w14:paraId="6ECD807E">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实际支出14.959万元。</w:t>
            </w:r>
          </w:p>
        </w:tc>
        <w:tc>
          <w:tcPr>
            <w:tcW w:w="567" w:type="dxa"/>
            <w:tcBorders>
              <w:top w:val="nil"/>
              <w:left w:val="nil"/>
              <w:bottom w:val="single" w:color="auto" w:sz="4" w:space="0"/>
              <w:right w:val="single" w:color="auto" w:sz="4" w:space="0"/>
            </w:tcBorders>
            <w:noWrap/>
            <w:vAlign w:val="center"/>
          </w:tcPr>
          <w:p w14:paraId="757A732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ign w:val="center"/>
          </w:tcPr>
          <w:p w14:paraId="2341FF3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330" w:type="dxa"/>
            <w:gridSpan w:val="2"/>
            <w:tcBorders>
              <w:top w:val="single" w:color="auto" w:sz="4" w:space="0"/>
              <w:left w:val="nil"/>
              <w:bottom w:val="single" w:color="auto" w:sz="4" w:space="0"/>
              <w:right w:val="single" w:color="auto" w:sz="4" w:space="0"/>
            </w:tcBorders>
            <w:noWrap/>
            <w:vAlign w:val="center"/>
          </w:tcPr>
          <w:p w14:paraId="0F6A0498">
            <w:pPr>
              <w:widowControl/>
              <w:spacing w:line="240" w:lineRule="exact"/>
              <w:jc w:val="center"/>
              <w:rPr>
                <w:rFonts w:ascii="宋体" w:hAnsi="宋体" w:eastAsia="宋体" w:cs="宋体"/>
                <w:kern w:val="0"/>
                <w:sz w:val="18"/>
                <w:szCs w:val="18"/>
              </w:rPr>
            </w:pPr>
          </w:p>
        </w:tc>
      </w:tr>
      <w:tr w14:paraId="29D9AD5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1F6FE2E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6534265F">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67421BF7">
            <w:pPr>
              <w:widowControl/>
              <w:spacing w:line="240" w:lineRule="exact"/>
              <w:jc w:val="center"/>
              <w:rPr>
                <w:rFonts w:ascii="宋体" w:hAnsi="宋体" w:cs="宋体"/>
                <w:kern w:val="0"/>
                <w:sz w:val="18"/>
                <w:szCs w:val="18"/>
              </w:rPr>
            </w:pPr>
          </w:p>
        </w:tc>
        <w:tc>
          <w:tcPr>
            <w:tcW w:w="1030" w:type="dxa"/>
            <w:gridSpan w:val="2"/>
            <w:tcBorders>
              <w:top w:val="single" w:color="auto" w:sz="4" w:space="0"/>
              <w:left w:val="nil"/>
              <w:bottom w:val="single" w:color="auto" w:sz="4" w:space="0"/>
              <w:right w:val="single" w:color="auto" w:sz="4" w:space="0"/>
            </w:tcBorders>
            <w:noWrap/>
            <w:vAlign w:val="center"/>
          </w:tcPr>
          <w:p w14:paraId="0E685FA2">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909" w:type="dxa"/>
            <w:gridSpan w:val="2"/>
            <w:tcBorders>
              <w:top w:val="nil"/>
              <w:left w:val="nil"/>
              <w:bottom w:val="single" w:color="auto" w:sz="4" w:space="0"/>
              <w:right w:val="single" w:color="auto" w:sz="4" w:space="0"/>
            </w:tcBorders>
            <w:noWrap/>
            <w:vAlign w:val="center"/>
          </w:tcPr>
          <w:p w14:paraId="5CC32628">
            <w:pPr>
              <w:widowControl/>
              <w:spacing w:line="240" w:lineRule="exact"/>
              <w:jc w:val="center"/>
              <w:rPr>
                <w:rFonts w:ascii="宋体" w:hAnsi="宋体" w:eastAsia="宋体" w:cs="宋体"/>
                <w:kern w:val="0"/>
                <w:sz w:val="18"/>
                <w:szCs w:val="18"/>
              </w:rPr>
            </w:pPr>
          </w:p>
        </w:tc>
        <w:tc>
          <w:tcPr>
            <w:tcW w:w="1067" w:type="dxa"/>
            <w:gridSpan w:val="2"/>
            <w:tcBorders>
              <w:top w:val="nil"/>
              <w:left w:val="nil"/>
              <w:bottom w:val="single" w:color="auto" w:sz="4" w:space="0"/>
              <w:right w:val="single" w:color="auto" w:sz="4" w:space="0"/>
            </w:tcBorders>
            <w:noWrap/>
            <w:vAlign w:val="center"/>
          </w:tcPr>
          <w:p w14:paraId="30BA21B2">
            <w:pPr>
              <w:widowControl/>
              <w:spacing w:line="240" w:lineRule="exact"/>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noWrap/>
            <w:vAlign w:val="center"/>
          </w:tcPr>
          <w:p w14:paraId="486F6771">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ign w:val="center"/>
          </w:tcPr>
          <w:p w14:paraId="78550E7E">
            <w:pPr>
              <w:widowControl/>
              <w:spacing w:line="240" w:lineRule="exact"/>
              <w:jc w:val="center"/>
              <w:rPr>
                <w:rFonts w:ascii="宋体" w:hAnsi="宋体" w:eastAsia="宋体" w:cs="宋体"/>
                <w:kern w:val="0"/>
                <w:sz w:val="18"/>
                <w:szCs w:val="18"/>
              </w:rPr>
            </w:pPr>
          </w:p>
        </w:tc>
        <w:tc>
          <w:tcPr>
            <w:tcW w:w="1330" w:type="dxa"/>
            <w:gridSpan w:val="2"/>
            <w:tcBorders>
              <w:top w:val="single" w:color="auto" w:sz="4" w:space="0"/>
              <w:left w:val="nil"/>
              <w:bottom w:val="single" w:color="auto" w:sz="4" w:space="0"/>
              <w:right w:val="single" w:color="auto" w:sz="4" w:space="0"/>
            </w:tcBorders>
            <w:noWrap/>
            <w:vAlign w:val="center"/>
          </w:tcPr>
          <w:p w14:paraId="2A31DD64">
            <w:pPr>
              <w:widowControl/>
              <w:spacing w:line="240" w:lineRule="exact"/>
              <w:jc w:val="center"/>
              <w:rPr>
                <w:rFonts w:ascii="宋体" w:hAnsi="宋体" w:eastAsia="宋体" w:cs="宋体"/>
                <w:kern w:val="0"/>
                <w:sz w:val="18"/>
                <w:szCs w:val="18"/>
              </w:rPr>
            </w:pPr>
          </w:p>
        </w:tc>
      </w:tr>
      <w:tr w14:paraId="1B692DF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54D153F6">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5AE01898">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06C607EC">
            <w:pPr>
              <w:widowControl/>
              <w:spacing w:line="240" w:lineRule="exact"/>
              <w:jc w:val="center"/>
              <w:rPr>
                <w:rFonts w:ascii="宋体" w:hAnsi="宋体" w:cs="宋体"/>
                <w:kern w:val="0"/>
                <w:sz w:val="18"/>
                <w:szCs w:val="18"/>
              </w:rPr>
            </w:pPr>
          </w:p>
        </w:tc>
        <w:tc>
          <w:tcPr>
            <w:tcW w:w="1030" w:type="dxa"/>
            <w:gridSpan w:val="2"/>
            <w:tcBorders>
              <w:top w:val="single" w:color="auto" w:sz="4" w:space="0"/>
              <w:left w:val="nil"/>
              <w:bottom w:val="single" w:color="auto" w:sz="4" w:space="0"/>
              <w:right w:val="single" w:color="auto" w:sz="4" w:space="0"/>
            </w:tcBorders>
            <w:noWrap/>
            <w:vAlign w:val="center"/>
          </w:tcPr>
          <w:p w14:paraId="0F2EE32F">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1909" w:type="dxa"/>
            <w:gridSpan w:val="2"/>
            <w:tcBorders>
              <w:top w:val="nil"/>
              <w:left w:val="nil"/>
              <w:bottom w:val="single" w:color="auto" w:sz="4" w:space="0"/>
              <w:right w:val="single" w:color="auto" w:sz="4" w:space="0"/>
            </w:tcBorders>
            <w:noWrap/>
            <w:vAlign w:val="center"/>
          </w:tcPr>
          <w:p w14:paraId="57831D51">
            <w:pPr>
              <w:widowControl/>
              <w:spacing w:line="240" w:lineRule="exact"/>
              <w:jc w:val="center"/>
              <w:rPr>
                <w:rFonts w:ascii="宋体" w:hAnsi="宋体" w:eastAsia="宋体" w:cs="宋体"/>
                <w:kern w:val="0"/>
                <w:sz w:val="18"/>
                <w:szCs w:val="18"/>
              </w:rPr>
            </w:pPr>
          </w:p>
        </w:tc>
        <w:tc>
          <w:tcPr>
            <w:tcW w:w="1067" w:type="dxa"/>
            <w:gridSpan w:val="2"/>
            <w:tcBorders>
              <w:top w:val="nil"/>
              <w:left w:val="nil"/>
              <w:bottom w:val="single" w:color="auto" w:sz="4" w:space="0"/>
              <w:right w:val="single" w:color="auto" w:sz="4" w:space="0"/>
            </w:tcBorders>
            <w:noWrap/>
            <w:vAlign w:val="center"/>
          </w:tcPr>
          <w:p w14:paraId="6219F40D">
            <w:pPr>
              <w:widowControl/>
              <w:spacing w:line="240" w:lineRule="exact"/>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noWrap/>
            <w:vAlign w:val="center"/>
          </w:tcPr>
          <w:p w14:paraId="07A1A0C0">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ign w:val="center"/>
          </w:tcPr>
          <w:p w14:paraId="05AE7231">
            <w:pPr>
              <w:widowControl/>
              <w:spacing w:line="240" w:lineRule="exact"/>
              <w:jc w:val="center"/>
              <w:rPr>
                <w:rFonts w:ascii="宋体" w:hAnsi="宋体" w:eastAsia="宋体" w:cs="宋体"/>
                <w:kern w:val="0"/>
                <w:sz w:val="18"/>
                <w:szCs w:val="18"/>
              </w:rPr>
            </w:pPr>
          </w:p>
        </w:tc>
        <w:tc>
          <w:tcPr>
            <w:tcW w:w="1330" w:type="dxa"/>
            <w:gridSpan w:val="2"/>
            <w:tcBorders>
              <w:top w:val="single" w:color="auto" w:sz="4" w:space="0"/>
              <w:left w:val="nil"/>
              <w:bottom w:val="single" w:color="auto" w:sz="4" w:space="0"/>
              <w:right w:val="single" w:color="auto" w:sz="4" w:space="0"/>
            </w:tcBorders>
            <w:noWrap/>
            <w:vAlign w:val="center"/>
          </w:tcPr>
          <w:p w14:paraId="1DF6025B">
            <w:pPr>
              <w:widowControl/>
              <w:spacing w:line="240" w:lineRule="exact"/>
              <w:jc w:val="center"/>
              <w:rPr>
                <w:rFonts w:ascii="宋体" w:hAnsi="宋体" w:eastAsia="宋体" w:cs="宋体"/>
                <w:kern w:val="0"/>
                <w:sz w:val="18"/>
                <w:szCs w:val="18"/>
              </w:rPr>
            </w:pPr>
          </w:p>
        </w:tc>
      </w:tr>
      <w:tr w14:paraId="29B33962">
        <w:tblPrEx>
          <w:tblCellMar>
            <w:top w:w="0" w:type="dxa"/>
            <w:left w:w="108" w:type="dxa"/>
            <w:bottom w:w="0" w:type="dxa"/>
            <w:right w:w="108" w:type="dxa"/>
          </w:tblCellMar>
        </w:tblPrEx>
        <w:trPr>
          <w:trHeight w:val="2987" w:hRule="exact"/>
          <w:jc w:val="center"/>
        </w:trPr>
        <w:tc>
          <w:tcPr>
            <w:tcW w:w="578" w:type="dxa"/>
            <w:vMerge w:val="continue"/>
            <w:tcBorders>
              <w:left w:val="single" w:color="auto" w:sz="4" w:space="0"/>
              <w:right w:val="single" w:color="auto" w:sz="4" w:space="0"/>
            </w:tcBorders>
            <w:noWrap/>
            <w:vAlign w:val="center"/>
          </w:tcPr>
          <w:p w14:paraId="71187054">
            <w:pPr>
              <w:widowControl/>
              <w:spacing w:line="240" w:lineRule="exact"/>
              <w:jc w:val="center"/>
              <w:rPr>
                <w:rFonts w:ascii="宋体" w:hAnsi="宋体" w:cs="宋体"/>
                <w:kern w:val="0"/>
                <w:sz w:val="18"/>
                <w:szCs w:val="18"/>
              </w:rPr>
            </w:pPr>
          </w:p>
        </w:tc>
        <w:tc>
          <w:tcPr>
            <w:tcW w:w="969" w:type="dxa"/>
            <w:vMerge w:val="restart"/>
            <w:tcBorders>
              <w:top w:val="nil"/>
              <w:left w:val="single" w:color="auto" w:sz="4" w:space="0"/>
              <w:bottom w:val="single" w:color="auto" w:sz="4" w:space="0"/>
              <w:right w:val="single" w:color="auto" w:sz="4" w:space="0"/>
            </w:tcBorders>
            <w:noWrap/>
            <w:vAlign w:val="center"/>
          </w:tcPr>
          <w:p w14:paraId="756C2548">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noWrap/>
            <w:vAlign w:val="center"/>
          </w:tcPr>
          <w:p w14:paraId="7397AE87">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6ED9376B">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030" w:type="dxa"/>
            <w:gridSpan w:val="2"/>
            <w:tcBorders>
              <w:top w:val="single" w:color="auto" w:sz="4" w:space="0"/>
              <w:left w:val="nil"/>
              <w:bottom w:val="single" w:color="auto" w:sz="4" w:space="0"/>
              <w:right w:val="single" w:color="auto" w:sz="4" w:space="0"/>
            </w:tcBorders>
            <w:noWrap/>
            <w:vAlign w:val="center"/>
          </w:tcPr>
          <w:p w14:paraId="41C27B10">
            <w:pPr>
              <w:widowControl/>
              <w:spacing w:line="240" w:lineRule="exact"/>
              <w:jc w:val="left"/>
              <w:rPr>
                <w:rFonts w:ascii="宋体" w:hAnsi="宋体" w:cs="宋体"/>
                <w:kern w:val="0"/>
                <w:sz w:val="18"/>
                <w:szCs w:val="18"/>
              </w:rPr>
            </w:pPr>
            <w:r>
              <w:rPr>
                <w:rFonts w:hint="eastAsia" w:ascii="宋体" w:hAnsi="宋体" w:cs="宋体"/>
                <w:kern w:val="0"/>
                <w:sz w:val="18"/>
                <w:szCs w:val="18"/>
              </w:rPr>
              <w:t>指标1：</w:t>
            </w:r>
          </w:p>
        </w:tc>
        <w:tc>
          <w:tcPr>
            <w:tcW w:w="1909" w:type="dxa"/>
            <w:gridSpan w:val="2"/>
            <w:tcBorders>
              <w:top w:val="nil"/>
              <w:left w:val="nil"/>
              <w:bottom w:val="single" w:color="auto" w:sz="4" w:space="0"/>
              <w:right w:val="single" w:color="auto" w:sz="4" w:space="0"/>
            </w:tcBorders>
            <w:noWrap/>
            <w:vAlign w:val="center"/>
          </w:tcPr>
          <w:p w14:paraId="64433292">
            <w:pPr>
              <w:widowControl/>
              <w:spacing w:line="240" w:lineRule="exact"/>
              <w:jc w:val="center"/>
              <w:rPr>
                <w:rFonts w:ascii="宋体" w:hAnsi="宋体" w:eastAsia="宋体" w:cs="宋体"/>
                <w:kern w:val="0"/>
                <w:sz w:val="18"/>
                <w:szCs w:val="18"/>
              </w:rPr>
            </w:pPr>
            <w:r>
              <w:rPr>
                <w:rFonts w:hint="eastAsia" w:ascii="宋体" w:hAnsi="宋体" w:eastAsia="宋体" w:cs="宋体"/>
                <w:color w:val="000000"/>
                <w:kern w:val="0"/>
                <w:sz w:val="18"/>
                <w:szCs w:val="18"/>
              </w:rPr>
              <w:t>汇聚传播力量，共同参与通州区域文旅形象塑造与传播。</w:t>
            </w:r>
          </w:p>
        </w:tc>
        <w:tc>
          <w:tcPr>
            <w:tcW w:w="1067" w:type="dxa"/>
            <w:gridSpan w:val="2"/>
            <w:tcBorders>
              <w:top w:val="nil"/>
              <w:left w:val="nil"/>
              <w:bottom w:val="single" w:color="auto" w:sz="4" w:space="0"/>
              <w:right w:val="single" w:color="auto" w:sz="4" w:space="0"/>
            </w:tcBorders>
            <w:noWrap/>
            <w:vAlign w:val="center"/>
          </w:tcPr>
          <w:p w14:paraId="2A21B382">
            <w:pPr>
              <w:widowControl/>
              <w:spacing w:line="240" w:lineRule="exact"/>
              <w:jc w:val="center"/>
              <w:rPr>
                <w:rFonts w:ascii="宋体" w:hAnsi="宋体" w:eastAsia="宋体" w:cs="宋体"/>
                <w:kern w:val="0"/>
                <w:sz w:val="18"/>
                <w:szCs w:val="18"/>
              </w:rPr>
            </w:pPr>
            <w:r>
              <w:rPr>
                <w:rFonts w:hint="eastAsia" w:ascii="宋体" w:hAnsi="宋体" w:eastAsia="宋体" w:cs="宋体"/>
                <w:color w:val="000000"/>
                <w:kern w:val="0"/>
                <w:sz w:val="18"/>
                <w:szCs w:val="18"/>
              </w:rPr>
              <w:t>通过多种形式，用宣传品</w:t>
            </w:r>
            <w:r>
              <w:rPr>
                <w:rFonts w:hint="eastAsia" w:ascii="宋体" w:hAnsi="宋体" w:cs="宋体"/>
                <w:color w:val="000000"/>
                <w:kern w:val="0"/>
                <w:sz w:val="18"/>
                <w:szCs w:val="18"/>
                <w:lang w:eastAsia="zh-CN"/>
              </w:rPr>
              <w:t>连</w:t>
            </w:r>
            <w:r>
              <w:rPr>
                <w:rFonts w:hint="eastAsia" w:ascii="宋体" w:hAnsi="宋体" w:eastAsia="宋体" w:cs="宋体"/>
                <w:color w:val="000000"/>
                <w:kern w:val="0"/>
                <w:sz w:val="18"/>
                <w:szCs w:val="18"/>
              </w:rPr>
              <w:t>接通州区域内的特色资源以及</w:t>
            </w:r>
            <w:r>
              <w:rPr>
                <w:rFonts w:hint="eastAsia" w:ascii="宋体" w:hAnsi="宋体" w:cs="宋体"/>
                <w:color w:val="000000"/>
                <w:kern w:val="0"/>
                <w:sz w:val="18"/>
                <w:szCs w:val="18"/>
                <w:lang w:eastAsia="zh-CN"/>
              </w:rPr>
              <w:t>市民游客</w:t>
            </w:r>
            <w:r>
              <w:rPr>
                <w:rFonts w:hint="eastAsia" w:ascii="宋体" w:hAnsi="宋体" w:eastAsia="宋体" w:cs="宋体"/>
                <w:color w:val="000000"/>
                <w:kern w:val="0"/>
                <w:sz w:val="18"/>
                <w:szCs w:val="18"/>
              </w:rPr>
              <w:t>，助力通州文旅融合发展及产业升级。</w:t>
            </w:r>
          </w:p>
        </w:tc>
        <w:tc>
          <w:tcPr>
            <w:tcW w:w="567" w:type="dxa"/>
            <w:tcBorders>
              <w:top w:val="nil"/>
              <w:left w:val="nil"/>
              <w:bottom w:val="single" w:color="auto" w:sz="4" w:space="0"/>
              <w:right w:val="single" w:color="auto" w:sz="4" w:space="0"/>
            </w:tcBorders>
            <w:noWrap/>
            <w:vAlign w:val="center"/>
          </w:tcPr>
          <w:p w14:paraId="13B4BB90">
            <w:pPr>
              <w:spacing w:line="560" w:lineRule="exact"/>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ign w:val="center"/>
          </w:tcPr>
          <w:p w14:paraId="31D52D8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330" w:type="dxa"/>
            <w:gridSpan w:val="2"/>
            <w:tcBorders>
              <w:top w:val="single" w:color="auto" w:sz="4" w:space="0"/>
              <w:left w:val="nil"/>
              <w:bottom w:val="single" w:color="auto" w:sz="4" w:space="0"/>
              <w:right w:val="single" w:color="auto" w:sz="4" w:space="0"/>
            </w:tcBorders>
            <w:noWrap/>
            <w:vAlign w:val="center"/>
          </w:tcPr>
          <w:p w14:paraId="15D3F9F8">
            <w:pPr>
              <w:widowControl/>
              <w:spacing w:line="240" w:lineRule="exact"/>
              <w:jc w:val="center"/>
              <w:rPr>
                <w:rFonts w:ascii="宋体" w:hAnsi="宋体" w:eastAsia="宋体" w:cs="宋体"/>
                <w:kern w:val="0"/>
                <w:sz w:val="18"/>
                <w:szCs w:val="18"/>
              </w:rPr>
            </w:pPr>
          </w:p>
        </w:tc>
      </w:tr>
      <w:tr w14:paraId="5CB73DF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4C03B6E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22754283">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7C0B1E5A">
            <w:pPr>
              <w:widowControl/>
              <w:spacing w:line="240" w:lineRule="exact"/>
              <w:jc w:val="center"/>
              <w:rPr>
                <w:rFonts w:ascii="宋体" w:hAnsi="宋体" w:cs="宋体"/>
                <w:kern w:val="0"/>
                <w:sz w:val="18"/>
                <w:szCs w:val="18"/>
              </w:rPr>
            </w:pPr>
          </w:p>
        </w:tc>
        <w:tc>
          <w:tcPr>
            <w:tcW w:w="1030" w:type="dxa"/>
            <w:gridSpan w:val="2"/>
            <w:tcBorders>
              <w:top w:val="single" w:color="auto" w:sz="4" w:space="0"/>
              <w:left w:val="nil"/>
              <w:bottom w:val="single" w:color="auto" w:sz="4" w:space="0"/>
              <w:right w:val="single" w:color="auto" w:sz="4" w:space="0"/>
            </w:tcBorders>
            <w:noWrap/>
            <w:vAlign w:val="center"/>
          </w:tcPr>
          <w:p w14:paraId="4AF1C2D3">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909" w:type="dxa"/>
            <w:gridSpan w:val="2"/>
            <w:tcBorders>
              <w:top w:val="nil"/>
              <w:left w:val="nil"/>
              <w:bottom w:val="single" w:color="auto" w:sz="4" w:space="0"/>
              <w:right w:val="single" w:color="auto" w:sz="4" w:space="0"/>
            </w:tcBorders>
            <w:noWrap/>
            <w:vAlign w:val="center"/>
          </w:tcPr>
          <w:p w14:paraId="34ABCBAA">
            <w:pPr>
              <w:widowControl/>
              <w:spacing w:line="240" w:lineRule="exact"/>
              <w:jc w:val="center"/>
              <w:rPr>
                <w:rFonts w:ascii="宋体" w:hAnsi="宋体" w:eastAsia="宋体" w:cs="宋体"/>
                <w:kern w:val="0"/>
                <w:sz w:val="18"/>
                <w:szCs w:val="18"/>
              </w:rPr>
            </w:pPr>
          </w:p>
        </w:tc>
        <w:tc>
          <w:tcPr>
            <w:tcW w:w="1067" w:type="dxa"/>
            <w:gridSpan w:val="2"/>
            <w:tcBorders>
              <w:top w:val="nil"/>
              <w:left w:val="nil"/>
              <w:bottom w:val="single" w:color="auto" w:sz="4" w:space="0"/>
              <w:right w:val="single" w:color="auto" w:sz="4" w:space="0"/>
            </w:tcBorders>
            <w:noWrap/>
            <w:vAlign w:val="center"/>
          </w:tcPr>
          <w:p w14:paraId="55E3FE10">
            <w:pPr>
              <w:widowControl/>
              <w:spacing w:line="240" w:lineRule="exact"/>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noWrap/>
            <w:vAlign w:val="center"/>
          </w:tcPr>
          <w:p w14:paraId="475C1EBA">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ign w:val="center"/>
          </w:tcPr>
          <w:p w14:paraId="64C36CBC">
            <w:pPr>
              <w:widowControl/>
              <w:spacing w:line="240" w:lineRule="exact"/>
              <w:jc w:val="center"/>
              <w:rPr>
                <w:rFonts w:ascii="宋体" w:hAnsi="宋体" w:eastAsia="宋体" w:cs="宋体"/>
                <w:kern w:val="0"/>
                <w:sz w:val="18"/>
                <w:szCs w:val="18"/>
              </w:rPr>
            </w:pPr>
          </w:p>
        </w:tc>
        <w:tc>
          <w:tcPr>
            <w:tcW w:w="1330" w:type="dxa"/>
            <w:gridSpan w:val="2"/>
            <w:tcBorders>
              <w:top w:val="single" w:color="auto" w:sz="4" w:space="0"/>
              <w:left w:val="nil"/>
              <w:bottom w:val="single" w:color="auto" w:sz="4" w:space="0"/>
              <w:right w:val="single" w:color="auto" w:sz="4" w:space="0"/>
            </w:tcBorders>
            <w:noWrap/>
            <w:vAlign w:val="center"/>
          </w:tcPr>
          <w:p w14:paraId="69115499">
            <w:pPr>
              <w:widowControl/>
              <w:spacing w:line="240" w:lineRule="exact"/>
              <w:jc w:val="center"/>
              <w:rPr>
                <w:rFonts w:ascii="宋体" w:hAnsi="宋体" w:eastAsia="宋体" w:cs="宋体"/>
                <w:kern w:val="0"/>
                <w:sz w:val="18"/>
                <w:szCs w:val="18"/>
              </w:rPr>
            </w:pPr>
          </w:p>
        </w:tc>
      </w:tr>
      <w:tr w14:paraId="05064BE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72DF2E88">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54A74B4F">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6D68B14C">
            <w:pPr>
              <w:widowControl/>
              <w:spacing w:line="240" w:lineRule="exact"/>
              <w:jc w:val="center"/>
              <w:rPr>
                <w:rFonts w:ascii="宋体" w:hAnsi="宋体" w:cs="宋体"/>
                <w:kern w:val="0"/>
                <w:sz w:val="18"/>
                <w:szCs w:val="18"/>
              </w:rPr>
            </w:pPr>
          </w:p>
        </w:tc>
        <w:tc>
          <w:tcPr>
            <w:tcW w:w="1030" w:type="dxa"/>
            <w:gridSpan w:val="2"/>
            <w:tcBorders>
              <w:top w:val="single" w:color="auto" w:sz="4" w:space="0"/>
              <w:left w:val="nil"/>
              <w:bottom w:val="single" w:color="auto" w:sz="4" w:space="0"/>
              <w:right w:val="single" w:color="auto" w:sz="4" w:space="0"/>
            </w:tcBorders>
            <w:noWrap/>
            <w:vAlign w:val="center"/>
          </w:tcPr>
          <w:p w14:paraId="73BD1081">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1909" w:type="dxa"/>
            <w:gridSpan w:val="2"/>
            <w:tcBorders>
              <w:top w:val="nil"/>
              <w:left w:val="nil"/>
              <w:bottom w:val="single" w:color="auto" w:sz="4" w:space="0"/>
              <w:right w:val="single" w:color="auto" w:sz="4" w:space="0"/>
            </w:tcBorders>
            <w:noWrap/>
            <w:vAlign w:val="center"/>
          </w:tcPr>
          <w:p w14:paraId="2E5ED624">
            <w:pPr>
              <w:widowControl/>
              <w:spacing w:line="240" w:lineRule="exact"/>
              <w:jc w:val="center"/>
              <w:rPr>
                <w:rFonts w:ascii="宋体" w:hAnsi="宋体" w:eastAsia="宋体" w:cs="宋体"/>
                <w:kern w:val="0"/>
                <w:sz w:val="18"/>
                <w:szCs w:val="18"/>
              </w:rPr>
            </w:pPr>
          </w:p>
        </w:tc>
        <w:tc>
          <w:tcPr>
            <w:tcW w:w="1067" w:type="dxa"/>
            <w:gridSpan w:val="2"/>
            <w:tcBorders>
              <w:top w:val="nil"/>
              <w:left w:val="nil"/>
              <w:bottom w:val="single" w:color="auto" w:sz="4" w:space="0"/>
              <w:right w:val="single" w:color="auto" w:sz="4" w:space="0"/>
            </w:tcBorders>
            <w:noWrap/>
            <w:vAlign w:val="center"/>
          </w:tcPr>
          <w:p w14:paraId="5BE81F87">
            <w:pPr>
              <w:widowControl/>
              <w:spacing w:line="240" w:lineRule="exact"/>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noWrap/>
            <w:vAlign w:val="center"/>
          </w:tcPr>
          <w:p w14:paraId="3A12E3CB">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ign w:val="center"/>
          </w:tcPr>
          <w:p w14:paraId="337CC8CE">
            <w:pPr>
              <w:widowControl/>
              <w:spacing w:line="240" w:lineRule="exact"/>
              <w:jc w:val="center"/>
              <w:rPr>
                <w:rFonts w:ascii="宋体" w:hAnsi="宋体" w:eastAsia="宋体" w:cs="宋体"/>
                <w:kern w:val="0"/>
                <w:sz w:val="18"/>
                <w:szCs w:val="18"/>
              </w:rPr>
            </w:pPr>
          </w:p>
        </w:tc>
        <w:tc>
          <w:tcPr>
            <w:tcW w:w="1330" w:type="dxa"/>
            <w:gridSpan w:val="2"/>
            <w:tcBorders>
              <w:top w:val="single" w:color="auto" w:sz="4" w:space="0"/>
              <w:left w:val="nil"/>
              <w:bottom w:val="single" w:color="auto" w:sz="4" w:space="0"/>
              <w:right w:val="single" w:color="auto" w:sz="4" w:space="0"/>
            </w:tcBorders>
            <w:noWrap/>
            <w:vAlign w:val="center"/>
          </w:tcPr>
          <w:p w14:paraId="50114396">
            <w:pPr>
              <w:widowControl/>
              <w:spacing w:line="240" w:lineRule="exact"/>
              <w:jc w:val="center"/>
              <w:rPr>
                <w:rFonts w:ascii="宋体" w:hAnsi="宋体" w:eastAsia="宋体" w:cs="宋体"/>
                <w:kern w:val="0"/>
                <w:sz w:val="18"/>
                <w:szCs w:val="18"/>
              </w:rPr>
            </w:pPr>
          </w:p>
        </w:tc>
      </w:tr>
      <w:tr w14:paraId="72957EF3">
        <w:tblPrEx>
          <w:tblCellMar>
            <w:top w:w="0" w:type="dxa"/>
            <w:left w:w="108" w:type="dxa"/>
            <w:bottom w:w="0" w:type="dxa"/>
            <w:right w:w="108" w:type="dxa"/>
          </w:tblCellMar>
        </w:tblPrEx>
        <w:trPr>
          <w:trHeight w:val="2275" w:hRule="exact"/>
          <w:jc w:val="center"/>
        </w:trPr>
        <w:tc>
          <w:tcPr>
            <w:tcW w:w="578" w:type="dxa"/>
            <w:vMerge w:val="continue"/>
            <w:tcBorders>
              <w:left w:val="single" w:color="auto" w:sz="4" w:space="0"/>
              <w:right w:val="single" w:color="auto" w:sz="4" w:space="0"/>
            </w:tcBorders>
            <w:noWrap/>
            <w:vAlign w:val="center"/>
          </w:tcPr>
          <w:p w14:paraId="5A3B9A69">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6BA5368A">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noWrap/>
            <w:vAlign w:val="center"/>
          </w:tcPr>
          <w:p w14:paraId="4217750D">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3E828029">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030" w:type="dxa"/>
            <w:gridSpan w:val="2"/>
            <w:tcBorders>
              <w:top w:val="single" w:color="auto" w:sz="4" w:space="0"/>
              <w:left w:val="nil"/>
              <w:bottom w:val="single" w:color="auto" w:sz="4" w:space="0"/>
              <w:right w:val="single" w:color="auto" w:sz="4" w:space="0"/>
            </w:tcBorders>
            <w:noWrap/>
            <w:vAlign w:val="center"/>
          </w:tcPr>
          <w:p w14:paraId="4B45F637">
            <w:pPr>
              <w:widowControl/>
              <w:spacing w:line="240" w:lineRule="exact"/>
              <w:jc w:val="left"/>
              <w:rPr>
                <w:rFonts w:ascii="宋体" w:hAnsi="宋体" w:cs="宋体"/>
                <w:kern w:val="0"/>
                <w:sz w:val="18"/>
                <w:szCs w:val="18"/>
              </w:rPr>
            </w:pPr>
            <w:r>
              <w:rPr>
                <w:rFonts w:hint="eastAsia" w:ascii="宋体" w:hAnsi="宋体" w:cs="宋体"/>
                <w:kern w:val="0"/>
                <w:sz w:val="18"/>
                <w:szCs w:val="18"/>
              </w:rPr>
              <w:t>指标1：</w:t>
            </w:r>
          </w:p>
        </w:tc>
        <w:tc>
          <w:tcPr>
            <w:tcW w:w="1909" w:type="dxa"/>
            <w:gridSpan w:val="2"/>
            <w:tcBorders>
              <w:top w:val="nil"/>
              <w:left w:val="nil"/>
              <w:bottom w:val="single" w:color="auto" w:sz="4" w:space="0"/>
              <w:right w:val="single" w:color="auto" w:sz="4" w:space="0"/>
            </w:tcBorders>
            <w:noWrap/>
            <w:vAlign w:val="center"/>
          </w:tcPr>
          <w:p w14:paraId="3C949081">
            <w:pPr>
              <w:widowControl/>
              <w:spacing w:line="240" w:lineRule="exact"/>
              <w:jc w:val="center"/>
              <w:rPr>
                <w:rFonts w:ascii="宋体" w:hAnsi="宋体" w:eastAsia="宋体" w:cs="宋体"/>
                <w:kern w:val="0"/>
                <w:sz w:val="18"/>
                <w:szCs w:val="18"/>
              </w:rPr>
            </w:pPr>
            <w:r>
              <w:rPr>
                <w:rFonts w:hint="eastAsia" w:ascii="宋体" w:hAnsi="宋体" w:eastAsia="宋体" w:cs="宋体"/>
                <w:color w:val="000000"/>
                <w:kern w:val="0"/>
                <w:sz w:val="18"/>
                <w:szCs w:val="18"/>
              </w:rPr>
              <w:t>通过该项目，展示了北京城市副中心形象，推动了文化旅游业的繁荣与发展。</w:t>
            </w:r>
          </w:p>
        </w:tc>
        <w:tc>
          <w:tcPr>
            <w:tcW w:w="1067" w:type="dxa"/>
            <w:gridSpan w:val="2"/>
            <w:tcBorders>
              <w:top w:val="nil"/>
              <w:left w:val="nil"/>
              <w:bottom w:val="single" w:color="auto" w:sz="4" w:space="0"/>
              <w:right w:val="single" w:color="auto" w:sz="4" w:space="0"/>
            </w:tcBorders>
            <w:noWrap/>
            <w:vAlign w:val="center"/>
          </w:tcPr>
          <w:p w14:paraId="44137F0F">
            <w:pPr>
              <w:widowControl/>
              <w:spacing w:line="240" w:lineRule="exact"/>
              <w:jc w:val="center"/>
              <w:rPr>
                <w:rFonts w:ascii="宋体" w:hAnsi="宋体" w:eastAsia="宋体" w:cs="宋体"/>
                <w:kern w:val="0"/>
                <w:sz w:val="18"/>
                <w:szCs w:val="18"/>
              </w:rPr>
            </w:pPr>
            <w:r>
              <w:rPr>
                <w:rFonts w:hint="eastAsia" w:ascii="宋体" w:hAnsi="宋体" w:eastAsia="宋体" w:cs="宋体"/>
                <w:color w:val="000000"/>
                <w:kern w:val="0"/>
                <w:sz w:val="18"/>
                <w:szCs w:val="18"/>
              </w:rPr>
              <w:t>通过宣传品的发放，使</w:t>
            </w:r>
            <w:r>
              <w:rPr>
                <w:rFonts w:hint="eastAsia" w:ascii="宋体" w:hAnsi="宋体" w:cs="宋体"/>
                <w:color w:val="000000"/>
                <w:kern w:val="0"/>
                <w:sz w:val="18"/>
                <w:szCs w:val="18"/>
                <w:lang w:eastAsia="zh-CN"/>
              </w:rPr>
              <w:t>市民游客</w:t>
            </w:r>
            <w:r>
              <w:rPr>
                <w:rFonts w:hint="eastAsia" w:ascii="宋体" w:hAnsi="宋体" w:eastAsia="宋体" w:cs="宋体"/>
                <w:color w:val="000000"/>
                <w:kern w:val="0"/>
                <w:sz w:val="18"/>
                <w:szCs w:val="18"/>
              </w:rPr>
              <w:t>对通州文化和旅游资源有了新的了解与认知。</w:t>
            </w:r>
          </w:p>
        </w:tc>
        <w:tc>
          <w:tcPr>
            <w:tcW w:w="567" w:type="dxa"/>
            <w:tcBorders>
              <w:top w:val="nil"/>
              <w:left w:val="nil"/>
              <w:bottom w:val="single" w:color="auto" w:sz="4" w:space="0"/>
              <w:right w:val="single" w:color="auto" w:sz="4" w:space="0"/>
            </w:tcBorders>
            <w:noWrap/>
            <w:vAlign w:val="center"/>
          </w:tcPr>
          <w:p w14:paraId="5ACE3407">
            <w:pPr>
              <w:spacing w:line="560" w:lineRule="exact"/>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ign w:val="center"/>
          </w:tcPr>
          <w:p w14:paraId="2229536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330" w:type="dxa"/>
            <w:gridSpan w:val="2"/>
            <w:tcBorders>
              <w:top w:val="single" w:color="auto" w:sz="4" w:space="0"/>
              <w:left w:val="nil"/>
              <w:bottom w:val="single" w:color="auto" w:sz="4" w:space="0"/>
              <w:right w:val="single" w:color="auto" w:sz="4" w:space="0"/>
            </w:tcBorders>
            <w:noWrap/>
            <w:vAlign w:val="center"/>
          </w:tcPr>
          <w:p w14:paraId="5B2C54FE">
            <w:pPr>
              <w:widowControl/>
              <w:spacing w:line="240" w:lineRule="exact"/>
              <w:jc w:val="center"/>
              <w:rPr>
                <w:rFonts w:ascii="宋体" w:hAnsi="宋体" w:eastAsia="宋体" w:cs="宋体"/>
                <w:kern w:val="0"/>
                <w:sz w:val="18"/>
                <w:szCs w:val="18"/>
              </w:rPr>
            </w:pPr>
          </w:p>
        </w:tc>
      </w:tr>
      <w:tr w14:paraId="00D1D15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2622F14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7AAFF531">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395999B0">
            <w:pPr>
              <w:widowControl/>
              <w:spacing w:line="240" w:lineRule="exact"/>
              <w:jc w:val="center"/>
              <w:rPr>
                <w:rFonts w:ascii="宋体" w:hAnsi="宋体" w:cs="宋体"/>
                <w:kern w:val="0"/>
                <w:sz w:val="18"/>
                <w:szCs w:val="18"/>
              </w:rPr>
            </w:pPr>
          </w:p>
        </w:tc>
        <w:tc>
          <w:tcPr>
            <w:tcW w:w="1030" w:type="dxa"/>
            <w:gridSpan w:val="2"/>
            <w:tcBorders>
              <w:top w:val="single" w:color="auto" w:sz="4" w:space="0"/>
              <w:left w:val="nil"/>
              <w:bottom w:val="single" w:color="auto" w:sz="4" w:space="0"/>
              <w:right w:val="single" w:color="auto" w:sz="4" w:space="0"/>
            </w:tcBorders>
            <w:noWrap/>
            <w:vAlign w:val="center"/>
          </w:tcPr>
          <w:p w14:paraId="4ECEA61D">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909" w:type="dxa"/>
            <w:gridSpan w:val="2"/>
            <w:tcBorders>
              <w:top w:val="nil"/>
              <w:left w:val="nil"/>
              <w:bottom w:val="single" w:color="auto" w:sz="4" w:space="0"/>
              <w:right w:val="single" w:color="auto" w:sz="4" w:space="0"/>
            </w:tcBorders>
            <w:noWrap/>
            <w:vAlign w:val="center"/>
          </w:tcPr>
          <w:p w14:paraId="5E569F14">
            <w:pPr>
              <w:widowControl/>
              <w:spacing w:line="240" w:lineRule="exact"/>
              <w:jc w:val="center"/>
              <w:rPr>
                <w:rFonts w:ascii="宋体" w:hAnsi="宋体" w:eastAsia="宋体" w:cs="宋体"/>
                <w:kern w:val="0"/>
                <w:sz w:val="18"/>
                <w:szCs w:val="18"/>
              </w:rPr>
            </w:pPr>
          </w:p>
        </w:tc>
        <w:tc>
          <w:tcPr>
            <w:tcW w:w="1067" w:type="dxa"/>
            <w:gridSpan w:val="2"/>
            <w:tcBorders>
              <w:top w:val="nil"/>
              <w:left w:val="nil"/>
              <w:bottom w:val="single" w:color="auto" w:sz="4" w:space="0"/>
              <w:right w:val="single" w:color="auto" w:sz="4" w:space="0"/>
            </w:tcBorders>
            <w:noWrap/>
            <w:vAlign w:val="center"/>
          </w:tcPr>
          <w:p w14:paraId="54E47CA0">
            <w:pPr>
              <w:widowControl/>
              <w:spacing w:line="240" w:lineRule="exact"/>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noWrap/>
            <w:vAlign w:val="center"/>
          </w:tcPr>
          <w:p w14:paraId="533611BC">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ign w:val="center"/>
          </w:tcPr>
          <w:p w14:paraId="66F98DDB">
            <w:pPr>
              <w:widowControl/>
              <w:spacing w:line="240" w:lineRule="exact"/>
              <w:jc w:val="center"/>
              <w:rPr>
                <w:rFonts w:ascii="宋体" w:hAnsi="宋体" w:eastAsia="宋体" w:cs="宋体"/>
                <w:kern w:val="0"/>
                <w:sz w:val="18"/>
                <w:szCs w:val="18"/>
              </w:rPr>
            </w:pPr>
          </w:p>
        </w:tc>
        <w:tc>
          <w:tcPr>
            <w:tcW w:w="1330" w:type="dxa"/>
            <w:gridSpan w:val="2"/>
            <w:tcBorders>
              <w:top w:val="single" w:color="auto" w:sz="4" w:space="0"/>
              <w:left w:val="nil"/>
              <w:bottom w:val="single" w:color="auto" w:sz="4" w:space="0"/>
              <w:right w:val="single" w:color="auto" w:sz="4" w:space="0"/>
            </w:tcBorders>
            <w:noWrap/>
            <w:vAlign w:val="center"/>
          </w:tcPr>
          <w:p w14:paraId="59E6AEE8">
            <w:pPr>
              <w:widowControl/>
              <w:spacing w:line="240" w:lineRule="exact"/>
              <w:jc w:val="center"/>
              <w:rPr>
                <w:rFonts w:ascii="宋体" w:hAnsi="宋体" w:eastAsia="宋体" w:cs="宋体"/>
                <w:kern w:val="0"/>
                <w:sz w:val="18"/>
                <w:szCs w:val="18"/>
              </w:rPr>
            </w:pPr>
          </w:p>
        </w:tc>
      </w:tr>
      <w:tr w14:paraId="25FA06D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19EE21B0">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42ED1EE3">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3C41B4EE">
            <w:pPr>
              <w:widowControl/>
              <w:spacing w:line="240" w:lineRule="exact"/>
              <w:jc w:val="center"/>
              <w:rPr>
                <w:rFonts w:ascii="宋体" w:hAnsi="宋体" w:cs="宋体"/>
                <w:kern w:val="0"/>
                <w:sz w:val="18"/>
                <w:szCs w:val="18"/>
              </w:rPr>
            </w:pPr>
          </w:p>
        </w:tc>
        <w:tc>
          <w:tcPr>
            <w:tcW w:w="1030" w:type="dxa"/>
            <w:gridSpan w:val="2"/>
            <w:tcBorders>
              <w:top w:val="single" w:color="auto" w:sz="4" w:space="0"/>
              <w:left w:val="nil"/>
              <w:bottom w:val="single" w:color="auto" w:sz="4" w:space="0"/>
              <w:right w:val="single" w:color="auto" w:sz="4" w:space="0"/>
            </w:tcBorders>
            <w:noWrap/>
            <w:vAlign w:val="center"/>
          </w:tcPr>
          <w:p w14:paraId="7CD30904">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1909" w:type="dxa"/>
            <w:gridSpan w:val="2"/>
            <w:tcBorders>
              <w:top w:val="nil"/>
              <w:left w:val="nil"/>
              <w:bottom w:val="single" w:color="auto" w:sz="4" w:space="0"/>
              <w:right w:val="single" w:color="auto" w:sz="4" w:space="0"/>
            </w:tcBorders>
            <w:noWrap/>
            <w:vAlign w:val="center"/>
          </w:tcPr>
          <w:p w14:paraId="3262BCDD">
            <w:pPr>
              <w:widowControl/>
              <w:spacing w:line="240" w:lineRule="exact"/>
              <w:jc w:val="center"/>
              <w:rPr>
                <w:rFonts w:ascii="宋体" w:hAnsi="宋体" w:eastAsia="宋体" w:cs="宋体"/>
                <w:kern w:val="0"/>
                <w:sz w:val="18"/>
                <w:szCs w:val="18"/>
              </w:rPr>
            </w:pPr>
          </w:p>
        </w:tc>
        <w:tc>
          <w:tcPr>
            <w:tcW w:w="1067" w:type="dxa"/>
            <w:gridSpan w:val="2"/>
            <w:tcBorders>
              <w:top w:val="nil"/>
              <w:left w:val="nil"/>
              <w:bottom w:val="single" w:color="auto" w:sz="4" w:space="0"/>
              <w:right w:val="single" w:color="auto" w:sz="4" w:space="0"/>
            </w:tcBorders>
            <w:noWrap/>
            <w:vAlign w:val="center"/>
          </w:tcPr>
          <w:p w14:paraId="1C390BB2">
            <w:pPr>
              <w:widowControl/>
              <w:spacing w:line="240" w:lineRule="exact"/>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noWrap/>
            <w:vAlign w:val="center"/>
          </w:tcPr>
          <w:p w14:paraId="1C9991DB">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ign w:val="center"/>
          </w:tcPr>
          <w:p w14:paraId="58D71E7E">
            <w:pPr>
              <w:widowControl/>
              <w:spacing w:line="240" w:lineRule="exact"/>
              <w:jc w:val="center"/>
              <w:rPr>
                <w:rFonts w:ascii="宋体" w:hAnsi="宋体" w:eastAsia="宋体" w:cs="宋体"/>
                <w:kern w:val="0"/>
                <w:sz w:val="18"/>
                <w:szCs w:val="18"/>
              </w:rPr>
            </w:pPr>
          </w:p>
        </w:tc>
        <w:tc>
          <w:tcPr>
            <w:tcW w:w="1330" w:type="dxa"/>
            <w:gridSpan w:val="2"/>
            <w:tcBorders>
              <w:top w:val="single" w:color="auto" w:sz="4" w:space="0"/>
              <w:left w:val="nil"/>
              <w:bottom w:val="single" w:color="auto" w:sz="4" w:space="0"/>
              <w:right w:val="single" w:color="auto" w:sz="4" w:space="0"/>
            </w:tcBorders>
            <w:noWrap/>
            <w:vAlign w:val="center"/>
          </w:tcPr>
          <w:p w14:paraId="6C18BD4A">
            <w:pPr>
              <w:widowControl/>
              <w:spacing w:line="240" w:lineRule="exact"/>
              <w:jc w:val="center"/>
              <w:rPr>
                <w:rFonts w:ascii="宋体" w:hAnsi="宋体" w:eastAsia="宋体" w:cs="宋体"/>
                <w:kern w:val="0"/>
                <w:sz w:val="18"/>
                <w:szCs w:val="18"/>
              </w:rPr>
            </w:pPr>
          </w:p>
        </w:tc>
      </w:tr>
      <w:tr w14:paraId="71D80EB4">
        <w:tblPrEx>
          <w:tblCellMar>
            <w:top w:w="0" w:type="dxa"/>
            <w:left w:w="108" w:type="dxa"/>
            <w:bottom w:w="0" w:type="dxa"/>
            <w:right w:w="108" w:type="dxa"/>
          </w:tblCellMar>
        </w:tblPrEx>
        <w:trPr>
          <w:trHeight w:val="1266" w:hRule="exact"/>
          <w:jc w:val="center"/>
        </w:trPr>
        <w:tc>
          <w:tcPr>
            <w:tcW w:w="578" w:type="dxa"/>
            <w:vMerge w:val="continue"/>
            <w:tcBorders>
              <w:left w:val="single" w:color="auto" w:sz="4" w:space="0"/>
              <w:right w:val="single" w:color="auto" w:sz="4" w:space="0"/>
            </w:tcBorders>
            <w:noWrap/>
            <w:vAlign w:val="center"/>
          </w:tcPr>
          <w:p w14:paraId="0367C6D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08F7DEB1">
            <w:pPr>
              <w:widowControl/>
              <w:spacing w:line="240" w:lineRule="exact"/>
              <w:jc w:val="center"/>
              <w:rPr>
                <w:rFonts w:ascii="宋体" w:hAnsi="宋体" w:cs="宋体"/>
                <w:kern w:val="0"/>
                <w:sz w:val="18"/>
                <w:szCs w:val="18"/>
              </w:rPr>
            </w:pPr>
          </w:p>
        </w:tc>
        <w:tc>
          <w:tcPr>
            <w:tcW w:w="1086" w:type="dxa"/>
            <w:vMerge w:val="restart"/>
            <w:tcBorders>
              <w:top w:val="nil"/>
              <w:left w:val="single" w:color="auto" w:sz="4" w:space="0"/>
              <w:bottom w:val="single" w:color="auto" w:sz="4" w:space="0"/>
              <w:right w:val="single" w:color="auto" w:sz="4" w:space="0"/>
            </w:tcBorders>
            <w:noWrap/>
            <w:vAlign w:val="center"/>
          </w:tcPr>
          <w:p w14:paraId="3925220F">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2CC8F97B">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030" w:type="dxa"/>
            <w:gridSpan w:val="2"/>
            <w:tcBorders>
              <w:top w:val="single" w:color="auto" w:sz="4" w:space="0"/>
              <w:left w:val="nil"/>
              <w:bottom w:val="single" w:color="auto" w:sz="4" w:space="0"/>
              <w:right w:val="single" w:color="auto" w:sz="4" w:space="0"/>
            </w:tcBorders>
            <w:noWrap/>
            <w:vAlign w:val="center"/>
          </w:tcPr>
          <w:p w14:paraId="7D6E435C">
            <w:pPr>
              <w:widowControl/>
              <w:spacing w:line="240" w:lineRule="exact"/>
              <w:jc w:val="left"/>
              <w:rPr>
                <w:rFonts w:ascii="宋体" w:hAnsi="宋体" w:cs="宋体"/>
                <w:kern w:val="0"/>
                <w:sz w:val="18"/>
                <w:szCs w:val="18"/>
              </w:rPr>
            </w:pPr>
            <w:r>
              <w:rPr>
                <w:rFonts w:hint="eastAsia" w:ascii="宋体" w:hAnsi="宋体" w:cs="宋体"/>
                <w:kern w:val="0"/>
                <w:sz w:val="18"/>
                <w:szCs w:val="18"/>
              </w:rPr>
              <w:t>指标1：</w:t>
            </w:r>
          </w:p>
        </w:tc>
        <w:tc>
          <w:tcPr>
            <w:tcW w:w="1909" w:type="dxa"/>
            <w:gridSpan w:val="2"/>
            <w:tcBorders>
              <w:top w:val="nil"/>
              <w:left w:val="nil"/>
              <w:bottom w:val="single" w:color="auto" w:sz="4" w:space="0"/>
              <w:right w:val="single" w:color="auto" w:sz="4" w:space="0"/>
            </w:tcBorders>
            <w:noWrap/>
            <w:vAlign w:val="center"/>
          </w:tcPr>
          <w:p w14:paraId="30304E64">
            <w:pPr>
              <w:widowControl/>
              <w:spacing w:line="240" w:lineRule="exact"/>
              <w:jc w:val="center"/>
              <w:rPr>
                <w:rFonts w:ascii="宋体" w:hAnsi="宋体" w:eastAsia="宋体" w:cs="宋体"/>
                <w:kern w:val="0"/>
                <w:sz w:val="18"/>
                <w:szCs w:val="18"/>
              </w:rPr>
            </w:pPr>
            <w:r>
              <w:rPr>
                <w:rFonts w:hint="eastAsia" w:ascii="宋体" w:hAnsi="宋体" w:eastAsia="宋体" w:cs="宋体"/>
                <w:color w:val="000000"/>
                <w:kern w:val="0"/>
                <w:sz w:val="18"/>
                <w:szCs w:val="18"/>
              </w:rPr>
              <w:t>提升副中心文旅</w:t>
            </w:r>
            <w:r>
              <w:rPr>
                <w:rFonts w:hint="eastAsia" w:ascii="宋体" w:hAnsi="宋体" w:cs="宋体"/>
                <w:color w:val="000000"/>
                <w:kern w:val="0"/>
                <w:sz w:val="18"/>
                <w:szCs w:val="18"/>
                <w:lang w:eastAsia="zh-CN"/>
              </w:rPr>
              <w:t>的认知度及知名度</w:t>
            </w:r>
            <w:r>
              <w:rPr>
                <w:rFonts w:hint="eastAsia" w:ascii="宋体" w:hAnsi="宋体" w:eastAsia="宋体" w:cs="宋体"/>
                <w:color w:val="000000"/>
                <w:kern w:val="0"/>
                <w:sz w:val="18"/>
                <w:szCs w:val="18"/>
              </w:rPr>
              <w:t>。</w:t>
            </w:r>
          </w:p>
        </w:tc>
        <w:tc>
          <w:tcPr>
            <w:tcW w:w="1067" w:type="dxa"/>
            <w:gridSpan w:val="2"/>
            <w:tcBorders>
              <w:top w:val="nil"/>
              <w:left w:val="nil"/>
              <w:bottom w:val="single" w:color="auto" w:sz="4" w:space="0"/>
              <w:right w:val="single" w:color="auto" w:sz="4" w:space="0"/>
            </w:tcBorders>
            <w:noWrap/>
            <w:vAlign w:val="center"/>
          </w:tcPr>
          <w:p w14:paraId="3A8BA195">
            <w:pPr>
              <w:widowControl/>
              <w:spacing w:line="240" w:lineRule="exact"/>
              <w:jc w:val="center"/>
              <w:rPr>
                <w:rFonts w:ascii="宋体" w:hAnsi="宋体" w:eastAsia="宋体" w:cs="宋体"/>
                <w:kern w:val="0"/>
                <w:sz w:val="18"/>
                <w:szCs w:val="18"/>
              </w:rPr>
            </w:pPr>
            <w:r>
              <w:rPr>
                <w:rFonts w:hint="eastAsia" w:ascii="宋体" w:hAnsi="宋体" w:eastAsia="宋体" w:cs="宋体"/>
                <w:color w:val="000000"/>
                <w:kern w:val="0"/>
                <w:sz w:val="18"/>
                <w:szCs w:val="18"/>
              </w:rPr>
              <w:t>提升副中心文旅</w:t>
            </w:r>
            <w:r>
              <w:rPr>
                <w:rFonts w:hint="eastAsia" w:ascii="宋体" w:hAnsi="宋体" w:cs="宋体"/>
                <w:color w:val="000000"/>
                <w:kern w:val="0"/>
                <w:sz w:val="18"/>
                <w:szCs w:val="18"/>
                <w:lang w:eastAsia="zh-CN"/>
              </w:rPr>
              <w:t>认知度和知名度</w:t>
            </w:r>
            <w:r>
              <w:rPr>
                <w:rFonts w:hint="eastAsia" w:ascii="宋体" w:hAnsi="宋体" w:eastAsia="宋体" w:cs="宋体"/>
                <w:color w:val="000000"/>
                <w:kern w:val="0"/>
                <w:sz w:val="18"/>
                <w:szCs w:val="18"/>
              </w:rPr>
              <w:t>。</w:t>
            </w:r>
          </w:p>
        </w:tc>
        <w:tc>
          <w:tcPr>
            <w:tcW w:w="567" w:type="dxa"/>
            <w:tcBorders>
              <w:top w:val="nil"/>
              <w:left w:val="nil"/>
              <w:bottom w:val="single" w:color="auto" w:sz="4" w:space="0"/>
              <w:right w:val="single" w:color="auto" w:sz="4" w:space="0"/>
            </w:tcBorders>
            <w:noWrap/>
            <w:vAlign w:val="center"/>
          </w:tcPr>
          <w:p w14:paraId="7BEFD237">
            <w:pPr>
              <w:spacing w:line="560" w:lineRule="exact"/>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noWrap/>
            <w:vAlign w:val="center"/>
          </w:tcPr>
          <w:p w14:paraId="6DCD73B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330" w:type="dxa"/>
            <w:gridSpan w:val="2"/>
            <w:tcBorders>
              <w:top w:val="single" w:color="auto" w:sz="4" w:space="0"/>
              <w:left w:val="nil"/>
              <w:bottom w:val="single" w:color="auto" w:sz="4" w:space="0"/>
              <w:right w:val="single" w:color="auto" w:sz="4" w:space="0"/>
            </w:tcBorders>
            <w:noWrap/>
            <w:vAlign w:val="center"/>
          </w:tcPr>
          <w:p w14:paraId="1045FCA7">
            <w:pPr>
              <w:widowControl/>
              <w:spacing w:line="240" w:lineRule="exact"/>
              <w:jc w:val="center"/>
              <w:rPr>
                <w:rFonts w:ascii="宋体" w:hAnsi="宋体" w:eastAsia="宋体" w:cs="宋体"/>
                <w:kern w:val="0"/>
                <w:sz w:val="18"/>
                <w:szCs w:val="18"/>
              </w:rPr>
            </w:pPr>
          </w:p>
        </w:tc>
      </w:tr>
      <w:tr w14:paraId="2463CDA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7C53D3A3">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188D4B60">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3EEECDF3">
            <w:pPr>
              <w:widowControl/>
              <w:spacing w:line="240" w:lineRule="exact"/>
              <w:jc w:val="center"/>
              <w:rPr>
                <w:rFonts w:ascii="宋体" w:hAnsi="宋体" w:cs="宋体"/>
                <w:kern w:val="0"/>
                <w:sz w:val="18"/>
                <w:szCs w:val="18"/>
              </w:rPr>
            </w:pPr>
          </w:p>
        </w:tc>
        <w:tc>
          <w:tcPr>
            <w:tcW w:w="1030" w:type="dxa"/>
            <w:gridSpan w:val="2"/>
            <w:tcBorders>
              <w:top w:val="single" w:color="auto" w:sz="4" w:space="0"/>
              <w:left w:val="nil"/>
              <w:bottom w:val="single" w:color="auto" w:sz="4" w:space="0"/>
              <w:right w:val="single" w:color="auto" w:sz="4" w:space="0"/>
            </w:tcBorders>
            <w:noWrap/>
            <w:vAlign w:val="center"/>
          </w:tcPr>
          <w:p w14:paraId="163F6943">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909" w:type="dxa"/>
            <w:gridSpan w:val="2"/>
            <w:tcBorders>
              <w:top w:val="nil"/>
              <w:left w:val="nil"/>
              <w:bottom w:val="single" w:color="auto" w:sz="4" w:space="0"/>
              <w:right w:val="single" w:color="auto" w:sz="4" w:space="0"/>
            </w:tcBorders>
            <w:noWrap/>
            <w:vAlign w:val="center"/>
          </w:tcPr>
          <w:p w14:paraId="605341A5">
            <w:pPr>
              <w:widowControl/>
              <w:spacing w:line="240" w:lineRule="exact"/>
              <w:jc w:val="center"/>
              <w:rPr>
                <w:rFonts w:ascii="宋体" w:hAnsi="宋体" w:eastAsia="宋体" w:cs="宋体"/>
                <w:kern w:val="0"/>
                <w:sz w:val="18"/>
                <w:szCs w:val="18"/>
              </w:rPr>
            </w:pPr>
          </w:p>
        </w:tc>
        <w:tc>
          <w:tcPr>
            <w:tcW w:w="1067" w:type="dxa"/>
            <w:gridSpan w:val="2"/>
            <w:tcBorders>
              <w:top w:val="nil"/>
              <w:left w:val="nil"/>
              <w:bottom w:val="single" w:color="auto" w:sz="4" w:space="0"/>
              <w:right w:val="single" w:color="auto" w:sz="4" w:space="0"/>
            </w:tcBorders>
            <w:noWrap/>
            <w:vAlign w:val="center"/>
          </w:tcPr>
          <w:p w14:paraId="38F5C049">
            <w:pPr>
              <w:widowControl/>
              <w:spacing w:line="240" w:lineRule="exact"/>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noWrap/>
            <w:vAlign w:val="center"/>
          </w:tcPr>
          <w:p w14:paraId="42024A12">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ign w:val="center"/>
          </w:tcPr>
          <w:p w14:paraId="633F7F83">
            <w:pPr>
              <w:widowControl/>
              <w:spacing w:line="240" w:lineRule="exact"/>
              <w:jc w:val="center"/>
              <w:rPr>
                <w:rFonts w:ascii="宋体" w:hAnsi="宋体" w:eastAsia="宋体" w:cs="宋体"/>
                <w:kern w:val="0"/>
                <w:sz w:val="18"/>
                <w:szCs w:val="18"/>
              </w:rPr>
            </w:pPr>
          </w:p>
        </w:tc>
        <w:tc>
          <w:tcPr>
            <w:tcW w:w="1330" w:type="dxa"/>
            <w:gridSpan w:val="2"/>
            <w:tcBorders>
              <w:top w:val="single" w:color="auto" w:sz="4" w:space="0"/>
              <w:left w:val="nil"/>
              <w:bottom w:val="single" w:color="auto" w:sz="4" w:space="0"/>
              <w:right w:val="single" w:color="auto" w:sz="4" w:space="0"/>
            </w:tcBorders>
            <w:noWrap/>
            <w:vAlign w:val="center"/>
          </w:tcPr>
          <w:p w14:paraId="288C083B">
            <w:pPr>
              <w:widowControl/>
              <w:spacing w:line="240" w:lineRule="exact"/>
              <w:jc w:val="center"/>
              <w:rPr>
                <w:rFonts w:ascii="宋体" w:hAnsi="宋体" w:eastAsia="宋体" w:cs="宋体"/>
                <w:kern w:val="0"/>
                <w:sz w:val="18"/>
                <w:szCs w:val="18"/>
              </w:rPr>
            </w:pPr>
          </w:p>
        </w:tc>
      </w:tr>
      <w:tr w14:paraId="05CC347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ign w:val="center"/>
          </w:tcPr>
          <w:p w14:paraId="726A123D">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1473E088">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36BA7A57">
            <w:pPr>
              <w:widowControl/>
              <w:spacing w:line="240" w:lineRule="exact"/>
              <w:jc w:val="center"/>
              <w:rPr>
                <w:rFonts w:ascii="宋体" w:hAnsi="宋体" w:cs="宋体"/>
                <w:kern w:val="0"/>
                <w:sz w:val="18"/>
                <w:szCs w:val="18"/>
              </w:rPr>
            </w:pPr>
          </w:p>
        </w:tc>
        <w:tc>
          <w:tcPr>
            <w:tcW w:w="1030" w:type="dxa"/>
            <w:gridSpan w:val="2"/>
            <w:tcBorders>
              <w:top w:val="single" w:color="auto" w:sz="4" w:space="0"/>
              <w:left w:val="nil"/>
              <w:bottom w:val="single" w:color="auto" w:sz="4" w:space="0"/>
              <w:right w:val="single" w:color="auto" w:sz="4" w:space="0"/>
            </w:tcBorders>
            <w:noWrap/>
            <w:vAlign w:val="center"/>
          </w:tcPr>
          <w:p w14:paraId="723CF5D9">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1909" w:type="dxa"/>
            <w:gridSpan w:val="2"/>
            <w:tcBorders>
              <w:top w:val="nil"/>
              <w:left w:val="nil"/>
              <w:bottom w:val="single" w:color="auto" w:sz="4" w:space="0"/>
              <w:right w:val="single" w:color="auto" w:sz="4" w:space="0"/>
            </w:tcBorders>
            <w:noWrap/>
            <w:vAlign w:val="center"/>
          </w:tcPr>
          <w:p w14:paraId="04F4AD97">
            <w:pPr>
              <w:widowControl/>
              <w:spacing w:line="240" w:lineRule="exact"/>
              <w:jc w:val="center"/>
              <w:rPr>
                <w:rFonts w:ascii="宋体" w:hAnsi="宋体" w:eastAsia="宋体" w:cs="宋体"/>
                <w:kern w:val="0"/>
                <w:sz w:val="18"/>
                <w:szCs w:val="18"/>
              </w:rPr>
            </w:pPr>
          </w:p>
        </w:tc>
        <w:tc>
          <w:tcPr>
            <w:tcW w:w="1067" w:type="dxa"/>
            <w:gridSpan w:val="2"/>
            <w:tcBorders>
              <w:top w:val="nil"/>
              <w:left w:val="nil"/>
              <w:bottom w:val="single" w:color="auto" w:sz="4" w:space="0"/>
              <w:right w:val="single" w:color="auto" w:sz="4" w:space="0"/>
            </w:tcBorders>
            <w:noWrap/>
            <w:vAlign w:val="center"/>
          </w:tcPr>
          <w:p w14:paraId="5B238092">
            <w:pPr>
              <w:widowControl/>
              <w:spacing w:line="240" w:lineRule="exact"/>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noWrap/>
            <w:vAlign w:val="center"/>
          </w:tcPr>
          <w:p w14:paraId="37F26058">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ign w:val="center"/>
          </w:tcPr>
          <w:p w14:paraId="66B26BA2">
            <w:pPr>
              <w:widowControl/>
              <w:spacing w:line="240" w:lineRule="exact"/>
              <w:jc w:val="center"/>
              <w:rPr>
                <w:rFonts w:ascii="宋体" w:hAnsi="宋体" w:eastAsia="宋体" w:cs="宋体"/>
                <w:kern w:val="0"/>
                <w:sz w:val="18"/>
                <w:szCs w:val="18"/>
              </w:rPr>
            </w:pPr>
          </w:p>
        </w:tc>
        <w:tc>
          <w:tcPr>
            <w:tcW w:w="1330" w:type="dxa"/>
            <w:gridSpan w:val="2"/>
            <w:tcBorders>
              <w:top w:val="single" w:color="auto" w:sz="4" w:space="0"/>
              <w:left w:val="nil"/>
              <w:bottom w:val="single" w:color="auto" w:sz="4" w:space="0"/>
              <w:right w:val="single" w:color="auto" w:sz="4" w:space="0"/>
            </w:tcBorders>
            <w:noWrap/>
            <w:vAlign w:val="center"/>
          </w:tcPr>
          <w:p w14:paraId="4DB54475">
            <w:pPr>
              <w:widowControl/>
              <w:spacing w:line="240" w:lineRule="exact"/>
              <w:jc w:val="center"/>
              <w:rPr>
                <w:rFonts w:ascii="宋体" w:hAnsi="宋体" w:eastAsia="宋体" w:cs="宋体"/>
                <w:kern w:val="0"/>
                <w:sz w:val="18"/>
                <w:szCs w:val="18"/>
              </w:rPr>
            </w:pPr>
          </w:p>
        </w:tc>
      </w:tr>
      <w:tr w14:paraId="03060E22">
        <w:tblPrEx>
          <w:tblCellMar>
            <w:top w:w="0" w:type="dxa"/>
            <w:left w:w="108" w:type="dxa"/>
            <w:bottom w:w="0" w:type="dxa"/>
            <w:right w:w="108" w:type="dxa"/>
          </w:tblCellMar>
        </w:tblPrEx>
        <w:trPr>
          <w:trHeight w:val="1298" w:hRule="exact"/>
          <w:jc w:val="center"/>
        </w:trPr>
        <w:tc>
          <w:tcPr>
            <w:tcW w:w="578" w:type="dxa"/>
            <w:vMerge w:val="continue"/>
            <w:tcBorders>
              <w:top w:val="single" w:color="auto" w:sz="4" w:space="0"/>
              <w:left w:val="single" w:color="auto" w:sz="4" w:space="0"/>
              <w:right w:val="single" w:color="auto" w:sz="4" w:space="0"/>
            </w:tcBorders>
            <w:noWrap/>
            <w:vAlign w:val="center"/>
          </w:tcPr>
          <w:p w14:paraId="3836DAA2">
            <w:pPr>
              <w:widowControl/>
              <w:spacing w:line="240" w:lineRule="exact"/>
              <w:jc w:val="center"/>
              <w:rPr>
                <w:rFonts w:ascii="宋体" w:hAnsi="宋体" w:cs="宋体"/>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ign w:val="center"/>
          </w:tcPr>
          <w:p w14:paraId="0634BDD6">
            <w:pPr>
              <w:widowControl/>
              <w:spacing w:line="240" w:lineRule="exact"/>
              <w:jc w:val="center"/>
              <w:rPr>
                <w:rFonts w:ascii="宋体" w:hAnsi="宋体" w:cs="宋体"/>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noWrap/>
            <w:vAlign w:val="center"/>
          </w:tcPr>
          <w:p w14:paraId="14F551DF">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1030" w:type="dxa"/>
            <w:gridSpan w:val="2"/>
            <w:tcBorders>
              <w:top w:val="single" w:color="auto" w:sz="4" w:space="0"/>
              <w:left w:val="nil"/>
              <w:bottom w:val="single" w:color="auto" w:sz="4" w:space="0"/>
              <w:right w:val="single" w:color="auto" w:sz="4" w:space="0"/>
            </w:tcBorders>
            <w:noWrap/>
            <w:vAlign w:val="center"/>
          </w:tcPr>
          <w:p w14:paraId="0E373494">
            <w:pPr>
              <w:widowControl/>
              <w:spacing w:line="240" w:lineRule="exact"/>
              <w:jc w:val="left"/>
              <w:rPr>
                <w:rFonts w:ascii="宋体" w:hAnsi="宋体" w:cs="宋体"/>
                <w:kern w:val="0"/>
                <w:sz w:val="18"/>
                <w:szCs w:val="18"/>
              </w:rPr>
            </w:pPr>
            <w:r>
              <w:rPr>
                <w:rFonts w:hint="eastAsia" w:ascii="宋体" w:hAnsi="宋体" w:cs="宋体"/>
                <w:kern w:val="0"/>
                <w:sz w:val="18"/>
                <w:szCs w:val="18"/>
              </w:rPr>
              <w:t>指标1：</w:t>
            </w:r>
          </w:p>
        </w:tc>
        <w:tc>
          <w:tcPr>
            <w:tcW w:w="1909" w:type="dxa"/>
            <w:gridSpan w:val="2"/>
            <w:tcBorders>
              <w:top w:val="single" w:color="auto" w:sz="4" w:space="0"/>
              <w:left w:val="nil"/>
              <w:bottom w:val="single" w:color="auto" w:sz="4" w:space="0"/>
              <w:right w:val="single" w:color="auto" w:sz="4" w:space="0"/>
            </w:tcBorders>
            <w:noWrap/>
            <w:vAlign w:val="center"/>
          </w:tcPr>
          <w:p w14:paraId="47EE162B">
            <w:pPr>
              <w:widowControl/>
              <w:spacing w:line="240" w:lineRule="exact"/>
              <w:jc w:val="center"/>
              <w:rPr>
                <w:rFonts w:ascii="宋体" w:hAnsi="宋体" w:eastAsia="宋体" w:cs="宋体"/>
                <w:kern w:val="0"/>
                <w:sz w:val="18"/>
                <w:szCs w:val="18"/>
              </w:rPr>
            </w:pPr>
            <w:r>
              <w:rPr>
                <w:rFonts w:hint="eastAsia" w:ascii="宋体" w:hAnsi="宋体" w:eastAsia="宋体" w:cs="宋体"/>
                <w:color w:val="000000"/>
                <w:kern w:val="0"/>
                <w:sz w:val="18"/>
                <w:szCs w:val="18"/>
              </w:rPr>
              <w:t>吸引更多游客</w:t>
            </w:r>
            <w:r>
              <w:rPr>
                <w:rFonts w:hint="eastAsia" w:ascii="宋体" w:hAnsi="宋体" w:cs="宋体"/>
                <w:color w:val="000000"/>
                <w:kern w:val="0"/>
                <w:sz w:val="18"/>
                <w:szCs w:val="18"/>
                <w:lang w:eastAsia="zh-CN"/>
              </w:rPr>
              <w:t>来副中心打卡消费</w:t>
            </w:r>
            <w:r>
              <w:rPr>
                <w:rFonts w:hint="eastAsia" w:ascii="宋体" w:hAnsi="宋体" w:eastAsia="宋体" w:cs="宋体"/>
                <w:color w:val="000000"/>
                <w:kern w:val="0"/>
                <w:sz w:val="18"/>
                <w:szCs w:val="18"/>
              </w:rPr>
              <w:t>，带动经济增长。</w:t>
            </w:r>
          </w:p>
        </w:tc>
        <w:tc>
          <w:tcPr>
            <w:tcW w:w="1067" w:type="dxa"/>
            <w:gridSpan w:val="2"/>
            <w:tcBorders>
              <w:top w:val="single" w:color="auto" w:sz="4" w:space="0"/>
              <w:left w:val="nil"/>
              <w:bottom w:val="single" w:color="auto" w:sz="4" w:space="0"/>
              <w:right w:val="single" w:color="auto" w:sz="4" w:space="0"/>
            </w:tcBorders>
            <w:noWrap/>
            <w:vAlign w:val="center"/>
          </w:tcPr>
          <w:p w14:paraId="25DA9636">
            <w:pPr>
              <w:widowControl/>
              <w:spacing w:line="240" w:lineRule="exact"/>
              <w:jc w:val="center"/>
              <w:rPr>
                <w:rFonts w:ascii="宋体" w:hAnsi="宋体" w:eastAsia="宋体" w:cs="宋体"/>
                <w:kern w:val="0"/>
                <w:sz w:val="18"/>
                <w:szCs w:val="18"/>
              </w:rPr>
            </w:pPr>
            <w:r>
              <w:rPr>
                <w:rFonts w:hint="eastAsia" w:ascii="宋体" w:hAnsi="宋体" w:eastAsia="宋体" w:cs="宋体"/>
                <w:color w:val="000000"/>
                <w:kern w:val="0"/>
                <w:sz w:val="18"/>
                <w:szCs w:val="18"/>
              </w:rPr>
              <w:t>吸引更多游客</w:t>
            </w:r>
            <w:r>
              <w:rPr>
                <w:rFonts w:hint="eastAsia" w:ascii="宋体" w:hAnsi="宋体" w:cs="宋体"/>
                <w:color w:val="000000"/>
                <w:kern w:val="0"/>
                <w:sz w:val="18"/>
                <w:szCs w:val="18"/>
                <w:lang w:eastAsia="zh-CN"/>
              </w:rPr>
              <w:t>来副中心打卡消费</w:t>
            </w:r>
            <w:r>
              <w:rPr>
                <w:rFonts w:hint="eastAsia" w:ascii="宋体" w:hAnsi="宋体" w:eastAsia="宋体" w:cs="宋体"/>
                <w:color w:val="000000"/>
                <w:kern w:val="0"/>
                <w:sz w:val="18"/>
                <w:szCs w:val="18"/>
              </w:rPr>
              <w:t>，带动经济增长。</w:t>
            </w:r>
          </w:p>
        </w:tc>
        <w:tc>
          <w:tcPr>
            <w:tcW w:w="567" w:type="dxa"/>
            <w:tcBorders>
              <w:top w:val="single" w:color="auto" w:sz="4" w:space="0"/>
              <w:left w:val="nil"/>
              <w:bottom w:val="single" w:color="auto" w:sz="4" w:space="0"/>
              <w:right w:val="single" w:color="auto" w:sz="4" w:space="0"/>
            </w:tcBorders>
            <w:noWrap/>
            <w:vAlign w:val="center"/>
          </w:tcPr>
          <w:p w14:paraId="384973E9">
            <w:pPr>
              <w:spacing w:line="560" w:lineRule="exact"/>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single" w:color="auto" w:sz="4" w:space="0"/>
              <w:left w:val="nil"/>
              <w:bottom w:val="single" w:color="auto" w:sz="4" w:space="0"/>
              <w:right w:val="single" w:color="auto" w:sz="4" w:space="0"/>
            </w:tcBorders>
            <w:noWrap/>
            <w:vAlign w:val="center"/>
          </w:tcPr>
          <w:p w14:paraId="24F3D14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330" w:type="dxa"/>
            <w:gridSpan w:val="2"/>
            <w:tcBorders>
              <w:top w:val="single" w:color="auto" w:sz="4" w:space="0"/>
              <w:left w:val="nil"/>
              <w:bottom w:val="single" w:color="auto" w:sz="4" w:space="0"/>
              <w:right w:val="single" w:color="auto" w:sz="4" w:space="0"/>
            </w:tcBorders>
            <w:noWrap/>
            <w:vAlign w:val="center"/>
          </w:tcPr>
          <w:p w14:paraId="384AEC9E">
            <w:pPr>
              <w:widowControl/>
              <w:spacing w:line="240" w:lineRule="exact"/>
              <w:jc w:val="center"/>
              <w:rPr>
                <w:rFonts w:ascii="宋体" w:hAnsi="宋体" w:eastAsia="宋体" w:cs="宋体"/>
                <w:kern w:val="0"/>
                <w:sz w:val="18"/>
                <w:szCs w:val="18"/>
              </w:rPr>
            </w:pPr>
          </w:p>
        </w:tc>
      </w:tr>
      <w:tr w14:paraId="3E55C2F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27E71117">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1F119D6B">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27DE98F0">
            <w:pPr>
              <w:widowControl/>
              <w:spacing w:line="240" w:lineRule="exact"/>
              <w:jc w:val="center"/>
              <w:rPr>
                <w:rFonts w:ascii="宋体" w:hAnsi="宋体" w:cs="宋体"/>
                <w:kern w:val="0"/>
                <w:sz w:val="18"/>
                <w:szCs w:val="18"/>
              </w:rPr>
            </w:pPr>
          </w:p>
        </w:tc>
        <w:tc>
          <w:tcPr>
            <w:tcW w:w="1030" w:type="dxa"/>
            <w:gridSpan w:val="2"/>
            <w:tcBorders>
              <w:top w:val="single" w:color="auto" w:sz="4" w:space="0"/>
              <w:left w:val="nil"/>
              <w:bottom w:val="single" w:color="auto" w:sz="4" w:space="0"/>
              <w:right w:val="single" w:color="auto" w:sz="4" w:space="0"/>
            </w:tcBorders>
            <w:noWrap/>
            <w:vAlign w:val="center"/>
          </w:tcPr>
          <w:p w14:paraId="76DBEF1E">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909" w:type="dxa"/>
            <w:gridSpan w:val="2"/>
            <w:tcBorders>
              <w:top w:val="nil"/>
              <w:left w:val="nil"/>
              <w:bottom w:val="single" w:color="auto" w:sz="4" w:space="0"/>
              <w:right w:val="single" w:color="auto" w:sz="4" w:space="0"/>
            </w:tcBorders>
            <w:noWrap/>
            <w:vAlign w:val="center"/>
          </w:tcPr>
          <w:p w14:paraId="541A907D">
            <w:pPr>
              <w:widowControl/>
              <w:spacing w:line="240" w:lineRule="exact"/>
              <w:jc w:val="center"/>
              <w:rPr>
                <w:rFonts w:ascii="宋体" w:hAnsi="宋体" w:eastAsia="宋体" w:cs="宋体"/>
                <w:kern w:val="0"/>
                <w:sz w:val="18"/>
                <w:szCs w:val="18"/>
              </w:rPr>
            </w:pPr>
          </w:p>
        </w:tc>
        <w:tc>
          <w:tcPr>
            <w:tcW w:w="1067" w:type="dxa"/>
            <w:gridSpan w:val="2"/>
            <w:tcBorders>
              <w:top w:val="nil"/>
              <w:left w:val="nil"/>
              <w:bottom w:val="single" w:color="auto" w:sz="4" w:space="0"/>
              <w:right w:val="single" w:color="auto" w:sz="4" w:space="0"/>
            </w:tcBorders>
            <w:noWrap/>
            <w:vAlign w:val="center"/>
          </w:tcPr>
          <w:p w14:paraId="521C84AC">
            <w:pPr>
              <w:widowControl/>
              <w:spacing w:line="240" w:lineRule="exact"/>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noWrap/>
            <w:vAlign w:val="center"/>
          </w:tcPr>
          <w:p w14:paraId="6C0BE9F9">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ign w:val="center"/>
          </w:tcPr>
          <w:p w14:paraId="5B40113A">
            <w:pPr>
              <w:widowControl/>
              <w:spacing w:line="240" w:lineRule="exact"/>
              <w:jc w:val="center"/>
              <w:rPr>
                <w:rFonts w:ascii="宋体" w:hAnsi="宋体" w:eastAsia="宋体" w:cs="宋体"/>
                <w:kern w:val="0"/>
                <w:sz w:val="18"/>
                <w:szCs w:val="18"/>
              </w:rPr>
            </w:pPr>
          </w:p>
        </w:tc>
        <w:tc>
          <w:tcPr>
            <w:tcW w:w="1330" w:type="dxa"/>
            <w:gridSpan w:val="2"/>
            <w:tcBorders>
              <w:top w:val="single" w:color="auto" w:sz="4" w:space="0"/>
              <w:left w:val="nil"/>
              <w:bottom w:val="single" w:color="auto" w:sz="4" w:space="0"/>
              <w:right w:val="single" w:color="auto" w:sz="4" w:space="0"/>
            </w:tcBorders>
            <w:noWrap/>
            <w:vAlign w:val="center"/>
          </w:tcPr>
          <w:p w14:paraId="2BBFF041">
            <w:pPr>
              <w:widowControl/>
              <w:spacing w:line="240" w:lineRule="exact"/>
              <w:jc w:val="center"/>
              <w:rPr>
                <w:rFonts w:ascii="宋体" w:hAnsi="宋体" w:eastAsia="宋体" w:cs="宋体"/>
                <w:kern w:val="0"/>
                <w:sz w:val="18"/>
                <w:szCs w:val="18"/>
              </w:rPr>
            </w:pPr>
          </w:p>
        </w:tc>
      </w:tr>
      <w:tr w14:paraId="1487DB2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74B572FC">
            <w:pPr>
              <w:widowControl/>
              <w:spacing w:line="240" w:lineRule="exact"/>
              <w:jc w:val="center"/>
              <w:rPr>
                <w:rFonts w:ascii="宋体" w:hAnsi="宋体" w:cs="宋体"/>
                <w:kern w:val="0"/>
                <w:sz w:val="18"/>
                <w:szCs w:val="18"/>
              </w:rPr>
            </w:pPr>
          </w:p>
        </w:tc>
        <w:tc>
          <w:tcPr>
            <w:tcW w:w="969" w:type="dxa"/>
            <w:vMerge w:val="continue"/>
            <w:tcBorders>
              <w:top w:val="nil"/>
              <w:left w:val="single" w:color="auto" w:sz="4" w:space="0"/>
              <w:bottom w:val="single" w:color="auto" w:sz="4" w:space="0"/>
              <w:right w:val="single" w:color="auto" w:sz="4" w:space="0"/>
            </w:tcBorders>
            <w:noWrap/>
            <w:vAlign w:val="center"/>
          </w:tcPr>
          <w:p w14:paraId="0E079001">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0D3688D6">
            <w:pPr>
              <w:widowControl/>
              <w:spacing w:line="240" w:lineRule="exact"/>
              <w:jc w:val="center"/>
              <w:rPr>
                <w:rFonts w:ascii="宋体" w:hAnsi="宋体" w:cs="宋体"/>
                <w:kern w:val="0"/>
                <w:sz w:val="18"/>
                <w:szCs w:val="18"/>
              </w:rPr>
            </w:pPr>
          </w:p>
        </w:tc>
        <w:tc>
          <w:tcPr>
            <w:tcW w:w="1030" w:type="dxa"/>
            <w:gridSpan w:val="2"/>
            <w:tcBorders>
              <w:top w:val="single" w:color="auto" w:sz="4" w:space="0"/>
              <w:left w:val="nil"/>
              <w:bottom w:val="single" w:color="auto" w:sz="4" w:space="0"/>
              <w:right w:val="single" w:color="auto" w:sz="4" w:space="0"/>
            </w:tcBorders>
            <w:noWrap/>
            <w:vAlign w:val="center"/>
          </w:tcPr>
          <w:p w14:paraId="280488FD">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1909" w:type="dxa"/>
            <w:gridSpan w:val="2"/>
            <w:tcBorders>
              <w:top w:val="nil"/>
              <w:left w:val="nil"/>
              <w:bottom w:val="single" w:color="auto" w:sz="4" w:space="0"/>
              <w:right w:val="single" w:color="auto" w:sz="4" w:space="0"/>
            </w:tcBorders>
            <w:noWrap/>
            <w:vAlign w:val="center"/>
          </w:tcPr>
          <w:p w14:paraId="5A1B3927">
            <w:pPr>
              <w:widowControl/>
              <w:spacing w:line="240" w:lineRule="exact"/>
              <w:jc w:val="center"/>
              <w:rPr>
                <w:rFonts w:ascii="宋体" w:hAnsi="宋体" w:eastAsia="宋体" w:cs="宋体"/>
                <w:kern w:val="0"/>
                <w:sz w:val="18"/>
                <w:szCs w:val="18"/>
              </w:rPr>
            </w:pPr>
          </w:p>
        </w:tc>
        <w:tc>
          <w:tcPr>
            <w:tcW w:w="1067" w:type="dxa"/>
            <w:gridSpan w:val="2"/>
            <w:tcBorders>
              <w:top w:val="nil"/>
              <w:left w:val="nil"/>
              <w:bottom w:val="single" w:color="auto" w:sz="4" w:space="0"/>
              <w:right w:val="single" w:color="auto" w:sz="4" w:space="0"/>
            </w:tcBorders>
            <w:noWrap/>
            <w:vAlign w:val="center"/>
          </w:tcPr>
          <w:p w14:paraId="064C3367">
            <w:pPr>
              <w:widowControl/>
              <w:spacing w:line="240" w:lineRule="exact"/>
              <w:jc w:val="center"/>
              <w:rPr>
                <w:rFonts w:ascii="宋体" w:hAnsi="宋体" w:eastAsia="宋体" w:cs="宋体"/>
                <w:kern w:val="0"/>
                <w:sz w:val="18"/>
                <w:szCs w:val="18"/>
              </w:rPr>
            </w:pPr>
          </w:p>
        </w:tc>
        <w:tc>
          <w:tcPr>
            <w:tcW w:w="567" w:type="dxa"/>
            <w:tcBorders>
              <w:top w:val="nil"/>
              <w:left w:val="nil"/>
              <w:bottom w:val="single" w:color="auto" w:sz="4" w:space="0"/>
              <w:right w:val="single" w:color="auto" w:sz="4" w:space="0"/>
            </w:tcBorders>
            <w:noWrap/>
            <w:vAlign w:val="center"/>
          </w:tcPr>
          <w:p w14:paraId="01D9582A">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ign w:val="center"/>
          </w:tcPr>
          <w:p w14:paraId="1B7D6BBC">
            <w:pPr>
              <w:widowControl/>
              <w:spacing w:line="240" w:lineRule="exact"/>
              <w:jc w:val="center"/>
              <w:rPr>
                <w:rFonts w:ascii="宋体" w:hAnsi="宋体" w:eastAsia="宋体" w:cs="宋体"/>
                <w:kern w:val="0"/>
                <w:sz w:val="18"/>
                <w:szCs w:val="18"/>
              </w:rPr>
            </w:pPr>
          </w:p>
        </w:tc>
        <w:tc>
          <w:tcPr>
            <w:tcW w:w="1330" w:type="dxa"/>
            <w:gridSpan w:val="2"/>
            <w:tcBorders>
              <w:top w:val="single" w:color="auto" w:sz="4" w:space="0"/>
              <w:left w:val="nil"/>
              <w:bottom w:val="single" w:color="auto" w:sz="4" w:space="0"/>
              <w:right w:val="single" w:color="auto" w:sz="4" w:space="0"/>
            </w:tcBorders>
            <w:noWrap/>
            <w:vAlign w:val="center"/>
          </w:tcPr>
          <w:p w14:paraId="5F95B7DC">
            <w:pPr>
              <w:widowControl/>
              <w:spacing w:line="240" w:lineRule="exact"/>
              <w:jc w:val="center"/>
              <w:rPr>
                <w:rFonts w:ascii="宋体" w:hAnsi="宋体" w:eastAsia="宋体" w:cs="宋体"/>
                <w:kern w:val="0"/>
                <w:sz w:val="18"/>
                <w:szCs w:val="18"/>
              </w:rPr>
            </w:pPr>
          </w:p>
        </w:tc>
      </w:tr>
      <w:tr w14:paraId="05FCB867">
        <w:tblPrEx>
          <w:tblCellMar>
            <w:top w:w="0" w:type="dxa"/>
            <w:left w:w="108" w:type="dxa"/>
            <w:bottom w:w="0" w:type="dxa"/>
            <w:right w:w="108" w:type="dxa"/>
          </w:tblCellMar>
        </w:tblPrEx>
        <w:trPr>
          <w:trHeight w:val="3393" w:hRule="exact"/>
          <w:jc w:val="center"/>
        </w:trPr>
        <w:tc>
          <w:tcPr>
            <w:tcW w:w="578" w:type="dxa"/>
            <w:vMerge w:val="continue"/>
            <w:tcBorders>
              <w:left w:val="single" w:color="auto" w:sz="4" w:space="0"/>
              <w:right w:val="single" w:color="auto" w:sz="4" w:space="0"/>
            </w:tcBorders>
            <w:noWrap/>
            <w:vAlign w:val="center"/>
          </w:tcPr>
          <w:p w14:paraId="048B10CC">
            <w:pPr>
              <w:widowControl/>
              <w:spacing w:line="240" w:lineRule="exact"/>
              <w:jc w:val="center"/>
              <w:rPr>
                <w:rFonts w:ascii="宋体" w:hAnsi="宋体" w:cs="宋体"/>
                <w:kern w:val="0"/>
                <w:sz w:val="18"/>
                <w:szCs w:val="18"/>
              </w:rPr>
            </w:pPr>
          </w:p>
        </w:tc>
        <w:tc>
          <w:tcPr>
            <w:tcW w:w="969" w:type="dxa"/>
            <w:vMerge w:val="restart"/>
            <w:tcBorders>
              <w:top w:val="single" w:color="auto" w:sz="4" w:space="0"/>
              <w:left w:val="single" w:color="auto" w:sz="4" w:space="0"/>
              <w:right w:val="single" w:color="auto" w:sz="4" w:space="0"/>
            </w:tcBorders>
            <w:noWrap/>
            <w:vAlign w:val="center"/>
          </w:tcPr>
          <w:p w14:paraId="4E123BD2">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3A6E91A3">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noWrap/>
            <w:vAlign w:val="center"/>
          </w:tcPr>
          <w:p w14:paraId="50344918">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1030" w:type="dxa"/>
            <w:gridSpan w:val="2"/>
            <w:tcBorders>
              <w:top w:val="single" w:color="auto" w:sz="4" w:space="0"/>
              <w:left w:val="nil"/>
              <w:bottom w:val="single" w:color="auto" w:sz="4" w:space="0"/>
              <w:right w:val="single" w:color="auto" w:sz="4" w:space="0"/>
            </w:tcBorders>
            <w:noWrap/>
            <w:vAlign w:val="center"/>
          </w:tcPr>
          <w:p w14:paraId="1A3D20A3">
            <w:pPr>
              <w:widowControl/>
              <w:spacing w:line="240" w:lineRule="exact"/>
              <w:jc w:val="left"/>
              <w:rPr>
                <w:rFonts w:ascii="宋体" w:hAnsi="宋体" w:cs="宋体"/>
                <w:kern w:val="0"/>
                <w:sz w:val="18"/>
                <w:szCs w:val="18"/>
              </w:rPr>
            </w:pPr>
            <w:r>
              <w:rPr>
                <w:rFonts w:hint="eastAsia" w:ascii="宋体" w:hAnsi="宋体" w:cs="宋体"/>
                <w:kern w:val="0"/>
                <w:sz w:val="18"/>
                <w:szCs w:val="18"/>
              </w:rPr>
              <w:t>指标1：</w:t>
            </w:r>
          </w:p>
        </w:tc>
        <w:tc>
          <w:tcPr>
            <w:tcW w:w="1909" w:type="dxa"/>
            <w:gridSpan w:val="2"/>
            <w:tcBorders>
              <w:top w:val="single" w:color="auto" w:sz="4" w:space="0"/>
              <w:left w:val="nil"/>
              <w:bottom w:val="single" w:color="auto" w:sz="4" w:space="0"/>
              <w:right w:val="single" w:color="auto" w:sz="4" w:space="0"/>
            </w:tcBorders>
            <w:noWrap/>
            <w:vAlign w:val="center"/>
          </w:tcPr>
          <w:p w14:paraId="462584E8">
            <w:pPr>
              <w:spacing w:line="560" w:lineRule="exact"/>
              <w:jc w:val="left"/>
              <w:rPr>
                <w:rFonts w:ascii="宋体" w:hAnsi="宋体" w:eastAsia="宋体" w:cs="宋体"/>
                <w:kern w:val="0"/>
                <w:sz w:val="18"/>
                <w:szCs w:val="18"/>
              </w:rPr>
            </w:pPr>
            <w:r>
              <w:rPr>
                <w:rFonts w:hint="eastAsia" w:ascii="宋体" w:hAnsi="宋体" w:eastAsia="宋体" w:cs="宋体"/>
                <w:kern w:val="0"/>
                <w:sz w:val="18"/>
                <w:szCs w:val="18"/>
              </w:rPr>
              <w:t>让更多人了解通州文化、通州特色、通州底蕴。</w:t>
            </w:r>
          </w:p>
        </w:tc>
        <w:tc>
          <w:tcPr>
            <w:tcW w:w="1067" w:type="dxa"/>
            <w:gridSpan w:val="2"/>
            <w:tcBorders>
              <w:top w:val="single" w:color="auto" w:sz="4" w:space="0"/>
              <w:left w:val="nil"/>
              <w:bottom w:val="single" w:color="auto" w:sz="4" w:space="0"/>
              <w:right w:val="single" w:color="auto" w:sz="4" w:space="0"/>
            </w:tcBorders>
            <w:noWrap/>
            <w:vAlign w:val="center"/>
          </w:tcPr>
          <w:p w14:paraId="258ECD96">
            <w:pPr>
              <w:spacing w:line="560" w:lineRule="exact"/>
              <w:jc w:val="left"/>
              <w:rPr>
                <w:rFonts w:ascii="宋体" w:hAnsi="宋体" w:eastAsia="宋体" w:cs="宋体"/>
                <w:kern w:val="0"/>
                <w:sz w:val="18"/>
                <w:szCs w:val="18"/>
              </w:rPr>
            </w:pPr>
            <w:r>
              <w:rPr>
                <w:rFonts w:hint="eastAsia" w:ascii="宋体" w:hAnsi="宋体" w:eastAsia="宋体" w:cs="宋体"/>
                <w:kern w:val="0"/>
                <w:sz w:val="18"/>
                <w:szCs w:val="18"/>
              </w:rPr>
              <w:t>该项目通过群众喜闻乐见的宣传形式，达到了宣传效果。</w:t>
            </w:r>
          </w:p>
        </w:tc>
        <w:tc>
          <w:tcPr>
            <w:tcW w:w="567" w:type="dxa"/>
            <w:tcBorders>
              <w:top w:val="single" w:color="auto" w:sz="4" w:space="0"/>
              <w:left w:val="nil"/>
              <w:bottom w:val="single" w:color="auto" w:sz="4" w:space="0"/>
              <w:right w:val="single" w:color="auto" w:sz="4" w:space="0"/>
            </w:tcBorders>
            <w:noWrap/>
            <w:vAlign w:val="center"/>
          </w:tcPr>
          <w:p w14:paraId="78016C98">
            <w:pPr>
              <w:spacing w:line="560" w:lineRule="exact"/>
              <w:jc w:val="left"/>
              <w:rPr>
                <w:rFonts w:ascii="宋体" w:hAnsi="宋体" w:eastAsia="宋体" w:cs="宋体"/>
                <w:kern w:val="0"/>
                <w:sz w:val="18"/>
                <w:szCs w:val="18"/>
              </w:rPr>
            </w:pPr>
            <w:r>
              <w:rPr>
                <w:rFonts w:hint="eastAsia" w:ascii="宋体" w:hAnsi="宋体" w:eastAsia="宋体" w:cs="宋体"/>
                <w:kern w:val="0"/>
                <w:sz w:val="18"/>
                <w:szCs w:val="18"/>
              </w:rPr>
              <w:t>10</w:t>
            </w:r>
          </w:p>
        </w:tc>
        <w:tc>
          <w:tcPr>
            <w:tcW w:w="567" w:type="dxa"/>
            <w:gridSpan w:val="2"/>
            <w:tcBorders>
              <w:top w:val="single" w:color="auto" w:sz="4" w:space="0"/>
              <w:left w:val="nil"/>
              <w:bottom w:val="single" w:color="auto" w:sz="4" w:space="0"/>
              <w:right w:val="single" w:color="auto" w:sz="4" w:space="0"/>
            </w:tcBorders>
            <w:noWrap/>
            <w:vAlign w:val="center"/>
          </w:tcPr>
          <w:p w14:paraId="0B90594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1330" w:type="dxa"/>
            <w:gridSpan w:val="2"/>
            <w:tcBorders>
              <w:top w:val="single" w:color="auto" w:sz="4" w:space="0"/>
              <w:left w:val="nil"/>
              <w:bottom w:val="single" w:color="auto" w:sz="4" w:space="0"/>
              <w:right w:val="single" w:color="auto" w:sz="4" w:space="0"/>
            </w:tcBorders>
            <w:noWrap/>
            <w:vAlign w:val="center"/>
          </w:tcPr>
          <w:p w14:paraId="5D1E3D97">
            <w:pPr>
              <w:widowControl/>
              <w:spacing w:line="240" w:lineRule="exact"/>
              <w:jc w:val="center"/>
              <w:rPr>
                <w:rFonts w:ascii="宋体" w:hAnsi="宋体" w:eastAsia="宋体" w:cs="宋体"/>
                <w:kern w:val="0"/>
                <w:sz w:val="18"/>
                <w:szCs w:val="18"/>
              </w:rPr>
            </w:pPr>
          </w:p>
        </w:tc>
      </w:tr>
      <w:tr w14:paraId="2F16932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ign w:val="center"/>
          </w:tcPr>
          <w:p w14:paraId="51CA2203">
            <w:pPr>
              <w:widowControl/>
              <w:spacing w:line="240" w:lineRule="exact"/>
              <w:jc w:val="center"/>
              <w:rPr>
                <w:rFonts w:ascii="宋体" w:hAnsi="宋体" w:cs="宋体"/>
                <w:kern w:val="0"/>
                <w:sz w:val="18"/>
                <w:szCs w:val="18"/>
              </w:rPr>
            </w:pPr>
          </w:p>
        </w:tc>
        <w:tc>
          <w:tcPr>
            <w:tcW w:w="969" w:type="dxa"/>
            <w:vMerge w:val="continue"/>
            <w:tcBorders>
              <w:left w:val="single" w:color="auto" w:sz="4" w:space="0"/>
              <w:right w:val="single" w:color="auto" w:sz="4" w:space="0"/>
            </w:tcBorders>
            <w:noWrap/>
            <w:vAlign w:val="center"/>
          </w:tcPr>
          <w:p w14:paraId="5EA77B52">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72906634">
            <w:pPr>
              <w:widowControl/>
              <w:spacing w:line="240" w:lineRule="exact"/>
              <w:jc w:val="center"/>
              <w:rPr>
                <w:rFonts w:ascii="宋体" w:hAnsi="宋体" w:cs="宋体"/>
                <w:kern w:val="0"/>
                <w:sz w:val="18"/>
                <w:szCs w:val="18"/>
              </w:rPr>
            </w:pPr>
          </w:p>
        </w:tc>
        <w:tc>
          <w:tcPr>
            <w:tcW w:w="1030" w:type="dxa"/>
            <w:gridSpan w:val="2"/>
            <w:tcBorders>
              <w:top w:val="single" w:color="auto" w:sz="4" w:space="0"/>
              <w:left w:val="nil"/>
              <w:bottom w:val="single" w:color="auto" w:sz="4" w:space="0"/>
              <w:right w:val="single" w:color="auto" w:sz="4" w:space="0"/>
            </w:tcBorders>
            <w:noWrap/>
            <w:vAlign w:val="center"/>
          </w:tcPr>
          <w:p w14:paraId="1D1D23BB">
            <w:pPr>
              <w:widowControl/>
              <w:spacing w:line="240" w:lineRule="exact"/>
              <w:jc w:val="left"/>
              <w:rPr>
                <w:rFonts w:ascii="宋体" w:hAnsi="宋体" w:cs="宋体"/>
                <w:kern w:val="0"/>
                <w:sz w:val="18"/>
                <w:szCs w:val="18"/>
              </w:rPr>
            </w:pPr>
            <w:r>
              <w:rPr>
                <w:rFonts w:hint="eastAsia" w:ascii="宋体" w:hAnsi="宋体" w:cs="宋体"/>
                <w:kern w:val="0"/>
                <w:sz w:val="18"/>
                <w:szCs w:val="18"/>
              </w:rPr>
              <w:t>指标2：</w:t>
            </w:r>
          </w:p>
        </w:tc>
        <w:tc>
          <w:tcPr>
            <w:tcW w:w="1909" w:type="dxa"/>
            <w:gridSpan w:val="2"/>
            <w:tcBorders>
              <w:top w:val="nil"/>
              <w:left w:val="nil"/>
              <w:bottom w:val="single" w:color="auto" w:sz="4" w:space="0"/>
              <w:right w:val="single" w:color="auto" w:sz="4" w:space="0"/>
            </w:tcBorders>
            <w:noWrap/>
            <w:vAlign w:val="center"/>
          </w:tcPr>
          <w:p w14:paraId="65422580">
            <w:pPr>
              <w:widowControl/>
              <w:spacing w:line="240" w:lineRule="exact"/>
              <w:jc w:val="center"/>
              <w:rPr>
                <w:rFonts w:ascii="宋体" w:hAnsi="宋体" w:cs="宋体"/>
                <w:kern w:val="0"/>
                <w:sz w:val="18"/>
                <w:szCs w:val="18"/>
              </w:rPr>
            </w:pPr>
          </w:p>
        </w:tc>
        <w:tc>
          <w:tcPr>
            <w:tcW w:w="1067" w:type="dxa"/>
            <w:gridSpan w:val="2"/>
            <w:tcBorders>
              <w:top w:val="nil"/>
              <w:left w:val="nil"/>
              <w:bottom w:val="single" w:color="auto" w:sz="4" w:space="0"/>
              <w:right w:val="single" w:color="auto" w:sz="4" w:space="0"/>
            </w:tcBorders>
            <w:noWrap/>
            <w:vAlign w:val="center"/>
          </w:tcPr>
          <w:p w14:paraId="2CA070E2">
            <w:pPr>
              <w:widowControl/>
              <w:spacing w:line="240" w:lineRule="exact"/>
              <w:jc w:val="center"/>
              <w:rPr>
                <w:rFonts w:ascii="宋体" w:hAnsi="宋体" w:cs="宋体"/>
                <w:kern w:val="0"/>
                <w:sz w:val="18"/>
                <w:szCs w:val="18"/>
              </w:rPr>
            </w:pPr>
          </w:p>
        </w:tc>
        <w:tc>
          <w:tcPr>
            <w:tcW w:w="567" w:type="dxa"/>
            <w:tcBorders>
              <w:top w:val="nil"/>
              <w:left w:val="nil"/>
              <w:bottom w:val="single" w:color="auto" w:sz="4" w:space="0"/>
              <w:right w:val="single" w:color="auto" w:sz="4" w:space="0"/>
            </w:tcBorders>
            <w:noWrap/>
            <w:vAlign w:val="center"/>
          </w:tcPr>
          <w:p w14:paraId="352E3432">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ign w:val="center"/>
          </w:tcPr>
          <w:p w14:paraId="1D9D90D2">
            <w:pPr>
              <w:widowControl/>
              <w:spacing w:line="240" w:lineRule="exact"/>
              <w:jc w:val="center"/>
              <w:rPr>
                <w:rFonts w:ascii="宋体" w:hAnsi="宋体" w:cs="宋体"/>
                <w:kern w:val="0"/>
                <w:sz w:val="18"/>
                <w:szCs w:val="18"/>
              </w:rPr>
            </w:pPr>
          </w:p>
        </w:tc>
        <w:tc>
          <w:tcPr>
            <w:tcW w:w="1330" w:type="dxa"/>
            <w:gridSpan w:val="2"/>
            <w:tcBorders>
              <w:top w:val="single" w:color="auto" w:sz="4" w:space="0"/>
              <w:left w:val="nil"/>
              <w:bottom w:val="single" w:color="auto" w:sz="4" w:space="0"/>
              <w:right w:val="single" w:color="auto" w:sz="4" w:space="0"/>
            </w:tcBorders>
            <w:noWrap/>
            <w:vAlign w:val="center"/>
          </w:tcPr>
          <w:p w14:paraId="583F6B68">
            <w:pPr>
              <w:widowControl/>
              <w:spacing w:line="240" w:lineRule="exact"/>
              <w:jc w:val="center"/>
              <w:rPr>
                <w:rFonts w:ascii="宋体" w:hAnsi="宋体" w:cs="宋体"/>
                <w:kern w:val="0"/>
                <w:sz w:val="18"/>
                <w:szCs w:val="18"/>
              </w:rPr>
            </w:pPr>
          </w:p>
        </w:tc>
      </w:tr>
      <w:tr w14:paraId="464BF75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ign w:val="center"/>
          </w:tcPr>
          <w:p w14:paraId="69B3082C">
            <w:pPr>
              <w:widowControl/>
              <w:spacing w:line="240" w:lineRule="exact"/>
              <w:jc w:val="center"/>
              <w:rPr>
                <w:rFonts w:ascii="宋体" w:hAnsi="宋体" w:cs="宋体"/>
                <w:kern w:val="0"/>
                <w:sz w:val="18"/>
                <w:szCs w:val="18"/>
              </w:rPr>
            </w:pPr>
          </w:p>
        </w:tc>
        <w:tc>
          <w:tcPr>
            <w:tcW w:w="969" w:type="dxa"/>
            <w:vMerge w:val="continue"/>
            <w:tcBorders>
              <w:left w:val="single" w:color="auto" w:sz="4" w:space="0"/>
              <w:bottom w:val="single" w:color="auto" w:sz="4" w:space="0"/>
              <w:right w:val="single" w:color="auto" w:sz="4" w:space="0"/>
            </w:tcBorders>
            <w:noWrap/>
            <w:vAlign w:val="center"/>
          </w:tcPr>
          <w:p w14:paraId="6D7CF9C1">
            <w:pPr>
              <w:widowControl/>
              <w:spacing w:line="240" w:lineRule="exact"/>
              <w:jc w:val="center"/>
              <w:rPr>
                <w:rFonts w:ascii="宋体" w:hAnsi="宋体" w:cs="宋体"/>
                <w:kern w:val="0"/>
                <w:sz w:val="18"/>
                <w:szCs w:val="18"/>
              </w:rPr>
            </w:pPr>
          </w:p>
        </w:tc>
        <w:tc>
          <w:tcPr>
            <w:tcW w:w="1086" w:type="dxa"/>
            <w:vMerge w:val="continue"/>
            <w:tcBorders>
              <w:top w:val="nil"/>
              <w:left w:val="single" w:color="auto" w:sz="4" w:space="0"/>
              <w:bottom w:val="single" w:color="auto" w:sz="4" w:space="0"/>
              <w:right w:val="single" w:color="auto" w:sz="4" w:space="0"/>
            </w:tcBorders>
            <w:noWrap/>
            <w:vAlign w:val="center"/>
          </w:tcPr>
          <w:p w14:paraId="3546E8BF">
            <w:pPr>
              <w:widowControl/>
              <w:spacing w:line="240" w:lineRule="exact"/>
              <w:jc w:val="center"/>
              <w:rPr>
                <w:rFonts w:ascii="宋体" w:hAnsi="宋体" w:cs="宋体"/>
                <w:kern w:val="0"/>
                <w:sz w:val="18"/>
                <w:szCs w:val="18"/>
              </w:rPr>
            </w:pPr>
          </w:p>
        </w:tc>
        <w:tc>
          <w:tcPr>
            <w:tcW w:w="1030" w:type="dxa"/>
            <w:gridSpan w:val="2"/>
            <w:tcBorders>
              <w:top w:val="single" w:color="auto" w:sz="4" w:space="0"/>
              <w:left w:val="nil"/>
              <w:bottom w:val="single" w:color="auto" w:sz="4" w:space="0"/>
              <w:right w:val="single" w:color="auto" w:sz="4" w:space="0"/>
            </w:tcBorders>
            <w:noWrap/>
            <w:vAlign w:val="center"/>
          </w:tcPr>
          <w:p w14:paraId="39901FCE">
            <w:pPr>
              <w:widowControl/>
              <w:spacing w:line="240" w:lineRule="exact"/>
              <w:jc w:val="left"/>
              <w:rPr>
                <w:rFonts w:ascii="宋体" w:hAnsi="宋体" w:cs="宋体"/>
                <w:kern w:val="0"/>
                <w:sz w:val="18"/>
                <w:szCs w:val="18"/>
              </w:rPr>
            </w:pPr>
            <w:r>
              <w:rPr>
                <w:rFonts w:hint="eastAsia" w:ascii="宋体" w:hAnsi="宋体" w:cs="宋体"/>
                <w:kern w:val="0"/>
                <w:sz w:val="18"/>
                <w:szCs w:val="18"/>
              </w:rPr>
              <w:t>……</w:t>
            </w:r>
          </w:p>
        </w:tc>
        <w:tc>
          <w:tcPr>
            <w:tcW w:w="1909" w:type="dxa"/>
            <w:gridSpan w:val="2"/>
            <w:tcBorders>
              <w:top w:val="nil"/>
              <w:left w:val="nil"/>
              <w:bottom w:val="single" w:color="auto" w:sz="4" w:space="0"/>
              <w:right w:val="single" w:color="auto" w:sz="4" w:space="0"/>
            </w:tcBorders>
            <w:noWrap/>
            <w:vAlign w:val="center"/>
          </w:tcPr>
          <w:p w14:paraId="3011911D">
            <w:pPr>
              <w:widowControl/>
              <w:spacing w:line="240" w:lineRule="exact"/>
              <w:jc w:val="center"/>
              <w:rPr>
                <w:rFonts w:ascii="宋体" w:hAnsi="宋体" w:cs="宋体"/>
                <w:kern w:val="0"/>
                <w:sz w:val="18"/>
                <w:szCs w:val="18"/>
              </w:rPr>
            </w:pPr>
          </w:p>
        </w:tc>
        <w:tc>
          <w:tcPr>
            <w:tcW w:w="1067" w:type="dxa"/>
            <w:gridSpan w:val="2"/>
            <w:tcBorders>
              <w:top w:val="nil"/>
              <w:left w:val="nil"/>
              <w:bottom w:val="single" w:color="auto" w:sz="4" w:space="0"/>
              <w:right w:val="single" w:color="auto" w:sz="4" w:space="0"/>
            </w:tcBorders>
            <w:noWrap/>
            <w:vAlign w:val="center"/>
          </w:tcPr>
          <w:p w14:paraId="063DEC7D">
            <w:pPr>
              <w:widowControl/>
              <w:spacing w:line="240" w:lineRule="exact"/>
              <w:jc w:val="center"/>
              <w:rPr>
                <w:rFonts w:ascii="宋体" w:hAnsi="宋体" w:cs="宋体"/>
                <w:kern w:val="0"/>
                <w:sz w:val="18"/>
                <w:szCs w:val="18"/>
              </w:rPr>
            </w:pPr>
          </w:p>
        </w:tc>
        <w:tc>
          <w:tcPr>
            <w:tcW w:w="567" w:type="dxa"/>
            <w:tcBorders>
              <w:top w:val="nil"/>
              <w:left w:val="nil"/>
              <w:bottom w:val="single" w:color="auto" w:sz="4" w:space="0"/>
              <w:right w:val="single" w:color="auto" w:sz="4" w:space="0"/>
            </w:tcBorders>
            <w:noWrap/>
            <w:vAlign w:val="center"/>
          </w:tcPr>
          <w:p w14:paraId="5FF8CF9E">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noWrap/>
            <w:vAlign w:val="center"/>
          </w:tcPr>
          <w:p w14:paraId="49A9FD2F">
            <w:pPr>
              <w:widowControl/>
              <w:spacing w:line="240" w:lineRule="exact"/>
              <w:jc w:val="center"/>
              <w:rPr>
                <w:rFonts w:ascii="宋体" w:hAnsi="宋体" w:cs="宋体"/>
                <w:kern w:val="0"/>
                <w:sz w:val="18"/>
                <w:szCs w:val="18"/>
              </w:rPr>
            </w:pPr>
          </w:p>
        </w:tc>
        <w:tc>
          <w:tcPr>
            <w:tcW w:w="1330" w:type="dxa"/>
            <w:gridSpan w:val="2"/>
            <w:tcBorders>
              <w:top w:val="single" w:color="auto" w:sz="4" w:space="0"/>
              <w:left w:val="nil"/>
              <w:bottom w:val="single" w:color="auto" w:sz="4" w:space="0"/>
              <w:right w:val="single" w:color="auto" w:sz="4" w:space="0"/>
            </w:tcBorders>
            <w:noWrap/>
            <w:vAlign w:val="center"/>
          </w:tcPr>
          <w:p w14:paraId="6B7A0399">
            <w:pPr>
              <w:widowControl/>
              <w:spacing w:line="240" w:lineRule="exact"/>
              <w:jc w:val="center"/>
              <w:rPr>
                <w:rFonts w:ascii="宋体" w:hAnsi="宋体" w:cs="宋体"/>
                <w:kern w:val="0"/>
                <w:sz w:val="18"/>
                <w:szCs w:val="18"/>
              </w:rPr>
            </w:pPr>
          </w:p>
        </w:tc>
      </w:tr>
      <w:tr w14:paraId="7C4435DE">
        <w:tblPrEx>
          <w:tblCellMar>
            <w:top w:w="0" w:type="dxa"/>
            <w:left w:w="108" w:type="dxa"/>
            <w:bottom w:w="0" w:type="dxa"/>
            <w:right w:w="108" w:type="dxa"/>
          </w:tblCellMar>
        </w:tblPrEx>
        <w:trPr>
          <w:trHeight w:val="544" w:hRule="exact"/>
          <w:jc w:val="center"/>
        </w:trPr>
        <w:tc>
          <w:tcPr>
            <w:tcW w:w="6639" w:type="dxa"/>
            <w:gridSpan w:val="9"/>
            <w:tcBorders>
              <w:top w:val="single" w:color="auto" w:sz="4" w:space="0"/>
              <w:left w:val="single" w:color="auto" w:sz="4" w:space="0"/>
              <w:bottom w:val="single" w:color="auto" w:sz="4" w:space="0"/>
              <w:right w:val="single" w:color="auto" w:sz="4" w:space="0"/>
            </w:tcBorders>
            <w:noWrap/>
            <w:vAlign w:val="center"/>
          </w:tcPr>
          <w:p w14:paraId="1145001A">
            <w:pPr>
              <w:widowControl/>
              <w:spacing w:line="240" w:lineRule="exact"/>
              <w:jc w:val="center"/>
              <w:rPr>
                <w:rFonts w:ascii="宋体" w:hAnsi="宋体" w:cs="宋体"/>
                <w:kern w:val="0"/>
                <w:sz w:val="18"/>
                <w:szCs w:val="18"/>
              </w:rPr>
            </w:pPr>
            <w:r>
              <w:rPr>
                <w:rFonts w:hint="eastAsia" w:ascii="宋体" w:hAnsi="宋体" w:cs="宋体"/>
                <w:kern w:val="0"/>
                <w:sz w:val="18"/>
                <w:szCs w:val="18"/>
              </w:rPr>
              <w:t>总分</w:t>
            </w:r>
          </w:p>
        </w:tc>
        <w:tc>
          <w:tcPr>
            <w:tcW w:w="567" w:type="dxa"/>
            <w:tcBorders>
              <w:top w:val="nil"/>
              <w:left w:val="nil"/>
              <w:bottom w:val="single" w:color="auto" w:sz="4" w:space="0"/>
              <w:right w:val="single" w:color="auto" w:sz="4" w:space="0"/>
            </w:tcBorders>
            <w:noWrap/>
            <w:vAlign w:val="center"/>
          </w:tcPr>
          <w:p w14:paraId="064D75FE">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67" w:type="dxa"/>
            <w:gridSpan w:val="2"/>
            <w:tcBorders>
              <w:top w:val="nil"/>
              <w:left w:val="nil"/>
              <w:bottom w:val="single" w:color="auto" w:sz="4" w:space="0"/>
              <w:right w:val="single" w:color="auto" w:sz="4" w:space="0"/>
            </w:tcBorders>
            <w:noWrap/>
            <w:vAlign w:val="center"/>
          </w:tcPr>
          <w:p w14:paraId="60A4580E">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1330" w:type="dxa"/>
            <w:gridSpan w:val="2"/>
            <w:tcBorders>
              <w:top w:val="single" w:color="auto" w:sz="4" w:space="0"/>
              <w:left w:val="nil"/>
              <w:bottom w:val="single" w:color="auto" w:sz="4" w:space="0"/>
              <w:right w:val="single" w:color="auto" w:sz="4" w:space="0"/>
            </w:tcBorders>
            <w:noWrap/>
            <w:vAlign w:val="center"/>
          </w:tcPr>
          <w:p w14:paraId="5AFDC919">
            <w:pPr>
              <w:widowControl/>
              <w:spacing w:line="240" w:lineRule="exact"/>
              <w:jc w:val="center"/>
              <w:rPr>
                <w:rFonts w:ascii="宋体" w:hAnsi="宋体" w:cs="宋体"/>
                <w:kern w:val="0"/>
                <w:sz w:val="18"/>
                <w:szCs w:val="18"/>
              </w:rPr>
            </w:pPr>
          </w:p>
        </w:tc>
      </w:tr>
    </w:tbl>
    <w:p w14:paraId="7E2E5683">
      <w:pPr>
        <w:pStyle w:val="4"/>
      </w:pPr>
    </w:p>
    <w:p w14:paraId="368B8B1C">
      <w:pPr>
        <w:pStyle w:val="3"/>
        <w:numPr>
          <w:ilvl w:val="0"/>
          <w:numId w:val="0"/>
        </w:numPr>
        <w:ind w:leftChars="200"/>
      </w:pPr>
    </w:p>
    <w:p w14:paraId="683C59C0">
      <w:pPr>
        <w:numPr>
          <w:ilvl w:val="0"/>
          <w:numId w:val="3"/>
        </w:numPr>
        <w:ind w:left="0" w:leftChars="0" w:firstLine="560" w:firstLineChars="200"/>
        <w:rPr>
          <w:rFonts w:hint="eastAsia" w:ascii="黑体" w:eastAsia="黑体"/>
          <w:sz w:val="28"/>
          <w:szCs w:val="28"/>
        </w:rPr>
      </w:pPr>
      <w:r>
        <w:rPr>
          <w:rFonts w:hint="eastAsia" w:ascii="黑体" w:eastAsia="黑体"/>
          <w:sz w:val="28"/>
          <w:szCs w:val="28"/>
        </w:rPr>
        <w:t>中央对北京转移支付预算执行情况绩效自评报告</w:t>
      </w:r>
    </w:p>
    <w:p w14:paraId="54B8E37C">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方正小标宋简体" w:hAnsi="方正小标宋简体" w:eastAsia="方正小标宋简体" w:cs="方正小标宋简体"/>
          <w:b w:val="0"/>
          <w:bCs/>
          <w:sz w:val="36"/>
          <w:szCs w:val="44"/>
        </w:rPr>
      </w:pPr>
      <w:r>
        <w:rPr>
          <w:rFonts w:hint="eastAsia" w:ascii="方正小标宋简体" w:hAnsi="方正小标宋简体" w:eastAsia="方正小标宋简体" w:cs="方正小标宋简体"/>
          <w:b w:val="0"/>
          <w:bCs/>
          <w:sz w:val="36"/>
          <w:szCs w:val="44"/>
        </w:rPr>
        <w:t>20</w:t>
      </w:r>
      <w:r>
        <w:rPr>
          <w:rFonts w:hint="eastAsia" w:ascii="方正小标宋简体" w:hAnsi="方正小标宋简体" w:eastAsia="方正小标宋简体" w:cs="方正小标宋简体"/>
          <w:b w:val="0"/>
          <w:bCs/>
          <w:sz w:val="36"/>
          <w:szCs w:val="44"/>
          <w:lang w:val="en-US" w:eastAsia="zh-CN"/>
        </w:rPr>
        <w:t>24</w:t>
      </w:r>
      <w:r>
        <w:rPr>
          <w:rFonts w:hint="eastAsia" w:ascii="方正小标宋简体" w:hAnsi="方正小标宋简体" w:eastAsia="方正小标宋简体" w:cs="方正小标宋简体"/>
          <w:b w:val="0"/>
          <w:bCs/>
          <w:sz w:val="36"/>
          <w:szCs w:val="44"/>
        </w:rPr>
        <w:t>年度绩效自评报告</w:t>
      </w:r>
    </w:p>
    <w:p w14:paraId="54C4EF03">
      <w:pPr>
        <w:jc w:val="center"/>
        <w:rPr>
          <w:rFonts w:hint="eastAsia" w:ascii="Arial" w:hAnsi="Arial" w:eastAsia="宋体" w:cs="Arial"/>
          <w:b/>
          <w:sz w:val="36"/>
          <w:szCs w:val="44"/>
        </w:rPr>
      </w:pPr>
      <w:r>
        <w:rPr>
          <w:rFonts w:hint="eastAsia" w:ascii="Arial" w:hAnsi="Arial" w:eastAsia="宋体" w:cs="Arial"/>
          <w:b/>
          <w:sz w:val="36"/>
          <w:szCs w:val="44"/>
          <w:lang w:eastAsia="zh-CN"/>
        </w:rPr>
        <w:t>中央补助地方博物馆纪念馆免费开放</w:t>
      </w:r>
      <w:r>
        <w:rPr>
          <w:rFonts w:hint="eastAsia" w:ascii="Arial" w:hAnsi="Arial" w:eastAsia="宋体" w:cs="Arial"/>
          <w:b/>
          <w:sz w:val="36"/>
          <w:szCs w:val="44"/>
        </w:rPr>
        <w:t>项目</w:t>
      </w:r>
    </w:p>
    <w:p w14:paraId="0A51B580">
      <w:pPr>
        <w:jc w:val="center"/>
        <w:rPr>
          <w:rFonts w:hint="eastAsia" w:ascii="Arial" w:hAnsi="Arial" w:eastAsia="宋体" w:cs="Arial"/>
          <w:b/>
          <w:sz w:val="36"/>
          <w:szCs w:val="44"/>
        </w:rPr>
      </w:pPr>
    </w:p>
    <w:p w14:paraId="7310426F">
      <w:pPr>
        <w:keepNext w:val="0"/>
        <w:keepLines w:val="0"/>
        <w:pageBreakBefore w:val="0"/>
        <w:widowControl w:val="0"/>
        <w:numPr>
          <w:ilvl w:val="0"/>
          <w:numId w:val="4"/>
        </w:numPr>
        <w:kinsoku/>
        <w:wordWrap/>
        <w:overflowPunct/>
        <w:topLinePunct w:val="0"/>
        <w:autoSpaceDE/>
        <w:autoSpaceDN/>
        <w:bidi w:val="0"/>
        <w:adjustRightInd/>
        <w:snapToGrid w:val="0"/>
        <w:spacing w:line="58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绩效目标分解下达情况</w:t>
      </w:r>
    </w:p>
    <w:p w14:paraId="187EEAA2">
      <w:pPr>
        <w:snapToGrid w:val="0"/>
        <w:spacing w:line="580" w:lineRule="exact"/>
        <w:ind w:firstLine="560" w:firstLineChars="200"/>
        <w:outlineLvl w:val="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中央补助地方博物馆纪念馆免费开放专项资金</w:t>
      </w:r>
      <w:r>
        <w:rPr>
          <w:rFonts w:hint="eastAsia" w:ascii="仿宋_GB2312" w:hAnsi="仿宋_GB2312" w:eastAsia="仿宋_GB2312" w:cs="仿宋_GB2312"/>
          <w:sz w:val="28"/>
          <w:szCs w:val="28"/>
          <w:lang w:eastAsia="zh-CN"/>
        </w:rPr>
        <w:t>共计</w:t>
      </w:r>
      <w:r>
        <w:rPr>
          <w:rFonts w:hint="eastAsia" w:ascii="仿宋_GB2312" w:hAnsi="仿宋_GB2312" w:eastAsia="仿宋_GB2312" w:cs="仿宋_GB2312"/>
          <w:sz w:val="28"/>
          <w:szCs w:val="28"/>
        </w:rPr>
        <w:t>20万元</w:t>
      </w:r>
      <w:r>
        <w:rPr>
          <w:rFonts w:hint="eastAsia" w:ascii="仿宋_GB2312" w:hAnsi="仿宋_GB2312" w:eastAsia="仿宋_GB2312" w:cs="仿宋_GB2312"/>
          <w:sz w:val="28"/>
          <w:szCs w:val="28"/>
          <w:lang w:eastAsia="zh-CN"/>
        </w:rPr>
        <w:t>。</w:t>
      </w:r>
    </w:p>
    <w:p w14:paraId="7940D698">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sz w:val="28"/>
          <w:szCs w:val="28"/>
        </w:rPr>
        <w:t>为了吸引更多观众走进博物馆，我馆积极拓宽办展思路，给观众提供了形式多样、内容</w:t>
      </w:r>
      <w:r>
        <w:rPr>
          <w:rFonts w:hint="eastAsia" w:ascii="仿宋_GB2312" w:hAnsi="仿宋_GB2312" w:eastAsia="仿宋_GB2312" w:cs="仿宋_GB2312"/>
          <w:sz w:val="28"/>
          <w:szCs w:val="28"/>
          <w:lang w:eastAsia="zh-CN"/>
        </w:rPr>
        <w:t>丰富</w:t>
      </w:r>
      <w:r>
        <w:rPr>
          <w:rFonts w:hint="eastAsia" w:ascii="仿宋_GB2312" w:hAnsi="仿宋_GB2312" w:eastAsia="仿宋_GB2312" w:cs="仿宋_GB2312"/>
          <w:sz w:val="28"/>
          <w:szCs w:val="28"/>
        </w:rPr>
        <w:t>的展览，在做好固定展陈接待的基础上，继续发挥临时展厅的作用，充分与社会团体、相关艺术协会、文化机构及个人广泛合作，推出一系列健康、向上、具有教育意义、观众喜闻乐见的专题展览，以满足不同观众的需求。2024年，利用专项资金先后举办了2024年巡展活动、《棋径通幽》棋文化专题展、《盛世丹青》通州区博物馆中国画展，提升了博物馆的社会影响力和知名度，对外展出期间起到了较好的社会效益。</w:t>
      </w:r>
      <w:r>
        <w:rPr>
          <w:rFonts w:hint="eastAsia" w:ascii="仿宋_GB2312" w:hAnsi="仿宋_GB2312" w:eastAsia="仿宋_GB2312" w:cs="仿宋_GB2312"/>
          <w:sz w:val="28"/>
          <w:szCs w:val="28"/>
        </w:rPr>
        <w:tab/>
      </w:r>
    </w:p>
    <w:p w14:paraId="4AD3AC8B">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二、</w:t>
      </w:r>
      <w:r>
        <w:rPr>
          <w:rFonts w:hint="eastAsia" w:ascii="仿宋_GB2312" w:hAnsi="仿宋_GB2312" w:eastAsia="仿宋_GB2312" w:cs="仿宋_GB2312"/>
          <w:bCs/>
          <w:sz w:val="28"/>
          <w:szCs w:val="28"/>
          <w:highlight w:val="none"/>
          <w:lang w:eastAsia="zh-CN"/>
        </w:rPr>
        <w:t>绩效</w:t>
      </w:r>
      <w:r>
        <w:rPr>
          <w:rFonts w:hint="eastAsia" w:ascii="仿宋_GB2312" w:hAnsi="仿宋_GB2312" w:eastAsia="仿宋_GB2312" w:cs="仿宋_GB2312"/>
          <w:bCs/>
          <w:sz w:val="28"/>
          <w:szCs w:val="28"/>
          <w:highlight w:val="none"/>
        </w:rPr>
        <w:t>情况分析</w:t>
      </w:r>
    </w:p>
    <w:p w14:paraId="67E0987E">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outlineLvl w:val="0"/>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bCs/>
          <w:sz w:val="28"/>
          <w:szCs w:val="28"/>
          <w:highlight w:val="none"/>
        </w:rPr>
        <w:t>（一）资金投入情况分析。</w:t>
      </w:r>
      <w:r>
        <w:rPr>
          <w:rFonts w:hint="eastAsia" w:ascii="仿宋_GB2312" w:hAnsi="仿宋_GB2312" w:eastAsia="仿宋_GB2312" w:cs="仿宋_GB2312"/>
          <w:b w:val="0"/>
          <w:bCs w:val="0"/>
          <w:sz w:val="28"/>
          <w:szCs w:val="28"/>
          <w:highlight w:val="none"/>
          <w:lang w:eastAsia="zh-CN"/>
        </w:rPr>
        <w:t>（分析资金投入及执行情况）</w:t>
      </w:r>
    </w:p>
    <w:p w14:paraId="58F382E6">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中央补助地方博物馆纪念馆免费开放专项资金</w:t>
      </w:r>
      <w:r>
        <w:rPr>
          <w:rFonts w:hint="eastAsia" w:ascii="仿宋_GB2312" w:hAnsi="仿宋_GB2312" w:eastAsia="仿宋_GB2312" w:cs="仿宋_GB2312"/>
          <w:sz w:val="28"/>
          <w:szCs w:val="28"/>
          <w:lang w:eastAsia="zh-CN"/>
        </w:rPr>
        <w:t>投入共计</w:t>
      </w:r>
      <w:r>
        <w:rPr>
          <w:rFonts w:hint="eastAsia" w:ascii="仿宋_GB2312" w:hAnsi="仿宋_GB2312" w:eastAsia="仿宋_GB2312" w:cs="仿宋_GB2312"/>
          <w:sz w:val="28"/>
          <w:szCs w:val="28"/>
        </w:rPr>
        <w:t>20万元</w:t>
      </w:r>
      <w:r>
        <w:rPr>
          <w:rFonts w:hint="eastAsia" w:ascii="仿宋_GB2312" w:hAnsi="仿宋_GB2312" w:eastAsia="仿宋_GB2312" w:cs="仿宋_GB2312"/>
          <w:sz w:val="28"/>
          <w:szCs w:val="28"/>
          <w:lang w:eastAsia="zh-CN"/>
        </w:rPr>
        <w:t>，执行率</w:t>
      </w:r>
      <w:r>
        <w:rPr>
          <w:rFonts w:hint="eastAsia" w:ascii="仿宋_GB2312" w:hAnsi="仿宋_GB2312" w:eastAsia="仿宋_GB2312" w:cs="仿宋_GB2312"/>
          <w:sz w:val="28"/>
          <w:szCs w:val="28"/>
          <w:lang w:val="en-US" w:eastAsia="zh-CN"/>
        </w:rPr>
        <w:t>100%。</w:t>
      </w:r>
    </w:p>
    <w:p w14:paraId="5D868026">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其中《棋径通幽》棋文化专题展7.285万元、2024年巡展活动5.724万元、《盛世丹青》通州区博物馆中国画展6.991万元。</w:t>
      </w:r>
    </w:p>
    <w:p w14:paraId="66883F1F">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560" w:firstLineChars="200"/>
        <w:textAlignment w:val="auto"/>
        <w:outlineLvl w:val="0"/>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b/>
          <w:bCs/>
          <w:sz w:val="28"/>
          <w:szCs w:val="28"/>
          <w:highlight w:val="none"/>
          <w:lang w:eastAsia="zh-CN"/>
        </w:rPr>
        <w:t>（二）资金管理情况分析。</w:t>
      </w:r>
    </w:p>
    <w:p w14:paraId="6952366B">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560" w:firstLineChars="200"/>
        <w:textAlignment w:val="auto"/>
        <w:rPr>
          <w:rFonts w:hint="eastAsia" w:ascii="仿宋_GB2312" w:hAnsi="仿宋_GB2312" w:eastAsia="仿宋_GB2312" w:cs="仿宋_GB2312"/>
          <w:b w:val="0"/>
          <w:bCs w:val="0"/>
          <w:sz w:val="28"/>
          <w:szCs w:val="28"/>
          <w:highlight w:val="none"/>
          <w:lang w:eastAsia="zh-CN"/>
        </w:rPr>
      </w:pPr>
      <w:r>
        <w:rPr>
          <w:rFonts w:hint="eastAsia" w:ascii="仿宋_GB2312" w:hAnsi="仿宋_GB2312" w:eastAsia="仿宋_GB2312" w:cs="仿宋_GB2312"/>
          <w:sz w:val="28"/>
          <w:szCs w:val="28"/>
          <w:lang w:eastAsia="zh-CN"/>
        </w:rPr>
        <w:t>在项目运行过程中，本着资金使用安全、严谨、高效的工作原则，严格遵守馆内各项规章制度，经费支出时严格遵守单位三重一大等相关制度，坚决做到专款专用，确保资金使用安全。</w:t>
      </w:r>
    </w:p>
    <w:p w14:paraId="251293A6">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outlineLvl w:val="0"/>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eastAsia="zh-CN"/>
        </w:rPr>
        <w:t>三</w:t>
      </w:r>
      <w:r>
        <w:rPr>
          <w:rFonts w:hint="eastAsia" w:ascii="仿宋_GB2312" w:hAnsi="仿宋_GB2312" w:eastAsia="仿宋_GB2312" w:cs="仿宋_GB2312"/>
          <w:b/>
          <w:bCs/>
          <w:sz w:val="28"/>
          <w:szCs w:val="28"/>
        </w:rPr>
        <w:t>）总体绩效目标完成情况分析。</w:t>
      </w:r>
    </w:p>
    <w:p w14:paraId="7E2616E2">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2024年，我单位</w:t>
      </w:r>
      <w:r>
        <w:rPr>
          <w:rFonts w:hint="eastAsia" w:ascii="仿宋_GB2312" w:hAnsi="仿宋_GB2312" w:eastAsia="仿宋_GB2312" w:cs="仿宋_GB2312"/>
          <w:sz w:val="28"/>
          <w:szCs w:val="28"/>
          <w:lang w:eastAsia="zh-CN"/>
        </w:rPr>
        <w:t>中央补助地方博物馆纪念馆免费开放专项资金共计20万元。利用专项资金先后举办了2024年巡展活动、《棋径通幽》棋文化专题展、《盛世丹青》通州区博物馆中国画展，提升了博物馆的社会影响力和知名度，对外展出期间起到了较好的社会效益。</w:t>
      </w:r>
      <w:r>
        <w:rPr>
          <w:rFonts w:hint="eastAsia" w:ascii="仿宋_GB2312" w:hAnsi="仿宋_GB2312" w:eastAsia="仿宋_GB2312" w:cs="仿宋_GB2312"/>
          <w:sz w:val="28"/>
          <w:szCs w:val="28"/>
          <w:lang w:eastAsia="zh-CN"/>
        </w:rPr>
        <w:tab/>
      </w:r>
    </w:p>
    <w:p w14:paraId="59076160">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outlineLvl w:val="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eastAsia="zh-CN"/>
        </w:rPr>
        <w:t>四</w:t>
      </w:r>
      <w:r>
        <w:rPr>
          <w:rFonts w:hint="eastAsia" w:ascii="仿宋_GB2312" w:hAnsi="仿宋_GB2312" w:eastAsia="仿宋_GB2312" w:cs="仿宋_GB2312"/>
          <w:b/>
          <w:bCs/>
          <w:sz w:val="28"/>
          <w:szCs w:val="28"/>
        </w:rPr>
        <w:t>）绩效指标完成情况分析。</w:t>
      </w:r>
    </w:p>
    <w:p w14:paraId="774B320C">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2024年，我单位圆满完成中央下达的各项绩效指标。</w:t>
      </w:r>
    </w:p>
    <w:p w14:paraId="2A023DAE">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1、“棋径通幽”棋文化专题展览，展览时间1.16～4.14，已完成。</w:t>
      </w:r>
    </w:p>
    <w:p w14:paraId="5C1F0B3B">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2、《盛世丹青》通州区博物馆中国画展，展览时间5.18～9.30，已完成。</w:t>
      </w:r>
    </w:p>
    <w:p w14:paraId="304C935A">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3、《2024年巡展活动》，举办巡展活动10场，已完成。</w:t>
      </w:r>
    </w:p>
    <w:p w14:paraId="6A0BCD8D">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三、偏离绩效目标的原因和下一步改进措施</w:t>
      </w:r>
    </w:p>
    <w:p w14:paraId="10341C9F">
      <w:pPr>
        <w:keepNext w:val="0"/>
        <w:keepLines w:val="0"/>
        <w:pageBreakBefore w:val="0"/>
        <w:widowControl w:val="0"/>
        <w:kinsoku/>
        <w:wordWrap/>
        <w:overflowPunct/>
        <w:topLinePunct w:val="0"/>
        <w:autoSpaceDE/>
        <w:autoSpaceDN/>
        <w:bidi w:val="0"/>
        <w:adjustRightInd/>
        <w:snapToGrid w:val="0"/>
        <w:spacing w:line="58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无</w:t>
      </w:r>
    </w:p>
    <w:p w14:paraId="6418AB90">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四、绩效自评结果拟应用和公开情况</w:t>
      </w:r>
    </w:p>
    <w:p w14:paraId="48AEFD52">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在自评结果应用方面，我单位将以本次绩效自评为基础，切实将自评结果应用于指导我单位预算申报、自查和监督工作，以不断提升专项预算编制、资金管理、过程管理水平，完善转移支付资金管理工作机制，强化资金监管，不断提升资金使用效益。在自评结果公开方面，我单位后续将根据北京市财政局要求，将该项目绩效结果予以公开。</w:t>
      </w:r>
    </w:p>
    <w:p w14:paraId="4AC0E702">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五、其他需要说明的问题</w:t>
      </w:r>
    </w:p>
    <w:p w14:paraId="171EF2CB">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无</w:t>
      </w:r>
      <w:r>
        <w:rPr>
          <w:rFonts w:hint="eastAsia" w:ascii="仿宋_GB2312" w:hAnsi="仿宋_GB2312" w:eastAsia="仿宋_GB2312" w:cs="仿宋_GB2312"/>
          <w:sz w:val="28"/>
          <w:szCs w:val="28"/>
        </w:rPr>
        <w:t>。</w:t>
      </w:r>
    </w:p>
    <w:p w14:paraId="526987CE">
      <w:pPr>
        <w:keepNext w:val="0"/>
        <w:keepLines w:val="0"/>
        <w:pageBreakBefore w:val="0"/>
        <w:widowControl w:val="0"/>
        <w:kinsoku/>
        <w:wordWrap/>
        <w:overflowPunct/>
        <w:topLinePunct w:val="0"/>
        <w:autoSpaceDE/>
        <w:autoSpaceDN/>
        <w:bidi w:val="0"/>
        <w:adjustRightInd/>
        <w:snapToGrid w:val="0"/>
        <w:spacing w:line="580" w:lineRule="exact"/>
        <w:ind w:firstLine="560" w:firstLineChars="200"/>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六、附件</w:t>
      </w:r>
    </w:p>
    <w:tbl>
      <w:tblPr>
        <w:tblStyle w:val="13"/>
        <w:tblW w:w="115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5"/>
        <w:gridCol w:w="555"/>
        <w:gridCol w:w="1294"/>
        <w:gridCol w:w="2410"/>
        <w:gridCol w:w="1829"/>
        <w:gridCol w:w="1458"/>
        <w:gridCol w:w="1185"/>
        <w:gridCol w:w="2294"/>
      </w:tblGrid>
      <w:tr w14:paraId="57077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587" w:type="dxa"/>
            <w:gridSpan w:val="8"/>
            <w:tcBorders>
              <w:top w:val="nil"/>
              <w:left w:val="nil"/>
              <w:bottom w:val="nil"/>
              <w:right w:val="nil"/>
            </w:tcBorders>
            <w:shd w:val="clear" w:color="auto" w:fill="auto"/>
            <w:vAlign w:val="center"/>
          </w:tcPr>
          <w:p w14:paraId="6D4EB231">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转移支付区域（项目）绩效自评表</w:t>
            </w:r>
          </w:p>
        </w:tc>
      </w:tr>
      <w:tr w14:paraId="1B769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587" w:type="dxa"/>
            <w:gridSpan w:val="8"/>
            <w:tcBorders>
              <w:top w:val="nil"/>
              <w:left w:val="nil"/>
              <w:bottom w:val="single" w:color="000000" w:sz="4" w:space="0"/>
              <w:right w:val="nil"/>
            </w:tcBorders>
            <w:shd w:val="clear" w:color="auto" w:fill="auto"/>
            <w:vAlign w:val="top"/>
          </w:tcPr>
          <w:p w14:paraId="2A924D7E">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4E8A3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24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5039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转移支付（项目）名称</w:t>
            </w:r>
          </w:p>
        </w:tc>
        <w:tc>
          <w:tcPr>
            <w:tcW w:w="91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E11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中央补助地方博物馆纪念馆免费开放专项资金</w:t>
            </w:r>
          </w:p>
        </w:tc>
      </w:tr>
      <w:tr w14:paraId="2957D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4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A0B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中央主管部门</w:t>
            </w:r>
          </w:p>
        </w:tc>
        <w:tc>
          <w:tcPr>
            <w:tcW w:w="91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88E194">
            <w:pPr>
              <w:jc w:val="center"/>
              <w:rPr>
                <w:rFonts w:hint="eastAsia" w:ascii="宋体" w:hAnsi="宋体" w:eastAsia="宋体" w:cs="宋体"/>
                <w:i w:val="0"/>
                <w:iCs w:val="0"/>
                <w:color w:val="000000"/>
                <w:sz w:val="20"/>
                <w:szCs w:val="20"/>
                <w:u w:val="none"/>
              </w:rPr>
            </w:pPr>
          </w:p>
        </w:tc>
      </w:tr>
      <w:tr w14:paraId="6D4CB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4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E2F3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地方主管部门</w:t>
            </w:r>
          </w:p>
        </w:tc>
        <w:tc>
          <w:tcPr>
            <w:tcW w:w="4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8479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北京市通州区文化和旅游局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8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资金使用单位</w:t>
            </w:r>
          </w:p>
        </w:tc>
        <w:tc>
          <w:tcPr>
            <w:tcW w:w="34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70F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北京市通州区博物馆</w:t>
            </w:r>
          </w:p>
        </w:tc>
      </w:tr>
      <w:tr w14:paraId="67176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0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47F2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资金投入情况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9C43">
            <w:pPr>
              <w:rPr>
                <w:rFonts w:hint="eastAsia" w:ascii="宋体" w:hAnsi="宋体" w:eastAsia="宋体" w:cs="宋体"/>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24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2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C62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5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预算执行率（B/A×100%)</w:t>
            </w:r>
          </w:p>
        </w:tc>
      </w:tr>
      <w:tr w14:paraId="6A8FA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4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F4629">
            <w:pPr>
              <w:jc w:val="center"/>
              <w:rPr>
                <w:rFonts w:hint="eastAsia" w:ascii="宋体" w:hAnsi="宋体" w:eastAsia="宋体" w:cs="宋体"/>
                <w:i w:val="0"/>
                <w:iCs w:val="0"/>
                <w:color w:val="000000"/>
                <w:sz w:val="20"/>
                <w:szCs w:val="20"/>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89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09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874F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DA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4575F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4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76B3A">
            <w:pPr>
              <w:jc w:val="center"/>
              <w:rPr>
                <w:rFonts w:hint="eastAsia" w:ascii="宋体" w:hAnsi="宋体" w:eastAsia="宋体" w:cs="宋体"/>
                <w:i w:val="0"/>
                <w:iCs w:val="0"/>
                <w:color w:val="000000"/>
                <w:sz w:val="20"/>
                <w:szCs w:val="20"/>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E3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24"/>
                <w:lang w:val="en-US" w:eastAsia="zh-CN" w:bidi="ar"/>
              </w:rPr>
              <w:t xml:space="preserve"> </w:t>
            </w:r>
            <w:r>
              <w:rPr>
                <w:rStyle w:val="25"/>
                <w:lang w:val="en-US" w:eastAsia="zh-CN" w:bidi="ar"/>
              </w:rPr>
              <w:t>其中：中央财政资金</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E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205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40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7DD8C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4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8E429">
            <w:pPr>
              <w:jc w:val="center"/>
              <w:rPr>
                <w:rFonts w:hint="eastAsia" w:ascii="宋体" w:hAnsi="宋体" w:eastAsia="宋体" w:cs="宋体"/>
                <w:i w:val="0"/>
                <w:iCs w:val="0"/>
                <w:color w:val="000000"/>
                <w:sz w:val="20"/>
                <w:szCs w:val="20"/>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8A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24"/>
                <w:lang w:val="en-US" w:eastAsia="zh-CN" w:bidi="ar"/>
              </w:rPr>
              <w:t xml:space="preserve"> </w:t>
            </w:r>
            <w:r>
              <w:rPr>
                <w:rStyle w:val="25"/>
                <w:lang w:val="en-US" w:eastAsia="zh-CN" w:bidi="ar"/>
              </w:rPr>
              <w:t xml:space="preserve">      地方财政资金</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4023">
            <w:pPr>
              <w:jc w:val="center"/>
              <w:rPr>
                <w:rFonts w:hint="eastAsia" w:ascii="宋体" w:hAnsi="宋体" w:eastAsia="宋体" w:cs="宋体"/>
                <w:i w:val="0"/>
                <w:iCs w:val="0"/>
                <w:color w:val="000000"/>
                <w:sz w:val="20"/>
                <w:szCs w:val="20"/>
                <w:u w:val="none"/>
              </w:rPr>
            </w:pPr>
          </w:p>
        </w:tc>
        <w:tc>
          <w:tcPr>
            <w:tcW w:w="2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7D5997">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D687">
            <w:pPr>
              <w:jc w:val="left"/>
              <w:rPr>
                <w:rFonts w:hint="eastAsia" w:ascii="宋体" w:hAnsi="宋体" w:eastAsia="宋体" w:cs="宋体"/>
                <w:i w:val="0"/>
                <w:iCs w:val="0"/>
                <w:color w:val="000000"/>
                <w:sz w:val="20"/>
                <w:szCs w:val="20"/>
                <w:u w:val="none"/>
              </w:rPr>
            </w:pPr>
          </w:p>
        </w:tc>
      </w:tr>
      <w:tr w14:paraId="1CA81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4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80A0B">
            <w:pPr>
              <w:jc w:val="center"/>
              <w:rPr>
                <w:rFonts w:hint="eastAsia" w:ascii="宋体" w:hAnsi="宋体" w:eastAsia="宋体" w:cs="宋体"/>
                <w:i w:val="0"/>
                <w:iCs w:val="0"/>
                <w:color w:val="000000"/>
                <w:sz w:val="20"/>
                <w:szCs w:val="20"/>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1A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26"/>
                <w:lang w:val="en-US" w:eastAsia="zh-CN" w:bidi="ar"/>
              </w:rPr>
              <w:t xml:space="preserve">      </w:t>
            </w:r>
            <w:r>
              <w:rPr>
                <w:rStyle w:val="27"/>
                <w:lang w:val="en-US" w:eastAsia="zh-CN" w:bidi="ar"/>
              </w:rPr>
              <w:t xml:space="preserve">  其他资金</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059D">
            <w:pPr>
              <w:jc w:val="center"/>
              <w:rPr>
                <w:rFonts w:hint="eastAsia" w:ascii="宋体" w:hAnsi="宋体" w:eastAsia="宋体" w:cs="宋体"/>
                <w:i w:val="0"/>
                <w:iCs w:val="0"/>
                <w:color w:val="000000"/>
                <w:sz w:val="20"/>
                <w:szCs w:val="20"/>
                <w:u w:val="none"/>
              </w:rPr>
            </w:pPr>
          </w:p>
        </w:tc>
        <w:tc>
          <w:tcPr>
            <w:tcW w:w="2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0675B">
            <w:pPr>
              <w:jc w:val="cente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C523">
            <w:pPr>
              <w:jc w:val="left"/>
              <w:rPr>
                <w:rFonts w:hint="eastAsia" w:ascii="宋体" w:hAnsi="宋体" w:eastAsia="宋体" w:cs="宋体"/>
                <w:i w:val="0"/>
                <w:iCs w:val="0"/>
                <w:color w:val="000000"/>
                <w:sz w:val="20"/>
                <w:szCs w:val="20"/>
                <w:u w:val="none"/>
              </w:rPr>
            </w:pPr>
          </w:p>
        </w:tc>
      </w:tr>
      <w:tr w14:paraId="3E8E8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40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DB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资金管理情况</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5C64">
            <w:pPr>
              <w:rPr>
                <w:rFonts w:hint="eastAsia" w:ascii="宋体" w:hAnsi="宋体" w:eastAsia="宋体" w:cs="宋体"/>
                <w:i w:val="0"/>
                <w:iCs w:val="0"/>
                <w:color w:val="000000"/>
                <w:sz w:val="20"/>
                <w:szCs w:val="20"/>
                <w:u w:val="none"/>
              </w:rPr>
            </w:pPr>
          </w:p>
        </w:tc>
        <w:tc>
          <w:tcPr>
            <w:tcW w:w="4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050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情况说明</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7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存在问题和改进措施</w:t>
            </w:r>
          </w:p>
        </w:tc>
      </w:tr>
      <w:tr w14:paraId="75055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4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50CC4">
            <w:pPr>
              <w:jc w:val="center"/>
              <w:rPr>
                <w:rFonts w:hint="eastAsia" w:ascii="宋体" w:hAnsi="宋体" w:eastAsia="宋体" w:cs="宋体"/>
                <w:i w:val="0"/>
                <w:iCs w:val="0"/>
                <w:color w:val="000000"/>
                <w:sz w:val="20"/>
                <w:szCs w:val="20"/>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63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分配科学性</w:t>
            </w:r>
          </w:p>
        </w:tc>
        <w:tc>
          <w:tcPr>
            <w:tcW w:w="4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562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根据单位业务情况进行合理的分配</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C2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696E0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4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507E6">
            <w:pPr>
              <w:jc w:val="center"/>
              <w:rPr>
                <w:rFonts w:hint="eastAsia" w:ascii="宋体" w:hAnsi="宋体" w:eastAsia="宋体" w:cs="宋体"/>
                <w:i w:val="0"/>
                <w:iCs w:val="0"/>
                <w:color w:val="000000"/>
                <w:sz w:val="20"/>
                <w:szCs w:val="20"/>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C1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下达及时性</w:t>
            </w:r>
          </w:p>
        </w:tc>
        <w:tc>
          <w:tcPr>
            <w:tcW w:w="4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470C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资金下达及时</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A9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41F61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4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34B3E">
            <w:pPr>
              <w:jc w:val="center"/>
              <w:rPr>
                <w:rFonts w:hint="eastAsia" w:ascii="宋体" w:hAnsi="宋体" w:eastAsia="宋体" w:cs="宋体"/>
                <w:i w:val="0"/>
                <w:iCs w:val="0"/>
                <w:color w:val="000000"/>
                <w:sz w:val="20"/>
                <w:szCs w:val="20"/>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A2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拨付合规性</w:t>
            </w:r>
          </w:p>
        </w:tc>
        <w:tc>
          <w:tcPr>
            <w:tcW w:w="4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98F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按照规定程序和标准进行资金拨付</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4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13E1B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4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DF4FF">
            <w:pPr>
              <w:jc w:val="center"/>
              <w:rPr>
                <w:rFonts w:hint="eastAsia" w:ascii="宋体" w:hAnsi="宋体" w:eastAsia="宋体" w:cs="宋体"/>
                <w:i w:val="0"/>
                <w:iCs w:val="0"/>
                <w:color w:val="000000"/>
                <w:sz w:val="20"/>
                <w:szCs w:val="20"/>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6D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使用规范性</w:t>
            </w:r>
          </w:p>
        </w:tc>
        <w:tc>
          <w:tcPr>
            <w:tcW w:w="4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14B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资金使用过程合理规范，确保合法合规</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9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5AE29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4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6AF0F">
            <w:pPr>
              <w:jc w:val="center"/>
              <w:rPr>
                <w:rFonts w:hint="eastAsia" w:ascii="宋体" w:hAnsi="宋体" w:eastAsia="宋体" w:cs="宋体"/>
                <w:i w:val="0"/>
                <w:iCs w:val="0"/>
                <w:color w:val="000000"/>
                <w:sz w:val="20"/>
                <w:szCs w:val="20"/>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5C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执行准确性</w:t>
            </w:r>
          </w:p>
        </w:tc>
        <w:tc>
          <w:tcPr>
            <w:tcW w:w="4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EB0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资金管理准确有效</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5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0A7CA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4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245C7">
            <w:pPr>
              <w:jc w:val="center"/>
              <w:rPr>
                <w:rFonts w:hint="eastAsia" w:ascii="宋体" w:hAnsi="宋体" w:eastAsia="宋体" w:cs="宋体"/>
                <w:i w:val="0"/>
                <w:iCs w:val="0"/>
                <w:color w:val="000000"/>
                <w:sz w:val="20"/>
                <w:szCs w:val="20"/>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46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预算绩效管理情况</w:t>
            </w:r>
          </w:p>
        </w:tc>
        <w:tc>
          <w:tcPr>
            <w:tcW w:w="4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E50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达到了预期目标</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38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3A790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4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A8D02">
            <w:pPr>
              <w:jc w:val="center"/>
              <w:rPr>
                <w:rFonts w:hint="eastAsia" w:ascii="宋体" w:hAnsi="宋体" w:eastAsia="宋体" w:cs="宋体"/>
                <w:i w:val="0"/>
                <w:iCs w:val="0"/>
                <w:color w:val="000000"/>
                <w:sz w:val="20"/>
                <w:szCs w:val="20"/>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8E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支出责任履行情况</w:t>
            </w:r>
          </w:p>
        </w:tc>
        <w:tc>
          <w:tcPr>
            <w:tcW w:w="44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4F73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按绩效目标要求合规合理支出</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D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58EC0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555" w:type="dxa"/>
            <w:vMerge w:val="restart"/>
            <w:tcBorders>
              <w:top w:val="nil"/>
              <w:left w:val="single" w:color="000000" w:sz="4" w:space="0"/>
              <w:bottom w:val="single" w:color="000000" w:sz="4" w:space="0"/>
              <w:right w:val="single" w:color="000000" w:sz="4" w:space="0"/>
            </w:tcBorders>
            <w:shd w:val="clear" w:color="auto" w:fill="auto"/>
            <w:vAlign w:val="center"/>
          </w:tcPr>
          <w:p w14:paraId="482661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总体目标完成情况</w:t>
            </w:r>
          </w:p>
        </w:tc>
        <w:tc>
          <w:tcPr>
            <w:tcW w:w="6092" w:type="dxa"/>
            <w:gridSpan w:val="4"/>
            <w:tcBorders>
              <w:top w:val="nil"/>
              <w:left w:val="single" w:color="000000" w:sz="4" w:space="0"/>
              <w:bottom w:val="single" w:color="000000" w:sz="4" w:space="0"/>
              <w:right w:val="single" w:color="000000" w:sz="4" w:space="0"/>
            </w:tcBorders>
            <w:shd w:val="clear" w:color="auto" w:fill="auto"/>
            <w:vAlign w:val="center"/>
          </w:tcPr>
          <w:p w14:paraId="07DEE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w:t>
            </w:r>
          </w:p>
        </w:tc>
        <w:tc>
          <w:tcPr>
            <w:tcW w:w="4940" w:type="dxa"/>
            <w:gridSpan w:val="3"/>
            <w:tcBorders>
              <w:top w:val="nil"/>
              <w:left w:val="single" w:color="000000" w:sz="4" w:space="0"/>
              <w:bottom w:val="single" w:color="000000" w:sz="4" w:space="0"/>
              <w:right w:val="single" w:color="000000" w:sz="4" w:space="0"/>
            </w:tcBorders>
            <w:shd w:val="clear" w:color="auto" w:fill="auto"/>
            <w:vAlign w:val="center"/>
          </w:tcPr>
          <w:p w14:paraId="2B0012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全年实际完成情况</w:t>
            </w:r>
          </w:p>
        </w:tc>
      </w:tr>
      <w:tr w14:paraId="6C329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55" w:type="dxa"/>
            <w:vMerge w:val="continue"/>
            <w:tcBorders>
              <w:top w:val="nil"/>
              <w:left w:val="single" w:color="000000" w:sz="4" w:space="0"/>
              <w:bottom w:val="single" w:color="000000" w:sz="4" w:space="0"/>
              <w:right w:val="single" w:color="000000" w:sz="4" w:space="0"/>
            </w:tcBorders>
            <w:shd w:val="clear" w:color="auto" w:fill="auto"/>
            <w:vAlign w:val="center"/>
          </w:tcPr>
          <w:p w14:paraId="14FEA2E4">
            <w:pPr>
              <w:jc w:val="center"/>
              <w:rPr>
                <w:rFonts w:hint="eastAsia" w:ascii="宋体" w:hAnsi="宋体" w:eastAsia="宋体" w:cs="宋体"/>
                <w:i w:val="0"/>
                <w:iCs w:val="0"/>
                <w:color w:val="000000"/>
                <w:sz w:val="20"/>
                <w:szCs w:val="20"/>
                <w:u w:val="none"/>
              </w:rPr>
            </w:pPr>
          </w:p>
        </w:tc>
        <w:tc>
          <w:tcPr>
            <w:tcW w:w="60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BE3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为观众提供内容丰富的展览活动，不断满足多层次、多方面、多样式的文化需求。</w:t>
            </w:r>
          </w:p>
        </w:tc>
        <w:tc>
          <w:tcPr>
            <w:tcW w:w="4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1A14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物馆将该项资金主要用于举办：2024年巡展活动、《棋径通幽》棋文化专题展、《盛世丹青》通州区博物馆中国画展。通过举办内容丰富的展览，达到宣传通州运河历史文化的目的，提升了博物馆公众认知度，为观众提供了优质的展览和服务，充分发挥了博物馆的社会教育职能</w:t>
            </w:r>
          </w:p>
        </w:tc>
      </w:tr>
      <w:tr w14:paraId="0F73A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536A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7D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0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4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84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B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81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全年实际完成值</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A3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未完成原因和改进措施</w:t>
            </w:r>
          </w:p>
        </w:tc>
      </w:tr>
      <w:tr w14:paraId="3A60B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CBBB89">
            <w:pPr>
              <w:jc w:val="center"/>
              <w:rPr>
                <w:rFonts w:hint="eastAsia" w:ascii="宋体" w:hAnsi="宋体" w:eastAsia="宋体" w:cs="宋体"/>
                <w:i w:val="0"/>
                <w:iCs w:val="0"/>
                <w:color w:val="000000"/>
                <w:sz w:val="20"/>
                <w:szCs w:val="20"/>
                <w:u w:val="none"/>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3DD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1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1B4B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4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9A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指标1：“棋径通幽”棋文化专题展览。</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A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展览时间1.16～4.14</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09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B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31671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4943EF">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83AA8">
            <w:pPr>
              <w:jc w:val="center"/>
              <w:rPr>
                <w:rFonts w:hint="eastAsia" w:ascii="宋体" w:hAnsi="宋体" w:eastAsia="宋体" w:cs="宋体"/>
                <w:i w:val="0"/>
                <w:iCs w:val="0"/>
                <w:color w:val="000000"/>
                <w:sz w:val="20"/>
                <w:szCs w:val="20"/>
                <w:u w:val="none"/>
              </w:rPr>
            </w:pP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44F6C">
            <w:pPr>
              <w:jc w:val="center"/>
              <w:rPr>
                <w:rFonts w:hint="eastAsia" w:ascii="宋体" w:hAnsi="宋体" w:eastAsia="宋体" w:cs="宋体"/>
                <w:i w:val="0"/>
                <w:iCs w:val="0"/>
                <w:color w:val="000000"/>
                <w:sz w:val="20"/>
                <w:szCs w:val="20"/>
                <w:u w:val="none"/>
              </w:rPr>
            </w:pPr>
          </w:p>
        </w:tc>
        <w:tc>
          <w:tcPr>
            <w:tcW w:w="4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612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指标2：《盛世丹青》通州区博物馆中国画展。</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39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展览时间5.18～9.30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EF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5F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2BED6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4D332B">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7D2DF">
            <w:pPr>
              <w:jc w:val="center"/>
              <w:rPr>
                <w:rFonts w:hint="eastAsia" w:ascii="宋体" w:hAnsi="宋体" w:eastAsia="宋体" w:cs="宋体"/>
                <w:i w:val="0"/>
                <w:iCs w:val="0"/>
                <w:color w:val="000000"/>
                <w:sz w:val="20"/>
                <w:szCs w:val="20"/>
                <w:u w:val="none"/>
              </w:rPr>
            </w:pP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6AE64">
            <w:pPr>
              <w:jc w:val="center"/>
              <w:rPr>
                <w:rFonts w:hint="eastAsia" w:ascii="宋体" w:hAnsi="宋体" w:eastAsia="宋体" w:cs="宋体"/>
                <w:i w:val="0"/>
                <w:iCs w:val="0"/>
                <w:color w:val="000000"/>
                <w:sz w:val="20"/>
                <w:szCs w:val="20"/>
                <w:u w:val="none"/>
              </w:rPr>
            </w:pPr>
          </w:p>
        </w:tc>
        <w:tc>
          <w:tcPr>
            <w:tcW w:w="4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CA1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指标3：《2024年巡展活动》。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8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≧10场</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7A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5C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18692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E4AB6D">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B638E">
            <w:pPr>
              <w:jc w:val="center"/>
              <w:rPr>
                <w:rFonts w:hint="eastAsia" w:ascii="宋体" w:hAnsi="宋体" w:eastAsia="宋体" w:cs="宋体"/>
                <w:i w:val="0"/>
                <w:iCs w:val="0"/>
                <w:color w:val="000000"/>
                <w:sz w:val="20"/>
                <w:szCs w:val="20"/>
                <w:u w:val="none"/>
              </w:rPr>
            </w:pPr>
          </w:p>
        </w:tc>
        <w:tc>
          <w:tcPr>
            <w:tcW w:w="1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A50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42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613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充分发挥博物馆自身职能，提高服务水平，不断满足多层次、多方面、多样式的文化需求。</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137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每个活动都受到服务对象的充分认可。</w:t>
            </w: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65F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100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2571D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C6C931">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F43D8">
            <w:pPr>
              <w:jc w:val="center"/>
              <w:rPr>
                <w:rFonts w:hint="eastAsia" w:ascii="宋体" w:hAnsi="宋体" w:eastAsia="宋体" w:cs="宋体"/>
                <w:i w:val="0"/>
                <w:iCs w:val="0"/>
                <w:color w:val="000000"/>
                <w:sz w:val="20"/>
                <w:szCs w:val="20"/>
                <w:u w:val="none"/>
              </w:rPr>
            </w:pP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06A2D">
            <w:pPr>
              <w:jc w:val="center"/>
              <w:rPr>
                <w:rFonts w:hint="eastAsia" w:ascii="宋体" w:hAnsi="宋体" w:eastAsia="宋体" w:cs="宋体"/>
                <w:i w:val="0"/>
                <w:iCs w:val="0"/>
                <w:color w:val="000000"/>
                <w:sz w:val="20"/>
                <w:szCs w:val="20"/>
                <w:u w:val="none"/>
              </w:rPr>
            </w:pPr>
          </w:p>
        </w:tc>
        <w:tc>
          <w:tcPr>
            <w:tcW w:w="42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94E1B">
            <w:pPr>
              <w:jc w:val="center"/>
              <w:rPr>
                <w:rFonts w:hint="eastAsia" w:ascii="宋体" w:hAnsi="宋体" w:eastAsia="宋体" w:cs="宋体"/>
                <w:i w:val="0"/>
                <w:iCs w:val="0"/>
                <w:color w:val="000000"/>
                <w:sz w:val="20"/>
                <w:szCs w:val="20"/>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09552">
            <w:pPr>
              <w:jc w:val="center"/>
              <w:rPr>
                <w:rFonts w:hint="eastAsia" w:ascii="宋体" w:hAnsi="宋体" w:eastAsia="宋体" w:cs="宋体"/>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27D83">
            <w:pPr>
              <w:jc w:val="center"/>
              <w:rPr>
                <w:rFonts w:hint="eastAsia" w:ascii="宋体" w:hAnsi="宋体" w:eastAsia="宋体" w:cs="宋体"/>
                <w:i w:val="0"/>
                <w:iCs w:val="0"/>
                <w:color w:val="000000"/>
                <w:sz w:val="20"/>
                <w:szCs w:val="20"/>
                <w:u w:val="none"/>
              </w:rPr>
            </w:pP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7D1C1">
            <w:pPr>
              <w:jc w:val="center"/>
              <w:rPr>
                <w:rFonts w:hint="eastAsia" w:ascii="宋体" w:hAnsi="宋体" w:eastAsia="宋体" w:cs="宋体"/>
                <w:i w:val="0"/>
                <w:iCs w:val="0"/>
                <w:color w:val="000000"/>
                <w:sz w:val="20"/>
                <w:szCs w:val="20"/>
                <w:u w:val="none"/>
              </w:rPr>
            </w:pPr>
          </w:p>
        </w:tc>
      </w:tr>
      <w:tr w14:paraId="2BE09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E12028">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3DAC7">
            <w:pPr>
              <w:jc w:val="center"/>
              <w:rPr>
                <w:rFonts w:hint="eastAsia" w:ascii="宋体" w:hAnsi="宋体" w:eastAsia="宋体" w:cs="宋体"/>
                <w:i w:val="0"/>
                <w:iCs w:val="0"/>
                <w:color w:val="000000"/>
                <w:sz w:val="20"/>
                <w:szCs w:val="20"/>
                <w:u w:val="none"/>
              </w:rPr>
            </w:pP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125DD">
            <w:pPr>
              <w:jc w:val="center"/>
              <w:rPr>
                <w:rFonts w:hint="eastAsia" w:ascii="宋体" w:hAnsi="宋体" w:eastAsia="宋体" w:cs="宋体"/>
                <w:i w:val="0"/>
                <w:iCs w:val="0"/>
                <w:color w:val="000000"/>
                <w:sz w:val="20"/>
                <w:szCs w:val="20"/>
                <w:u w:val="none"/>
              </w:rPr>
            </w:pPr>
          </w:p>
        </w:tc>
        <w:tc>
          <w:tcPr>
            <w:tcW w:w="42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13CD4">
            <w:pPr>
              <w:jc w:val="center"/>
              <w:rPr>
                <w:rFonts w:hint="eastAsia" w:ascii="宋体" w:hAnsi="宋体" w:eastAsia="宋体" w:cs="宋体"/>
                <w:i w:val="0"/>
                <w:iCs w:val="0"/>
                <w:color w:val="000000"/>
                <w:sz w:val="20"/>
                <w:szCs w:val="20"/>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532D7">
            <w:pPr>
              <w:jc w:val="center"/>
              <w:rPr>
                <w:rFonts w:hint="eastAsia" w:ascii="宋体" w:hAnsi="宋体" w:eastAsia="宋体" w:cs="宋体"/>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337CC">
            <w:pPr>
              <w:jc w:val="center"/>
              <w:rPr>
                <w:rFonts w:hint="eastAsia" w:ascii="宋体" w:hAnsi="宋体" w:eastAsia="宋体" w:cs="宋体"/>
                <w:i w:val="0"/>
                <w:iCs w:val="0"/>
                <w:color w:val="000000"/>
                <w:sz w:val="20"/>
                <w:szCs w:val="20"/>
                <w:u w:val="none"/>
              </w:rPr>
            </w:pP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BCC59">
            <w:pPr>
              <w:jc w:val="center"/>
              <w:rPr>
                <w:rFonts w:hint="eastAsia" w:ascii="宋体" w:hAnsi="宋体" w:eastAsia="宋体" w:cs="宋体"/>
                <w:i w:val="0"/>
                <w:iCs w:val="0"/>
                <w:color w:val="000000"/>
                <w:sz w:val="20"/>
                <w:szCs w:val="20"/>
                <w:u w:val="none"/>
              </w:rPr>
            </w:pPr>
          </w:p>
        </w:tc>
      </w:tr>
      <w:tr w14:paraId="3D297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9D0152">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9F0F0">
            <w:pPr>
              <w:jc w:val="center"/>
              <w:rPr>
                <w:rFonts w:hint="eastAsia" w:ascii="宋体" w:hAnsi="宋体" w:eastAsia="宋体" w:cs="宋体"/>
                <w:i w:val="0"/>
                <w:iCs w:val="0"/>
                <w:color w:val="000000"/>
                <w:sz w:val="20"/>
                <w:szCs w:val="20"/>
                <w:u w:val="none"/>
              </w:rPr>
            </w:pPr>
          </w:p>
        </w:tc>
        <w:tc>
          <w:tcPr>
            <w:tcW w:w="1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4831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42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7D14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按馆内工作计划，完成了各项活动。</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052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全年举办巡展20场，各类临展活动受众人数累计达6万人次。</w:t>
            </w: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C98B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6EB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5CD94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23F6EA">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9E70C">
            <w:pPr>
              <w:jc w:val="center"/>
              <w:rPr>
                <w:rFonts w:hint="eastAsia" w:ascii="宋体" w:hAnsi="宋体" w:eastAsia="宋体" w:cs="宋体"/>
                <w:i w:val="0"/>
                <w:iCs w:val="0"/>
                <w:color w:val="000000"/>
                <w:sz w:val="20"/>
                <w:szCs w:val="20"/>
                <w:u w:val="none"/>
              </w:rPr>
            </w:pP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34889">
            <w:pPr>
              <w:jc w:val="center"/>
              <w:rPr>
                <w:rFonts w:hint="eastAsia" w:ascii="宋体" w:hAnsi="宋体" w:eastAsia="宋体" w:cs="宋体"/>
                <w:i w:val="0"/>
                <w:iCs w:val="0"/>
                <w:color w:val="000000"/>
                <w:sz w:val="20"/>
                <w:szCs w:val="20"/>
                <w:u w:val="none"/>
              </w:rPr>
            </w:pPr>
          </w:p>
        </w:tc>
        <w:tc>
          <w:tcPr>
            <w:tcW w:w="42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0B9D0">
            <w:pPr>
              <w:jc w:val="center"/>
              <w:rPr>
                <w:rFonts w:hint="eastAsia" w:ascii="宋体" w:hAnsi="宋体" w:eastAsia="宋体" w:cs="宋体"/>
                <w:i w:val="0"/>
                <w:iCs w:val="0"/>
                <w:color w:val="000000"/>
                <w:sz w:val="20"/>
                <w:szCs w:val="20"/>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18BC9">
            <w:pPr>
              <w:jc w:val="center"/>
              <w:rPr>
                <w:rFonts w:hint="eastAsia" w:ascii="宋体" w:hAnsi="宋体" w:eastAsia="宋体" w:cs="宋体"/>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0B15A">
            <w:pPr>
              <w:jc w:val="center"/>
              <w:rPr>
                <w:rFonts w:hint="eastAsia" w:ascii="宋体" w:hAnsi="宋体" w:eastAsia="宋体" w:cs="宋体"/>
                <w:i w:val="0"/>
                <w:iCs w:val="0"/>
                <w:color w:val="000000"/>
                <w:sz w:val="20"/>
                <w:szCs w:val="20"/>
                <w:u w:val="none"/>
              </w:rPr>
            </w:pP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9BFF7">
            <w:pPr>
              <w:jc w:val="center"/>
              <w:rPr>
                <w:rFonts w:hint="eastAsia" w:ascii="宋体" w:hAnsi="宋体" w:eastAsia="宋体" w:cs="宋体"/>
                <w:i w:val="0"/>
                <w:iCs w:val="0"/>
                <w:color w:val="000000"/>
                <w:sz w:val="20"/>
                <w:szCs w:val="20"/>
                <w:u w:val="none"/>
              </w:rPr>
            </w:pPr>
          </w:p>
        </w:tc>
      </w:tr>
      <w:tr w14:paraId="7680E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0BCC21">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4B226">
            <w:pPr>
              <w:jc w:val="center"/>
              <w:rPr>
                <w:rFonts w:hint="eastAsia" w:ascii="宋体" w:hAnsi="宋体" w:eastAsia="宋体" w:cs="宋体"/>
                <w:i w:val="0"/>
                <w:iCs w:val="0"/>
                <w:color w:val="000000"/>
                <w:sz w:val="20"/>
                <w:szCs w:val="20"/>
                <w:u w:val="none"/>
              </w:rPr>
            </w:pP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C1A90">
            <w:pPr>
              <w:jc w:val="center"/>
              <w:rPr>
                <w:rFonts w:hint="eastAsia" w:ascii="宋体" w:hAnsi="宋体" w:eastAsia="宋体" w:cs="宋体"/>
                <w:i w:val="0"/>
                <w:iCs w:val="0"/>
                <w:color w:val="000000"/>
                <w:sz w:val="20"/>
                <w:szCs w:val="20"/>
                <w:u w:val="none"/>
              </w:rPr>
            </w:pPr>
          </w:p>
        </w:tc>
        <w:tc>
          <w:tcPr>
            <w:tcW w:w="42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0437A">
            <w:pPr>
              <w:jc w:val="center"/>
              <w:rPr>
                <w:rFonts w:hint="eastAsia" w:ascii="宋体" w:hAnsi="宋体" w:eastAsia="宋体" w:cs="宋体"/>
                <w:i w:val="0"/>
                <w:iCs w:val="0"/>
                <w:color w:val="000000"/>
                <w:sz w:val="20"/>
                <w:szCs w:val="20"/>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645E9">
            <w:pPr>
              <w:jc w:val="center"/>
              <w:rPr>
                <w:rFonts w:hint="eastAsia" w:ascii="宋体" w:hAnsi="宋体" w:eastAsia="宋体" w:cs="宋体"/>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1D849">
            <w:pPr>
              <w:jc w:val="center"/>
              <w:rPr>
                <w:rFonts w:hint="eastAsia" w:ascii="宋体" w:hAnsi="宋体" w:eastAsia="宋体" w:cs="宋体"/>
                <w:i w:val="0"/>
                <w:iCs w:val="0"/>
                <w:color w:val="000000"/>
                <w:sz w:val="20"/>
                <w:szCs w:val="20"/>
                <w:u w:val="none"/>
              </w:rPr>
            </w:pP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FDF92">
            <w:pPr>
              <w:jc w:val="center"/>
              <w:rPr>
                <w:rFonts w:hint="eastAsia" w:ascii="宋体" w:hAnsi="宋体" w:eastAsia="宋体" w:cs="宋体"/>
                <w:i w:val="0"/>
                <w:iCs w:val="0"/>
                <w:color w:val="000000"/>
                <w:sz w:val="20"/>
                <w:szCs w:val="20"/>
                <w:u w:val="none"/>
              </w:rPr>
            </w:pPr>
          </w:p>
        </w:tc>
      </w:tr>
      <w:tr w14:paraId="2E26A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C0A9D2">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58C32">
            <w:pPr>
              <w:jc w:val="center"/>
              <w:rPr>
                <w:rFonts w:hint="eastAsia" w:ascii="宋体" w:hAnsi="宋体" w:eastAsia="宋体" w:cs="宋体"/>
                <w:i w:val="0"/>
                <w:iCs w:val="0"/>
                <w:color w:val="000000"/>
                <w:sz w:val="20"/>
                <w:szCs w:val="20"/>
                <w:u w:val="none"/>
              </w:rPr>
            </w:pPr>
          </w:p>
        </w:tc>
        <w:tc>
          <w:tcPr>
            <w:tcW w:w="1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899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42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4D5E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按照财政部门批示及资金管理办法执行。</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FDEE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资金支付完毕</w:t>
            </w: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29C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8A0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79F98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135C7A">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7B6BA">
            <w:pPr>
              <w:jc w:val="center"/>
              <w:rPr>
                <w:rFonts w:hint="eastAsia" w:ascii="宋体" w:hAnsi="宋体" w:eastAsia="宋体" w:cs="宋体"/>
                <w:i w:val="0"/>
                <w:iCs w:val="0"/>
                <w:color w:val="000000"/>
                <w:sz w:val="20"/>
                <w:szCs w:val="20"/>
                <w:u w:val="none"/>
              </w:rPr>
            </w:pP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30267">
            <w:pPr>
              <w:jc w:val="center"/>
              <w:rPr>
                <w:rFonts w:hint="eastAsia" w:ascii="宋体" w:hAnsi="宋体" w:eastAsia="宋体" w:cs="宋体"/>
                <w:i w:val="0"/>
                <w:iCs w:val="0"/>
                <w:color w:val="000000"/>
                <w:sz w:val="20"/>
                <w:szCs w:val="20"/>
                <w:u w:val="none"/>
              </w:rPr>
            </w:pPr>
          </w:p>
        </w:tc>
        <w:tc>
          <w:tcPr>
            <w:tcW w:w="42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42E02">
            <w:pPr>
              <w:jc w:val="center"/>
              <w:rPr>
                <w:rFonts w:hint="eastAsia" w:ascii="宋体" w:hAnsi="宋体" w:eastAsia="宋体" w:cs="宋体"/>
                <w:i w:val="0"/>
                <w:iCs w:val="0"/>
                <w:color w:val="000000"/>
                <w:sz w:val="20"/>
                <w:szCs w:val="20"/>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614A4">
            <w:pPr>
              <w:jc w:val="center"/>
              <w:rPr>
                <w:rFonts w:hint="eastAsia" w:ascii="宋体" w:hAnsi="宋体" w:eastAsia="宋体" w:cs="宋体"/>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C19FC">
            <w:pPr>
              <w:jc w:val="center"/>
              <w:rPr>
                <w:rFonts w:hint="eastAsia" w:ascii="宋体" w:hAnsi="宋体" w:eastAsia="宋体" w:cs="宋体"/>
                <w:i w:val="0"/>
                <w:iCs w:val="0"/>
                <w:color w:val="000000"/>
                <w:sz w:val="20"/>
                <w:szCs w:val="20"/>
                <w:u w:val="none"/>
              </w:rPr>
            </w:pP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C1767">
            <w:pPr>
              <w:jc w:val="center"/>
              <w:rPr>
                <w:rFonts w:hint="eastAsia" w:ascii="宋体" w:hAnsi="宋体" w:eastAsia="宋体" w:cs="宋体"/>
                <w:i w:val="0"/>
                <w:iCs w:val="0"/>
                <w:color w:val="000000"/>
                <w:sz w:val="20"/>
                <w:szCs w:val="20"/>
                <w:u w:val="none"/>
              </w:rPr>
            </w:pPr>
          </w:p>
        </w:tc>
      </w:tr>
      <w:tr w14:paraId="491B1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B075DD">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A7146">
            <w:pPr>
              <w:jc w:val="center"/>
              <w:rPr>
                <w:rFonts w:hint="eastAsia" w:ascii="宋体" w:hAnsi="宋体" w:eastAsia="宋体" w:cs="宋体"/>
                <w:i w:val="0"/>
                <w:iCs w:val="0"/>
                <w:color w:val="000000"/>
                <w:sz w:val="20"/>
                <w:szCs w:val="20"/>
                <w:u w:val="none"/>
              </w:rPr>
            </w:pP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2F4EB">
            <w:pPr>
              <w:jc w:val="center"/>
              <w:rPr>
                <w:rFonts w:hint="eastAsia" w:ascii="宋体" w:hAnsi="宋体" w:eastAsia="宋体" w:cs="宋体"/>
                <w:i w:val="0"/>
                <w:iCs w:val="0"/>
                <w:color w:val="000000"/>
                <w:sz w:val="20"/>
                <w:szCs w:val="20"/>
                <w:u w:val="none"/>
              </w:rPr>
            </w:pPr>
          </w:p>
        </w:tc>
        <w:tc>
          <w:tcPr>
            <w:tcW w:w="42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D15D9">
            <w:pPr>
              <w:jc w:val="center"/>
              <w:rPr>
                <w:rFonts w:hint="eastAsia" w:ascii="宋体" w:hAnsi="宋体" w:eastAsia="宋体" w:cs="宋体"/>
                <w:i w:val="0"/>
                <w:iCs w:val="0"/>
                <w:color w:val="000000"/>
                <w:sz w:val="20"/>
                <w:szCs w:val="20"/>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CA81D">
            <w:pPr>
              <w:jc w:val="center"/>
              <w:rPr>
                <w:rFonts w:hint="eastAsia" w:ascii="宋体" w:hAnsi="宋体" w:eastAsia="宋体" w:cs="宋体"/>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2BEAA">
            <w:pPr>
              <w:jc w:val="center"/>
              <w:rPr>
                <w:rFonts w:hint="eastAsia" w:ascii="宋体" w:hAnsi="宋体" w:eastAsia="宋体" w:cs="宋体"/>
                <w:i w:val="0"/>
                <w:iCs w:val="0"/>
                <w:color w:val="000000"/>
                <w:sz w:val="20"/>
                <w:szCs w:val="20"/>
                <w:u w:val="none"/>
              </w:rPr>
            </w:pP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5E34D">
            <w:pPr>
              <w:jc w:val="center"/>
              <w:rPr>
                <w:rFonts w:hint="eastAsia" w:ascii="宋体" w:hAnsi="宋体" w:eastAsia="宋体" w:cs="宋体"/>
                <w:i w:val="0"/>
                <w:iCs w:val="0"/>
                <w:color w:val="000000"/>
                <w:sz w:val="20"/>
                <w:szCs w:val="20"/>
                <w:u w:val="none"/>
              </w:rPr>
            </w:pPr>
          </w:p>
        </w:tc>
      </w:tr>
      <w:tr w14:paraId="4B0DF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6C879A">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4D891">
            <w:pPr>
              <w:jc w:val="center"/>
              <w:rPr>
                <w:rFonts w:hint="eastAsia" w:ascii="宋体" w:hAnsi="宋体" w:eastAsia="宋体" w:cs="宋体"/>
                <w:i w:val="0"/>
                <w:iCs w:val="0"/>
                <w:color w:val="000000"/>
                <w:sz w:val="20"/>
                <w:szCs w:val="20"/>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4A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E961F">
            <w:pPr>
              <w:jc w:val="center"/>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642BF">
            <w:pPr>
              <w:jc w:val="center"/>
              <w:rPr>
                <w:rFonts w:hint="eastAsia" w:ascii="宋体" w:hAnsi="宋体" w:eastAsia="宋体" w:cs="宋体"/>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1A53">
            <w:pP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DD40">
            <w:pPr>
              <w:jc w:val="center"/>
              <w:rPr>
                <w:rFonts w:hint="eastAsia" w:ascii="宋体" w:hAnsi="宋体" w:eastAsia="宋体" w:cs="宋体"/>
                <w:i w:val="0"/>
                <w:iCs w:val="0"/>
                <w:color w:val="000000"/>
                <w:sz w:val="20"/>
                <w:szCs w:val="20"/>
                <w:u w:val="none"/>
              </w:rPr>
            </w:pPr>
          </w:p>
        </w:tc>
      </w:tr>
      <w:tr w14:paraId="75970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D438BC">
            <w:pPr>
              <w:jc w:val="center"/>
              <w:rPr>
                <w:rFonts w:hint="eastAsia" w:ascii="宋体" w:hAnsi="宋体" w:eastAsia="宋体" w:cs="宋体"/>
                <w:i w:val="0"/>
                <w:iCs w:val="0"/>
                <w:color w:val="000000"/>
                <w:sz w:val="20"/>
                <w:szCs w:val="20"/>
                <w:u w:val="none"/>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09C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1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F413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42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CFEB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向社会免费开放，不涉及经济效益</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A63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不涉及</w:t>
            </w: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D750C">
            <w:pPr>
              <w:jc w:val="center"/>
              <w:rPr>
                <w:rFonts w:hint="eastAsia" w:ascii="宋体" w:hAnsi="宋体" w:eastAsia="宋体" w:cs="宋体"/>
                <w:i w:val="0"/>
                <w:iCs w:val="0"/>
                <w:color w:val="000000"/>
                <w:sz w:val="20"/>
                <w:szCs w:val="20"/>
                <w:u w:val="none"/>
              </w:rPr>
            </w:pP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B74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79899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FBC656">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4D58D">
            <w:pPr>
              <w:jc w:val="center"/>
              <w:rPr>
                <w:rFonts w:hint="eastAsia" w:ascii="宋体" w:hAnsi="宋体" w:eastAsia="宋体" w:cs="宋体"/>
                <w:i w:val="0"/>
                <w:iCs w:val="0"/>
                <w:color w:val="000000"/>
                <w:sz w:val="20"/>
                <w:szCs w:val="20"/>
                <w:u w:val="none"/>
              </w:rPr>
            </w:pP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6271B">
            <w:pPr>
              <w:jc w:val="center"/>
              <w:rPr>
                <w:rFonts w:hint="eastAsia" w:ascii="宋体" w:hAnsi="宋体" w:eastAsia="宋体" w:cs="宋体"/>
                <w:i w:val="0"/>
                <w:iCs w:val="0"/>
                <w:color w:val="000000"/>
                <w:sz w:val="20"/>
                <w:szCs w:val="20"/>
                <w:u w:val="none"/>
              </w:rPr>
            </w:pPr>
          </w:p>
        </w:tc>
        <w:tc>
          <w:tcPr>
            <w:tcW w:w="42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D8D36">
            <w:pPr>
              <w:jc w:val="center"/>
              <w:rPr>
                <w:rFonts w:hint="eastAsia" w:ascii="宋体" w:hAnsi="宋体" w:eastAsia="宋体" w:cs="宋体"/>
                <w:i w:val="0"/>
                <w:iCs w:val="0"/>
                <w:color w:val="000000"/>
                <w:sz w:val="20"/>
                <w:szCs w:val="20"/>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29C91">
            <w:pPr>
              <w:jc w:val="center"/>
              <w:rPr>
                <w:rFonts w:hint="eastAsia" w:ascii="宋体" w:hAnsi="宋体" w:eastAsia="宋体" w:cs="宋体"/>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01319">
            <w:pPr>
              <w:jc w:val="center"/>
              <w:rPr>
                <w:rFonts w:hint="eastAsia" w:ascii="宋体" w:hAnsi="宋体" w:eastAsia="宋体" w:cs="宋体"/>
                <w:i w:val="0"/>
                <w:iCs w:val="0"/>
                <w:color w:val="000000"/>
                <w:sz w:val="20"/>
                <w:szCs w:val="20"/>
                <w:u w:val="none"/>
              </w:rPr>
            </w:pP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1F12F">
            <w:pPr>
              <w:jc w:val="center"/>
              <w:rPr>
                <w:rFonts w:hint="eastAsia" w:ascii="宋体" w:hAnsi="宋体" w:eastAsia="宋体" w:cs="宋体"/>
                <w:i w:val="0"/>
                <w:iCs w:val="0"/>
                <w:color w:val="000000"/>
                <w:sz w:val="20"/>
                <w:szCs w:val="20"/>
                <w:u w:val="none"/>
              </w:rPr>
            </w:pPr>
          </w:p>
        </w:tc>
      </w:tr>
      <w:tr w14:paraId="458FA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083101">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EBBBA">
            <w:pPr>
              <w:jc w:val="center"/>
              <w:rPr>
                <w:rFonts w:hint="eastAsia" w:ascii="宋体" w:hAnsi="宋体" w:eastAsia="宋体" w:cs="宋体"/>
                <w:i w:val="0"/>
                <w:iCs w:val="0"/>
                <w:color w:val="000000"/>
                <w:sz w:val="20"/>
                <w:szCs w:val="20"/>
                <w:u w:val="none"/>
              </w:rPr>
            </w:pP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BD232">
            <w:pPr>
              <w:jc w:val="center"/>
              <w:rPr>
                <w:rFonts w:hint="eastAsia" w:ascii="宋体" w:hAnsi="宋体" w:eastAsia="宋体" w:cs="宋体"/>
                <w:i w:val="0"/>
                <w:iCs w:val="0"/>
                <w:color w:val="000000"/>
                <w:sz w:val="20"/>
                <w:szCs w:val="20"/>
                <w:u w:val="none"/>
              </w:rPr>
            </w:pPr>
          </w:p>
        </w:tc>
        <w:tc>
          <w:tcPr>
            <w:tcW w:w="42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BD252">
            <w:pPr>
              <w:jc w:val="center"/>
              <w:rPr>
                <w:rFonts w:hint="eastAsia" w:ascii="宋体" w:hAnsi="宋体" w:eastAsia="宋体" w:cs="宋体"/>
                <w:i w:val="0"/>
                <w:iCs w:val="0"/>
                <w:color w:val="000000"/>
                <w:sz w:val="20"/>
                <w:szCs w:val="20"/>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8996A">
            <w:pPr>
              <w:jc w:val="center"/>
              <w:rPr>
                <w:rFonts w:hint="eastAsia" w:ascii="宋体" w:hAnsi="宋体" w:eastAsia="宋体" w:cs="宋体"/>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75500">
            <w:pPr>
              <w:jc w:val="center"/>
              <w:rPr>
                <w:rFonts w:hint="eastAsia" w:ascii="宋体" w:hAnsi="宋体" w:eastAsia="宋体" w:cs="宋体"/>
                <w:i w:val="0"/>
                <w:iCs w:val="0"/>
                <w:color w:val="000000"/>
                <w:sz w:val="20"/>
                <w:szCs w:val="20"/>
                <w:u w:val="none"/>
              </w:rPr>
            </w:pP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2D883">
            <w:pPr>
              <w:jc w:val="center"/>
              <w:rPr>
                <w:rFonts w:hint="eastAsia" w:ascii="宋体" w:hAnsi="宋体" w:eastAsia="宋体" w:cs="宋体"/>
                <w:i w:val="0"/>
                <w:iCs w:val="0"/>
                <w:color w:val="000000"/>
                <w:sz w:val="20"/>
                <w:szCs w:val="20"/>
                <w:u w:val="none"/>
              </w:rPr>
            </w:pPr>
          </w:p>
        </w:tc>
      </w:tr>
      <w:tr w14:paraId="08A6D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0452D8">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485F7">
            <w:pPr>
              <w:jc w:val="center"/>
              <w:rPr>
                <w:rFonts w:hint="eastAsia" w:ascii="宋体" w:hAnsi="宋体" w:eastAsia="宋体" w:cs="宋体"/>
                <w:i w:val="0"/>
                <w:iCs w:val="0"/>
                <w:color w:val="000000"/>
                <w:sz w:val="20"/>
                <w:szCs w:val="20"/>
                <w:u w:val="none"/>
              </w:rPr>
            </w:pPr>
          </w:p>
        </w:tc>
        <w:tc>
          <w:tcPr>
            <w:tcW w:w="1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FA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42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F3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提升博物馆公众认知度，为观众提供优质的展览和服务，通过举办内容丰富的展览，达到宣传通州运河历史文化的目的。</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8578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达到宣传通州运河文化的目的。</w:t>
            </w: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201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E6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091CD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2E01D6">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DF0FC">
            <w:pPr>
              <w:jc w:val="center"/>
              <w:rPr>
                <w:rFonts w:hint="eastAsia" w:ascii="宋体" w:hAnsi="宋体" w:eastAsia="宋体" w:cs="宋体"/>
                <w:i w:val="0"/>
                <w:iCs w:val="0"/>
                <w:color w:val="000000"/>
                <w:sz w:val="20"/>
                <w:szCs w:val="20"/>
                <w:u w:val="none"/>
              </w:rPr>
            </w:pP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036DA">
            <w:pPr>
              <w:jc w:val="center"/>
              <w:rPr>
                <w:rFonts w:hint="eastAsia" w:ascii="宋体" w:hAnsi="宋体" w:eastAsia="宋体" w:cs="宋体"/>
                <w:i w:val="0"/>
                <w:iCs w:val="0"/>
                <w:color w:val="000000"/>
                <w:sz w:val="20"/>
                <w:szCs w:val="20"/>
                <w:u w:val="none"/>
              </w:rPr>
            </w:pPr>
          </w:p>
        </w:tc>
        <w:tc>
          <w:tcPr>
            <w:tcW w:w="42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77BE1">
            <w:pPr>
              <w:jc w:val="center"/>
              <w:rPr>
                <w:rFonts w:hint="eastAsia" w:ascii="宋体" w:hAnsi="宋体" w:eastAsia="宋体" w:cs="宋体"/>
                <w:i w:val="0"/>
                <w:iCs w:val="0"/>
                <w:color w:val="000000"/>
                <w:sz w:val="20"/>
                <w:szCs w:val="20"/>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D318D">
            <w:pPr>
              <w:jc w:val="center"/>
              <w:rPr>
                <w:rFonts w:hint="eastAsia" w:ascii="宋体" w:hAnsi="宋体" w:eastAsia="宋体" w:cs="宋体"/>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95AF9">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3DE69">
            <w:pPr>
              <w:jc w:val="center"/>
              <w:rPr>
                <w:rFonts w:hint="eastAsia" w:ascii="宋体" w:hAnsi="宋体" w:eastAsia="宋体" w:cs="宋体"/>
                <w:i w:val="0"/>
                <w:iCs w:val="0"/>
                <w:color w:val="000000"/>
                <w:sz w:val="20"/>
                <w:szCs w:val="20"/>
                <w:u w:val="none"/>
              </w:rPr>
            </w:pPr>
          </w:p>
        </w:tc>
      </w:tr>
      <w:tr w14:paraId="3A24A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E5C7E1">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DBC02">
            <w:pPr>
              <w:jc w:val="center"/>
              <w:rPr>
                <w:rFonts w:hint="eastAsia" w:ascii="宋体" w:hAnsi="宋体" w:eastAsia="宋体" w:cs="宋体"/>
                <w:i w:val="0"/>
                <w:iCs w:val="0"/>
                <w:color w:val="000000"/>
                <w:sz w:val="20"/>
                <w:szCs w:val="20"/>
                <w:u w:val="none"/>
              </w:rPr>
            </w:pP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2678F">
            <w:pPr>
              <w:jc w:val="center"/>
              <w:rPr>
                <w:rFonts w:hint="eastAsia" w:ascii="宋体" w:hAnsi="宋体" w:eastAsia="宋体" w:cs="宋体"/>
                <w:i w:val="0"/>
                <w:iCs w:val="0"/>
                <w:color w:val="000000"/>
                <w:sz w:val="20"/>
                <w:szCs w:val="20"/>
                <w:u w:val="none"/>
              </w:rPr>
            </w:pPr>
          </w:p>
        </w:tc>
        <w:tc>
          <w:tcPr>
            <w:tcW w:w="42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901B4">
            <w:pPr>
              <w:jc w:val="center"/>
              <w:rPr>
                <w:rFonts w:hint="eastAsia" w:ascii="宋体" w:hAnsi="宋体" w:eastAsia="宋体" w:cs="宋体"/>
                <w:i w:val="0"/>
                <w:iCs w:val="0"/>
                <w:color w:val="000000"/>
                <w:sz w:val="20"/>
                <w:szCs w:val="20"/>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2A5AF">
            <w:pPr>
              <w:jc w:val="center"/>
              <w:rPr>
                <w:rFonts w:hint="eastAsia" w:ascii="宋体" w:hAnsi="宋体" w:eastAsia="宋体" w:cs="宋体"/>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65288">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DAFBE">
            <w:pPr>
              <w:jc w:val="center"/>
              <w:rPr>
                <w:rFonts w:hint="eastAsia" w:ascii="宋体" w:hAnsi="宋体" w:eastAsia="宋体" w:cs="宋体"/>
                <w:i w:val="0"/>
                <w:iCs w:val="0"/>
                <w:color w:val="000000"/>
                <w:sz w:val="20"/>
                <w:szCs w:val="20"/>
                <w:u w:val="none"/>
              </w:rPr>
            </w:pPr>
          </w:p>
        </w:tc>
      </w:tr>
      <w:tr w14:paraId="4E7B1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09EDC8">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07F16">
            <w:pPr>
              <w:jc w:val="center"/>
              <w:rPr>
                <w:rFonts w:hint="eastAsia" w:ascii="宋体" w:hAnsi="宋体" w:eastAsia="宋体" w:cs="宋体"/>
                <w:i w:val="0"/>
                <w:iCs w:val="0"/>
                <w:color w:val="000000"/>
                <w:sz w:val="20"/>
                <w:szCs w:val="20"/>
                <w:u w:val="none"/>
              </w:rPr>
            </w:pPr>
          </w:p>
        </w:tc>
        <w:tc>
          <w:tcPr>
            <w:tcW w:w="1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5C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42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061F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不涉及生态效益</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0B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不涉及生态效益</w:t>
            </w: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E02F9E">
            <w:pPr>
              <w:jc w:val="center"/>
              <w:rPr>
                <w:rFonts w:hint="eastAsia" w:ascii="宋体" w:hAnsi="宋体" w:eastAsia="宋体" w:cs="宋体"/>
                <w:i w:val="0"/>
                <w:iCs w:val="0"/>
                <w:color w:val="000000"/>
                <w:sz w:val="20"/>
                <w:szCs w:val="20"/>
                <w:u w:val="none"/>
              </w:rPr>
            </w:pP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6835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4EEE1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FDC254">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705A5">
            <w:pPr>
              <w:jc w:val="center"/>
              <w:rPr>
                <w:rFonts w:hint="eastAsia" w:ascii="宋体" w:hAnsi="宋体" w:eastAsia="宋体" w:cs="宋体"/>
                <w:i w:val="0"/>
                <w:iCs w:val="0"/>
                <w:color w:val="000000"/>
                <w:sz w:val="20"/>
                <w:szCs w:val="20"/>
                <w:u w:val="none"/>
              </w:rPr>
            </w:pP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A5572">
            <w:pPr>
              <w:jc w:val="center"/>
              <w:rPr>
                <w:rFonts w:hint="eastAsia" w:ascii="宋体" w:hAnsi="宋体" w:eastAsia="宋体" w:cs="宋体"/>
                <w:i w:val="0"/>
                <w:iCs w:val="0"/>
                <w:color w:val="000000"/>
                <w:sz w:val="20"/>
                <w:szCs w:val="20"/>
                <w:u w:val="none"/>
              </w:rPr>
            </w:pPr>
          </w:p>
        </w:tc>
        <w:tc>
          <w:tcPr>
            <w:tcW w:w="42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F4121">
            <w:pPr>
              <w:jc w:val="center"/>
              <w:rPr>
                <w:rFonts w:hint="eastAsia" w:ascii="宋体" w:hAnsi="宋体" w:eastAsia="宋体" w:cs="宋体"/>
                <w:i w:val="0"/>
                <w:iCs w:val="0"/>
                <w:color w:val="000000"/>
                <w:sz w:val="20"/>
                <w:szCs w:val="20"/>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27984">
            <w:pPr>
              <w:jc w:val="center"/>
              <w:rPr>
                <w:rFonts w:hint="eastAsia" w:ascii="宋体" w:hAnsi="宋体" w:eastAsia="宋体" w:cs="宋体"/>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BFE57">
            <w:pPr>
              <w:jc w:val="center"/>
              <w:rPr>
                <w:rFonts w:hint="eastAsia" w:ascii="宋体" w:hAnsi="宋体" w:eastAsia="宋体" w:cs="宋体"/>
                <w:i w:val="0"/>
                <w:iCs w:val="0"/>
                <w:color w:val="000000"/>
                <w:sz w:val="20"/>
                <w:szCs w:val="20"/>
                <w:u w:val="none"/>
              </w:rPr>
            </w:pP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C8C90">
            <w:pPr>
              <w:jc w:val="center"/>
              <w:rPr>
                <w:rFonts w:hint="eastAsia" w:ascii="宋体" w:hAnsi="宋体" w:eastAsia="宋体" w:cs="宋体"/>
                <w:i w:val="0"/>
                <w:iCs w:val="0"/>
                <w:color w:val="000000"/>
                <w:sz w:val="20"/>
                <w:szCs w:val="20"/>
                <w:u w:val="none"/>
              </w:rPr>
            </w:pPr>
          </w:p>
        </w:tc>
      </w:tr>
      <w:tr w14:paraId="25D9D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FA4E94">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DF9DE">
            <w:pPr>
              <w:jc w:val="center"/>
              <w:rPr>
                <w:rFonts w:hint="eastAsia" w:ascii="宋体" w:hAnsi="宋体" w:eastAsia="宋体" w:cs="宋体"/>
                <w:i w:val="0"/>
                <w:iCs w:val="0"/>
                <w:color w:val="000000"/>
                <w:sz w:val="20"/>
                <w:szCs w:val="20"/>
                <w:u w:val="none"/>
              </w:rPr>
            </w:pP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131C9">
            <w:pPr>
              <w:jc w:val="center"/>
              <w:rPr>
                <w:rFonts w:hint="eastAsia" w:ascii="宋体" w:hAnsi="宋体" w:eastAsia="宋体" w:cs="宋体"/>
                <w:i w:val="0"/>
                <w:iCs w:val="0"/>
                <w:color w:val="000000"/>
                <w:sz w:val="20"/>
                <w:szCs w:val="20"/>
                <w:u w:val="none"/>
              </w:rPr>
            </w:pPr>
          </w:p>
        </w:tc>
        <w:tc>
          <w:tcPr>
            <w:tcW w:w="42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D6E14">
            <w:pPr>
              <w:jc w:val="center"/>
              <w:rPr>
                <w:rFonts w:hint="eastAsia" w:ascii="宋体" w:hAnsi="宋体" w:eastAsia="宋体" w:cs="宋体"/>
                <w:i w:val="0"/>
                <w:iCs w:val="0"/>
                <w:color w:val="000000"/>
                <w:sz w:val="20"/>
                <w:szCs w:val="20"/>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64CF7">
            <w:pPr>
              <w:jc w:val="center"/>
              <w:rPr>
                <w:rFonts w:hint="eastAsia" w:ascii="宋体" w:hAnsi="宋体" w:eastAsia="宋体" w:cs="宋体"/>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1C34E">
            <w:pPr>
              <w:jc w:val="center"/>
              <w:rPr>
                <w:rFonts w:hint="eastAsia" w:ascii="宋体" w:hAnsi="宋体" w:eastAsia="宋体" w:cs="宋体"/>
                <w:i w:val="0"/>
                <w:iCs w:val="0"/>
                <w:color w:val="000000"/>
                <w:sz w:val="20"/>
                <w:szCs w:val="20"/>
                <w:u w:val="none"/>
              </w:rPr>
            </w:pP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3BE5C">
            <w:pPr>
              <w:jc w:val="center"/>
              <w:rPr>
                <w:rFonts w:hint="eastAsia" w:ascii="宋体" w:hAnsi="宋体" w:eastAsia="宋体" w:cs="宋体"/>
                <w:i w:val="0"/>
                <w:iCs w:val="0"/>
                <w:color w:val="000000"/>
                <w:sz w:val="20"/>
                <w:szCs w:val="20"/>
                <w:u w:val="none"/>
              </w:rPr>
            </w:pPr>
          </w:p>
        </w:tc>
      </w:tr>
      <w:tr w14:paraId="71942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152870">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0DA22">
            <w:pPr>
              <w:jc w:val="center"/>
              <w:rPr>
                <w:rFonts w:hint="eastAsia" w:ascii="宋体" w:hAnsi="宋体" w:eastAsia="宋体" w:cs="宋体"/>
                <w:i w:val="0"/>
                <w:iCs w:val="0"/>
                <w:color w:val="000000"/>
                <w:sz w:val="20"/>
                <w:szCs w:val="20"/>
                <w:u w:val="none"/>
              </w:rPr>
            </w:pPr>
          </w:p>
        </w:tc>
        <w:tc>
          <w:tcPr>
            <w:tcW w:w="1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7977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42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0ECD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充分发挥博物馆的社会教育职能，宣传好通州运河历史文化。</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A4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58A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C2A8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3E6A7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837FF4">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D8C8D">
            <w:pPr>
              <w:jc w:val="center"/>
              <w:rPr>
                <w:rFonts w:hint="eastAsia" w:ascii="宋体" w:hAnsi="宋体" w:eastAsia="宋体" w:cs="宋体"/>
                <w:i w:val="0"/>
                <w:iCs w:val="0"/>
                <w:color w:val="000000"/>
                <w:sz w:val="20"/>
                <w:szCs w:val="20"/>
                <w:u w:val="none"/>
              </w:rPr>
            </w:pP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69D0B">
            <w:pPr>
              <w:jc w:val="center"/>
              <w:rPr>
                <w:rFonts w:hint="eastAsia" w:ascii="宋体" w:hAnsi="宋体" w:eastAsia="宋体" w:cs="宋体"/>
                <w:i w:val="0"/>
                <w:iCs w:val="0"/>
                <w:color w:val="000000"/>
                <w:sz w:val="20"/>
                <w:szCs w:val="20"/>
                <w:u w:val="none"/>
              </w:rPr>
            </w:pPr>
          </w:p>
        </w:tc>
        <w:tc>
          <w:tcPr>
            <w:tcW w:w="42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E97F0">
            <w:pPr>
              <w:jc w:val="center"/>
              <w:rPr>
                <w:rFonts w:hint="eastAsia" w:ascii="宋体" w:hAnsi="宋体" w:eastAsia="宋体" w:cs="宋体"/>
                <w:i w:val="0"/>
                <w:iCs w:val="0"/>
                <w:color w:val="000000"/>
                <w:sz w:val="20"/>
                <w:szCs w:val="20"/>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B22FB">
            <w:pPr>
              <w:jc w:val="center"/>
              <w:rPr>
                <w:rFonts w:hint="eastAsia" w:ascii="宋体" w:hAnsi="宋体" w:eastAsia="宋体" w:cs="宋体"/>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6F635">
            <w:pPr>
              <w:jc w:val="center"/>
              <w:rPr>
                <w:rFonts w:hint="eastAsia" w:ascii="宋体" w:hAnsi="宋体" w:eastAsia="宋体" w:cs="宋体"/>
                <w:i w:val="0"/>
                <w:iCs w:val="0"/>
                <w:color w:val="000000"/>
                <w:sz w:val="20"/>
                <w:szCs w:val="20"/>
                <w:u w:val="none"/>
              </w:rPr>
            </w:pP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55944">
            <w:pPr>
              <w:jc w:val="center"/>
              <w:rPr>
                <w:rFonts w:hint="eastAsia" w:ascii="宋体" w:hAnsi="宋体" w:eastAsia="宋体" w:cs="宋体"/>
                <w:i w:val="0"/>
                <w:iCs w:val="0"/>
                <w:color w:val="000000"/>
                <w:sz w:val="20"/>
                <w:szCs w:val="20"/>
                <w:u w:val="none"/>
              </w:rPr>
            </w:pPr>
          </w:p>
        </w:tc>
      </w:tr>
      <w:tr w14:paraId="38801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9F88BF">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463E6">
            <w:pPr>
              <w:jc w:val="center"/>
              <w:rPr>
                <w:rFonts w:hint="eastAsia" w:ascii="宋体" w:hAnsi="宋体" w:eastAsia="宋体" w:cs="宋体"/>
                <w:i w:val="0"/>
                <w:iCs w:val="0"/>
                <w:color w:val="000000"/>
                <w:sz w:val="20"/>
                <w:szCs w:val="20"/>
                <w:u w:val="none"/>
              </w:rPr>
            </w:pP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5E5A5">
            <w:pPr>
              <w:jc w:val="center"/>
              <w:rPr>
                <w:rFonts w:hint="eastAsia" w:ascii="宋体" w:hAnsi="宋体" w:eastAsia="宋体" w:cs="宋体"/>
                <w:i w:val="0"/>
                <w:iCs w:val="0"/>
                <w:color w:val="000000"/>
                <w:sz w:val="20"/>
                <w:szCs w:val="20"/>
                <w:u w:val="none"/>
              </w:rPr>
            </w:pPr>
          </w:p>
        </w:tc>
        <w:tc>
          <w:tcPr>
            <w:tcW w:w="42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B268D">
            <w:pPr>
              <w:jc w:val="center"/>
              <w:rPr>
                <w:rFonts w:hint="eastAsia" w:ascii="宋体" w:hAnsi="宋体" w:eastAsia="宋体" w:cs="宋体"/>
                <w:i w:val="0"/>
                <w:iCs w:val="0"/>
                <w:color w:val="000000"/>
                <w:sz w:val="20"/>
                <w:szCs w:val="20"/>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FA422">
            <w:pPr>
              <w:jc w:val="center"/>
              <w:rPr>
                <w:rFonts w:hint="eastAsia" w:ascii="宋体" w:hAnsi="宋体" w:eastAsia="宋体" w:cs="宋体"/>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ED315">
            <w:pPr>
              <w:jc w:val="center"/>
              <w:rPr>
                <w:rFonts w:hint="eastAsia" w:ascii="宋体" w:hAnsi="宋体" w:eastAsia="宋体" w:cs="宋体"/>
                <w:i w:val="0"/>
                <w:iCs w:val="0"/>
                <w:color w:val="000000"/>
                <w:sz w:val="20"/>
                <w:szCs w:val="20"/>
                <w:u w:val="none"/>
              </w:rPr>
            </w:pP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F088A">
            <w:pPr>
              <w:jc w:val="center"/>
              <w:rPr>
                <w:rFonts w:hint="eastAsia" w:ascii="宋体" w:hAnsi="宋体" w:eastAsia="宋体" w:cs="宋体"/>
                <w:i w:val="0"/>
                <w:iCs w:val="0"/>
                <w:color w:val="000000"/>
                <w:sz w:val="20"/>
                <w:szCs w:val="20"/>
                <w:u w:val="none"/>
              </w:rPr>
            </w:pPr>
          </w:p>
        </w:tc>
      </w:tr>
      <w:tr w14:paraId="385B0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DCE598">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57B81">
            <w:pPr>
              <w:jc w:val="center"/>
              <w:rPr>
                <w:rFonts w:hint="eastAsia" w:ascii="宋体" w:hAnsi="宋体" w:eastAsia="宋体" w:cs="宋体"/>
                <w:i w:val="0"/>
                <w:iCs w:val="0"/>
                <w:color w:val="000000"/>
                <w:sz w:val="20"/>
                <w:szCs w:val="20"/>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E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D6CA7C">
            <w:pPr>
              <w:jc w:val="center"/>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32F1">
            <w:pPr>
              <w:rPr>
                <w:rFonts w:hint="eastAsia" w:ascii="宋体" w:hAnsi="宋体" w:eastAsia="宋体" w:cs="宋体"/>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B49A">
            <w:pP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F8AA">
            <w:pPr>
              <w:jc w:val="center"/>
              <w:rPr>
                <w:rFonts w:hint="eastAsia" w:ascii="宋体" w:hAnsi="宋体" w:eastAsia="宋体" w:cs="宋体"/>
                <w:i w:val="0"/>
                <w:iCs w:val="0"/>
                <w:color w:val="000000"/>
                <w:sz w:val="20"/>
                <w:szCs w:val="20"/>
                <w:u w:val="none"/>
              </w:rPr>
            </w:pPr>
          </w:p>
        </w:tc>
      </w:tr>
      <w:tr w14:paraId="02F0D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A14DB1">
            <w:pPr>
              <w:jc w:val="center"/>
              <w:rPr>
                <w:rFonts w:hint="eastAsia" w:ascii="宋体" w:hAnsi="宋体" w:eastAsia="宋体" w:cs="宋体"/>
                <w:i w:val="0"/>
                <w:iCs w:val="0"/>
                <w:color w:val="000000"/>
                <w:sz w:val="20"/>
                <w:szCs w:val="20"/>
                <w:u w:val="none"/>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642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B85D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42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A6A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展览活动观众满意度≧95%</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87B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0F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697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26C5B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6F329F">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3D203">
            <w:pPr>
              <w:jc w:val="center"/>
              <w:rPr>
                <w:rFonts w:hint="eastAsia" w:ascii="宋体" w:hAnsi="宋体" w:eastAsia="宋体" w:cs="宋体"/>
                <w:i w:val="0"/>
                <w:iCs w:val="0"/>
                <w:color w:val="000000"/>
                <w:sz w:val="20"/>
                <w:szCs w:val="20"/>
                <w:u w:val="none"/>
              </w:rPr>
            </w:pP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6F1E3">
            <w:pPr>
              <w:jc w:val="center"/>
              <w:rPr>
                <w:rFonts w:hint="eastAsia" w:ascii="宋体" w:hAnsi="宋体" w:eastAsia="宋体" w:cs="宋体"/>
                <w:i w:val="0"/>
                <w:iCs w:val="0"/>
                <w:color w:val="000000"/>
                <w:sz w:val="20"/>
                <w:szCs w:val="20"/>
                <w:u w:val="none"/>
              </w:rPr>
            </w:pPr>
          </w:p>
        </w:tc>
        <w:tc>
          <w:tcPr>
            <w:tcW w:w="42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3905F">
            <w:pPr>
              <w:jc w:val="center"/>
              <w:rPr>
                <w:rFonts w:hint="eastAsia" w:ascii="宋体" w:hAnsi="宋体" w:eastAsia="宋体" w:cs="宋体"/>
                <w:i w:val="0"/>
                <w:iCs w:val="0"/>
                <w:color w:val="000000"/>
                <w:sz w:val="20"/>
                <w:szCs w:val="20"/>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97B11">
            <w:pPr>
              <w:jc w:val="center"/>
              <w:rPr>
                <w:rFonts w:hint="eastAsia" w:ascii="宋体" w:hAnsi="宋体" w:eastAsia="宋体" w:cs="宋体"/>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63973">
            <w:pPr>
              <w:jc w:val="center"/>
              <w:rPr>
                <w:rFonts w:hint="eastAsia" w:ascii="宋体" w:hAnsi="宋体" w:eastAsia="宋体" w:cs="宋体"/>
                <w:i w:val="0"/>
                <w:iCs w:val="0"/>
                <w:color w:val="000000"/>
                <w:sz w:val="20"/>
                <w:szCs w:val="20"/>
                <w:u w:val="none"/>
              </w:rPr>
            </w:pP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6A3A2">
            <w:pPr>
              <w:jc w:val="center"/>
              <w:rPr>
                <w:rFonts w:hint="eastAsia" w:ascii="宋体" w:hAnsi="宋体" w:eastAsia="宋体" w:cs="宋体"/>
                <w:i w:val="0"/>
                <w:iCs w:val="0"/>
                <w:color w:val="000000"/>
                <w:sz w:val="20"/>
                <w:szCs w:val="20"/>
                <w:u w:val="none"/>
              </w:rPr>
            </w:pPr>
          </w:p>
        </w:tc>
      </w:tr>
      <w:tr w14:paraId="164B4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9776B7">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6E09F">
            <w:pPr>
              <w:jc w:val="center"/>
              <w:rPr>
                <w:rFonts w:hint="eastAsia" w:ascii="宋体" w:hAnsi="宋体" w:eastAsia="宋体" w:cs="宋体"/>
                <w:i w:val="0"/>
                <w:iCs w:val="0"/>
                <w:color w:val="000000"/>
                <w:sz w:val="20"/>
                <w:szCs w:val="20"/>
                <w:u w:val="none"/>
              </w:rPr>
            </w:pP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5FC7E">
            <w:pPr>
              <w:jc w:val="center"/>
              <w:rPr>
                <w:rFonts w:hint="eastAsia" w:ascii="宋体" w:hAnsi="宋体" w:eastAsia="宋体" w:cs="宋体"/>
                <w:i w:val="0"/>
                <w:iCs w:val="0"/>
                <w:color w:val="000000"/>
                <w:sz w:val="20"/>
                <w:szCs w:val="20"/>
                <w:u w:val="none"/>
              </w:rPr>
            </w:pPr>
          </w:p>
        </w:tc>
        <w:tc>
          <w:tcPr>
            <w:tcW w:w="42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F6221">
            <w:pPr>
              <w:jc w:val="center"/>
              <w:rPr>
                <w:rFonts w:hint="eastAsia" w:ascii="宋体" w:hAnsi="宋体" w:eastAsia="宋体" w:cs="宋体"/>
                <w:i w:val="0"/>
                <w:iCs w:val="0"/>
                <w:color w:val="000000"/>
                <w:sz w:val="20"/>
                <w:szCs w:val="20"/>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38998">
            <w:pPr>
              <w:jc w:val="center"/>
              <w:rPr>
                <w:rFonts w:hint="eastAsia" w:ascii="宋体" w:hAnsi="宋体" w:eastAsia="宋体" w:cs="宋体"/>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CABD9">
            <w:pPr>
              <w:jc w:val="center"/>
              <w:rPr>
                <w:rFonts w:hint="eastAsia" w:ascii="宋体" w:hAnsi="宋体" w:eastAsia="宋体" w:cs="宋体"/>
                <w:i w:val="0"/>
                <w:iCs w:val="0"/>
                <w:color w:val="000000"/>
                <w:sz w:val="20"/>
                <w:szCs w:val="20"/>
                <w:u w:val="none"/>
              </w:rPr>
            </w:pP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8784A">
            <w:pPr>
              <w:jc w:val="center"/>
              <w:rPr>
                <w:rFonts w:hint="eastAsia" w:ascii="宋体" w:hAnsi="宋体" w:eastAsia="宋体" w:cs="宋体"/>
                <w:i w:val="0"/>
                <w:iCs w:val="0"/>
                <w:color w:val="000000"/>
                <w:sz w:val="20"/>
                <w:szCs w:val="20"/>
                <w:u w:val="none"/>
              </w:rPr>
            </w:pPr>
          </w:p>
        </w:tc>
      </w:tr>
      <w:tr w14:paraId="0C1D0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7175C8">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5F244">
            <w:pPr>
              <w:jc w:val="center"/>
              <w:rPr>
                <w:rFonts w:hint="eastAsia" w:ascii="宋体" w:hAnsi="宋体" w:eastAsia="宋体" w:cs="宋体"/>
                <w:i w:val="0"/>
                <w:iCs w:val="0"/>
                <w:color w:val="000000"/>
                <w:sz w:val="20"/>
                <w:szCs w:val="20"/>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0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3CDFF">
            <w:pPr>
              <w:jc w:val="center"/>
              <w:rPr>
                <w:rFonts w:hint="eastAsia" w:ascii="宋体" w:hAnsi="宋体" w:eastAsia="宋体" w:cs="宋体"/>
                <w:i w:val="0"/>
                <w:iCs w:val="0"/>
                <w:color w:val="000000"/>
                <w:sz w:val="20"/>
                <w:szCs w:val="20"/>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4B3C">
            <w:pPr>
              <w:rPr>
                <w:rFonts w:hint="eastAsia" w:ascii="宋体" w:hAnsi="宋体" w:eastAsia="宋体" w:cs="宋体"/>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0514">
            <w:pPr>
              <w:rPr>
                <w:rFonts w:hint="eastAsia" w:ascii="宋体" w:hAnsi="宋体" w:eastAsia="宋体" w:cs="宋体"/>
                <w:i w:val="0"/>
                <w:iCs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12A0">
            <w:pPr>
              <w:jc w:val="center"/>
              <w:rPr>
                <w:rFonts w:hint="eastAsia" w:ascii="宋体" w:hAnsi="宋体" w:eastAsia="宋体" w:cs="宋体"/>
                <w:i w:val="0"/>
                <w:iCs w:val="0"/>
                <w:color w:val="000000"/>
                <w:sz w:val="20"/>
                <w:szCs w:val="20"/>
                <w:u w:val="none"/>
              </w:rPr>
            </w:pPr>
          </w:p>
        </w:tc>
      </w:tr>
      <w:tr w14:paraId="4DDDD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1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w:t>
            </w:r>
          </w:p>
        </w:tc>
        <w:tc>
          <w:tcPr>
            <w:tcW w:w="110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3B246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请在此处简要说明中央巡视、各级审计和财会监督中发现的问题及其所涉及的金额，如没有请填无。</w:t>
            </w:r>
          </w:p>
        </w:tc>
      </w:tr>
      <w:tr w14:paraId="22FD8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587" w:type="dxa"/>
            <w:gridSpan w:val="8"/>
            <w:tcBorders>
              <w:top w:val="nil"/>
              <w:left w:val="nil"/>
              <w:bottom w:val="nil"/>
              <w:right w:val="nil"/>
            </w:tcBorders>
            <w:shd w:val="clear" w:color="auto" w:fill="auto"/>
            <w:vAlign w:val="center"/>
          </w:tcPr>
          <w:p w14:paraId="08394D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注：1.资金使用单位按项目绩效目标填报，主管部门汇总时按区域绩效目标填报。</w:t>
            </w:r>
          </w:p>
        </w:tc>
      </w:tr>
      <w:tr w14:paraId="384E5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587" w:type="dxa"/>
            <w:gridSpan w:val="8"/>
            <w:tcBorders>
              <w:top w:val="nil"/>
              <w:left w:val="nil"/>
              <w:bottom w:val="nil"/>
              <w:right w:val="nil"/>
            </w:tcBorders>
            <w:shd w:val="clear" w:color="auto" w:fill="auto"/>
            <w:vAlign w:val="center"/>
          </w:tcPr>
          <w:p w14:paraId="4B5156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2.其他资金包括与中央财政资金、地方财政资金共同投入到同一项目的自有资金、社会资金，以及以前年度的结转结余资金等。</w:t>
            </w:r>
          </w:p>
        </w:tc>
      </w:tr>
      <w:tr w14:paraId="46B18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587" w:type="dxa"/>
            <w:gridSpan w:val="8"/>
            <w:tcBorders>
              <w:top w:val="nil"/>
              <w:left w:val="nil"/>
              <w:bottom w:val="nil"/>
              <w:right w:val="nil"/>
            </w:tcBorders>
            <w:shd w:val="clear" w:color="auto" w:fill="auto"/>
            <w:vAlign w:val="center"/>
          </w:tcPr>
          <w:p w14:paraId="5789DE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3.全年执行数是指按照国库集中支付制度要求所形成的实际支出。</w:t>
            </w:r>
          </w:p>
        </w:tc>
      </w:tr>
    </w:tbl>
    <w:p w14:paraId="48FB2A07">
      <w:pPr>
        <w:spacing w:line="480" w:lineRule="exact"/>
        <w:rPr>
          <w:rFonts w:hint="default" w:ascii="仿宋_GB2312" w:hAnsi="仿宋_GB2312" w:eastAsia="仿宋_GB2312" w:cs="仿宋_GB2312"/>
          <w:sz w:val="32"/>
          <w:szCs w:val="32"/>
          <w:lang w:val="en-US" w:eastAsia="zh-CN"/>
        </w:rPr>
      </w:pPr>
    </w:p>
    <w:p w14:paraId="44725898">
      <w:pPr>
        <w:spacing w:line="480" w:lineRule="exact"/>
      </w:pPr>
    </w:p>
    <w:sectPr>
      <w:footerReference r:id="rId4" w:type="default"/>
      <w:footerReference r:id="rId5"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2312">
    <w:altName w:val="宋体"/>
    <w:panose1 w:val="00000000000000000000"/>
    <w:charset w:val="86"/>
    <w:family w:val="auto"/>
    <w:pitch w:val="default"/>
    <w:sig w:usb0="00000000" w:usb1="00000000" w:usb2="00000012"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FA5C3">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3</w:t>
    </w:r>
    <w:r>
      <w:fldChar w:fldCharType="end"/>
    </w:r>
  </w:p>
  <w:p w14:paraId="4B4976BA">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A6EBF">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5</w:t>
    </w:r>
    <w:r>
      <w:fldChar w:fldCharType="end"/>
    </w:r>
  </w:p>
  <w:p w14:paraId="5E091CA3">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6327F">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15</w:t>
    </w:r>
    <w:r>
      <w:fldChar w:fldCharType="end"/>
    </w:r>
  </w:p>
  <w:p w14:paraId="0176B943">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90220D"/>
    <w:multiLevelType w:val="singleLevel"/>
    <w:tmpl w:val="A590220D"/>
    <w:lvl w:ilvl="0" w:tentative="0">
      <w:start w:val="2"/>
      <w:numFmt w:val="decimal"/>
      <w:suff w:val="nothing"/>
      <w:lvlText w:val="%1、"/>
      <w:lvlJc w:val="left"/>
    </w:lvl>
  </w:abstractNum>
  <w:abstractNum w:abstractNumId="1">
    <w:nsid w:val="BD1498E3"/>
    <w:multiLevelType w:val="singleLevel"/>
    <w:tmpl w:val="BD1498E3"/>
    <w:lvl w:ilvl="0" w:tentative="0">
      <w:start w:val="2"/>
      <w:numFmt w:val="chineseCounting"/>
      <w:suff w:val="nothing"/>
      <w:lvlText w:val="%1、"/>
      <w:lvlJc w:val="left"/>
      <w:rPr>
        <w:rFonts w:hint="eastAsia"/>
      </w:rPr>
    </w:lvl>
  </w:abstractNum>
  <w:abstractNum w:abstractNumId="2">
    <w:nsid w:val="D50FE174"/>
    <w:multiLevelType w:val="singleLevel"/>
    <w:tmpl w:val="D50FE174"/>
    <w:lvl w:ilvl="0" w:tentative="0">
      <w:start w:val="2"/>
      <w:numFmt w:val="chineseCounting"/>
      <w:suff w:val="nothing"/>
      <w:lvlText w:val="（%1）"/>
      <w:lvlJc w:val="left"/>
      <w:rPr>
        <w:rFonts w:hint="eastAsia"/>
      </w:rPr>
    </w:lvl>
  </w:abstractNum>
  <w:abstractNum w:abstractNumId="3">
    <w:nsid w:val="FDAEAE15"/>
    <w:multiLevelType w:val="singleLevel"/>
    <w:tmpl w:val="FDAEAE15"/>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mNWE4NzRhMTczNjJlZDE5ZTE5YTczN2QxMzcyMjAifQ=="/>
  </w:docVars>
  <w:rsids>
    <w:rsidRoot w:val="00100246"/>
    <w:rsid w:val="00003B03"/>
    <w:rsid w:val="000040E6"/>
    <w:rsid w:val="00011D72"/>
    <w:rsid w:val="00027CD5"/>
    <w:rsid w:val="00031B8E"/>
    <w:rsid w:val="00033EC1"/>
    <w:rsid w:val="00034224"/>
    <w:rsid w:val="00040275"/>
    <w:rsid w:val="0004719C"/>
    <w:rsid w:val="00047F6E"/>
    <w:rsid w:val="00051B00"/>
    <w:rsid w:val="000601B1"/>
    <w:rsid w:val="00063034"/>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1B61"/>
    <w:rsid w:val="000D6854"/>
    <w:rsid w:val="000E0B26"/>
    <w:rsid w:val="000E3291"/>
    <w:rsid w:val="000F08FE"/>
    <w:rsid w:val="000F208B"/>
    <w:rsid w:val="000F2A48"/>
    <w:rsid w:val="000F49BE"/>
    <w:rsid w:val="00100246"/>
    <w:rsid w:val="0010682D"/>
    <w:rsid w:val="001073C6"/>
    <w:rsid w:val="00107DB5"/>
    <w:rsid w:val="00113613"/>
    <w:rsid w:val="0011483D"/>
    <w:rsid w:val="00115724"/>
    <w:rsid w:val="00130995"/>
    <w:rsid w:val="00131FF9"/>
    <w:rsid w:val="00132320"/>
    <w:rsid w:val="00135B6A"/>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69BF"/>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267A6"/>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0C8B"/>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05701"/>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1D09"/>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81E1A"/>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1827"/>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6E4722"/>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6EE1"/>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27892"/>
    <w:rsid w:val="009319B9"/>
    <w:rsid w:val="009351E9"/>
    <w:rsid w:val="00937862"/>
    <w:rsid w:val="00942279"/>
    <w:rsid w:val="009524EB"/>
    <w:rsid w:val="00962013"/>
    <w:rsid w:val="00963942"/>
    <w:rsid w:val="0096716C"/>
    <w:rsid w:val="009672B2"/>
    <w:rsid w:val="00971C66"/>
    <w:rsid w:val="00972363"/>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13B5"/>
    <w:rsid w:val="00A429CB"/>
    <w:rsid w:val="00A44E87"/>
    <w:rsid w:val="00A5063C"/>
    <w:rsid w:val="00A52749"/>
    <w:rsid w:val="00A5422E"/>
    <w:rsid w:val="00A56EC1"/>
    <w:rsid w:val="00A6350C"/>
    <w:rsid w:val="00A6370B"/>
    <w:rsid w:val="00A63A73"/>
    <w:rsid w:val="00A6655C"/>
    <w:rsid w:val="00A66CBB"/>
    <w:rsid w:val="00A6704E"/>
    <w:rsid w:val="00A67EA4"/>
    <w:rsid w:val="00A773FF"/>
    <w:rsid w:val="00A83AA1"/>
    <w:rsid w:val="00A906F4"/>
    <w:rsid w:val="00A9343A"/>
    <w:rsid w:val="00A9706C"/>
    <w:rsid w:val="00A97B34"/>
    <w:rsid w:val="00AA1B5C"/>
    <w:rsid w:val="00AA7A27"/>
    <w:rsid w:val="00AB3FB0"/>
    <w:rsid w:val="00AB465D"/>
    <w:rsid w:val="00AB713D"/>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0ABA"/>
    <w:rsid w:val="00B859FF"/>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E6B7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43AB"/>
    <w:rsid w:val="00E26641"/>
    <w:rsid w:val="00E2778F"/>
    <w:rsid w:val="00E278B0"/>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17"/>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1762"/>
    <w:rsid w:val="00F345D3"/>
    <w:rsid w:val="00F356ED"/>
    <w:rsid w:val="00F359B5"/>
    <w:rsid w:val="00F4144F"/>
    <w:rsid w:val="00F433F3"/>
    <w:rsid w:val="00F47F64"/>
    <w:rsid w:val="00F522D9"/>
    <w:rsid w:val="00F52F54"/>
    <w:rsid w:val="00F53584"/>
    <w:rsid w:val="00F61B24"/>
    <w:rsid w:val="00F62DE5"/>
    <w:rsid w:val="00F63F8A"/>
    <w:rsid w:val="00F6514E"/>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13D487F"/>
    <w:rsid w:val="02F120AB"/>
    <w:rsid w:val="032B5196"/>
    <w:rsid w:val="03733B66"/>
    <w:rsid w:val="049319EC"/>
    <w:rsid w:val="04C3537C"/>
    <w:rsid w:val="04D44EC0"/>
    <w:rsid w:val="078B7CA7"/>
    <w:rsid w:val="079004AC"/>
    <w:rsid w:val="09362C56"/>
    <w:rsid w:val="0B602D4D"/>
    <w:rsid w:val="0BA148CA"/>
    <w:rsid w:val="0C1165C4"/>
    <w:rsid w:val="0D5E38BE"/>
    <w:rsid w:val="0D6D544B"/>
    <w:rsid w:val="0DD136FE"/>
    <w:rsid w:val="0E0D7668"/>
    <w:rsid w:val="0E415563"/>
    <w:rsid w:val="0F31382A"/>
    <w:rsid w:val="0F5F0397"/>
    <w:rsid w:val="0F8E2C57"/>
    <w:rsid w:val="0FC147F0"/>
    <w:rsid w:val="1059665E"/>
    <w:rsid w:val="10AC13BA"/>
    <w:rsid w:val="145A6C1B"/>
    <w:rsid w:val="14B73493"/>
    <w:rsid w:val="14F275B8"/>
    <w:rsid w:val="167A2FF9"/>
    <w:rsid w:val="18581C69"/>
    <w:rsid w:val="18AD2173"/>
    <w:rsid w:val="18FC7C4A"/>
    <w:rsid w:val="197D7B60"/>
    <w:rsid w:val="1AEC0734"/>
    <w:rsid w:val="1DEF20B0"/>
    <w:rsid w:val="1E5B441F"/>
    <w:rsid w:val="214243FA"/>
    <w:rsid w:val="21AD613C"/>
    <w:rsid w:val="22467189"/>
    <w:rsid w:val="251A0B90"/>
    <w:rsid w:val="257A14F5"/>
    <w:rsid w:val="267C1CC7"/>
    <w:rsid w:val="27196C26"/>
    <w:rsid w:val="2967428C"/>
    <w:rsid w:val="29EF086F"/>
    <w:rsid w:val="2C7F48D2"/>
    <w:rsid w:val="2DA86361"/>
    <w:rsid w:val="2EFF654C"/>
    <w:rsid w:val="2EFFE297"/>
    <w:rsid w:val="301437CA"/>
    <w:rsid w:val="31B42F86"/>
    <w:rsid w:val="348524E3"/>
    <w:rsid w:val="349D1F0A"/>
    <w:rsid w:val="34BA1A48"/>
    <w:rsid w:val="34DD0473"/>
    <w:rsid w:val="36DB3EF8"/>
    <w:rsid w:val="376E6B1A"/>
    <w:rsid w:val="39551C3C"/>
    <w:rsid w:val="39E85D52"/>
    <w:rsid w:val="3BDB7224"/>
    <w:rsid w:val="3C684897"/>
    <w:rsid w:val="3CD83E4D"/>
    <w:rsid w:val="417764EC"/>
    <w:rsid w:val="41D2058E"/>
    <w:rsid w:val="433E495C"/>
    <w:rsid w:val="4561703B"/>
    <w:rsid w:val="48966B9C"/>
    <w:rsid w:val="489F2FD7"/>
    <w:rsid w:val="4AC27CB3"/>
    <w:rsid w:val="4BF72BEF"/>
    <w:rsid w:val="4E047438"/>
    <w:rsid w:val="4FA90297"/>
    <w:rsid w:val="4FC41A43"/>
    <w:rsid w:val="501A1DAA"/>
    <w:rsid w:val="50CB1C58"/>
    <w:rsid w:val="51C577D4"/>
    <w:rsid w:val="51DB3C59"/>
    <w:rsid w:val="52B86C7A"/>
    <w:rsid w:val="53056C8F"/>
    <w:rsid w:val="54AA67E8"/>
    <w:rsid w:val="550C0952"/>
    <w:rsid w:val="55762E42"/>
    <w:rsid w:val="57306A7F"/>
    <w:rsid w:val="57A7B272"/>
    <w:rsid w:val="58470068"/>
    <w:rsid w:val="58747CAC"/>
    <w:rsid w:val="591B0458"/>
    <w:rsid w:val="5979021D"/>
    <w:rsid w:val="5A1720F9"/>
    <w:rsid w:val="5A9009D2"/>
    <w:rsid w:val="5B9C37C2"/>
    <w:rsid w:val="5BA7C654"/>
    <w:rsid w:val="5CB93CC6"/>
    <w:rsid w:val="5D26409C"/>
    <w:rsid w:val="60020B8E"/>
    <w:rsid w:val="60A54109"/>
    <w:rsid w:val="61D01CDF"/>
    <w:rsid w:val="64C0607C"/>
    <w:rsid w:val="65756C86"/>
    <w:rsid w:val="66887597"/>
    <w:rsid w:val="674D385B"/>
    <w:rsid w:val="676F09E1"/>
    <w:rsid w:val="681349F0"/>
    <w:rsid w:val="6A270980"/>
    <w:rsid w:val="6C7B06B2"/>
    <w:rsid w:val="6C8847AD"/>
    <w:rsid w:val="6D4C565D"/>
    <w:rsid w:val="6FB64E2B"/>
    <w:rsid w:val="6FCC5BB0"/>
    <w:rsid w:val="70F01D72"/>
    <w:rsid w:val="71244644"/>
    <w:rsid w:val="71793A80"/>
    <w:rsid w:val="7357290B"/>
    <w:rsid w:val="75986535"/>
    <w:rsid w:val="75B80369"/>
    <w:rsid w:val="76083940"/>
    <w:rsid w:val="760A5684"/>
    <w:rsid w:val="766163DB"/>
    <w:rsid w:val="77222B9D"/>
    <w:rsid w:val="798524E4"/>
    <w:rsid w:val="7A016D9E"/>
    <w:rsid w:val="7A293BFF"/>
    <w:rsid w:val="7A7F1C49"/>
    <w:rsid w:val="7ABA2EB3"/>
    <w:rsid w:val="7B5B7AE6"/>
    <w:rsid w:val="7B7B6628"/>
    <w:rsid w:val="7BA7071E"/>
    <w:rsid w:val="7BDF6DA8"/>
    <w:rsid w:val="7C7EDC1A"/>
    <w:rsid w:val="7CCED98D"/>
    <w:rsid w:val="7D08410F"/>
    <w:rsid w:val="7DB96DED"/>
    <w:rsid w:val="7DD3AD81"/>
    <w:rsid w:val="7E941FC9"/>
    <w:rsid w:val="7F7FE70F"/>
    <w:rsid w:val="7FFF772F"/>
    <w:rsid w:val="95F35EF6"/>
    <w:rsid w:val="9BFFD860"/>
    <w:rsid w:val="AC5F73DE"/>
    <w:rsid w:val="B5DDD2C8"/>
    <w:rsid w:val="B9DFABD9"/>
    <w:rsid w:val="BC0D83FC"/>
    <w:rsid w:val="BF3BDEFB"/>
    <w:rsid w:val="C75F6086"/>
    <w:rsid w:val="C7F7ED2D"/>
    <w:rsid w:val="CFAF854E"/>
    <w:rsid w:val="D8D7928E"/>
    <w:rsid w:val="D8FE3136"/>
    <w:rsid w:val="DDDE60B7"/>
    <w:rsid w:val="DE9F6A22"/>
    <w:rsid w:val="DF4FCE6A"/>
    <w:rsid w:val="E4FED278"/>
    <w:rsid w:val="EDAA365C"/>
    <w:rsid w:val="EDADFC12"/>
    <w:rsid w:val="F2FD229B"/>
    <w:rsid w:val="F7F709E9"/>
    <w:rsid w:val="F7FF3690"/>
    <w:rsid w:val="F9BD3900"/>
    <w:rsid w:val="FC8B9876"/>
    <w:rsid w:val="FEDFF218"/>
    <w:rsid w:val="FEDFF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100" w:beforeAutospacing="1" w:after="100" w:afterAutospacing="1"/>
      <w:outlineLvl w:val="1"/>
    </w:pPr>
    <w:rPr>
      <w:rFonts w:ascii="Cambria" w:hAnsi="Cambria" w:eastAsia="黑体"/>
      <w:b/>
      <w:bCs/>
      <w:kern w:val="0"/>
      <w:sz w:val="36"/>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200" w:firstLineChars="200"/>
    </w:pPr>
  </w:style>
  <w:style w:type="paragraph" w:styleId="4">
    <w:name w:val="Body Text"/>
    <w:basedOn w:val="1"/>
    <w:qFormat/>
    <w:uiPriority w:val="0"/>
    <w:pPr>
      <w:spacing w:line="360" w:lineRule="auto"/>
    </w:pPr>
    <w:rPr>
      <w:sz w:val="24"/>
    </w:rPr>
  </w:style>
  <w:style w:type="paragraph" w:styleId="5">
    <w:name w:val="Body Text Indent"/>
    <w:basedOn w:val="1"/>
    <w:qFormat/>
    <w:uiPriority w:val="0"/>
    <w:pPr>
      <w:ind w:firstLine="645"/>
    </w:pPr>
    <w:rPr>
      <w:rFonts w:ascii="仿宋_GB2312" w:hAnsi="Calibri" w:eastAsia="仿宋_GB2312"/>
      <w:sz w:val="32"/>
      <w:szCs w:val="32"/>
    </w:rPr>
  </w:style>
  <w:style w:type="paragraph" w:styleId="6">
    <w:name w:val="Plain Text"/>
    <w:basedOn w:val="1"/>
    <w:qFormat/>
    <w:uiPriority w:val="0"/>
    <w:rPr>
      <w:rFonts w:ascii="宋体" w:hAnsi="Courier New"/>
    </w:rPr>
  </w:style>
  <w:style w:type="paragraph" w:styleId="7">
    <w:name w:val="Date"/>
    <w:basedOn w:val="1"/>
    <w:next w:val="1"/>
    <w:qFormat/>
    <w:uiPriority w:val="0"/>
    <w:pPr>
      <w:ind w:left="100" w:leftChars="2500"/>
    </w:pPr>
  </w:style>
  <w:style w:type="paragraph" w:styleId="8">
    <w:name w:val="Balloon Text"/>
    <w:basedOn w:val="1"/>
    <w:semiHidden/>
    <w:qFormat/>
    <w:uiPriority w:val="0"/>
    <w:rPr>
      <w:sz w:val="18"/>
      <w:szCs w:val="18"/>
    </w:rPr>
  </w:style>
  <w:style w:type="paragraph" w:styleId="9">
    <w:name w:val="footer"/>
    <w:basedOn w:val="1"/>
    <w:link w:val="17"/>
    <w:qFormat/>
    <w:uiPriority w:val="0"/>
    <w:pPr>
      <w:tabs>
        <w:tab w:val="center" w:pos="4153"/>
        <w:tab w:val="right" w:pos="8306"/>
      </w:tabs>
      <w:snapToGrid w:val="0"/>
      <w:jc w:val="left"/>
    </w:pPr>
    <w:rPr>
      <w:sz w:val="18"/>
      <w:szCs w:val="18"/>
    </w:rPr>
  </w:style>
  <w:style w:type="paragraph" w:styleId="10">
    <w:name w:val="header"/>
    <w:basedOn w:val="1"/>
    <w:link w:val="18"/>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1">
    <w:name w:val="Normal (Web)"/>
    <w:basedOn w:val="1"/>
    <w:unhideWhenUsed/>
    <w:qFormat/>
    <w:uiPriority w:val="0"/>
    <w:pPr>
      <w:spacing w:before="100" w:beforeAutospacing="1" w:after="100" w:afterAutospacing="1"/>
      <w:ind w:right="238"/>
      <w:jc w:val="left"/>
    </w:pPr>
    <w:rPr>
      <w:b/>
      <w:kern w:val="0"/>
      <w:sz w:val="24"/>
      <w:szCs w:val="20"/>
    </w:rPr>
  </w:style>
  <w:style w:type="paragraph" w:styleId="12">
    <w:name w:val="Body Text First Indent"/>
    <w:basedOn w:val="4"/>
    <w:qFormat/>
    <w:uiPriority w:val="99"/>
    <w:pPr>
      <w:spacing w:after="120" w:line="240" w:lineRule="auto"/>
      <w:ind w:firstLine="420" w:firstLineChars="100"/>
    </w:pPr>
  </w:style>
  <w:style w:type="character" w:styleId="15">
    <w:name w:val="Strong"/>
    <w:qFormat/>
    <w:uiPriority w:val="0"/>
    <w:rPr>
      <w:b/>
    </w:rPr>
  </w:style>
  <w:style w:type="character" w:styleId="16">
    <w:name w:val="page number"/>
    <w:qFormat/>
    <w:uiPriority w:val="0"/>
  </w:style>
  <w:style w:type="character" w:customStyle="1" w:styleId="17">
    <w:name w:val="页脚 Char"/>
    <w:link w:val="9"/>
    <w:qFormat/>
    <w:uiPriority w:val="0"/>
    <w:rPr>
      <w:rFonts w:eastAsia="宋体"/>
      <w:kern w:val="2"/>
      <w:sz w:val="18"/>
      <w:szCs w:val="18"/>
      <w:lang w:val="en-US" w:eastAsia="zh-CN" w:bidi="ar-SA"/>
    </w:rPr>
  </w:style>
  <w:style w:type="character" w:customStyle="1" w:styleId="18">
    <w:name w:val="页眉 Char"/>
    <w:link w:val="10"/>
    <w:qFormat/>
    <w:uiPriority w:val="0"/>
    <w:rPr>
      <w:rFonts w:ascii="Calibri" w:hAnsi="Calibri" w:eastAsia="宋体"/>
      <w:kern w:val="2"/>
      <w:sz w:val="18"/>
      <w:szCs w:val="18"/>
      <w:lang w:val="en-US" w:eastAsia="zh-CN" w:bidi="ar-SA"/>
    </w:rPr>
  </w:style>
  <w:style w:type="paragraph" w:customStyle="1" w:styleId="19">
    <w:name w:val="Char Char Char Char Char Char Char"/>
    <w:basedOn w:val="1"/>
    <w:qFormat/>
    <w:uiPriority w:val="0"/>
    <w:rPr>
      <w:rFonts w:ascii="Tahoma" w:hAnsi="Tahoma"/>
      <w:sz w:val="24"/>
      <w:szCs w:val="20"/>
    </w:rPr>
  </w:style>
  <w:style w:type="paragraph" w:customStyle="1" w:styleId="20">
    <w:name w:val="Char1 Char Char Char"/>
    <w:basedOn w:val="1"/>
    <w:qFormat/>
    <w:uiPriority w:val="0"/>
    <w:pPr>
      <w:widowControl/>
      <w:spacing w:after="160" w:line="240" w:lineRule="exact"/>
      <w:jc w:val="left"/>
    </w:pPr>
    <w:rPr>
      <w:szCs w:val="20"/>
    </w:rPr>
  </w:style>
  <w:style w:type="paragraph" w:customStyle="1" w:styleId="21">
    <w:name w:val="Char"/>
    <w:basedOn w:val="1"/>
    <w:qFormat/>
    <w:uiPriority w:val="0"/>
    <w:rPr>
      <w:rFonts w:ascii="Tahoma" w:hAnsi="Tahoma"/>
      <w:sz w:val="24"/>
      <w:szCs w:val="20"/>
    </w:rPr>
  </w:style>
  <w:style w:type="paragraph" w:customStyle="1" w:styleId="22">
    <w:name w:val="Char Char3 Char Char"/>
    <w:basedOn w:val="1"/>
    <w:qFormat/>
    <w:uiPriority w:val="0"/>
    <w:rPr>
      <w:szCs w:val="21"/>
    </w:rPr>
  </w:style>
  <w:style w:type="paragraph" w:customStyle="1" w:styleId="23">
    <w:name w:val="正文1"/>
    <w:basedOn w:val="1"/>
    <w:qFormat/>
    <w:uiPriority w:val="0"/>
    <w:pPr>
      <w:autoSpaceDE w:val="0"/>
      <w:autoSpaceDN w:val="0"/>
      <w:adjustRightInd w:val="0"/>
      <w:snapToGrid w:val="0"/>
      <w:spacing w:line="600" w:lineRule="exact"/>
      <w:ind w:firstLine="624" w:firstLineChars="200"/>
    </w:pPr>
    <w:rPr>
      <w:rFonts w:ascii="宋体" w:hAnsi="宋体" w:eastAsia="仿宋_GB2312"/>
      <w:spacing w:val="6"/>
      <w:kern w:val="0"/>
      <w:sz w:val="24"/>
      <w:szCs w:val="20"/>
    </w:rPr>
  </w:style>
  <w:style w:type="character" w:customStyle="1" w:styleId="24">
    <w:name w:val="font11"/>
    <w:basedOn w:val="14"/>
    <w:qFormat/>
    <w:uiPriority w:val="0"/>
    <w:rPr>
      <w:rFonts w:hint="eastAsia" w:ascii="宋体" w:hAnsi="宋体" w:eastAsia="宋体" w:cs="宋体"/>
      <w:color w:val="000000"/>
      <w:sz w:val="20"/>
      <w:szCs w:val="20"/>
      <w:u w:val="none"/>
    </w:rPr>
  </w:style>
  <w:style w:type="character" w:customStyle="1" w:styleId="25">
    <w:name w:val="font81"/>
    <w:basedOn w:val="14"/>
    <w:qFormat/>
    <w:uiPriority w:val="0"/>
    <w:rPr>
      <w:rFonts w:hint="eastAsia" w:ascii="宋体" w:hAnsi="宋体" w:eastAsia="宋体" w:cs="宋体"/>
      <w:color w:val="000000"/>
      <w:sz w:val="20"/>
      <w:szCs w:val="20"/>
      <w:u w:val="none"/>
    </w:rPr>
  </w:style>
  <w:style w:type="character" w:customStyle="1" w:styleId="26">
    <w:name w:val="font51"/>
    <w:basedOn w:val="14"/>
    <w:qFormat/>
    <w:uiPriority w:val="0"/>
    <w:rPr>
      <w:rFonts w:hint="eastAsia" w:ascii="宋体" w:hAnsi="宋体" w:eastAsia="宋体" w:cs="宋体"/>
      <w:color w:val="000000"/>
      <w:sz w:val="18"/>
      <w:szCs w:val="18"/>
      <w:u w:val="none"/>
    </w:rPr>
  </w:style>
  <w:style w:type="character" w:customStyle="1" w:styleId="27">
    <w:name w:val="font91"/>
    <w:basedOn w:val="1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b="0"/>
              <a:t>收入决算</a:t>
            </a:r>
            <a:endParaRPr lang="zh-CN" altLang="en-US" sz="1400" b="0"/>
          </a:p>
        </c:rich>
      </c:tx>
      <c:layout/>
      <c:overlay val="0"/>
    </c:title>
    <c:autoTitleDeleted val="0"/>
    <c:plotArea>
      <c:layout/>
      <c:pieChart>
        <c:varyColors val="1"/>
        <c:ser>
          <c:idx val="0"/>
          <c:order val="0"/>
          <c:tx>
            <c:strRef>
              <c:f>Sheet1!$B$1</c:f>
              <c:strCache>
                <c:ptCount val="1"/>
                <c:pt idx="0">
                  <c:v>收入</c:v>
                </c:pt>
              </c:strCache>
            </c:strRef>
          </c:tx>
          <c:explosion val="0"/>
          <c:dPt>
            <c:idx val="0"/>
            <c:bubble3D val="0"/>
          </c:dPt>
          <c:dPt>
            <c:idx val="1"/>
            <c:bubble3D val="0"/>
          </c:dPt>
          <c:dPt>
            <c:idx val="2"/>
            <c:bubble3D val="0"/>
          </c:dPt>
          <c:dPt>
            <c:idx val="3"/>
            <c:bubble3D val="0"/>
          </c:dPt>
          <c:dPt>
            <c:idx val="4"/>
            <c:bubble3D val="0"/>
          </c:dPt>
          <c:dPt>
            <c:idx val="5"/>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Sheet1!$A$2:$A$7</c:f>
              <c:strCache>
                <c:ptCount val="6"/>
                <c:pt idx="0">
                  <c:v>财政拨款收入</c:v>
                </c:pt>
                <c:pt idx="1">
                  <c:v>上级补助收入</c:v>
                </c:pt>
                <c:pt idx="2">
                  <c:v>事业收入</c:v>
                </c:pt>
                <c:pt idx="3">
                  <c:v>经营收入</c:v>
                </c:pt>
                <c:pt idx="4">
                  <c:v>附属单位上缴</c:v>
                </c:pt>
                <c:pt idx="5">
                  <c:v>其他收入</c:v>
                </c:pt>
              </c:strCache>
            </c:strRef>
          </c:cat>
          <c:val>
            <c:numRef>
              <c:f>Sheet1!$B$2:$B$7</c:f>
              <c:numCache>
                <c:formatCode>General</c:formatCode>
                <c:ptCount val="6"/>
                <c:pt idx="0">
                  <c:v>15851.73</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ac4cb873-af9f-4e5d-aebc-6ba6c2109ea2}"/>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solidFill>
                <a:latin typeface="+mn-lt"/>
                <a:ea typeface="+mn-ea"/>
                <a:cs typeface="+mn-cs"/>
              </a:defRPr>
            </a:pPr>
            <a:r>
              <a:rPr lang="zh-CN" altLang="en-US">
                <a:solidFill>
                  <a:schemeClr val="tx1"/>
                </a:solidFill>
              </a:rPr>
              <a:t>支出决算</a:t>
            </a:r>
            <a:endParaRPr lang="zh-CN" altLang="en-US">
              <a:solidFill>
                <a:schemeClr val="tx1"/>
              </a:solidFill>
            </a:endParaRPr>
          </a:p>
        </c:rich>
      </c:tx>
      <c:layout/>
      <c:overlay val="0"/>
      <c:spPr>
        <a:noFill/>
        <a:ln>
          <a:noFill/>
        </a:ln>
        <a:effectLst/>
      </c:spPr>
    </c:title>
    <c:autoTitleDeleted val="0"/>
    <c:plotArea>
      <c:layout/>
      <c:pieChart>
        <c:varyColors val="1"/>
        <c:ser>
          <c:idx val="0"/>
          <c:order val="0"/>
          <c:tx>
            <c:strRef>
              <c:f>Sheet0!$B$1</c:f>
              <c:strCache>
                <c:ptCount val="1"/>
                <c:pt idx="0">
                  <c:v>支出</c:v>
                </c:pt>
              </c:strCache>
            </c:strRef>
          </c:tx>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Lbls>
            <c:dLbl>
              <c:idx val="2"/>
              <c:layout>
                <c:manualLayout>
                  <c:x val="-0.03900372940115"/>
                  <c:y val="0.032827143610787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389887693586102"/>
                  <c:y val="0.010511229510062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Sheet0!$A$2:$A$6</c:f>
              <c:strCache>
                <c:ptCount val="5"/>
                <c:pt idx="0">
                  <c:v>基本支出</c:v>
                </c:pt>
                <c:pt idx="1">
                  <c:v>项目支出</c:v>
                </c:pt>
                <c:pt idx="2">
                  <c:v>上缴上级支出</c:v>
                </c:pt>
                <c:pt idx="3">
                  <c:v>经营支出</c:v>
                </c:pt>
                <c:pt idx="4">
                  <c:v>对附属单位补助支出</c:v>
                </c:pt>
              </c:strCache>
            </c:strRef>
          </c:cat>
          <c:val>
            <c:numRef>
              <c:f>Sheet0!$B$2:$B$6</c:f>
              <c:numCache>
                <c:formatCode>General</c:formatCode>
                <c:ptCount val="5"/>
                <c:pt idx="0">
                  <c:v>6817.43</c:v>
                </c:pt>
                <c:pt idx="1">
                  <c:v>9034.3</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3"/>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4"/>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e466f763-5d4a-45b3-9051-da792c45bd05}"/>
      </c:ext>
    </c:extLst>
  </c:chart>
  <c:spPr>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229</Pages>
  <Words>276</Words>
  <Characters>294</Characters>
  <Lines>44</Lines>
  <Paragraphs>12</Paragraphs>
  <TotalTime>15</TotalTime>
  <ScaleCrop>false</ScaleCrop>
  <LinksUpToDate>false</LinksUpToDate>
  <CharactersWithSpaces>306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2017-07-11T15:16:00Z</dcterms:created>
  <dc:creator>常程</dc:creator>
  <cp:lastModifiedBy>WPS_1717383889</cp:lastModifiedBy>
  <cp:lastPrinted>2020-08-07T11:39:00Z</cp:lastPrinted>
  <dcterms:modified xsi:type="dcterms:W3CDTF">2025-11-17T09:00:17Z</dcterms:modified>
  <dc:title>北京市财政局关于做好向市人大常委会报送2015年度市级部门决算（草案）</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435078ACFECC4A5A8A519EF4C3681114_13</vt:lpwstr>
  </property>
  <property fmtid="{D5CDD505-2E9C-101B-9397-08002B2CF9AE}" pid="4" name="KSOTemplateDocerSaveRecord">
    <vt:lpwstr>eyJoZGlkIjoiNDFjNmI3OTUzZmQxYjIyMGI4NjYzNzM5YzUwM2FmMDUiLCJ1c2VySWQiOiIxNjA1NDY4MzA3In0=</vt:lpwstr>
  </property>
</Properties>
</file>