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rPr>
          <w:rFonts w:ascii="仿宋_GB2312" w:eastAsia="仿宋_GB2312"/>
          <w:sz w:val="32"/>
          <w:szCs w:val="32"/>
        </w:rPr>
      </w:pPr>
      <w:r>
        <w:rPr>
          <w:rFonts w:hint="eastAsia" w:ascii="仿宋_GB2312" w:eastAsia="仿宋_GB2312"/>
          <w:sz w:val="32"/>
          <w:szCs w:val="32"/>
        </w:rPr>
        <w:t>附件3：</w:t>
      </w:r>
    </w:p>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lang w:eastAsia="zh-CN"/>
        </w:rPr>
        <w:t>证照印刷服务</w:t>
      </w:r>
      <w:r>
        <w:rPr>
          <w:rFonts w:hint="eastAsia" w:ascii="方正小标宋简体" w:eastAsia="方正小标宋简体"/>
          <w:sz w:val="36"/>
          <w:szCs w:val="36"/>
        </w:rPr>
        <w:t>项目支出绩效评价报告</w:t>
      </w:r>
    </w:p>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w:t>
      </w:r>
      <w:r>
        <w:rPr>
          <w:rFonts w:hint="eastAsia" w:ascii="方正小标宋简体" w:eastAsia="方正小标宋简体"/>
          <w:sz w:val="36"/>
          <w:szCs w:val="36"/>
          <w:lang w:eastAsia="zh-CN"/>
        </w:rPr>
        <w:t>许可事务服务中心</w:t>
      </w:r>
      <w:r>
        <w:rPr>
          <w:rFonts w:hint="eastAsia" w:ascii="方正小标宋简体" w:eastAsia="方正小标宋简体"/>
          <w:sz w:val="36"/>
          <w:szCs w:val="36"/>
        </w:rPr>
        <w:t>）</w:t>
      </w:r>
    </w:p>
    <w:p>
      <w:pPr>
        <w:jc w:val="center"/>
        <w:rPr>
          <w:rFonts w:ascii="仿宋_GB2312" w:eastAsia="仿宋_GB2312"/>
          <w:sz w:val="32"/>
          <w:szCs w:val="32"/>
        </w:rPr>
      </w:pP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一、基本情况</w:t>
      </w:r>
    </w:p>
    <w:p>
      <w:pPr>
        <w:spacing w:line="600" w:lineRule="exact"/>
        <w:rPr>
          <w:rFonts w:hint="eastAsia" w:ascii="仿宋_GB2312" w:hAnsi="仿宋_GB2312" w:eastAsia="仿宋_GB2312" w:cs="仿宋_GB2312"/>
          <w:i w:val="0"/>
          <w:caps w:val="0"/>
          <w:color w:val="333333"/>
          <w:spacing w:val="0"/>
          <w:kern w:val="0"/>
          <w:sz w:val="32"/>
          <w:szCs w:val="32"/>
          <w:shd w:val="clear" w:fill="FFFFFF"/>
          <w:lang w:val="en-US" w:eastAsia="zh-CN" w:bidi="ar"/>
        </w:rPr>
      </w:pPr>
      <w:r>
        <w:rPr>
          <w:rFonts w:hint="eastAsia" w:ascii="仿宋_GB2312" w:hAnsi="仿宋_GB2312" w:eastAsia="仿宋_GB2312" w:cs="仿宋_GB2312"/>
          <w:i w:val="0"/>
          <w:caps w:val="0"/>
          <w:color w:val="333333"/>
          <w:spacing w:val="0"/>
          <w:kern w:val="0"/>
          <w:sz w:val="32"/>
          <w:szCs w:val="32"/>
          <w:shd w:val="clear" w:fill="FFFFFF"/>
          <w:lang w:val="en-US" w:eastAsia="zh-CN" w:bidi="ar"/>
        </w:rPr>
        <w:t>　　（一）项目概况。为进一步优化营商环境，持续推进“放管服”改革，为办理登记业务的企业及个体发放营业执照及食品经营许可证等证照。</w:t>
      </w:r>
    </w:p>
    <w:p>
      <w:pPr>
        <w:spacing w:line="600" w:lineRule="exact"/>
        <w:ind w:firstLine="640" w:firstLineChars="200"/>
        <w:rPr>
          <w:rFonts w:hint="eastAsia" w:ascii="仿宋_GB2312" w:hAnsi="仿宋_GB2312" w:eastAsia="仿宋_GB2312" w:cs="仿宋_GB2312"/>
          <w:i w:val="0"/>
          <w:caps w:val="0"/>
          <w:color w:val="333333"/>
          <w:spacing w:val="0"/>
          <w:kern w:val="0"/>
          <w:sz w:val="32"/>
          <w:szCs w:val="32"/>
          <w:shd w:val="clear" w:fill="FFFFFF"/>
          <w:lang w:val="en-US" w:eastAsia="zh-CN" w:bidi="ar"/>
        </w:rPr>
      </w:pPr>
      <w:r>
        <w:rPr>
          <w:rFonts w:hint="eastAsia" w:ascii="仿宋_GB2312" w:hAnsi="仿宋_GB2312" w:eastAsia="仿宋_GB2312" w:cs="仿宋_GB2312"/>
          <w:i w:val="0"/>
          <w:caps w:val="0"/>
          <w:color w:val="333333"/>
          <w:spacing w:val="0"/>
          <w:kern w:val="0"/>
          <w:sz w:val="32"/>
          <w:szCs w:val="32"/>
          <w:shd w:val="clear" w:fill="FFFFFF"/>
          <w:lang w:val="en-US" w:eastAsia="zh-CN" w:bidi="ar"/>
        </w:rPr>
        <w:t>（二）项目绩效目标。确保2024年度为办事企业免费发放营业执照、通知书、一次性告知单等印刷品供应充足，为满足辖区内经营主体登记注册办理需求，在保质保量的同时加强成本控制，成本全年控制在50万元。保证进一步优化、提升、拓展登记注册便利化改革成果。</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二、绩效评价工作开展情况</w:t>
      </w:r>
    </w:p>
    <w:p>
      <w:pPr>
        <w:spacing w:line="600" w:lineRule="exact"/>
        <w:ind w:firstLine="640" w:firstLineChars="200"/>
        <w:rPr>
          <w:rFonts w:hint="eastAsia" w:ascii="仿宋_GB2312" w:hAnsi="仿宋_GB2312" w:eastAsia="仿宋_GB2312" w:cs="仿宋_GB2312"/>
          <w:i w:val="0"/>
          <w:caps w:val="0"/>
          <w:color w:val="333333"/>
          <w:spacing w:val="0"/>
          <w:kern w:val="0"/>
          <w:sz w:val="32"/>
          <w:szCs w:val="32"/>
          <w:shd w:val="clear" w:fill="FFFFFF"/>
          <w:lang w:val="en-US" w:eastAsia="zh-CN" w:bidi="ar"/>
        </w:rPr>
      </w:pPr>
      <w:r>
        <w:rPr>
          <w:rFonts w:hint="eastAsia" w:ascii="仿宋_GB2312" w:hAnsi="仿宋_GB2312" w:eastAsia="仿宋_GB2312" w:cs="仿宋_GB2312"/>
          <w:i w:val="0"/>
          <w:caps w:val="0"/>
          <w:color w:val="333333"/>
          <w:spacing w:val="0"/>
          <w:kern w:val="0"/>
          <w:sz w:val="32"/>
          <w:szCs w:val="32"/>
          <w:shd w:val="clear" w:fill="FFFFFF"/>
          <w:lang w:val="en-US" w:eastAsia="zh-CN" w:bidi="ar"/>
        </w:rPr>
        <w:t>（一）绩效评价目的、对象和范围。</w:t>
      </w:r>
    </w:p>
    <w:p>
      <w:pPr>
        <w:spacing w:line="600" w:lineRule="exact"/>
        <w:ind w:firstLine="640" w:firstLineChars="200"/>
        <w:rPr>
          <w:rFonts w:hint="eastAsia" w:ascii="仿宋_GB2312" w:hAnsi="仿宋_GB2312" w:eastAsia="仿宋_GB2312" w:cs="仿宋_GB2312"/>
          <w:i w:val="0"/>
          <w:caps w:val="0"/>
          <w:color w:val="333333"/>
          <w:spacing w:val="0"/>
          <w:kern w:val="0"/>
          <w:sz w:val="32"/>
          <w:szCs w:val="32"/>
          <w:shd w:val="clear" w:fill="FFFFFF"/>
          <w:lang w:val="en-US" w:eastAsia="zh-CN" w:bidi="ar"/>
        </w:rPr>
      </w:pPr>
      <w:r>
        <w:rPr>
          <w:rFonts w:hint="eastAsia" w:ascii="仿宋_GB2312" w:hAnsi="仿宋_GB2312" w:eastAsia="仿宋_GB2312" w:cs="仿宋_GB2312"/>
          <w:i w:val="0"/>
          <w:caps w:val="0"/>
          <w:color w:val="333333"/>
          <w:spacing w:val="0"/>
          <w:kern w:val="0"/>
          <w:sz w:val="32"/>
          <w:szCs w:val="32"/>
          <w:shd w:val="clear" w:fill="FFFFFF"/>
          <w:lang w:val="en-US" w:eastAsia="zh-CN" w:bidi="ar"/>
        </w:rPr>
        <w:t>本次评价主要是对“证照印刷服务”项目的资金到位、使用、管理以及取得的绩效进行全方位、综合性的评价，客观反映资金的使用效益，指出资金使用和项目管理上存在的不足，并提高财政资金使用的有效性和导向性，作为以后年度立项和安排资金的重要依据。</w:t>
      </w:r>
    </w:p>
    <w:p>
      <w:pPr>
        <w:spacing w:line="600" w:lineRule="exact"/>
        <w:ind w:firstLine="640" w:firstLineChars="200"/>
        <w:rPr>
          <w:rFonts w:hint="eastAsia" w:ascii="仿宋_GB2312" w:hAnsi="仿宋_GB2312" w:eastAsia="仿宋_GB2312" w:cs="仿宋_GB2312"/>
          <w:i w:val="0"/>
          <w:caps w:val="0"/>
          <w:color w:val="333333"/>
          <w:spacing w:val="0"/>
          <w:kern w:val="0"/>
          <w:sz w:val="32"/>
          <w:szCs w:val="32"/>
          <w:shd w:val="clear" w:fill="FFFFFF"/>
          <w:lang w:val="en-US" w:eastAsia="zh-CN" w:bidi="ar"/>
        </w:rPr>
      </w:pPr>
      <w:r>
        <w:rPr>
          <w:rFonts w:hint="eastAsia" w:ascii="仿宋_GB2312" w:hAnsi="仿宋_GB2312" w:eastAsia="仿宋_GB2312" w:cs="仿宋_GB2312"/>
          <w:i w:val="0"/>
          <w:caps w:val="0"/>
          <w:color w:val="333333"/>
          <w:spacing w:val="0"/>
          <w:kern w:val="0"/>
          <w:sz w:val="32"/>
          <w:szCs w:val="32"/>
          <w:shd w:val="clear" w:fill="FFFFFF"/>
          <w:lang w:val="en-US" w:eastAsia="zh-CN" w:bidi="ar"/>
        </w:rPr>
        <w:t>（二）绩效评价原则、评价指标体系（附表说明）、评价方法、评价标准等。</w:t>
      </w:r>
    </w:p>
    <w:p>
      <w:pPr>
        <w:spacing w:line="600" w:lineRule="exact"/>
        <w:rPr>
          <w:rFonts w:hint="default" w:ascii="仿宋_GB2312" w:hAnsi="仿宋_GB2312" w:eastAsia="仿宋_GB2312" w:cs="仿宋_GB2312"/>
          <w:i w:val="0"/>
          <w:caps w:val="0"/>
          <w:color w:val="333333"/>
          <w:spacing w:val="0"/>
          <w:kern w:val="0"/>
          <w:sz w:val="32"/>
          <w:szCs w:val="32"/>
          <w:shd w:val="clear" w:fill="FFFFFF"/>
          <w:lang w:val="en-US" w:eastAsia="zh-CN" w:bidi="ar"/>
        </w:rPr>
      </w:pPr>
      <w:r>
        <w:rPr>
          <w:rFonts w:hint="eastAsia" w:ascii="仿宋_GB2312" w:hAnsi="仿宋_GB2312" w:eastAsia="仿宋_GB2312" w:cs="仿宋_GB2312"/>
          <w:i w:val="0"/>
          <w:caps w:val="0"/>
          <w:color w:val="333333"/>
          <w:spacing w:val="0"/>
          <w:kern w:val="0"/>
          <w:sz w:val="32"/>
          <w:szCs w:val="32"/>
          <w:shd w:val="clear" w:fill="FFFFFF"/>
          <w:lang w:val="en-US" w:eastAsia="zh-CN" w:bidi="ar"/>
        </w:rPr>
        <w:t>　　本次对“证照印刷服务”项目的绩效评价指标分项目预算执行指标10分、产出指标50分、效益指标30分、服务对象满意度指标10分，总分值为100 分。详见附件1</w:t>
      </w:r>
    </w:p>
    <w:p>
      <w:pPr>
        <w:spacing w:line="600" w:lineRule="exact"/>
        <w:rPr>
          <w:rFonts w:hint="eastAsia" w:ascii="仿宋_GB2312" w:hAnsi="仿宋_GB2312" w:eastAsia="仿宋_GB2312" w:cs="仿宋_GB2312"/>
          <w:i w:val="0"/>
          <w:caps w:val="0"/>
          <w:color w:val="333333"/>
          <w:spacing w:val="0"/>
          <w:kern w:val="0"/>
          <w:sz w:val="32"/>
          <w:szCs w:val="32"/>
          <w:shd w:val="clear" w:fill="FFFFFF"/>
          <w:lang w:val="en-US" w:eastAsia="zh-CN" w:bidi="ar"/>
        </w:rPr>
      </w:pPr>
      <w:r>
        <w:rPr>
          <w:rFonts w:hint="eastAsia" w:ascii="仿宋_GB2312" w:hAnsi="仿宋_GB2312" w:eastAsia="仿宋_GB2312" w:cs="仿宋_GB2312"/>
          <w:i w:val="0"/>
          <w:caps w:val="0"/>
          <w:color w:val="333333"/>
          <w:spacing w:val="0"/>
          <w:kern w:val="0"/>
          <w:sz w:val="32"/>
          <w:szCs w:val="32"/>
          <w:shd w:val="clear" w:fill="FFFFFF"/>
          <w:lang w:val="en-US" w:eastAsia="zh-CN" w:bidi="ar"/>
        </w:rPr>
        <w:t>　（三）绩效评价工作过程。</w:t>
      </w:r>
    </w:p>
    <w:p>
      <w:pPr>
        <w:spacing w:line="600" w:lineRule="exact"/>
        <w:rPr>
          <w:rFonts w:hint="eastAsia" w:ascii="仿宋_GB2312" w:hAnsi="仿宋_GB2312" w:eastAsia="仿宋_GB2312" w:cs="仿宋_GB2312"/>
          <w:i w:val="0"/>
          <w:caps w:val="0"/>
          <w:color w:val="333333"/>
          <w:spacing w:val="0"/>
          <w:kern w:val="0"/>
          <w:sz w:val="32"/>
          <w:szCs w:val="32"/>
          <w:shd w:val="clear" w:fill="FFFFFF"/>
          <w:lang w:val="en-US" w:eastAsia="zh-CN" w:bidi="ar"/>
        </w:rPr>
      </w:pPr>
      <w:r>
        <w:rPr>
          <w:rFonts w:hint="eastAsia" w:ascii="仿宋_GB2312" w:hAnsi="仿宋_GB2312" w:eastAsia="仿宋_GB2312" w:cs="仿宋_GB2312"/>
          <w:i w:val="0"/>
          <w:caps w:val="0"/>
          <w:color w:val="333333"/>
          <w:spacing w:val="0"/>
          <w:kern w:val="0"/>
          <w:sz w:val="32"/>
          <w:szCs w:val="32"/>
          <w:shd w:val="clear" w:fill="FFFFFF"/>
          <w:lang w:val="en-US" w:eastAsia="zh-CN" w:bidi="ar"/>
        </w:rPr>
        <w:t>　　1、前期准备</w:t>
      </w:r>
    </w:p>
    <w:p>
      <w:pPr>
        <w:spacing w:line="600" w:lineRule="exact"/>
        <w:rPr>
          <w:rFonts w:hint="eastAsia" w:ascii="仿宋_GB2312" w:hAnsi="仿宋_GB2312" w:eastAsia="仿宋_GB2312" w:cs="仿宋_GB2312"/>
          <w:i w:val="0"/>
          <w:caps w:val="0"/>
          <w:color w:val="333333"/>
          <w:spacing w:val="0"/>
          <w:kern w:val="0"/>
          <w:sz w:val="32"/>
          <w:szCs w:val="32"/>
          <w:shd w:val="clear" w:fill="FFFFFF"/>
          <w:lang w:val="en-US" w:eastAsia="zh-CN" w:bidi="ar"/>
        </w:rPr>
      </w:pPr>
      <w:r>
        <w:rPr>
          <w:rFonts w:hint="eastAsia" w:ascii="仿宋_GB2312" w:hAnsi="仿宋_GB2312" w:eastAsia="仿宋_GB2312" w:cs="仿宋_GB2312"/>
          <w:i w:val="0"/>
          <w:caps w:val="0"/>
          <w:color w:val="333333"/>
          <w:spacing w:val="0"/>
          <w:kern w:val="0"/>
          <w:sz w:val="32"/>
          <w:szCs w:val="32"/>
          <w:shd w:val="clear" w:fill="FFFFFF"/>
          <w:lang w:val="en-US" w:eastAsia="zh-CN" w:bidi="ar"/>
        </w:rPr>
        <w:t>　　明确评价对象、评价工作目标及评价要求；组成项目评价工作组，了解项目总体情况、绩效评价政策、评价标准，收集相关资料，拟定评价工作方案，设计评价指标，并对评价方案不断修订和完善。</w:t>
      </w:r>
    </w:p>
    <w:p>
      <w:pPr>
        <w:spacing w:line="600" w:lineRule="exact"/>
        <w:ind w:firstLine="640" w:firstLineChars="200"/>
        <w:rPr>
          <w:rFonts w:hint="eastAsia" w:ascii="仿宋_GB2312" w:hAnsi="仿宋_GB2312" w:eastAsia="仿宋_GB2312" w:cs="仿宋_GB2312"/>
          <w:i w:val="0"/>
          <w:caps w:val="0"/>
          <w:color w:val="333333"/>
          <w:spacing w:val="0"/>
          <w:kern w:val="0"/>
          <w:sz w:val="32"/>
          <w:szCs w:val="32"/>
          <w:shd w:val="clear" w:fill="FFFFFF"/>
          <w:lang w:val="en-US" w:eastAsia="zh-CN" w:bidi="ar"/>
        </w:rPr>
      </w:pPr>
      <w:r>
        <w:rPr>
          <w:rFonts w:hint="eastAsia" w:ascii="仿宋_GB2312" w:hAnsi="仿宋_GB2312" w:eastAsia="仿宋_GB2312" w:cs="仿宋_GB2312"/>
          <w:i w:val="0"/>
          <w:caps w:val="0"/>
          <w:color w:val="333333"/>
          <w:spacing w:val="0"/>
          <w:kern w:val="0"/>
          <w:sz w:val="32"/>
          <w:szCs w:val="32"/>
          <w:shd w:val="clear" w:fill="FFFFFF"/>
          <w:lang w:val="en-US" w:eastAsia="zh-CN" w:bidi="ar"/>
        </w:rPr>
        <w:t>2、组织实施</w:t>
      </w:r>
    </w:p>
    <w:p>
      <w:pPr>
        <w:spacing w:line="600" w:lineRule="exact"/>
        <w:ind w:firstLine="640" w:firstLineChars="200"/>
        <w:rPr>
          <w:rFonts w:hint="eastAsia" w:ascii="仿宋_GB2312" w:hAnsi="仿宋_GB2312" w:eastAsia="仿宋_GB2312" w:cs="仿宋_GB2312"/>
          <w:i w:val="0"/>
          <w:caps w:val="0"/>
          <w:color w:val="333333"/>
          <w:spacing w:val="0"/>
          <w:kern w:val="0"/>
          <w:sz w:val="32"/>
          <w:szCs w:val="32"/>
          <w:shd w:val="clear" w:fill="FFFFFF"/>
          <w:lang w:val="en-US" w:eastAsia="zh-CN" w:bidi="ar"/>
        </w:rPr>
      </w:pPr>
      <w:r>
        <w:rPr>
          <w:rFonts w:hint="eastAsia" w:ascii="仿宋_GB2312" w:hAnsi="仿宋_GB2312" w:eastAsia="仿宋_GB2312" w:cs="仿宋_GB2312"/>
          <w:i w:val="0"/>
          <w:caps w:val="0"/>
          <w:color w:val="333333"/>
          <w:spacing w:val="0"/>
          <w:kern w:val="0"/>
          <w:sz w:val="32"/>
          <w:szCs w:val="32"/>
          <w:shd w:val="clear" w:fill="FFFFFF"/>
          <w:lang w:val="en-US" w:eastAsia="zh-CN" w:bidi="ar"/>
        </w:rPr>
        <w:t>评价工作组进一步听取有关情况汇报，了解项目完成进度、组织管理等总体情况；查阅、收集有关文件、规章制度、工作台帐等评价资料；审查项目资金的透明度，调查相关管理制度是否建立健全并落实到位，根据审查结果分析项目资金到位、资金管理使用情况及组织管理水平；了解各项收支情况、审核专款专用情况、财政资金到位情况、实际支出情况和财务管理状况；核实和统计相关数据资料。</w:t>
      </w:r>
    </w:p>
    <w:p>
      <w:pPr>
        <w:spacing w:line="600" w:lineRule="exact"/>
        <w:ind w:firstLine="640" w:firstLineChars="200"/>
        <w:rPr>
          <w:rFonts w:hint="eastAsia" w:ascii="仿宋_GB2312" w:hAnsi="仿宋_GB2312" w:eastAsia="仿宋_GB2312" w:cs="仿宋_GB2312"/>
          <w:i w:val="0"/>
          <w:caps w:val="0"/>
          <w:color w:val="333333"/>
          <w:spacing w:val="0"/>
          <w:kern w:val="0"/>
          <w:sz w:val="32"/>
          <w:szCs w:val="32"/>
          <w:shd w:val="clear" w:fill="FFFFFF"/>
          <w:lang w:val="en-US" w:eastAsia="zh-CN" w:bidi="ar"/>
        </w:rPr>
      </w:pPr>
      <w:r>
        <w:rPr>
          <w:rFonts w:hint="eastAsia" w:ascii="仿宋_GB2312" w:hAnsi="仿宋_GB2312" w:eastAsia="仿宋_GB2312" w:cs="仿宋_GB2312"/>
          <w:i w:val="0"/>
          <w:caps w:val="0"/>
          <w:color w:val="333333"/>
          <w:spacing w:val="0"/>
          <w:kern w:val="0"/>
          <w:sz w:val="32"/>
          <w:szCs w:val="32"/>
          <w:shd w:val="clear" w:fill="FFFFFF"/>
          <w:lang w:val="en-US" w:eastAsia="zh-CN" w:bidi="ar"/>
        </w:rPr>
        <w:t>3、分析评价</w:t>
      </w:r>
    </w:p>
    <w:p>
      <w:pPr>
        <w:spacing w:line="600" w:lineRule="exact"/>
        <w:ind w:firstLine="640" w:firstLineChars="200"/>
        <w:rPr>
          <w:rFonts w:hint="default" w:ascii="仿宋_GB2312" w:hAnsi="仿宋_GB2312" w:eastAsia="仿宋_GB2312" w:cs="仿宋_GB2312"/>
          <w:i w:val="0"/>
          <w:caps w:val="0"/>
          <w:color w:val="333333"/>
          <w:spacing w:val="0"/>
          <w:kern w:val="0"/>
          <w:sz w:val="32"/>
          <w:szCs w:val="32"/>
          <w:shd w:val="clear" w:fill="FFFFFF"/>
          <w:lang w:val="en-US" w:eastAsia="zh-CN" w:bidi="ar"/>
        </w:rPr>
      </w:pPr>
      <w:r>
        <w:rPr>
          <w:rFonts w:hint="eastAsia" w:ascii="仿宋_GB2312" w:hAnsi="仿宋_GB2312" w:eastAsia="仿宋_GB2312" w:cs="仿宋_GB2312"/>
          <w:i w:val="0"/>
          <w:caps w:val="0"/>
          <w:color w:val="333333"/>
          <w:spacing w:val="0"/>
          <w:kern w:val="0"/>
          <w:sz w:val="32"/>
          <w:szCs w:val="32"/>
          <w:shd w:val="clear" w:fill="FFFFFF"/>
          <w:lang w:val="en-US" w:eastAsia="zh-CN" w:bidi="ar"/>
        </w:rPr>
        <w:t>对收集的资料进行整理、分类和分析，评价工作组成员进一步计算统计定量指标，对定性指标做出经验判断，并运用相应的评价方法对绩效情况进行综合性评价。评价打分，形成评价结论，提出存在问题、建议和意见，撰写初步评价报告。</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三、综合评价情况及评价结论（附相关评分表）</w:t>
      </w:r>
    </w:p>
    <w:p>
      <w:pPr>
        <w:spacing w:line="600" w:lineRule="exact"/>
        <w:ind w:firstLine="640" w:firstLineChars="200"/>
        <w:rPr>
          <w:rFonts w:hint="eastAsia" w:ascii="仿宋_GB2312" w:hAnsi="仿宋_GB2312" w:eastAsia="仿宋_GB2312" w:cs="仿宋_GB2312"/>
          <w:i w:val="0"/>
          <w:caps w:val="0"/>
          <w:color w:val="333333"/>
          <w:spacing w:val="0"/>
          <w:kern w:val="0"/>
          <w:sz w:val="32"/>
          <w:szCs w:val="32"/>
          <w:shd w:val="clear" w:fill="FFFFFF"/>
          <w:lang w:val="en-US" w:eastAsia="zh-CN" w:bidi="ar"/>
        </w:rPr>
      </w:pPr>
      <w:r>
        <w:rPr>
          <w:rFonts w:hint="eastAsia" w:ascii="仿宋_GB2312" w:hAnsi="仿宋_GB2312" w:eastAsia="仿宋_GB2312" w:cs="仿宋_GB2312"/>
          <w:i w:val="0"/>
          <w:caps w:val="0"/>
          <w:color w:val="333333"/>
          <w:spacing w:val="0"/>
          <w:kern w:val="0"/>
          <w:sz w:val="32"/>
          <w:szCs w:val="32"/>
          <w:shd w:val="clear" w:fill="FFFFFF"/>
          <w:lang w:val="en-US" w:eastAsia="zh-CN" w:bidi="ar"/>
        </w:rPr>
        <w:t>评分表详见附件1。</w:t>
      </w:r>
    </w:p>
    <w:p>
      <w:pPr>
        <w:spacing w:line="600" w:lineRule="exact"/>
        <w:ind w:firstLine="640" w:firstLineChars="200"/>
        <w:rPr>
          <w:rFonts w:hint="default" w:ascii="仿宋_GB2312" w:hAnsi="仿宋_GB2312" w:eastAsia="仿宋_GB2312" w:cs="仿宋_GB2312"/>
          <w:i w:val="0"/>
          <w:caps w:val="0"/>
          <w:color w:val="333333"/>
          <w:spacing w:val="0"/>
          <w:kern w:val="0"/>
          <w:sz w:val="32"/>
          <w:szCs w:val="32"/>
          <w:shd w:val="clear" w:fill="FFFFFF"/>
          <w:lang w:val="en-US" w:eastAsia="zh-CN" w:bidi="ar"/>
        </w:rPr>
      </w:pPr>
      <w:r>
        <w:rPr>
          <w:rFonts w:hint="eastAsia" w:ascii="仿宋_GB2312" w:hAnsi="仿宋_GB2312" w:eastAsia="仿宋_GB2312" w:cs="仿宋_GB2312"/>
          <w:i w:val="0"/>
          <w:caps w:val="0"/>
          <w:color w:val="333333"/>
          <w:spacing w:val="0"/>
          <w:kern w:val="0"/>
          <w:sz w:val="32"/>
          <w:szCs w:val="32"/>
          <w:shd w:val="clear" w:fill="FFFFFF"/>
          <w:lang w:val="en-US" w:eastAsia="zh-CN" w:bidi="ar"/>
        </w:rPr>
        <w:t>根据项目支出绩效评价指标体系框架，“证照印刷服务”项目</w:t>
      </w:r>
      <w:r>
        <w:rPr>
          <w:rFonts w:hint="eastAsia" w:ascii="仿宋_GB2312" w:hAnsi="仿宋_GB2312" w:eastAsia="仿宋_GB2312" w:cs="仿宋_GB2312"/>
          <w:i w:val="0"/>
          <w:caps w:val="0"/>
          <w:color w:val="333333"/>
          <w:spacing w:val="0"/>
          <w:sz w:val="32"/>
          <w:szCs w:val="32"/>
          <w:shd w:val="clear" w:fill="FFFFFF"/>
          <w:lang w:val="en-US" w:eastAsia="zh-CN"/>
        </w:rPr>
        <w:t>从产出指标、社会效益指标、满意度指标等方面进行了评价，支出项目用途合理，成效明显</w:t>
      </w:r>
      <w:r>
        <w:rPr>
          <w:rFonts w:hint="eastAsia" w:ascii="仿宋_GB2312" w:hAnsi="仿宋_GB2312" w:eastAsia="仿宋_GB2312" w:cs="仿宋_GB2312"/>
          <w:i w:val="0"/>
          <w:caps w:val="0"/>
          <w:color w:val="333333"/>
          <w:spacing w:val="0"/>
          <w:kern w:val="0"/>
          <w:sz w:val="32"/>
          <w:szCs w:val="32"/>
          <w:shd w:val="clear" w:fill="FFFFFF"/>
          <w:lang w:val="en-US" w:eastAsia="zh-CN" w:bidi="ar"/>
        </w:rPr>
        <w:t>，评价结果为98分。</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四、绩效评价指标分析</w:t>
      </w:r>
    </w:p>
    <w:p>
      <w:pPr>
        <w:spacing w:line="600" w:lineRule="exact"/>
        <w:rPr>
          <w:rFonts w:hint="default" w:ascii="仿宋_GB2312" w:hAnsi="仿宋_GB2312" w:eastAsia="仿宋_GB2312" w:cs="仿宋_GB2312"/>
          <w:i w:val="0"/>
          <w:caps w:val="0"/>
          <w:color w:val="333333"/>
          <w:spacing w:val="0"/>
          <w:kern w:val="0"/>
          <w:sz w:val="32"/>
          <w:szCs w:val="32"/>
          <w:shd w:val="clear" w:fill="FFFFFF"/>
          <w:lang w:val="en-US" w:eastAsia="zh-CN" w:bidi="ar"/>
        </w:rPr>
      </w:pPr>
      <w:r>
        <w:rPr>
          <w:rFonts w:hint="eastAsia" w:ascii="仿宋_GB2312" w:hAnsi="仿宋_GB2312" w:eastAsia="仿宋_GB2312" w:cs="仿宋_GB2312"/>
          <w:i w:val="0"/>
          <w:caps w:val="0"/>
          <w:color w:val="333333"/>
          <w:spacing w:val="0"/>
          <w:kern w:val="0"/>
          <w:sz w:val="32"/>
          <w:szCs w:val="32"/>
          <w:shd w:val="clear" w:fill="FFFFFF"/>
          <w:lang w:val="en-US" w:eastAsia="zh-CN" w:bidi="ar"/>
        </w:rPr>
        <w:t>　　（一）项目决策情况。“营业执照及其附属印刷品”项目经费</w:t>
      </w:r>
      <w:r>
        <w:rPr>
          <w:rFonts w:hint="eastAsia" w:ascii="仿宋_GB2312" w:hAnsi="仿宋_GB2312" w:eastAsia="仿宋_GB2312" w:cs="仿宋_GB2312"/>
          <w:sz w:val="32"/>
          <w:szCs w:val="32"/>
        </w:rPr>
        <w:t>遵循国家和地方相关财务规定</w:t>
      </w:r>
      <w:r>
        <w:rPr>
          <w:rFonts w:hint="eastAsia" w:ascii="仿宋_GB2312" w:hAnsi="仿宋_GB2312" w:eastAsia="仿宋_GB2312" w:cs="仿宋_GB2312"/>
          <w:i w:val="0"/>
          <w:caps w:val="0"/>
          <w:color w:val="333333"/>
          <w:spacing w:val="0"/>
          <w:kern w:val="0"/>
          <w:sz w:val="32"/>
          <w:szCs w:val="32"/>
          <w:shd w:val="clear" w:fill="FFFFFF"/>
          <w:lang w:val="en-US" w:eastAsia="zh-CN" w:bidi="ar"/>
        </w:rPr>
        <w:t>，在符合区委区政府方针政策和工作要求及财政部门当年度关于预算编制在规范性、完整性、细化程度等方面的原则和要求下，测算后编制年初预算上报财政局，并编制绩效目标，细化为数量指标、质量指标、进度指标、成本指标、社会效益指标、服务对象满意度指标等，且多数绩效指标具有清晰、可量化的特性，指标目标值基本符合实际情况。</w:t>
      </w:r>
    </w:p>
    <w:p>
      <w:pPr>
        <w:spacing w:line="600" w:lineRule="exact"/>
        <w:rPr>
          <w:rFonts w:hint="default" w:ascii="仿宋_GB2312" w:hAnsi="仿宋_GB2312" w:eastAsia="仿宋_GB2312" w:cs="仿宋_GB2312"/>
          <w:i w:val="0"/>
          <w:caps w:val="0"/>
          <w:color w:val="333333"/>
          <w:spacing w:val="0"/>
          <w:kern w:val="0"/>
          <w:sz w:val="32"/>
          <w:szCs w:val="32"/>
          <w:shd w:val="clear" w:fill="FFFFFF"/>
          <w:lang w:val="en-US" w:eastAsia="zh-CN" w:bidi="ar"/>
        </w:rPr>
      </w:pPr>
      <w:r>
        <w:rPr>
          <w:rFonts w:hint="eastAsia" w:ascii="仿宋_GB2312" w:hAnsi="仿宋_GB2312" w:eastAsia="仿宋_GB2312" w:cs="仿宋_GB2312"/>
          <w:i w:val="0"/>
          <w:caps w:val="0"/>
          <w:color w:val="333333"/>
          <w:spacing w:val="0"/>
          <w:kern w:val="0"/>
          <w:sz w:val="32"/>
          <w:szCs w:val="32"/>
          <w:shd w:val="clear" w:fill="FFFFFF"/>
          <w:lang w:val="en-US" w:eastAsia="zh-CN" w:bidi="ar"/>
        </w:rPr>
        <w:t>　　（二）项目过程情况。“营业执照及其附属印刷品”项目根据《北京市通州区市场监督管理局财务管理制度》，支出时严格按照内控程序执行，由项目经办部门提出支付申请，经财务审核后，按审批权限审批，加强了资金管理，确保了专款专用； 年初根据相关文件标准进行测算此项目所需经费50万元,年初预算批复50万元，资金到位率100%；在遵循“有预算</w:t>
      </w:r>
      <w:bookmarkStart w:id="0" w:name="_GoBack"/>
      <w:bookmarkEnd w:id="0"/>
      <w:r>
        <w:rPr>
          <w:rFonts w:hint="eastAsia" w:ascii="仿宋_GB2312" w:hAnsi="仿宋_GB2312" w:eastAsia="仿宋_GB2312" w:cs="仿宋_GB2312"/>
          <w:i w:val="0"/>
          <w:caps w:val="0"/>
          <w:color w:val="333333"/>
          <w:spacing w:val="0"/>
          <w:kern w:val="0"/>
          <w:sz w:val="32"/>
          <w:szCs w:val="32"/>
          <w:shd w:val="clear" w:fill="FFFFFF"/>
          <w:lang w:val="en-US" w:eastAsia="zh-CN" w:bidi="ar"/>
        </w:rPr>
        <w:t>不超支、无预算不开支”的原则下，严格执行批复的年度预算，年末实际支出金额50万元，预算执行率 100%。</w:t>
      </w:r>
    </w:p>
    <w:p>
      <w:pPr>
        <w:spacing w:line="600" w:lineRule="exact"/>
        <w:ind w:firstLine="640" w:firstLineChars="200"/>
        <w:rPr>
          <w:rFonts w:hint="default" w:ascii="仿宋_GB2312" w:hAnsi="仿宋_GB2312" w:eastAsia="仿宋_GB2312" w:cs="仿宋_GB2312"/>
          <w:i w:val="0"/>
          <w:caps w:val="0"/>
          <w:color w:val="333333"/>
          <w:spacing w:val="0"/>
          <w:kern w:val="0"/>
          <w:sz w:val="32"/>
          <w:szCs w:val="32"/>
          <w:shd w:val="clear" w:fill="FFFFFF"/>
          <w:lang w:val="en-US" w:eastAsia="zh-CN" w:bidi="ar"/>
        </w:rPr>
      </w:pPr>
      <w:r>
        <w:rPr>
          <w:rFonts w:hint="eastAsia" w:ascii="仿宋_GB2312" w:hAnsi="仿宋_GB2312" w:eastAsia="仿宋_GB2312" w:cs="仿宋_GB2312"/>
          <w:i w:val="0"/>
          <w:caps w:val="0"/>
          <w:color w:val="333333"/>
          <w:spacing w:val="0"/>
          <w:kern w:val="0"/>
          <w:sz w:val="32"/>
          <w:szCs w:val="32"/>
          <w:shd w:val="clear" w:fill="FFFFFF"/>
          <w:lang w:val="en-US" w:eastAsia="zh-CN" w:bidi="ar"/>
        </w:rPr>
        <w:t>（三）项目产出情况。通过“营业执照及其附属印刷品”项目实施，数量指标：根据业务量发放，每年约发放证照20万件。质量指标：印制各类材料符合国家规定标准的约20万件证照发放基本落实。效益指标：优化营商环境，为申请人免费发放营业执照、食品经营许可等证照。服务对象满意度指标：服务满意度进一步提升，申请人满意度达到100%。</w:t>
      </w:r>
    </w:p>
    <w:p>
      <w:pPr>
        <w:spacing w:line="600" w:lineRule="exact"/>
        <w:rPr>
          <w:rFonts w:hint="eastAsia" w:ascii="仿宋_GB2312" w:hAnsi="仿宋_GB2312" w:eastAsia="仿宋_GB2312" w:cs="仿宋_GB2312"/>
          <w:i w:val="0"/>
          <w:caps w:val="0"/>
          <w:color w:val="333333"/>
          <w:spacing w:val="0"/>
          <w:kern w:val="0"/>
          <w:sz w:val="32"/>
          <w:szCs w:val="32"/>
          <w:shd w:val="clear" w:fill="FFFFFF"/>
          <w:lang w:val="en-US" w:eastAsia="zh-CN" w:bidi="ar"/>
        </w:rPr>
      </w:pPr>
      <w:r>
        <w:rPr>
          <w:rFonts w:hint="eastAsia" w:ascii="仿宋_GB2312" w:hAnsi="仿宋_GB2312" w:eastAsia="仿宋_GB2312" w:cs="仿宋_GB2312"/>
          <w:i w:val="0"/>
          <w:caps w:val="0"/>
          <w:color w:val="333333"/>
          <w:spacing w:val="0"/>
          <w:kern w:val="0"/>
          <w:sz w:val="32"/>
          <w:szCs w:val="32"/>
          <w:shd w:val="clear" w:fill="FFFFFF"/>
          <w:lang w:val="en-US" w:eastAsia="zh-CN" w:bidi="ar"/>
        </w:rPr>
        <w:t>　　（四）项目效益情况。通过“证照印刷服务”项目的实施，产生了一定的社会效益，优化了营商环境，降低了企业办事成本，企业获得感提升。</w:t>
      </w:r>
    </w:p>
    <w:p>
      <w:pPr>
        <w:spacing w:line="600" w:lineRule="exact"/>
        <w:rPr>
          <w:rFonts w:hint="eastAsia" w:ascii="黑体" w:hAnsi="黑体" w:eastAsia="黑体" w:cs="黑体"/>
          <w:sz w:val="32"/>
          <w:szCs w:val="32"/>
        </w:rPr>
      </w:pPr>
      <w:r>
        <w:rPr>
          <w:rFonts w:hint="eastAsia" w:ascii="黑体" w:hAnsi="黑体" w:eastAsia="黑体" w:cs="黑体"/>
          <w:sz w:val="32"/>
          <w:szCs w:val="32"/>
          <w:lang w:eastAsia="zh-CN"/>
        </w:rPr>
        <w:t>　　</w:t>
      </w:r>
      <w:r>
        <w:rPr>
          <w:rFonts w:hint="eastAsia" w:ascii="黑体" w:hAnsi="黑体" w:eastAsia="黑体" w:cs="黑体"/>
          <w:sz w:val="32"/>
          <w:szCs w:val="32"/>
        </w:rPr>
        <w:t>五、主要经验及做法、存在的问题及原因分析</w:t>
      </w:r>
    </w:p>
    <w:p>
      <w:pPr>
        <w:spacing w:line="600" w:lineRule="exact"/>
        <w:rPr>
          <w:rFonts w:hint="eastAsia" w:ascii="仿宋_GB2312" w:hAnsi="仿宋_GB2312" w:eastAsia="仿宋_GB2312" w:cs="仿宋_GB2312"/>
          <w:i w:val="0"/>
          <w:caps w:val="0"/>
          <w:color w:val="333333"/>
          <w:spacing w:val="0"/>
          <w:kern w:val="0"/>
          <w:sz w:val="32"/>
          <w:szCs w:val="32"/>
          <w:shd w:val="clear" w:fill="FFFFFF"/>
          <w:lang w:val="en-US" w:eastAsia="zh-CN" w:bidi="ar"/>
        </w:rPr>
      </w:pPr>
      <w:r>
        <w:rPr>
          <w:rFonts w:hint="eastAsia" w:ascii="仿宋_GB2312" w:hAnsi="仿宋_GB2312" w:eastAsia="仿宋_GB2312" w:cs="仿宋_GB2312"/>
          <w:i w:val="0"/>
          <w:caps w:val="0"/>
          <w:color w:val="333333"/>
          <w:spacing w:val="0"/>
          <w:kern w:val="0"/>
          <w:sz w:val="32"/>
          <w:szCs w:val="32"/>
          <w:shd w:val="clear" w:fill="FFFFFF"/>
          <w:lang w:val="en-US" w:eastAsia="zh-CN" w:bidi="ar"/>
        </w:rPr>
        <w:t>　　无</w:t>
      </w:r>
    </w:p>
    <w:p>
      <w:pPr>
        <w:numPr>
          <w:ilvl w:val="0"/>
          <w:numId w:val="0"/>
        </w:numPr>
        <w:spacing w:line="600" w:lineRule="exact"/>
        <w:rPr>
          <w:rFonts w:hint="eastAsia" w:ascii="黑体" w:hAnsi="黑体" w:eastAsia="黑体" w:cs="黑体"/>
          <w:sz w:val="32"/>
          <w:szCs w:val="32"/>
        </w:rPr>
      </w:pPr>
      <w:r>
        <w:rPr>
          <w:rFonts w:hint="eastAsia" w:ascii="黑体" w:hAnsi="黑体" w:eastAsia="黑体" w:cs="黑体"/>
          <w:sz w:val="32"/>
          <w:szCs w:val="32"/>
          <w:lang w:eastAsia="zh-CN"/>
        </w:rPr>
        <w:t>　　六、</w:t>
      </w:r>
      <w:r>
        <w:rPr>
          <w:rFonts w:hint="eastAsia" w:ascii="黑体" w:hAnsi="黑体" w:eastAsia="黑体" w:cs="黑体"/>
          <w:sz w:val="32"/>
          <w:szCs w:val="32"/>
        </w:rPr>
        <w:t>有关建议</w:t>
      </w:r>
    </w:p>
    <w:p>
      <w:pPr>
        <w:numPr>
          <w:ilvl w:val="0"/>
          <w:numId w:val="0"/>
        </w:numPr>
        <w:spacing w:line="600" w:lineRule="exact"/>
        <w:rPr>
          <w:rFonts w:hint="default" w:ascii="仿宋_GB2312" w:hAnsi="仿宋_GB2312" w:eastAsia="仿宋_GB2312" w:cs="仿宋_GB2312"/>
          <w:i w:val="0"/>
          <w:caps w:val="0"/>
          <w:color w:val="333333"/>
          <w:spacing w:val="0"/>
          <w:kern w:val="0"/>
          <w:sz w:val="32"/>
          <w:szCs w:val="32"/>
          <w:shd w:val="clear" w:fill="FFFFFF"/>
          <w:lang w:val="en-US" w:eastAsia="zh-CN" w:bidi="ar"/>
        </w:rPr>
      </w:pPr>
      <w:r>
        <w:rPr>
          <w:rFonts w:hint="eastAsia" w:ascii="黑体" w:hAnsi="黑体" w:eastAsia="黑体" w:cs="黑体"/>
          <w:sz w:val="32"/>
          <w:szCs w:val="32"/>
          <w:lang w:val="en-US" w:eastAsia="zh-CN"/>
        </w:rPr>
        <w:t xml:space="preserve"> 　　</w:t>
      </w:r>
      <w:r>
        <w:rPr>
          <w:rFonts w:hint="eastAsia" w:ascii="仿宋_GB2312" w:hAnsi="仿宋_GB2312" w:eastAsia="仿宋_GB2312" w:cs="仿宋_GB2312"/>
          <w:i w:val="0"/>
          <w:caps w:val="0"/>
          <w:color w:val="333333"/>
          <w:spacing w:val="0"/>
          <w:kern w:val="0"/>
          <w:sz w:val="32"/>
          <w:szCs w:val="32"/>
          <w:shd w:val="clear" w:fill="FFFFFF"/>
          <w:lang w:val="en-US" w:eastAsia="zh-CN" w:bidi="ar"/>
        </w:rPr>
        <w:t>为保障辖区内经营主体登记设立、变更、备案、注销等办理，顺利领取营业执照，需急时补充印刷营业执照。</w:t>
      </w:r>
    </w:p>
    <w:p>
      <w:pPr>
        <w:numPr>
          <w:ilvl w:val="0"/>
          <w:numId w:val="0"/>
        </w:numPr>
        <w:rPr>
          <w:rFonts w:hint="eastAsia" w:ascii="仿宋_GB2312" w:hAnsi="仿宋_GB2312" w:eastAsia="仿宋_GB2312" w:cs="仿宋_GB2312"/>
          <w:i w:val="0"/>
          <w:caps w:val="0"/>
          <w:color w:val="333333"/>
          <w:spacing w:val="0"/>
          <w:kern w:val="0"/>
          <w:sz w:val="32"/>
          <w:szCs w:val="32"/>
          <w:shd w:val="clear" w:fill="FFFFFF"/>
          <w:lang w:val="en-US" w:eastAsia="zh-CN" w:bidi="ar"/>
        </w:rPr>
      </w:pPr>
      <w:r>
        <w:rPr>
          <w:rFonts w:hint="eastAsia" w:ascii="黑体" w:hAnsi="黑体" w:eastAsia="黑体" w:cs="黑体"/>
          <w:sz w:val="32"/>
          <w:szCs w:val="32"/>
          <w:lang w:eastAsia="zh-CN"/>
        </w:rPr>
        <w:t>　　七、</w:t>
      </w:r>
      <w:r>
        <w:rPr>
          <w:rFonts w:hint="eastAsia" w:ascii="黑体" w:hAnsi="黑体" w:eastAsia="黑体" w:cs="黑体"/>
          <w:sz w:val="32"/>
          <w:szCs w:val="32"/>
        </w:rPr>
        <w:t>其他需要说明的问题</w:t>
      </w:r>
    </w:p>
    <w:p>
      <w:pPr>
        <w:numPr>
          <w:ilvl w:val="0"/>
          <w:numId w:val="0"/>
        </w:numPr>
        <w:rPr>
          <w:rFonts w:hint="eastAsia" w:ascii="仿宋_GB2312" w:hAnsi="仿宋_GB2312" w:eastAsia="仿宋_GB2312" w:cs="仿宋_GB2312"/>
          <w:i w:val="0"/>
          <w:caps w:val="0"/>
          <w:color w:val="333333"/>
          <w:spacing w:val="0"/>
          <w:kern w:val="0"/>
          <w:sz w:val="32"/>
          <w:szCs w:val="32"/>
          <w:shd w:val="clear" w:fill="FFFFFF"/>
          <w:lang w:val="en-US" w:eastAsia="zh-CN" w:bidi="ar"/>
        </w:rPr>
      </w:pPr>
      <w:r>
        <w:rPr>
          <w:rFonts w:hint="eastAsia" w:ascii="仿宋_GB2312" w:hAnsi="仿宋_GB2312" w:eastAsia="仿宋_GB2312" w:cs="仿宋_GB2312"/>
          <w:i w:val="0"/>
          <w:caps w:val="0"/>
          <w:color w:val="333333"/>
          <w:spacing w:val="0"/>
          <w:kern w:val="0"/>
          <w:sz w:val="32"/>
          <w:szCs w:val="32"/>
          <w:shd w:val="clear" w:fill="FFFFFF"/>
          <w:lang w:val="en-US" w:eastAsia="zh-CN" w:bidi="ar"/>
        </w:rPr>
        <w:t>　　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635D0"/>
    <w:rsid w:val="002A580D"/>
    <w:rsid w:val="007E03D1"/>
    <w:rsid w:val="00C10D9E"/>
    <w:rsid w:val="00D635D0"/>
    <w:rsid w:val="00EE0503"/>
    <w:rsid w:val="0248317C"/>
    <w:rsid w:val="05B52D45"/>
    <w:rsid w:val="130C3D8F"/>
    <w:rsid w:val="17CF4A5C"/>
    <w:rsid w:val="18165131"/>
    <w:rsid w:val="1958646F"/>
    <w:rsid w:val="1A714B23"/>
    <w:rsid w:val="1F4E0769"/>
    <w:rsid w:val="2A5B7343"/>
    <w:rsid w:val="2F223935"/>
    <w:rsid w:val="33137574"/>
    <w:rsid w:val="37BD2165"/>
    <w:rsid w:val="456E7310"/>
    <w:rsid w:val="48A32F89"/>
    <w:rsid w:val="4D612E65"/>
    <w:rsid w:val="4E784AB4"/>
    <w:rsid w:val="51663078"/>
    <w:rsid w:val="54CA1E6C"/>
    <w:rsid w:val="562E13A3"/>
    <w:rsid w:val="5D015416"/>
    <w:rsid w:val="610D438B"/>
    <w:rsid w:val="62015DD8"/>
    <w:rsid w:val="64C65B9D"/>
    <w:rsid w:val="67AB731F"/>
    <w:rsid w:val="73DA3FFC"/>
    <w:rsid w:val="78F053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customStyle="1" w:styleId="3">
    <w:name w:val="toc 1_b958cacf-7e5f-454f-8c5b-6e15b77831f9"/>
    <w:next w:val="1"/>
    <w:qFormat/>
    <w:uiPriority w:val="0"/>
    <w:pPr>
      <w:wordWrap w:val="0"/>
      <w:spacing w:line="560" w:lineRule="exact"/>
      <w:ind w:firstLine="880" w:firstLineChars="200"/>
      <w:jc w:val="both"/>
    </w:pPr>
    <w:rPr>
      <w:rFonts w:ascii="仿宋_GB2312" w:hAnsi="仿宋_GB2312" w:eastAsia="仿宋_GB2312" w:cs="Times New Roman"/>
      <w:sz w:val="32"/>
      <w:szCs w:val="22"/>
      <w:lang w:val="en-US" w:eastAsia="zh-CN" w:bidi="ar-SA"/>
    </w:rPr>
  </w:style>
  <w:style w:type="paragraph" w:styleId="4">
    <w:name w:val="footer"/>
    <w:basedOn w:val="1"/>
    <w:link w:val="10"/>
    <w:semiHidden/>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9">
    <w:name w:val="页眉 Char"/>
    <w:basedOn w:val="8"/>
    <w:link w:val="5"/>
    <w:semiHidden/>
    <w:qFormat/>
    <w:uiPriority w:val="99"/>
    <w:rPr>
      <w:sz w:val="18"/>
      <w:szCs w:val="18"/>
    </w:rPr>
  </w:style>
  <w:style w:type="character" w:customStyle="1" w:styleId="10">
    <w:name w:val="页脚 Char"/>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2</Pages>
  <Words>63</Words>
  <Characters>360</Characters>
  <Lines>3</Lines>
  <Paragraphs>1</Paragraphs>
  <TotalTime>4</TotalTime>
  <ScaleCrop>false</ScaleCrop>
  <LinksUpToDate>false</LinksUpToDate>
  <CharactersWithSpaces>422</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2023-02-17T07:44:00Z</dcterms:created>
  <dc:creator>USER-</dc:creator>
  <cp:lastModifiedBy>admin</cp:lastModifiedBy>
  <dcterms:modified xsi:type="dcterms:W3CDTF">2025-01-23T06:24:31Z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