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F49" w:rsidRDefault="00291B7C">
      <w:pPr>
        <w:widowControl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C92F49" w:rsidRDefault="005C29EC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食品安全监测检测</w:t>
      </w:r>
      <w:r w:rsidR="00291B7C">
        <w:rPr>
          <w:rFonts w:ascii="方正小标宋简体" w:eastAsia="方正小标宋简体" w:hint="eastAsia"/>
          <w:sz w:val="36"/>
          <w:szCs w:val="36"/>
        </w:rPr>
        <w:t>项目支出绩效评价报告</w:t>
      </w:r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5C29EC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（一）项目概况。</w:t>
      </w:r>
    </w:p>
    <w:p w:rsidR="005C29EC" w:rsidRPr="00EE7187" w:rsidRDefault="005C29EC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 w:rsidRPr="00EE7187">
        <w:rPr>
          <w:rFonts w:ascii="仿宋_GB2312" w:eastAsia="仿宋_GB2312" w:hAnsi="楷体_GB2312" w:cs="楷体_GB2312" w:hint="eastAsia"/>
          <w:sz w:val="32"/>
          <w:szCs w:val="32"/>
        </w:rPr>
        <w:t>按照</w:t>
      </w:r>
      <w:r w:rsidRPr="00EE7187">
        <w:rPr>
          <w:rFonts w:ascii="仿宋_GB2312" w:eastAsia="仿宋_GB2312" w:hAnsi="楷体_GB2312" w:cs="楷体_GB2312" w:hint="eastAsia"/>
          <w:sz w:val="32"/>
          <w:szCs w:val="32"/>
        </w:rPr>
        <w:t>《北京市通州区食品药品安全委员会2024年食品安全监测计划》</w:t>
      </w:r>
      <w:r w:rsidRPr="00EE7187">
        <w:rPr>
          <w:rFonts w:ascii="仿宋_GB2312" w:eastAsia="仿宋_GB2312" w:hAnsi="楷体_GB2312" w:cs="楷体_GB2312" w:hint="eastAsia"/>
          <w:sz w:val="32"/>
          <w:szCs w:val="32"/>
        </w:rPr>
        <w:t>《北京市通州区市场监督管理局2024年食品安全监测计划》要求，2024</w:t>
      </w:r>
      <w:r w:rsidR="00656EA9" w:rsidRPr="00EE7187">
        <w:rPr>
          <w:rFonts w:ascii="仿宋_GB2312" w:eastAsia="仿宋_GB2312" w:hAnsi="楷体_GB2312" w:cs="楷体_GB2312" w:hint="eastAsia"/>
          <w:sz w:val="32"/>
          <w:szCs w:val="32"/>
        </w:rPr>
        <w:t>年</w:t>
      </w:r>
      <w:r w:rsidRPr="00EE7187">
        <w:rPr>
          <w:rFonts w:ascii="仿宋_GB2312" w:eastAsia="仿宋_GB2312" w:hAnsi="楷体_GB2312" w:cs="楷体_GB2312" w:hint="eastAsia"/>
          <w:sz w:val="32"/>
          <w:szCs w:val="32"/>
        </w:rPr>
        <w:t>开展食品安全抽检监测工作共6500批次。</w:t>
      </w:r>
    </w:p>
    <w:p w:rsidR="00C92F49" w:rsidRPr="00EE7187" w:rsidRDefault="00EE7187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 w:rsidRPr="00EE7187">
        <w:rPr>
          <w:rFonts w:ascii="仿宋_GB2312" w:eastAsia="仿宋_GB2312" w:hAnsi="楷体_GB2312" w:cs="楷体_GB2312" w:hint="eastAsia"/>
          <w:sz w:val="32"/>
          <w:szCs w:val="32"/>
        </w:rPr>
        <w:t>该项目</w:t>
      </w:r>
      <w:r w:rsidR="00291B7C" w:rsidRPr="00EE7187">
        <w:rPr>
          <w:rFonts w:ascii="仿宋_GB2312" w:eastAsia="仿宋_GB2312" w:hAnsi="楷体_GB2312" w:cs="楷体_GB2312" w:hint="eastAsia"/>
          <w:sz w:val="32"/>
          <w:szCs w:val="32"/>
        </w:rPr>
        <w:t>年初预算</w:t>
      </w:r>
      <w:r w:rsidRPr="00EE7187">
        <w:rPr>
          <w:rFonts w:ascii="仿宋_GB2312" w:eastAsia="仿宋_GB2312" w:hAnsi="楷体_GB2312" w:cs="楷体_GB2312" w:hint="eastAsia"/>
          <w:sz w:val="32"/>
          <w:szCs w:val="32"/>
        </w:rPr>
        <w:t>794.4991</w:t>
      </w:r>
      <w:r w:rsidR="00291B7C" w:rsidRPr="00EE7187">
        <w:rPr>
          <w:rFonts w:ascii="仿宋_GB2312" w:eastAsia="仿宋_GB2312" w:hAnsi="楷体_GB2312" w:cs="楷体_GB2312" w:hint="eastAsia"/>
          <w:sz w:val="32"/>
          <w:szCs w:val="32"/>
        </w:rPr>
        <w:t>万元，全年预算执行</w:t>
      </w:r>
      <w:r w:rsidRPr="00EE7187">
        <w:rPr>
          <w:rFonts w:ascii="仿宋_GB2312" w:eastAsia="仿宋_GB2312" w:hAnsi="楷体_GB2312" w:cs="楷体_GB2312" w:hint="eastAsia"/>
          <w:sz w:val="32"/>
          <w:szCs w:val="32"/>
        </w:rPr>
        <w:t>750.661468</w:t>
      </w:r>
      <w:r w:rsidR="00291B7C" w:rsidRPr="00EE7187">
        <w:rPr>
          <w:rFonts w:ascii="仿宋_GB2312" w:eastAsia="仿宋_GB2312" w:hAnsi="楷体_GB2312" w:cs="楷体_GB2312" w:hint="eastAsia"/>
          <w:sz w:val="32"/>
          <w:szCs w:val="32"/>
        </w:rPr>
        <w:t>万元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（二）项目绩效目标。</w:t>
      </w:r>
    </w:p>
    <w:p w:rsidR="00007C1C" w:rsidRPr="00007C1C" w:rsidRDefault="009F6137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全年完成抽检6</w:t>
      </w:r>
      <w:r>
        <w:rPr>
          <w:rFonts w:ascii="仿宋_GB2312" w:eastAsia="仿宋_GB2312" w:hAnsi="楷体_GB2312" w:cs="楷体_GB2312"/>
          <w:sz w:val="32"/>
          <w:szCs w:val="32"/>
        </w:rPr>
        <w:t>500</w:t>
      </w:r>
      <w:r>
        <w:rPr>
          <w:rFonts w:ascii="仿宋_GB2312" w:eastAsia="仿宋_GB2312" w:hAnsi="楷体_GB2312" w:cs="楷体_GB2312" w:hint="eastAsia"/>
          <w:sz w:val="32"/>
          <w:szCs w:val="32"/>
        </w:rPr>
        <w:t>批次，半年完成率不低于4</w:t>
      </w:r>
      <w:r>
        <w:rPr>
          <w:rFonts w:ascii="仿宋_GB2312" w:eastAsia="仿宋_GB2312" w:hAnsi="楷体_GB2312" w:cs="楷体_GB2312"/>
          <w:sz w:val="32"/>
          <w:szCs w:val="32"/>
        </w:rPr>
        <w:t>5%</w:t>
      </w:r>
      <w:r>
        <w:rPr>
          <w:rFonts w:ascii="仿宋_GB2312" w:eastAsia="仿宋_GB2312" w:hAnsi="楷体_GB2312" w:cs="楷体_GB2312" w:hint="eastAsia"/>
          <w:sz w:val="32"/>
          <w:szCs w:val="32"/>
        </w:rPr>
        <w:t>，覆盖全区所有街道乡镇，被抽检单位对工作满意度不低于9</w:t>
      </w:r>
      <w:r>
        <w:rPr>
          <w:rFonts w:ascii="仿宋_GB2312" w:eastAsia="仿宋_GB2312" w:hAnsi="楷体_GB2312" w:cs="楷体_GB2312"/>
          <w:sz w:val="32"/>
          <w:szCs w:val="32"/>
        </w:rPr>
        <w:t>0%</w:t>
      </w:r>
      <w:r>
        <w:rPr>
          <w:rFonts w:ascii="仿宋_GB2312" w:eastAsia="仿宋_GB2312" w:hAnsi="楷体_GB2312" w:cs="楷体_GB2312" w:hint="eastAsia"/>
          <w:sz w:val="32"/>
          <w:szCs w:val="32"/>
        </w:rPr>
        <w:t>，充分发挥雷达作用，问题食品发现率稳中有升。</w:t>
      </w:r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二、绩效评价工作开展情况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（一）绩效评价目的、对象和范围。</w:t>
      </w:r>
    </w:p>
    <w:p w:rsidR="00BB01ED" w:rsidRDefault="000A413B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目的：</w:t>
      </w:r>
      <w:r w:rsidRPr="000A413B">
        <w:rPr>
          <w:rFonts w:ascii="仿宋_GB2312" w:eastAsia="仿宋_GB2312" w:hAnsi="楷体_GB2312" w:cs="楷体_GB2312" w:hint="eastAsia"/>
          <w:sz w:val="32"/>
          <w:szCs w:val="32"/>
        </w:rPr>
        <w:t>通过科学评价，检验项目实施效果，提升财政资源配置效率和使用效益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0A413B" w:rsidRDefault="000A413B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对象：</w:t>
      </w:r>
      <w:r w:rsidRPr="000A413B">
        <w:rPr>
          <w:rFonts w:ascii="仿宋_GB2312" w:eastAsia="仿宋_GB2312" w:hAnsi="楷体_GB2312" w:cs="楷体_GB2312" w:hint="eastAsia"/>
          <w:sz w:val="32"/>
          <w:szCs w:val="32"/>
        </w:rPr>
        <w:t>食品安全监测检测项目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0A413B" w:rsidRPr="00BB01ED" w:rsidRDefault="000A413B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范围：2</w:t>
      </w:r>
      <w:r>
        <w:rPr>
          <w:rFonts w:ascii="仿宋_GB2312" w:eastAsia="仿宋_GB2312" w:hAnsi="楷体_GB2312" w:cs="楷体_GB2312"/>
          <w:sz w:val="32"/>
          <w:szCs w:val="32"/>
        </w:rPr>
        <w:t>024</w:t>
      </w:r>
      <w:r>
        <w:rPr>
          <w:rFonts w:ascii="仿宋_GB2312" w:eastAsia="仿宋_GB2312" w:hAnsi="楷体_GB2312" w:cs="楷体_GB2312" w:hint="eastAsia"/>
          <w:sz w:val="32"/>
          <w:szCs w:val="32"/>
        </w:rPr>
        <w:t>年全年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（二）绩效评价原则、评价指标体系</w:t>
      </w:r>
      <w:r>
        <w:rPr>
          <w:rFonts w:ascii="楷体_GB2312" w:eastAsia="楷体_GB2312" w:hAnsi="楷体_GB2312" w:cs="楷体_GB2312" w:hint="eastAsia"/>
          <w:sz w:val="32"/>
          <w:szCs w:val="32"/>
        </w:rPr>
        <w:t>、评价方法、评价标准等。</w:t>
      </w:r>
    </w:p>
    <w:p w:rsidR="00BB01ED" w:rsidRDefault="00B9574D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原则：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客观公正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科学系统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可操作性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动态调整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B9574D" w:rsidRDefault="00B9574D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lastRenderedPageBreak/>
        <w:t>体系：一级指标分类、二级指标细化。</w:t>
      </w:r>
    </w:p>
    <w:p w:rsidR="00B9574D" w:rsidRDefault="00B9574D">
      <w:pPr>
        <w:spacing w:line="600" w:lineRule="exact"/>
        <w:ind w:firstLineChars="200" w:firstLine="640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方法：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比较法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因素分析法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公众评判法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B9574D" w:rsidRPr="00BB01ED" w:rsidRDefault="00B9574D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标准：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计划标准</w:t>
      </w:r>
      <w:r>
        <w:rPr>
          <w:rFonts w:ascii="仿宋_GB2312" w:eastAsia="仿宋_GB2312" w:hAnsi="楷体_GB2312" w:cs="楷体_GB2312" w:hint="eastAsia"/>
          <w:sz w:val="32"/>
          <w:szCs w:val="32"/>
        </w:rPr>
        <w:t>、</w:t>
      </w:r>
      <w:r w:rsidRPr="00B9574D">
        <w:rPr>
          <w:rFonts w:ascii="仿宋_GB2312" w:eastAsia="仿宋_GB2312" w:hAnsi="楷体_GB2312" w:cs="楷体_GB2312" w:hint="eastAsia"/>
          <w:sz w:val="32"/>
          <w:szCs w:val="32"/>
        </w:rPr>
        <w:t>历史标准</w:t>
      </w:r>
      <w:r>
        <w:rPr>
          <w:rFonts w:ascii="仿宋_GB2312" w:eastAsia="仿宋_GB2312" w:hAnsi="楷体_GB2312" w:cs="楷体_GB2312" w:hint="eastAsia"/>
          <w:sz w:val="32"/>
          <w:szCs w:val="32"/>
        </w:rPr>
        <w:t>。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（三）绩效评价工作过程。</w:t>
      </w:r>
    </w:p>
    <w:p w:rsidR="00BB01ED" w:rsidRPr="00BB01ED" w:rsidRDefault="00D613E1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前期准备、组织实施、分析总结、持续改进。</w:t>
      </w:r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三、综合评价情况及评价结论</w:t>
      </w:r>
    </w:p>
    <w:p w:rsidR="00BB01ED" w:rsidRPr="00CB6014" w:rsidRDefault="00CB6014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 w:rsidRPr="00CB6014">
        <w:rPr>
          <w:rFonts w:ascii="仿宋_GB2312" w:eastAsia="仿宋_GB2312" w:hAnsi="楷体_GB2312" w:cs="楷体_GB2312" w:hint="eastAsia"/>
          <w:sz w:val="32"/>
          <w:szCs w:val="32"/>
        </w:rPr>
        <w:t>详见评分表。</w:t>
      </w:r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（一）项目决策情况。</w:t>
      </w:r>
    </w:p>
    <w:p w:rsidR="00BB01ED" w:rsidRPr="00BB01ED" w:rsidRDefault="00D2470F" w:rsidP="00D2470F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1月2</w:t>
      </w:r>
      <w:r>
        <w:rPr>
          <w:rFonts w:ascii="仿宋_GB2312" w:eastAsia="仿宋_GB2312" w:hAnsi="楷体_GB2312" w:cs="楷体_GB2312"/>
          <w:sz w:val="32"/>
          <w:szCs w:val="32"/>
        </w:rPr>
        <w:t>9</w:t>
      </w:r>
      <w:r>
        <w:rPr>
          <w:rFonts w:ascii="仿宋_GB2312" w:eastAsia="仿宋_GB2312" w:hAnsi="楷体_GB2312" w:cs="楷体_GB2312" w:hint="eastAsia"/>
          <w:sz w:val="32"/>
          <w:szCs w:val="32"/>
        </w:rPr>
        <w:t>日经</w:t>
      </w:r>
      <w:r w:rsidRPr="00D2470F">
        <w:rPr>
          <w:rFonts w:ascii="仿宋_GB2312" w:eastAsia="仿宋_GB2312" w:hAnsi="楷体_GB2312" w:cs="楷体_GB2312" w:hint="eastAsia"/>
          <w:sz w:val="32"/>
          <w:szCs w:val="32"/>
        </w:rPr>
        <w:t>局长办公会审议通过</w:t>
      </w:r>
      <w:r>
        <w:rPr>
          <w:rFonts w:ascii="仿宋_GB2312" w:eastAsia="仿宋_GB2312" w:hAnsi="楷体_GB2312" w:cs="楷体_GB2312" w:hint="eastAsia"/>
          <w:sz w:val="32"/>
          <w:szCs w:val="32"/>
        </w:rPr>
        <w:t>《</w:t>
      </w:r>
      <w:r w:rsidRPr="00D2470F">
        <w:rPr>
          <w:rFonts w:ascii="仿宋_GB2312" w:eastAsia="仿宋_GB2312" w:hAnsi="楷体_GB2312" w:cs="楷体_GB2312" w:hint="eastAsia"/>
          <w:sz w:val="32"/>
          <w:szCs w:val="32"/>
        </w:rPr>
        <w:t>2024年度食品安全抽检监测计划》</w:t>
      </w:r>
      <w:r>
        <w:rPr>
          <w:rFonts w:ascii="仿宋_GB2312" w:eastAsia="仿宋_GB2312" w:hAnsi="楷体_GB2312" w:cs="楷体_GB2312" w:hint="eastAsia"/>
          <w:sz w:val="32"/>
          <w:szCs w:val="32"/>
        </w:rPr>
        <w:t>，4月2</w:t>
      </w:r>
      <w:r>
        <w:rPr>
          <w:rFonts w:ascii="仿宋_GB2312" w:eastAsia="仿宋_GB2312" w:hAnsi="楷体_GB2312" w:cs="楷体_GB2312"/>
          <w:sz w:val="32"/>
          <w:szCs w:val="32"/>
        </w:rPr>
        <w:t>4</w:t>
      </w:r>
      <w:r>
        <w:rPr>
          <w:rFonts w:ascii="仿宋_GB2312" w:eastAsia="仿宋_GB2312" w:hAnsi="楷体_GB2312" w:cs="楷体_GB2312" w:hint="eastAsia"/>
          <w:sz w:val="32"/>
          <w:szCs w:val="32"/>
        </w:rPr>
        <w:t>日经党组会审议通过</w:t>
      </w:r>
      <w:r w:rsidRPr="00D2470F">
        <w:rPr>
          <w:rFonts w:ascii="仿宋_GB2312" w:eastAsia="仿宋_GB2312" w:hAnsi="楷体_GB2312" w:cs="楷体_GB2312" w:hint="eastAsia"/>
          <w:sz w:val="32"/>
          <w:szCs w:val="32"/>
        </w:rPr>
        <w:t>关于 2024 年区级食品安全监督抽检启动招标工作的汇报</w:t>
      </w:r>
      <w:r>
        <w:rPr>
          <w:rFonts w:ascii="仿宋_GB2312" w:eastAsia="仿宋_GB2312" w:hAnsi="楷体_GB2312" w:cs="楷体_GB2312" w:hint="eastAsia"/>
          <w:sz w:val="32"/>
          <w:szCs w:val="32"/>
        </w:rPr>
        <w:t>，6月4</w:t>
      </w:r>
      <w:r w:rsidRPr="00D2470F">
        <w:rPr>
          <w:rFonts w:ascii="仿宋_GB2312" w:eastAsia="仿宋_GB2312" w:hAnsi="楷体_GB2312" w:cs="楷体_GB2312" w:hint="eastAsia"/>
          <w:sz w:val="32"/>
          <w:szCs w:val="32"/>
        </w:rPr>
        <w:t>日经党组会审议通过</w:t>
      </w:r>
      <w:r w:rsidRPr="00D2470F">
        <w:rPr>
          <w:rFonts w:ascii="仿宋_GB2312" w:eastAsia="仿宋_GB2312" w:hAnsi="楷体_GB2312" w:cs="楷体_GB2312" w:hint="eastAsia"/>
          <w:sz w:val="32"/>
          <w:szCs w:val="32"/>
        </w:rPr>
        <w:t>关于区级食品安全监督抽检项目招标结</w:t>
      </w:r>
      <w:r>
        <w:rPr>
          <w:rFonts w:ascii="仿宋_GB2312" w:eastAsia="仿宋_GB2312" w:hAnsi="楷体_GB2312" w:cs="楷体_GB2312" w:hint="eastAsia"/>
          <w:sz w:val="32"/>
          <w:szCs w:val="32"/>
        </w:rPr>
        <w:t>果的汇报和资金支付的请示。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（二）项目过程情况。</w:t>
      </w:r>
    </w:p>
    <w:p w:rsidR="00BB01ED" w:rsidRPr="00BB01ED" w:rsidRDefault="00D2470F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在招标工作结束后，局领导召开工作部署会，食品生产科、食品市场科、食品流通科、餐饮科、特殊食品</w:t>
      </w:r>
      <w:proofErr w:type="gramStart"/>
      <w:r>
        <w:rPr>
          <w:rFonts w:ascii="仿宋_GB2312" w:eastAsia="仿宋_GB2312" w:hAnsi="楷体_GB2312" w:cs="楷体_GB2312" w:hint="eastAsia"/>
          <w:sz w:val="32"/>
          <w:szCs w:val="32"/>
        </w:rPr>
        <w:t>科按照</w:t>
      </w:r>
      <w:proofErr w:type="gramEnd"/>
      <w:r>
        <w:rPr>
          <w:rFonts w:ascii="仿宋_GB2312" w:eastAsia="仿宋_GB2312" w:hAnsi="楷体_GB2312" w:cs="楷体_GB2312" w:hint="eastAsia"/>
          <w:sz w:val="32"/>
          <w:szCs w:val="32"/>
        </w:rPr>
        <w:t>全年计划和部署会要求，在</w:t>
      </w:r>
      <w:proofErr w:type="gramStart"/>
      <w:r>
        <w:rPr>
          <w:rFonts w:ascii="仿宋_GB2312" w:eastAsia="仿宋_GB2312" w:hAnsi="楷体_GB2312" w:cs="楷体_GB2312" w:hint="eastAsia"/>
          <w:sz w:val="32"/>
          <w:szCs w:val="32"/>
        </w:rPr>
        <w:t>各自环节</w:t>
      </w:r>
      <w:proofErr w:type="gramEnd"/>
      <w:r>
        <w:rPr>
          <w:rFonts w:ascii="仿宋_GB2312" w:eastAsia="仿宋_GB2312" w:hAnsi="楷体_GB2312" w:cs="楷体_GB2312" w:hint="eastAsia"/>
          <w:sz w:val="32"/>
          <w:szCs w:val="32"/>
        </w:rPr>
        <w:t>按照均衡抽检要求，实施抽检工作，按照计划安排完成了全年抽检任务。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（三）项目产出情况。</w:t>
      </w:r>
    </w:p>
    <w:p w:rsidR="00BB01ED" w:rsidRPr="00BB01ED" w:rsidRDefault="004045A9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6</w:t>
      </w:r>
      <w:r>
        <w:rPr>
          <w:rFonts w:ascii="仿宋_GB2312" w:eastAsia="仿宋_GB2312" w:hAnsi="楷体_GB2312" w:cs="楷体_GB2312"/>
          <w:sz w:val="32"/>
          <w:szCs w:val="32"/>
        </w:rPr>
        <w:t>500</w:t>
      </w:r>
      <w:r>
        <w:rPr>
          <w:rFonts w:ascii="仿宋_GB2312" w:eastAsia="仿宋_GB2312" w:hAnsi="楷体_GB2312" w:cs="楷体_GB2312" w:hint="eastAsia"/>
          <w:sz w:val="32"/>
          <w:szCs w:val="32"/>
        </w:rPr>
        <w:t>批次监督抽检任务中，</w:t>
      </w:r>
      <w:r w:rsidRPr="004045A9">
        <w:rPr>
          <w:rFonts w:ascii="仿宋_GB2312" w:eastAsia="仿宋_GB2312" w:hAnsi="楷体_GB2312" w:cs="楷体_GB2312" w:hint="eastAsia"/>
          <w:sz w:val="32"/>
          <w:szCs w:val="32"/>
        </w:rPr>
        <w:t>共检出不合格样品106批次，问题发现率1.63%，</w:t>
      </w:r>
      <w:r>
        <w:rPr>
          <w:rFonts w:ascii="仿宋_GB2312" w:eastAsia="仿宋_GB2312" w:hAnsi="楷体_GB2312" w:cs="楷体_GB2312" w:hint="eastAsia"/>
          <w:sz w:val="32"/>
          <w:szCs w:val="32"/>
        </w:rPr>
        <w:t>为近三年的最高水平，体现出</w:t>
      </w:r>
      <w:r w:rsidRPr="004045A9">
        <w:rPr>
          <w:rFonts w:ascii="仿宋_GB2312" w:eastAsia="仿宋_GB2312" w:hAnsi="楷体_GB2312" w:cs="楷体_GB2312" w:hint="eastAsia"/>
          <w:sz w:val="32"/>
          <w:szCs w:val="32"/>
        </w:rPr>
        <w:t>对重点领域、关键环节上的抽检数据加强分析</w:t>
      </w:r>
      <w:proofErr w:type="gramStart"/>
      <w:r w:rsidRPr="004045A9">
        <w:rPr>
          <w:rFonts w:ascii="仿宋_GB2312" w:eastAsia="仿宋_GB2312" w:hAnsi="楷体_GB2312" w:cs="楷体_GB2312" w:hint="eastAsia"/>
          <w:sz w:val="32"/>
          <w:szCs w:val="32"/>
        </w:rPr>
        <w:t>研</w:t>
      </w:r>
      <w:proofErr w:type="gramEnd"/>
      <w:r w:rsidRPr="004045A9">
        <w:rPr>
          <w:rFonts w:ascii="仿宋_GB2312" w:eastAsia="仿宋_GB2312" w:hAnsi="楷体_GB2312" w:cs="楷体_GB2312" w:hint="eastAsia"/>
          <w:sz w:val="32"/>
          <w:szCs w:val="32"/>
        </w:rPr>
        <w:t>判，进一步提高监督</w:t>
      </w:r>
      <w:r w:rsidRPr="004045A9">
        <w:rPr>
          <w:rFonts w:ascii="仿宋_GB2312" w:eastAsia="仿宋_GB2312" w:hAnsi="楷体_GB2312" w:cs="楷体_GB2312" w:hint="eastAsia"/>
          <w:sz w:val="32"/>
          <w:szCs w:val="32"/>
        </w:rPr>
        <w:lastRenderedPageBreak/>
        <w:t>抽检的针对性和</w:t>
      </w:r>
      <w:proofErr w:type="gramStart"/>
      <w:r w:rsidRPr="004045A9">
        <w:rPr>
          <w:rFonts w:ascii="仿宋_GB2312" w:eastAsia="仿宋_GB2312" w:hAnsi="楷体_GB2312" w:cs="楷体_GB2312" w:hint="eastAsia"/>
          <w:sz w:val="32"/>
          <w:szCs w:val="32"/>
        </w:rPr>
        <w:t>靶向性</w:t>
      </w:r>
      <w:proofErr w:type="gramEnd"/>
      <w:r w:rsidRPr="004045A9">
        <w:rPr>
          <w:rFonts w:ascii="仿宋_GB2312" w:eastAsia="仿宋_GB2312" w:hAnsi="楷体_GB2312" w:cs="楷体_GB2312" w:hint="eastAsia"/>
          <w:sz w:val="32"/>
          <w:szCs w:val="32"/>
        </w:rPr>
        <w:t>，问题发现</w:t>
      </w:r>
      <w:proofErr w:type="gramStart"/>
      <w:r w:rsidRPr="004045A9">
        <w:rPr>
          <w:rFonts w:ascii="仿宋_GB2312" w:eastAsia="仿宋_GB2312" w:hAnsi="楷体_GB2312" w:cs="楷体_GB2312" w:hint="eastAsia"/>
          <w:sz w:val="32"/>
          <w:szCs w:val="32"/>
        </w:rPr>
        <w:t>率得以</w:t>
      </w:r>
      <w:proofErr w:type="gramEnd"/>
      <w:r w:rsidRPr="004045A9">
        <w:rPr>
          <w:rFonts w:ascii="仿宋_GB2312" w:eastAsia="仿宋_GB2312" w:hAnsi="楷体_GB2312" w:cs="楷体_GB2312" w:hint="eastAsia"/>
          <w:sz w:val="32"/>
          <w:szCs w:val="32"/>
        </w:rPr>
        <w:t>持续提升，有效发挥了监督抽检的风险隐患排查作用，为食品安全日常监管工作提供了数据支撑。</w:t>
      </w:r>
    </w:p>
    <w:p w:rsidR="00C92F49" w:rsidRDefault="00291B7C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（四）项目效益情况。</w:t>
      </w:r>
    </w:p>
    <w:p w:rsidR="00BB01ED" w:rsidRPr="00BB01ED" w:rsidRDefault="00291B7C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 w:rsidRPr="00291B7C">
        <w:rPr>
          <w:rFonts w:ascii="仿宋_GB2312" w:eastAsia="仿宋_GB2312" w:hAnsi="楷体_GB2312" w:cs="楷体_GB2312" w:hint="eastAsia"/>
          <w:sz w:val="32"/>
          <w:szCs w:val="32"/>
        </w:rPr>
        <w:t>2024年通州区食品安全形势稳定，秩序良好，</w:t>
      </w:r>
      <w:r>
        <w:rPr>
          <w:rFonts w:ascii="仿宋_GB2312" w:eastAsia="仿宋_GB2312" w:hAnsi="楷体_GB2312" w:cs="楷体_GB2312" w:hint="eastAsia"/>
          <w:sz w:val="32"/>
          <w:szCs w:val="32"/>
        </w:rPr>
        <w:t>国家市场监管总局</w:t>
      </w:r>
      <w:r w:rsidRPr="00291B7C">
        <w:rPr>
          <w:rFonts w:ascii="仿宋_GB2312" w:eastAsia="仿宋_GB2312" w:hAnsi="楷体_GB2312" w:cs="楷体_GB2312" w:hint="eastAsia"/>
          <w:sz w:val="32"/>
          <w:szCs w:val="32"/>
        </w:rPr>
        <w:t>评价性抽检合格率达99.77%，未发生一般规模及以上食品安全突发事件</w:t>
      </w:r>
      <w:r>
        <w:rPr>
          <w:rFonts w:ascii="仿宋_GB2312" w:eastAsia="仿宋_GB2312" w:hAnsi="楷体_GB2312" w:cs="楷体_GB2312" w:hint="eastAsia"/>
          <w:sz w:val="32"/>
          <w:szCs w:val="32"/>
        </w:rPr>
        <w:t>，食品安全监管水平处于较高水平。</w:t>
      </w:r>
      <w:bookmarkStart w:id="0" w:name="_GoBack"/>
      <w:bookmarkEnd w:id="0"/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BB01ED" w:rsidRPr="00BB01ED" w:rsidRDefault="00586625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无。</w:t>
      </w:r>
    </w:p>
    <w:p w:rsidR="00C92F49" w:rsidRDefault="00291B7C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六、有关建议</w:t>
      </w:r>
    </w:p>
    <w:p w:rsidR="00BB01ED" w:rsidRPr="00BB01ED" w:rsidRDefault="00586625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无。</w:t>
      </w:r>
    </w:p>
    <w:p w:rsidR="00C92F49" w:rsidRDefault="00291B7C" w:rsidP="005C29EC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七、其他需要说明的问题</w:t>
      </w:r>
    </w:p>
    <w:p w:rsidR="00BB01ED" w:rsidRPr="00BB01ED" w:rsidRDefault="00586625" w:rsidP="00BB01ED">
      <w:pPr>
        <w:spacing w:line="600" w:lineRule="exact"/>
        <w:ind w:firstLineChars="200" w:firstLine="640"/>
        <w:rPr>
          <w:rFonts w:ascii="仿宋_GB2312" w:eastAsia="仿宋_GB2312" w:hAnsi="楷体_GB2312" w:cs="楷体_GB2312" w:hint="eastAsia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无。</w:t>
      </w:r>
    </w:p>
    <w:sectPr w:rsidR="00BB01ED" w:rsidRPr="00BB0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5D0"/>
    <w:rsid w:val="00007C1C"/>
    <w:rsid w:val="000A413B"/>
    <w:rsid w:val="00155049"/>
    <w:rsid w:val="00276BD8"/>
    <w:rsid w:val="00291B7C"/>
    <w:rsid w:val="002A580D"/>
    <w:rsid w:val="002E6C67"/>
    <w:rsid w:val="0031054A"/>
    <w:rsid w:val="004045A9"/>
    <w:rsid w:val="0046146B"/>
    <w:rsid w:val="004620F9"/>
    <w:rsid w:val="004B2AD3"/>
    <w:rsid w:val="00541EE7"/>
    <w:rsid w:val="005449E9"/>
    <w:rsid w:val="00586625"/>
    <w:rsid w:val="005B287D"/>
    <w:rsid w:val="005C29EC"/>
    <w:rsid w:val="00656EA9"/>
    <w:rsid w:val="00661B3A"/>
    <w:rsid w:val="006D08BF"/>
    <w:rsid w:val="006D265E"/>
    <w:rsid w:val="00791088"/>
    <w:rsid w:val="007E03D1"/>
    <w:rsid w:val="00831281"/>
    <w:rsid w:val="008A52E1"/>
    <w:rsid w:val="00990443"/>
    <w:rsid w:val="009F6137"/>
    <w:rsid w:val="00A327F9"/>
    <w:rsid w:val="00AA0F7A"/>
    <w:rsid w:val="00B402EB"/>
    <w:rsid w:val="00B61708"/>
    <w:rsid w:val="00B9574D"/>
    <w:rsid w:val="00BB01ED"/>
    <w:rsid w:val="00C10D9E"/>
    <w:rsid w:val="00C92F49"/>
    <w:rsid w:val="00CB6014"/>
    <w:rsid w:val="00D2470F"/>
    <w:rsid w:val="00D613E1"/>
    <w:rsid w:val="00D635D0"/>
    <w:rsid w:val="00E3728D"/>
    <w:rsid w:val="00EE0503"/>
    <w:rsid w:val="00EE7187"/>
    <w:rsid w:val="1816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6F3E2"/>
  <w15:docId w15:val="{AB314566-C76E-4039-8517-7CC6E47C4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156</Words>
  <Characters>895</Characters>
  <Application>Microsoft Office Word</Application>
  <DocSecurity>0</DocSecurity>
  <Lines>7</Lines>
  <Paragraphs>2</Paragraphs>
  <ScaleCrop>false</ScaleCrop>
  <Company>MS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波波并不维奇</cp:lastModifiedBy>
  <cp:revision>72</cp:revision>
  <dcterms:created xsi:type="dcterms:W3CDTF">2023-02-17T07:44:00Z</dcterms:created>
  <dcterms:modified xsi:type="dcterms:W3CDTF">2025-02-07T05:48:00Z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