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10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 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2023年通州区足球运动队日常训练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通州区体育局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通州区体育运动学校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孙凯昭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15801555065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66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66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66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运动队数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训练参与度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≥90%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技术技能增长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≥90%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教练费用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参与训练人员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widowControl/>
        <w:wordWrap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widowControl/>
        <w:wordWrap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spacing w:line="600" w:lineRule="exact"/>
      </w:pPr>
    </w:p>
    <w:p>
      <w:pPr>
        <w:numPr>
          <w:numId w:val="0"/>
        </w:numPr>
        <w:pBdr>
          <w:bottom w:val="single" w:color="FFFFFF" w:sz="4" w:space="17"/>
        </w:pBdr>
        <w:wordWrap/>
        <w:adjustRightInd/>
        <w:snapToGrid/>
        <w:spacing w:line="560" w:lineRule="exact"/>
        <w:ind w:firstLine="486" w:firstLineChars="0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pStyle w:val="2"/>
        <w:spacing w:before="0" w:after="0" w:line="240" w:lineRule="auto"/>
        <w:rPr>
          <w:rFonts w:hint="default" w:ascii="黑体" w:hAnsi="黑体" w:eastAsia="黑体"/>
          <w:b w:val="0"/>
          <w:color w:val="auto"/>
          <w:szCs w:val="32"/>
          <w:lang w:val="en-US" w:eastAsia="zh-CN"/>
        </w:rPr>
      </w:pPr>
      <w:r>
        <w:rPr>
          <w:rFonts w:hint="eastAsia" w:ascii="黑体" w:hAnsi="黑体"/>
          <w:b w:val="0"/>
          <w:color w:val="auto"/>
          <w:szCs w:val="32"/>
        </w:rPr>
        <w:t>附件</w:t>
      </w:r>
      <w:r>
        <w:rPr>
          <w:rFonts w:hint="eastAsia" w:ascii="黑体" w:hAnsi="黑体"/>
          <w:b w:val="0"/>
          <w:color w:val="auto"/>
          <w:szCs w:val="32"/>
          <w:lang w:val="en-US" w:eastAsia="zh-CN"/>
        </w:rPr>
        <w:t>1-</w:t>
      </w:r>
      <w:r>
        <w:rPr>
          <w:rFonts w:hint="eastAsia" w:ascii="黑体" w:hAnsi="黑体"/>
          <w:b w:val="0"/>
          <w:color w:val="auto"/>
          <w:szCs w:val="32"/>
        </w:rPr>
        <w:t>2</w:t>
      </w:r>
    </w:p>
    <w:p>
      <w:pPr>
        <w:jc w:val="center"/>
        <w:rPr>
          <w:rFonts w:ascii="Arial" w:hAnsi="Arial" w:cs="Arial"/>
          <w:b/>
          <w:bCs/>
          <w:color w:val="auto"/>
          <w:sz w:val="36"/>
          <w:szCs w:val="36"/>
        </w:rPr>
      </w:pPr>
      <w:r>
        <w:rPr>
          <w:rFonts w:hint="eastAsia" w:ascii="宋体" w:hAnsi="宋体" w:cs="Arial"/>
          <w:b/>
          <w:bCs/>
          <w:color w:val="auto"/>
          <w:sz w:val="36"/>
          <w:szCs w:val="36"/>
        </w:rPr>
        <w:t>项目支出</w:t>
      </w:r>
      <w:r>
        <w:rPr>
          <w:rFonts w:ascii="宋体" w:hAnsi="宋体" w:cs="Arial"/>
          <w:b/>
          <w:bCs/>
          <w:color w:val="auto"/>
          <w:sz w:val="36"/>
          <w:szCs w:val="36"/>
        </w:rPr>
        <w:t>绩效</w:t>
      </w:r>
      <w:r>
        <w:rPr>
          <w:rFonts w:hint="eastAsia" w:ascii="宋体" w:hAnsi="宋体" w:cs="Arial"/>
          <w:b/>
          <w:bCs/>
          <w:color w:val="auto"/>
          <w:sz w:val="36"/>
          <w:szCs w:val="36"/>
        </w:rPr>
        <w:t>评价报告</w:t>
      </w:r>
    </w:p>
    <w:p>
      <w:pPr>
        <w:jc w:val="center"/>
        <w:rPr>
          <w:rFonts w:ascii="仿宋_GB2312"/>
          <w:color w:val="auto"/>
        </w:rPr>
      </w:pPr>
      <w:r>
        <w:rPr>
          <w:rFonts w:hint="eastAsia" w:ascii="仿宋_GB2312"/>
          <w:color w:val="auto"/>
        </w:rPr>
        <w:t>（参考提纲）</w:t>
      </w:r>
    </w:p>
    <w:p>
      <w:pPr>
        <w:jc w:val="center"/>
        <w:rPr>
          <w:rFonts w:ascii="仿宋_GB2312"/>
          <w:color w:val="auto"/>
          <w:szCs w:val="30"/>
        </w:rPr>
      </w:pPr>
    </w:p>
    <w:p>
      <w:pPr>
        <w:spacing w:line="600" w:lineRule="exact"/>
        <w:ind w:firstLine="643" w:firstLineChars="200"/>
        <w:rPr>
          <w:rFonts w:hint="eastAsia" w:ascii="仿宋_GB2312" w:hAnsi="仿宋_GB2312" w:eastAsia="仿宋_GB2312" w:cs="仿宋_GB2312"/>
          <w:b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 w:val="32"/>
          <w:szCs w:val="32"/>
        </w:rPr>
        <w:t>一、基本情况</w:t>
      </w:r>
    </w:p>
    <w:p>
      <w:pPr>
        <w:spacing w:line="360" w:lineRule="auto"/>
        <w:ind w:firstLine="640" w:firstLineChars="200"/>
        <w:outlineLvl w:val="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（一）项目概况。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本项目包括足球男子乙丙、女子乙丙扶持资金，共计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66万元，共计4支队伍。截至目前，相应参赛2023年北京市青少年足球锦标赛扶持资金，全部拨付到位。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项目绩效目标。包括总体目标和阶段性目标。</w:t>
      </w:r>
    </w:p>
    <w:p>
      <w:pPr>
        <w:numPr>
          <w:numId w:val="0"/>
        </w:numPr>
        <w:spacing w:line="600" w:lineRule="exac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阶段性目标：增加速度、力量、灵敏的运动能力，提升运动员的心肺功能，加强实战技能的训练。</w:t>
      </w:r>
    </w:p>
    <w:p>
      <w:pPr>
        <w:numPr>
          <w:numId w:val="0"/>
        </w:numPr>
        <w:spacing w:line="600" w:lineRule="exac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总体目标：通州区足球参赛各组别，争取佳绩，个别组别突破最好成绩。</w:t>
      </w:r>
    </w:p>
    <w:p>
      <w:pPr>
        <w:spacing w:line="600" w:lineRule="exact"/>
        <w:ind w:firstLine="643" w:firstLineChars="200"/>
        <w:rPr>
          <w:rFonts w:hint="eastAsia" w:ascii="仿宋_GB2312" w:hAnsi="仿宋_GB2312" w:eastAsia="仿宋_GB2312" w:cs="仿宋_GB2312"/>
          <w:b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 w:val="32"/>
          <w:szCs w:val="32"/>
        </w:rPr>
        <w:t>二、绩效评价工作开展情况</w:t>
      </w:r>
    </w:p>
    <w:p>
      <w:pPr>
        <w:spacing w:line="600" w:lineRule="exact"/>
        <w:ind w:firstLine="640" w:firstLineChars="200"/>
        <w:rPr>
          <w:rFonts w:hint="default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（一）绩效评价目的、对象和范围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：绩效评价对象为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4支运动队所有教练员及运动员。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（二）绩效评价原则、评价指标体系（附表说明）、评价方法、评价标准等。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（三）绩效评价工作过程。</w:t>
      </w:r>
    </w:p>
    <w:p>
      <w:pPr>
        <w:spacing w:line="600" w:lineRule="exact"/>
        <w:ind w:firstLine="643" w:firstLineChars="200"/>
        <w:rPr>
          <w:rFonts w:hint="eastAsia" w:ascii="仿宋_GB2312" w:hAnsi="仿宋_GB2312" w:eastAsia="仿宋_GB2312" w:cs="仿宋_GB2312"/>
          <w:b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 w:val="32"/>
          <w:szCs w:val="32"/>
        </w:rPr>
        <w:t>三、综合评价情况及评价结论（附相关评分表）</w:t>
      </w:r>
    </w:p>
    <w:p>
      <w:pPr>
        <w:spacing w:line="600" w:lineRule="exact"/>
        <w:ind w:firstLine="643" w:firstLineChars="200"/>
        <w:rPr>
          <w:rFonts w:hint="eastAsia" w:ascii="仿宋_GB2312" w:hAnsi="仿宋_GB2312" w:eastAsia="仿宋_GB2312" w:cs="仿宋_GB2312"/>
          <w:b/>
          <w:color w:val="auto"/>
          <w:kern w:val="0"/>
          <w:sz w:val="32"/>
          <w:szCs w:val="32"/>
        </w:rPr>
      </w:pPr>
    </w:p>
    <w:p>
      <w:pPr>
        <w:spacing w:line="600" w:lineRule="exact"/>
        <w:ind w:firstLine="643" w:firstLineChars="200"/>
        <w:rPr>
          <w:rFonts w:hint="eastAsia" w:ascii="仿宋_GB2312" w:hAnsi="仿宋_GB2312" w:eastAsia="仿宋_GB2312" w:cs="仿宋_GB2312"/>
          <w:b/>
          <w:color w:val="auto"/>
          <w:kern w:val="0"/>
          <w:sz w:val="32"/>
          <w:szCs w:val="32"/>
        </w:rPr>
      </w:pPr>
    </w:p>
    <w:p>
      <w:pPr>
        <w:spacing w:line="600" w:lineRule="exact"/>
        <w:ind w:firstLine="643" w:firstLineChars="200"/>
        <w:rPr>
          <w:rFonts w:hint="eastAsia" w:ascii="仿宋_GB2312" w:hAnsi="仿宋_GB2312" w:eastAsia="仿宋_GB2312" w:cs="仿宋_GB2312"/>
          <w:b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 w:val="32"/>
          <w:szCs w:val="32"/>
        </w:rPr>
        <w:t>四、绩效评价指标分析</w:t>
      </w:r>
    </w:p>
    <w:p>
      <w:pPr>
        <w:ind w:firstLine="640" w:firstLineChars="200"/>
        <w:outlineLvl w:val="0"/>
        <w:rPr>
          <w:rFonts w:ascii="仿宋_GB2312" w:hAnsi="宋体" w:eastAsia="仿宋_GB2312"/>
          <w:sz w:val="32"/>
          <w:szCs w:val="32"/>
        </w:rPr>
      </w:pPr>
      <w:r>
        <w:rPr>
          <w:rFonts w:hint="eastAsia" w:ascii="楷体_GB2312" w:hAnsi="楷体" w:eastAsia="楷体_GB2312" w:cs="仿宋_GB2312"/>
          <w:sz w:val="32"/>
          <w:szCs w:val="32"/>
        </w:rPr>
        <w:t>（一）资金投入情况分析</w:t>
      </w:r>
    </w:p>
    <w:p>
      <w:pPr>
        <w:ind w:firstLine="640" w:firstLineChars="200"/>
        <w:outlineLvl w:val="0"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本项目资金于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2023年年初全部到位，年初与公司签订合作协议，其中通州区鹏瑞俱乐部负责4支足球运动队，共计66万元。</w:t>
      </w:r>
    </w:p>
    <w:p>
      <w:pPr>
        <w:ind w:firstLine="640" w:firstLineChars="200"/>
        <w:outlineLvl w:val="0"/>
        <w:rPr>
          <w:rFonts w:ascii="仿宋_GB2312" w:hAnsi="宋体" w:eastAsia="仿宋_GB2312"/>
          <w:sz w:val="32"/>
          <w:szCs w:val="32"/>
        </w:rPr>
      </w:pPr>
      <w:r>
        <w:rPr>
          <w:rFonts w:hint="eastAsia" w:ascii="楷体_GB2312" w:hAnsi="楷体" w:eastAsia="楷体_GB2312" w:cs="仿宋_GB2312"/>
          <w:sz w:val="32"/>
          <w:szCs w:val="32"/>
        </w:rPr>
        <w:t>（二）总体绩效目标完成情况分析</w:t>
      </w:r>
    </w:p>
    <w:p>
      <w:pPr>
        <w:ind w:firstLine="640" w:firstLineChars="200"/>
        <w:outlineLvl w:val="0"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通州区足球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4支队伍全部完成2023年整年度训练并且全部组别参加2023年北京市青少年足球锦标赛。</w:t>
      </w:r>
    </w:p>
    <w:p>
      <w:pPr>
        <w:ind w:firstLine="640" w:firstLineChars="200"/>
        <w:outlineLvl w:val="0"/>
        <w:rPr>
          <w:rFonts w:ascii="仿宋_GB2312" w:hAnsi="宋体" w:eastAsia="仿宋_GB2312"/>
          <w:sz w:val="32"/>
          <w:szCs w:val="32"/>
        </w:rPr>
      </w:pPr>
      <w:r>
        <w:rPr>
          <w:rFonts w:hint="eastAsia" w:ascii="楷体_GB2312" w:hAnsi="楷体" w:eastAsia="楷体_GB2312" w:cs="仿宋_GB2312"/>
          <w:sz w:val="32"/>
          <w:szCs w:val="32"/>
        </w:rPr>
        <w:t>（三）绩效指标完成情况分析</w:t>
      </w:r>
    </w:p>
    <w:p>
      <w:pPr>
        <w:numPr>
          <w:numId w:val="0"/>
        </w:num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</w:rPr>
        <w:t>1、</w:t>
      </w: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lang w:eastAsia="zh-CN"/>
        </w:rPr>
        <w:t>通州区足球队男子乙组获得</w:t>
      </w: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lang w:val="en-US" w:eastAsia="zh-CN"/>
        </w:rPr>
        <w:t>2024年北京市青少年足球锦标赛第五名的好成绩、女丙获得第八名的好成绩。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</w:rPr>
        <w:t>主要经验及做法、存在的问题及原因分析</w:t>
      </w:r>
    </w:p>
    <w:p>
      <w:pPr>
        <w:numPr>
          <w:numId w:val="0"/>
        </w:numPr>
        <w:spacing w:line="600" w:lineRule="exact"/>
        <w:rPr>
          <w:rFonts w:hint="default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lang w:val="en-US" w:eastAsia="zh-CN"/>
        </w:rPr>
        <w:t xml:space="preserve">     主要经验及做法：按月检查排球项目各队伍训练基本情况，观察教练员及运动员心理身理健康，如有问题提供心理疏导和身体康复辅助。团结各队伍凝聚力，心往一处想，劲往一处使。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</w:rPr>
        <w:t>六、有关建议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lang w:eastAsia="zh-CN"/>
        </w:rPr>
        <w:t>无</w:t>
      </w:r>
    </w:p>
    <w:p>
      <w:pPr>
        <w:numPr>
          <w:ilvl w:val="0"/>
          <w:numId w:val="3"/>
        </w:num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</w:rPr>
        <w:t>其他需要说明的问题</w:t>
      </w:r>
    </w:p>
    <w:p>
      <w:pPr>
        <w:numPr>
          <w:ilvl w:val="0"/>
          <w:numId w:val="3"/>
        </w:num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lang w:eastAsia="zh-CN"/>
        </w:rPr>
        <w:t>无</w:t>
      </w:r>
    </w:p>
    <w:p>
      <w:pPr>
        <w:widowControl/>
        <w:spacing w:line="360" w:lineRule="auto"/>
        <w:ind w:firstLine="0" w:firstLineChars="0"/>
        <w:outlineLvl w:val="9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/>
    <w:p>
      <w:pPr>
        <w:pStyle w:val="3"/>
      </w:pPr>
    </w:p>
    <w:p>
      <w:pPr>
        <w:rPr>
          <w:rFonts w:hint="eastAsia" w:eastAsia="宋体"/>
          <w:b w:val="0"/>
          <w:bCs w:val="0"/>
          <w:lang w:val="en-US" w:eastAsia="zh-CN"/>
        </w:rPr>
      </w:pPr>
      <w:bookmarkStart w:id="0" w:name="_GoBack"/>
      <w:bookmarkEnd w:id="0"/>
    </w:p>
    <w:sectPr>
      <w:footerReference r:id="rId4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5"/>
    </w:pPr>
    <w:r>
      <w:rPr>
        <w:rFonts w:ascii="Calibri" w:hAnsi="Calibri" w:eastAsia="宋体" w:cs="Times New Roman"/>
        <w:kern w:val="2"/>
        <w:sz w:val="18"/>
        <w:szCs w:val="24"/>
        <w:lang w:val="en-US" w:eastAsia="zh-CN" w:bidi="ar-SA"/>
      </w:rPr>
      <w:pict>
        <v:rect id="文本框 2" o:spid="_x0000_s1025" style="position:absolute;left:0;margin-top:0pt;height:144pt;width:144pt;mso-position-horizontal:center;mso-position-horizontal-relative:margin;mso-wrap-style:none;rotation:0f;z-index:251658240;" o:ole="f" fillcolor="#FFFFFF" filled="f" o:preferrelative="t" stroked="f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pStyle w:val="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21</w:t>
                </w:r>
                <w:r>
                  <w:fldChar w:fldCharType="end"/>
                </w:r>
              </w:p>
            </w:txbxContent>
          </v:textbox>
        </v:rect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2418803506">
    <w:nsid w:val="902C0332"/>
    <w:multiLevelType w:val="singleLevel"/>
    <w:tmpl w:val="902C0332"/>
    <w:lvl w:ilvl="0" w:tentative="1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4224650096">
    <w:nsid w:val="FBCF0B70"/>
    <w:multiLevelType w:val="singleLevel"/>
    <w:tmpl w:val="FBCF0B70"/>
    <w:lvl w:ilvl="0" w:tentative="1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513592990">
    <w:nsid w:val="5A37989E"/>
    <w:multiLevelType w:val="singleLevel"/>
    <w:tmpl w:val="5A37989E"/>
    <w:lvl w:ilvl="0" w:tentative="1">
      <w:start w:val="7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418803506"/>
  </w:num>
  <w:num w:numId="2">
    <w:abstractNumId w:val="4224650096"/>
  </w:num>
  <w:num w:numId="3">
    <w:abstractNumId w:val="151359299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docVars>
    <w:docVar w:name="commondata" w:val="eyJoZGlkIjoiMmRmOTEzZDlkY2Y1NTIyY2QzYjA3Y2NjMTZmM2YzMzMifQ=="/>
  </w:docVars>
  <w:rsids>
    <w:rsidRoot w:val="5EDB0B63"/>
    <w:rsid w:val="01534994"/>
    <w:rsid w:val="0C8165E0"/>
    <w:rsid w:val="1EA03416"/>
    <w:rsid w:val="2CBF8107"/>
    <w:rsid w:val="2EB70209"/>
    <w:rsid w:val="30FF2B40"/>
    <w:rsid w:val="35D339CB"/>
    <w:rsid w:val="3FF79B31"/>
    <w:rsid w:val="40C56C45"/>
    <w:rsid w:val="4BA31FDB"/>
    <w:rsid w:val="4BFF9656"/>
    <w:rsid w:val="537B9DA3"/>
    <w:rsid w:val="5A474F5C"/>
    <w:rsid w:val="5DDF52D1"/>
    <w:rsid w:val="5EDB0B63"/>
    <w:rsid w:val="5F9F33EB"/>
    <w:rsid w:val="6AC7B1A3"/>
    <w:rsid w:val="6B77FB6F"/>
    <w:rsid w:val="6EE9A86C"/>
    <w:rsid w:val="6FD43E60"/>
    <w:rsid w:val="73AA3FEE"/>
    <w:rsid w:val="763E871D"/>
    <w:rsid w:val="79EBFCAD"/>
    <w:rsid w:val="7BBD97BD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Style w:val="10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3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/>
    </w:rPr>
  </w:style>
  <w:style w:type="character" w:styleId="9">
    <w:name w:val="Hyperlink"/>
    <w:basedOn w:val="8"/>
    <w:uiPriority w:val="0"/>
    <w:rPr>
      <w:color w:val="0000FF"/>
      <w:u w:val="single"/>
    </w:rPr>
  </w:style>
  <w:style w:type="paragraph" w:customStyle="1" w:styleId="11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2">
    <w:name w:val="首行缩进"/>
    <w:basedOn w:val="1"/>
    <w:qFormat/>
    <w:uiPriority w:val="0"/>
    <w:pPr>
      <w:ind w:firstLine="480"/>
    </w:pPr>
    <w:rPr>
      <w:szCs w:val="20"/>
      <w:lang w:val="zh-CN"/>
    </w:rPr>
  </w:style>
  <w:style w:type="character" w:customStyle="1" w:styleId="13">
    <w:name w:val="font8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4">
    <w:name w:val="font11"/>
    <w:basedOn w:val="8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5">
    <w:name w:val="font61"/>
    <w:basedOn w:val="8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6">
    <w:name w:val="font71"/>
    <w:basedOn w:val="8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Office_9.1.0.5111_{F1E327BC-269C-435d-A152-05C5408002CA}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2024-03-12T19:08:00Z</dcterms:created>
  <dc:creator>user</dc:creator>
  <cp:lastModifiedBy>Administrator</cp:lastModifiedBy>
  <cp:lastPrinted>2024-03-30T01:59:00Z</cp:lastPrinted>
  <dcterms:modified xsi:type="dcterms:W3CDTF">2024-04-16T04:27:48Z</dcterms:modified>
  <dc:title>附件1-1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2052-9.1.0.5111</vt:lpwstr>
  </property>
  <property fmtid="{D5CDD505-2E9C-101B-9397-08002B2CF9AE}" pid="3" name="ICV">
    <vt:lpwstr>AB21513F249E44C590CE4ABB7B6EC010_12</vt:lpwstr>
  </property>
</Properties>
</file>