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272280" cy="2729230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2A2E24"/>
    <w:rsid w:val="022E5173"/>
    <w:rsid w:val="025649A5"/>
    <w:rsid w:val="0292339B"/>
    <w:rsid w:val="046A2A3A"/>
    <w:rsid w:val="04763EE5"/>
    <w:rsid w:val="04A57852"/>
    <w:rsid w:val="0553134C"/>
    <w:rsid w:val="06A136B9"/>
    <w:rsid w:val="07902BE5"/>
    <w:rsid w:val="07C12FA2"/>
    <w:rsid w:val="0856750D"/>
    <w:rsid w:val="09315C8F"/>
    <w:rsid w:val="0A60637E"/>
    <w:rsid w:val="0A620AA0"/>
    <w:rsid w:val="0A7D57DC"/>
    <w:rsid w:val="0B9257DC"/>
    <w:rsid w:val="0C7071D1"/>
    <w:rsid w:val="0ED202B1"/>
    <w:rsid w:val="0F853FF2"/>
    <w:rsid w:val="101210C7"/>
    <w:rsid w:val="111E587A"/>
    <w:rsid w:val="116326B4"/>
    <w:rsid w:val="11904057"/>
    <w:rsid w:val="11F560A5"/>
    <w:rsid w:val="12F952F5"/>
    <w:rsid w:val="1433222A"/>
    <w:rsid w:val="150222E5"/>
    <w:rsid w:val="1509518E"/>
    <w:rsid w:val="15691286"/>
    <w:rsid w:val="15F65D9C"/>
    <w:rsid w:val="175B7696"/>
    <w:rsid w:val="179A3525"/>
    <w:rsid w:val="183B3728"/>
    <w:rsid w:val="1A6730C3"/>
    <w:rsid w:val="1B9E2D48"/>
    <w:rsid w:val="1D887195"/>
    <w:rsid w:val="1DC40A44"/>
    <w:rsid w:val="1EBD29E4"/>
    <w:rsid w:val="1F110DE9"/>
    <w:rsid w:val="20320ECE"/>
    <w:rsid w:val="203C6D40"/>
    <w:rsid w:val="21380090"/>
    <w:rsid w:val="220666F6"/>
    <w:rsid w:val="22DA21F5"/>
    <w:rsid w:val="23435939"/>
    <w:rsid w:val="23483364"/>
    <w:rsid w:val="24C51723"/>
    <w:rsid w:val="253B7AD9"/>
    <w:rsid w:val="25BC52A4"/>
    <w:rsid w:val="2605477F"/>
    <w:rsid w:val="27716887"/>
    <w:rsid w:val="27A24E6D"/>
    <w:rsid w:val="281021BF"/>
    <w:rsid w:val="295C2DFA"/>
    <w:rsid w:val="2A7725E1"/>
    <w:rsid w:val="2A8152CE"/>
    <w:rsid w:val="2AF05EF0"/>
    <w:rsid w:val="2BE772F2"/>
    <w:rsid w:val="2C7A5B1E"/>
    <w:rsid w:val="2D2055F4"/>
    <w:rsid w:val="2DD27272"/>
    <w:rsid w:val="2DDC5888"/>
    <w:rsid w:val="2EE50BEB"/>
    <w:rsid w:val="2EFF1945"/>
    <w:rsid w:val="31AB417C"/>
    <w:rsid w:val="330D68FA"/>
    <w:rsid w:val="34271086"/>
    <w:rsid w:val="348D3665"/>
    <w:rsid w:val="356C62E3"/>
    <w:rsid w:val="36A119FB"/>
    <w:rsid w:val="379C259E"/>
    <w:rsid w:val="39853F9F"/>
    <w:rsid w:val="3AA83779"/>
    <w:rsid w:val="3B0954D1"/>
    <w:rsid w:val="3B5A188F"/>
    <w:rsid w:val="3CFD5A3B"/>
    <w:rsid w:val="3E1D47C5"/>
    <w:rsid w:val="3E55136B"/>
    <w:rsid w:val="4092099C"/>
    <w:rsid w:val="40F969C5"/>
    <w:rsid w:val="4151103E"/>
    <w:rsid w:val="41BB2D74"/>
    <w:rsid w:val="447D1FF7"/>
    <w:rsid w:val="459E2E2D"/>
    <w:rsid w:val="46624EAD"/>
    <w:rsid w:val="46F52C78"/>
    <w:rsid w:val="47CC5D51"/>
    <w:rsid w:val="48C8384B"/>
    <w:rsid w:val="4B222F02"/>
    <w:rsid w:val="4BFC353A"/>
    <w:rsid w:val="4CD71DA0"/>
    <w:rsid w:val="4CFB26C0"/>
    <w:rsid w:val="4D673B78"/>
    <w:rsid w:val="4DE414C1"/>
    <w:rsid w:val="4EF7020E"/>
    <w:rsid w:val="4F3B7EBF"/>
    <w:rsid w:val="4F8B4779"/>
    <w:rsid w:val="50492604"/>
    <w:rsid w:val="516867E6"/>
    <w:rsid w:val="51A056CA"/>
    <w:rsid w:val="553E5415"/>
    <w:rsid w:val="567231CD"/>
    <w:rsid w:val="578D0486"/>
    <w:rsid w:val="57A0051F"/>
    <w:rsid w:val="583F4939"/>
    <w:rsid w:val="58FA1B64"/>
    <w:rsid w:val="59417793"/>
    <w:rsid w:val="596C12DB"/>
    <w:rsid w:val="599C4DA1"/>
    <w:rsid w:val="59B87950"/>
    <w:rsid w:val="59E16894"/>
    <w:rsid w:val="5A8A4574"/>
    <w:rsid w:val="5B825349"/>
    <w:rsid w:val="5D1C654D"/>
    <w:rsid w:val="5D780ABD"/>
    <w:rsid w:val="5DB372EA"/>
    <w:rsid w:val="5E087FFD"/>
    <w:rsid w:val="5E4E45F0"/>
    <w:rsid w:val="5E941E66"/>
    <w:rsid w:val="5EA80F26"/>
    <w:rsid w:val="5EE949D8"/>
    <w:rsid w:val="5EF32B74"/>
    <w:rsid w:val="608B7025"/>
    <w:rsid w:val="625473BB"/>
    <w:rsid w:val="62BC7575"/>
    <w:rsid w:val="62C07E61"/>
    <w:rsid w:val="63A07E28"/>
    <w:rsid w:val="648B248A"/>
    <w:rsid w:val="657F0D27"/>
    <w:rsid w:val="66DC5F5F"/>
    <w:rsid w:val="67D02E98"/>
    <w:rsid w:val="68A25C7C"/>
    <w:rsid w:val="69CA6506"/>
    <w:rsid w:val="6A2E3D63"/>
    <w:rsid w:val="6CBC6878"/>
    <w:rsid w:val="6CD40DBF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F47512"/>
    <w:rsid w:val="765E328F"/>
    <w:rsid w:val="769F2138"/>
    <w:rsid w:val="77BF7EE1"/>
    <w:rsid w:val="790A567E"/>
    <w:rsid w:val="7AD258DE"/>
    <w:rsid w:val="7C9F25F3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0.01110836830412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105.5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38.1</c:v>
                </c:pt>
                <c:pt idx="1">
                  <c:v>31.6</c:v>
                </c:pt>
                <c:pt idx="2">
                  <c:v>22.4</c:v>
                </c:pt>
                <c:pt idx="3">
                  <c:v>20.7</c:v>
                </c:pt>
                <c:pt idx="4">
                  <c:v>17.9</c:v>
                </c:pt>
                <c:pt idx="5" c:formatCode="0.0_ ">
                  <c:v>15</c:v>
                </c:pt>
                <c:pt idx="6">
                  <c:v>13.6</c:v>
                </c:pt>
                <c:pt idx="7">
                  <c:v>9.9</c:v>
                </c:pt>
                <c:pt idx="8">
                  <c:v>6.5</c:v>
                </c:pt>
                <c:pt idx="9">
                  <c:v>5.4</c:v>
                </c:pt>
                <c:pt idx="10">
                  <c:v>4.7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  <c:pt idx="9">
                  <c:v>1.5</c:v>
                </c:pt>
                <c:pt idx="10">
                  <c:v>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15.1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-8.1</c:v>
                </c:pt>
                <c:pt idx="1">
                  <c:v>0.3</c:v>
                </c:pt>
                <c:pt idx="2">
                  <c:v>1.4</c:v>
                </c:pt>
                <c:pt idx="3">
                  <c:v>9.5</c:v>
                </c:pt>
                <c:pt idx="4">
                  <c:v>0.9</c:v>
                </c:pt>
                <c:pt idx="5">
                  <c:v>5.6</c:v>
                </c:pt>
                <c:pt idx="6">
                  <c:v>9.4</c:v>
                </c:pt>
                <c:pt idx="7">
                  <c:v>10.1</c:v>
                </c:pt>
                <c:pt idx="8">
                  <c:v>11.4</c:v>
                </c:pt>
                <c:pt idx="9">
                  <c:v>12.7</c:v>
                </c:pt>
                <c:pt idx="10">
                  <c:v>8.7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  <c:pt idx="9" c:formatCode="0.0_ ">
                  <c:v>-1</c:v>
                </c:pt>
                <c:pt idx="10">
                  <c:v>-0.5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9050" cap="flat" cmpd="sng">
              <a:solidFill>
                <a:srgbClr val="FFC000"/>
              </a:solidFill>
              <a:prstDash val="solid"/>
              <a:round/>
            </a:ln>
            <a:effectLst/>
            <a:sp3d contourW="1905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9.6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21.4</c:v>
                </c:pt>
                <c:pt idx="1">
                  <c:v>3.7</c:v>
                </c:pt>
                <c:pt idx="2">
                  <c:v>-8.8</c:v>
                </c:pt>
                <c:pt idx="3">
                  <c:v>-5.2</c:v>
                </c:pt>
                <c:pt idx="4">
                  <c:v>2.4</c:v>
                </c:pt>
                <c:pt idx="5">
                  <c:v>0.3</c:v>
                </c:pt>
                <c:pt idx="6">
                  <c:v>-1.2</c:v>
                </c:pt>
                <c:pt idx="7">
                  <c:v>1.4</c:v>
                </c:pt>
                <c:pt idx="8">
                  <c:v>3.4</c:v>
                </c:pt>
                <c:pt idx="9">
                  <c:v>2.3</c:v>
                </c:pt>
                <c:pt idx="10">
                  <c:v>5.6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  <c:pt idx="9">
                  <c:v>-6.8</c:v>
                </c:pt>
                <c:pt idx="10">
                  <c:v>-8.8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14.4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6799544419134"/>
          <c:y val="0.149854618653545"/>
          <c:w val="0.851765375854214"/>
          <c:h val="0.57490494296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2024年（亿元）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87.6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  <c:pt idx="9" c:formatCode="0.0_ ">
                  <c:v>3.8</c:v>
                </c:pt>
                <c:pt idx="10" c:formatCode="0.0_ ">
                  <c:v>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19.7</c:v>
                </c:pt>
                <c:pt idx="1">
                  <c:v>24.7</c:v>
                </c:pt>
                <c:pt idx="2">
                  <c:v>22.5</c:v>
                </c:pt>
                <c:pt idx="3">
                  <c:v>17.9</c:v>
                </c:pt>
                <c:pt idx="4">
                  <c:v>15.4</c:v>
                </c:pt>
                <c:pt idx="5">
                  <c:v>14.3</c:v>
                </c:pt>
                <c:pt idx="6">
                  <c:v>11.4</c:v>
                </c:pt>
                <c:pt idx="7">
                  <c:v>9.9</c:v>
                </c:pt>
                <c:pt idx="8">
                  <c:v>9.7</c:v>
                </c:pt>
                <c:pt idx="9">
                  <c:v>7.8</c:v>
                </c:pt>
                <c:pt idx="10">
                  <c:v>6.5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0.0_ </c:formatCode>
                <c:ptCount val="11"/>
                <c:pt idx="0">
                  <c:v>2.2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Sheet1!$D$18</c:f>
              <c:strCache>
                <c:ptCount val="1"/>
                <c:pt idx="0">
                  <c:v>2023年（元）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1"/>
              <c:layout>
                <c:manualLayout>
                  <c:x val="-0.0116822429906542"/>
                  <c:y val="0.01418775124142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233644859813084"/>
                  <c:y val="0.01064081343107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14889</c:v>
                </c:pt>
                <c:pt idx="1">
                  <c:v>28360</c:v>
                </c:pt>
                <c:pt idx="2">
                  <c:v>42696</c:v>
                </c:pt>
                <c:pt idx="3">
                  <c:v>55715</c:v>
                </c:pt>
              </c:numCache>
            </c:numRef>
          </c:val>
        </c:ser>
        <c:ser>
          <c:idx val="1"/>
          <c:order val="1"/>
          <c:tx>
            <c:strRef>
              <c:f>Sheet1!$D$19</c:f>
              <c:strCache>
                <c:ptCount val="1"/>
                <c:pt idx="0">
                  <c:v>2022年（元）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14178</c:v>
                </c:pt>
                <c:pt idx="1">
                  <c:v>26858</c:v>
                </c:pt>
                <c:pt idx="2" c:formatCode="General">
                  <c:v>39778</c:v>
                </c:pt>
                <c:pt idx="3" c:formatCode="General">
                  <c:v>51618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100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Sheet1!$D$20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layout>
                <c:manualLayout>
                  <c:x val="-0.0538551401869159"/>
                  <c:y val="-0.04846167993484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94581695676586"/>
                  <c:y val="-0.03911861005492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4392523364486"/>
                  <c:y val="-0.03546937810357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233644859813084"/>
                  <c:y val="-0.04611019153464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FFC000"/>
                      </a:solidFill>
                      <a:round/>
                      <a:headEnd type="oval" w="sm" len="sm"/>
                      <a:tailEnd type="oval" w="sm" len="sm"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5</c:v>
                </c:pt>
                <c:pt idx="1" c:formatCode="General">
                  <c:v>5.6</c:v>
                </c:pt>
                <c:pt idx="2" c:formatCode="General">
                  <c:v>7.3</c:v>
                </c:pt>
                <c:pt idx="3" c:formatCode="General">
                  <c:v>7.9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General</c:formatCode>
                <c:ptCount val="4"/>
                <c:pt idx="0">
                  <c:v>6.7</c:v>
                </c:pt>
                <c:pt idx="1">
                  <c:v>4.2</c:v>
                </c:pt>
                <c:pt idx="2">
                  <c:v>4.2</c:v>
                </c:pt>
                <c:pt idx="3">
                  <c:v>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2024年（亿元）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10591731964334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79019068535416"/>
                  <c:y val="0.009620997808154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20.4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0.8</c:v>
                </c:pt>
                <c:pt idx="1">
                  <c:v>0.4</c:v>
                </c:pt>
                <c:pt idx="2" c:formatCode="0.0_ ">
                  <c:v>8</c:v>
                </c:pt>
                <c:pt idx="3">
                  <c:v>18.9</c:v>
                </c:pt>
                <c:pt idx="4">
                  <c:v>22.3</c:v>
                </c:pt>
                <c:pt idx="5" c:formatCode="0.0_ ">
                  <c:v>19.5</c:v>
                </c:pt>
                <c:pt idx="6">
                  <c:v>20.4</c:v>
                </c:pt>
                <c:pt idx="7">
                  <c:v>21.4</c:v>
                </c:pt>
                <c:pt idx="8" c:formatCode="0.0_ ">
                  <c:v>22</c:v>
                </c:pt>
                <c:pt idx="9">
                  <c:v>21.6</c:v>
                </c:pt>
                <c:pt idx="10">
                  <c:v>21.5</c:v>
                </c:pt>
                <c:pt idx="11">
                  <c:v>20.5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  <c:pt idx="10">
                  <c:v>5.4</c:v>
                </c:pt>
                <c:pt idx="11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Sheet1!$H$5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Sheet1!$H$6:$H$17</c:f>
              <c:numCache>
                <c:formatCode>General</c:formatCode>
                <c:ptCount val="12"/>
                <c:pt idx="0">
                  <c:v>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83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2024-03-21T02:42:32Z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