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275F6F">
      <w:pPr>
        <w:adjustRightInd w:val="0"/>
        <w:snapToGrid w:val="0"/>
        <w:spacing w:line="440" w:lineRule="exact"/>
        <w:jc w:val="cente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北京市通州区市场监督管理局</w:t>
      </w:r>
    </w:p>
    <w:p w14:paraId="7A5EE6FF">
      <w:pPr>
        <w:adjustRightInd w:val="0"/>
        <w:snapToGrid w:val="0"/>
        <w:spacing w:line="440" w:lineRule="exact"/>
        <w:jc w:val="center"/>
        <w:rPr>
          <w:rFonts w:hint="eastAsia" w:ascii="宋体" w:hAnsi="宋体" w:eastAsia="宋体" w:cs="宋体"/>
          <w:sz w:val="32"/>
          <w:szCs w:val="32"/>
        </w:rPr>
      </w:pPr>
      <w:r>
        <w:rPr>
          <w:rFonts w:hint="eastAsia" w:ascii="宋体" w:hAnsi="宋体" w:eastAsia="宋体" w:cs="宋体"/>
          <w:sz w:val="32"/>
          <w:szCs w:val="32"/>
        </w:rPr>
        <w:t>童鞋产品质量监督抽查实施细则</w:t>
      </w:r>
    </w:p>
    <w:p w14:paraId="25B5BC22">
      <w:pPr>
        <w:adjustRightInd w:val="0"/>
        <w:snapToGrid w:val="0"/>
        <w:spacing w:line="440" w:lineRule="exact"/>
        <w:rPr>
          <w:rFonts w:hint="eastAsia" w:ascii="宋体" w:hAnsi="宋体" w:eastAsia="宋体" w:cs="宋体"/>
        </w:rPr>
      </w:pPr>
      <w:r>
        <w:rPr>
          <w:rFonts w:hint="eastAsia" w:ascii="宋体" w:hAnsi="宋体" w:eastAsia="宋体" w:cs="宋体"/>
        </w:rPr>
        <w:t>1 抽样方法</w:t>
      </w:r>
      <w:bookmarkStart w:id="0" w:name="_GoBack"/>
      <w:bookmarkEnd w:id="0"/>
    </w:p>
    <w:p w14:paraId="25B0AB6B">
      <w:pPr>
        <w:adjustRightInd w:val="0"/>
        <w:snapToGrid w:val="0"/>
        <w:spacing w:line="440" w:lineRule="exact"/>
        <w:ind w:firstLine="420" w:firstLineChars="200"/>
        <w:rPr>
          <w:rFonts w:hint="eastAsia" w:ascii="宋体" w:hAnsi="宋体" w:eastAsia="宋体" w:cs="宋体"/>
        </w:rPr>
      </w:pPr>
      <w:r>
        <w:rPr>
          <w:rFonts w:hint="eastAsia" w:ascii="宋体" w:hAnsi="宋体" w:eastAsia="宋体" w:cs="宋体"/>
        </w:rPr>
        <w:t>以随机抽样的方式在被抽样生产者、销售者的待销产品中抽取。</w:t>
      </w:r>
    </w:p>
    <w:p w14:paraId="0FDB2891">
      <w:pPr>
        <w:adjustRightInd w:val="0"/>
        <w:snapToGrid w:val="0"/>
        <w:spacing w:line="440" w:lineRule="exact"/>
        <w:ind w:firstLine="420" w:firstLineChars="200"/>
        <w:rPr>
          <w:rFonts w:hint="eastAsia" w:ascii="宋体" w:hAnsi="宋体" w:eastAsia="宋体" w:cs="宋体"/>
        </w:rPr>
      </w:pPr>
      <w:r>
        <w:rPr>
          <w:rFonts w:hint="eastAsia" w:ascii="宋体" w:hAnsi="宋体" w:eastAsia="宋体" w:cs="宋体"/>
        </w:rPr>
        <w:t>随机数一般可使用随机数表等方法产生。</w:t>
      </w:r>
    </w:p>
    <w:p w14:paraId="73E47BF6">
      <w:pPr>
        <w:snapToGrid w:val="0"/>
        <w:spacing w:line="440" w:lineRule="exact"/>
        <w:ind w:firstLine="420" w:firstLineChars="200"/>
        <w:rPr>
          <w:rFonts w:hint="eastAsia" w:ascii="宋体" w:hAnsi="宋体" w:eastAsia="宋体" w:cs="宋体"/>
        </w:rPr>
      </w:pPr>
      <w:r>
        <w:rPr>
          <w:rFonts w:hint="eastAsia" w:ascii="宋体" w:hAnsi="宋体" w:eastAsia="宋体" w:cs="宋体"/>
        </w:rPr>
        <w:t>每批次抽样数量详见表1。</w:t>
      </w:r>
    </w:p>
    <w:p w14:paraId="7C89EF06">
      <w:pPr>
        <w:adjustRightInd w:val="0"/>
        <w:snapToGrid w:val="0"/>
        <w:spacing w:line="300" w:lineRule="exact"/>
        <w:jc w:val="center"/>
        <w:rPr>
          <w:rFonts w:hint="eastAsia" w:ascii="宋体" w:hAnsi="宋体" w:eastAsia="宋体" w:cs="宋体"/>
        </w:rPr>
      </w:pPr>
      <w:r>
        <w:rPr>
          <w:rFonts w:hint="eastAsia" w:ascii="宋体" w:hAnsi="宋体" w:eastAsia="宋体" w:cs="宋体"/>
        </w:rPr>
        <w:t>表1 抽取样品数量</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0"/>
        <w:gridCol w:w="2503"/>
        <w:gridCol w:w="1523"/>
        <w:gridCol w:w="1985"/>
        <w:gridCol w:w="2178"/>
      </w:tblGrid>
      <w:tr w14:paraId="00A51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4" w:hRule="atLeast"/>
          <w:jc w:val="center"/>
        </w:trPr>
        <w:tc>
          <w:tcPr>
            <w:tcW w:w="980" w:type="dxa"/>
            <w:noWrap w:val="0"/>
            <w:vAlign w:val="center"/>
          </w:tcPr>
          <w:p w14:paraId="4E792BE8">
            <w:pPr>
              <w:adjustRightInd w:val="0"/>
              <w:snapToGrid w:val="0"/>
              <w:spacing w:line="300" w:lineRule="exact"/>
              <w:jc w:val="center"/>
              <w:rPr>
                <w:rFonts w:hint="eastAsia" w:ascii="宋体" w:hAnsi="宋体" w:eastAsia="宋体" w:cs="宋体"/>
              </w:rPr>
            </w:pPr>
            <w:r>
              <w:rPr>
                <w:rFonts w:hint="eastAsia" w:ascii="宋体" w:hAnsi="宋体" w:eastAsia="宋体" w:cs="宋体"/>
              </w:rPr>
              <w:t>序号</w:t>
            </w:r>
          </w:p>
        </w:tc>
        <w:tc>
          <w:tcPr>
            <w:tcW w:w="2503" w:type="dxa"/>
            <w:noWrap w:val="0"/>
            <w:vAlign w:val="center"/>
          </w:tcPr>
          <w:p w14:paraId="198283C7">
            <w:pPr>
              <w:adjustRightInd w:val="0"/>
              <w:snapToGrid w:val="0"/>
              <w:spacing w:line="300" w:lineRule="exact"/>
              <w:jc w:val="center"/>
              <w:rPr>
                <w:rFonts w:hint="eastAsia" w:ascii="宋体" w:hAnsi="宋体" w:eastAsia="宋体" w:cs="宋体"/>
              </w:rPr>
            </w:pPr>
            <w:r>
              <w:rPr>
                <w:rFonts w:hint="eastAsia" w:ascii="宋体" w:hAnsi="宋体" w:eastAsia="宋体" w:cs="宋体"/>
              </w:rPr>
              <w:t>产品种类</w:t>
            </w:r>
          </w:p>
        </w:tc>
        <w:tc>
          <w:tcPr>
            <w:tcW w:w="1523" w:type="dxa"/>
            <w:noWrap w:val="0"/>
            <w:vAlign w:val="center"/>
          </w:tcPr>
          <w:p w14:paraId="1B38D0CD">
            <w:pPr>
              <w:adjustRightInd w:val="0"/>
              <w:snapToGrid w:val="0"/>
              <w:spacing w:line="300" w:lineRule="exact"/>
              <w:jc w:val="center"/>
              <w:rPr>
                <w:rFonts w:hint="eastAsia" w:ascii="宋体" w:hAnsi="宋体" w:eastAsia="宋体" w:cs="宋体"/>
              </w:rPr>
            </w:pPr>
            <w:r>
              <w:rPr>
                <w:rFonts w:hint="eastAsia" w:ascii="宋体" w:hAnsi="宋体" w:eastAsia="宋体" w:cs="宋体"/>
              </w:rPr>
              <w:t>抽样数量（双）</w:t>
            </w:r>
          </w:p>
        </w:tc>
        <w:tc>
          <w:tcPr>
            <w:tcW w:w="1985" w:type="dxa"/>
            <w:noWrap w:val="0"/>
            <w:vAlign w:val="center"/>
          </w:tcPr>
          <w:p w14:paraId="5296F92C">
            <w:pPr>
              <w:adjustRightInd w:val="0"/>
              <w:snapToGrid w:val="0"/>
              <w:spacing w:line="300" w:lineRule="exact"/>
              <w:jc w:val="center"/>
              <w:rPr>
                <w:rFonts w:hint="eastAsia" w:ascii="宋体" w:hAnsi="宋体" w:eastAsia="宋体" w:cs="宋体"/>
              </w:rPr>
            </w:pPr>
            <w:r>
              <w:rPr>
                <w:rFonts w:hint="eastAsia" w:ascii="宋体" w:hAnsi="宋体" w:eastAsia="宋体" w:cs="宋体"/>
              </w:rPr>
              <w:t>检验样品数量（双）</w:t>
            </w:r>
          </w:p>
        </w:tc>
        <w:tc>
          <w:tcPr>
            <w:tcW w:w="2178" w:type="dxa"/>
            <w:noWrap w:val="0"/>
            <w:vAlign w:val="center"/>
          </w:tcPr>
          <w:p w14:paraId="5C93ED98">
            <w:pPr>
              <w:adjustRightInd w:val="0"/>
              <w:snapToGrid w:val="0"/>
              <w:spacing w:line="300" w:lineRule="exact"/>
              <w:jc w:val="center"/>
              <w:rPr>
                <w:rFonts w:hint="eastAsia" w:ascii="宋体" w:hAnsi="宋体" w:eastAsia="宋体" w:cs="宋体"/>
              </w:rPr>
            </w:pPr>
            <w:r>
              <w:rPr>
                <w:rFonts w:hint="eastAsia" w:ascii="宋体" w:hAnsi="宋体" w:eastAsia="宋体" w:cs="宋体"/>
              </w:rPr>
              <w:t>备用样品数量（双）</w:t>
            </w:r>
          </w:p>
        </w:tc>
      </w:tr>
      <w:tr w14:paraId="6EAFF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980" w:type="dxa"/>
            <w:noWrap w:val="0"/>
            <w:vAlign w:val="center"/>
          </w:tcPr>
          <w:p w14:paraId="053BE8AA">
            <w:pPr>
              <w:adjustRightInd w:val="0"/>
              <w:snapToGrid w:val="0"/>
              <w:spacing w:line="300" w:lineRule="exact"/>
              <w:jc w:val="center"/>
              <w:rPr>
                <w:rFonts w:hint="eastAsia" w:ascii="宋体" w:hAnsi="宋体" w:eastAsia="宋体" w:cs="宋体"/>
              </w:rPr>
            </w:pPr>
            <w:r>
              <w:rPr>
                <w:rFonts w:hint="eastAsia" w:ascii="宋体" w:hAnsi="宋体" w:eastAsia="宋体" w:cs="宋体"/>
              </w:rPr>
              <w:t>1</w:t>
            </w:r>
          </w:p>
        </w:tc>
        <w:tc>
          <w:tcPr>
            <w:tcW w:w="2503" w:type="dxa"/>
            <w:noWrap w:val="0"/>
            <w:vAlign w:val="center"/>
          </w:tcPr>
          <w:p w14:paraId="3D89A07C">
            <w:pPr>
              <w:adjustRightInd w:val="0"/>
              <w:snapToGrid w:val="0"/>
              <w:spacing w:line="300" w:lineRule="exact"/>
              <w:jc w:val="center"/>
              <w:rPr>
                <w:rFonts w:hint="eastAsia" w:ascii="宋体" w:hAnsi="宋体" w:eastAsia="宋体" w:cs="宋体"/>
              </w:rPr>
            </w:pPr>
            <w:r>
              <w:rPr>
                <w:rFonts w:hint="eastAsia" w:ascii="宋体" w:hAnsi="宋体" w:eastAsia="宋体" w:cs="宋体"/>
              </w:rPr>
              <w:t>儿童旅游鞋</w:t>
            </w:r>
          </w:p>
        </w:tc>
        <w:tc>
          <w:tcPr>
            <w:tcW w:w="1523" w:type="dxa"/>
            <w:vMerge w:val="restart"/>
            <w:noWrap w:val="0"/>
            <w:vAlign w:val="center"/>
          </w:tcPr>
          <w:p w14:paraId="649F0BE9">
            <w:pPr>
              <w:adjustRightInd w:val="0"/>
              <w:snapToGrid w:val="0"/>
              <w:spacing w:line="300" w:lineRule="exact"/>
              <w:jc w:val="center"/>
              <w:rPr>
                <w:rFonts w:hint="eastAsia" w:ascii="宋体" w:hAnsi="宋体" w:eastAsia="宋体" w:cs="宋体"/>
              </w:rPr>
            </w:pPr>
            <w:r>
              <w:rPr>
                <w:rFonts w:hint="eastAsia" w:ascii="宋体" w:hAnsi="宋体" w:eastAsia="宋体" w:cs="宋体"/>
              </w:rPr>
              <w:t>3</w:t>
            </w:r>
          </w:p>
        </w:tc>
        <w:tc>
          <w:tcPr>
            <w:tcW w:w="1985" w:type="dxa"/>
            <w:vMerge w:val="restart"/>
            <w:noWrap w:val="0"/>
            <w:vAlign w:val="center"/>
          </w:tcPr>
          <w:p w14:paraId="564AA392">
            <w:pPr>
              <w:adjustRightInd w:val="0"/>
              <w:snapToGrid w:val="0"/>
              <w:spacing w:line="300" w:lineRule="exact"/>
              <w:jc w:val="center"/>
              <w:rPr>
                <w:rFonts w:hint="eastAsia" w:ascii="宋体" w:hAnsi="宋体" w:eastAsia="宋体" w:cs="宋体"/>
              </w:rPr>
            </w:pPr>
            <w:r>
              <w:rPr>
                <w:rFonts w:hint="eastAsia" w:ascii="宋体" w:hAnsi="宋体" w:eastAsia="宋体" w:cs="宋体"/>
              </w:rPr>
              <w:t>2</w:t>
            </w:r>
          </w:p>
        </w:tc>
        <w:tc>
          <w:tcPr>
            <w:tcW w:w="2178" w:type="dxa"/>
            <w:vMerge w:val="restart"/>
            <w:noWrap w:val="0"/>
            <w:vAlign w:val="center"/>
          </w:tcPr>
          <w:p w14:paraId="4FAB17B1">
            <w:pPr>
              <w:adjustRightInd w:val="0"/>
              <w:snapToGrid w:val="0"/>
              <w:spacing w:line="300" w:lineRule="exact"/>
              <w:jc w:val="center"/>
              <w:rPr>
                <w:rFonts w:hint="eastAsia" w:ascii="宋体" w:hAnsi="宋体" w:eastAsia="宋体" w:cs="宋体"/>
              </w:rPr>
            </w:pPr>
            <w:r>
              <w:rPr>
                <w:rFonts w:hint="eastAsia" w:ascii="宋体" w:hAnsi="宋体" w:eastAsia="宋体" w:cs="宋体"/>
              </w:rPr>
              <w:t>1</w:t>
            </w:r>
          </w:p>
        </w:tc>
      </w:tr>
      <w:tr w14:paraId="7C34E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 w:hRule="atLeast"/>
          <w:jc w:val="center"/>
        </w:trPr>
        <w:tc>
          <w:tcPr>
            <w:tcW w:w="980" w:type="dxa"/>
            <w:noWrap w:val="0"/>
            <w:vAlign w:val="center"/>
          </w:tcPr>
          <w:p w14:paraId="098D7F8D">
            <w:pPr>
              <w:adjustRightInd w:val="0"/>
              <w:snapToGrid w:val="0"/>
              <w:spacing w:line="300" w:lineRule="exact"/>
              <w:jc w:val="center"/>
              <w:rPr>
                <w:rFonts w:hint="eastAsia" w:ascii="宋体" w:hAnsi="宋体" w:eastAsia="宋体" w:cs="宋体"/>
              </w:rPr>
            </w:pPr>
            <w:r>
              <w:rPr>
                <w:rFonts w:hint="eastAsia" w:ascii="宋体" w:hAnsi="宋体" w:eastAsia="宋体" w:cs="宋体"/>
              </w:rPr>
              <w:t>2</w:t>
            </w:r>
          </w:p>
        </w:tc>
        <w:tc>
          <w:tcPr>
            <w:tcW w:w="2503" w:type="dxa"/>
            <w:noWrap w:val="0"/>
            <w:vAlign w:val="center"/>
          </w:tcPr>
          <w:p w14:paraId="339753E7">
            <w:pPr>
              <w:adjustRightInd w:val="0"/>
              <w:snapToGrid w:val="0"/>
              <w:spacing w:line="300" w:lineRule="exact"/>
              <w:jc w:val="center"/>
              <w:rPr>
                <w:rFonts w:hint="eastAsia" w:ascii="宋体" w:hAnsi="宋体" w:eastAsia="宋体" w:cs="宋体"/>
              </w:rPr>
            </w:pPr>
            <w:r>
              <w:rPr>
                <w:rFonts w:hint="eastAsia" w:ascii="宋体" w:hAnsi="宋体" w:eastAsia="宋体" w:cs="宋体"/>
              </w:rPr>
              <w:t>儿童皮鞋</w:t>
            </w:r>
          </w:p>
        </w:tc>
        <w:tc>
          <w:tcPr>
            <w:tcW w:w="1523" w:type="dxa"/>
            <w:vMerge w:val="continue"/>
            <w:noWrap w:val="0"/>
            <w:vAlign w:val="center"/>
          </w:tcPr>
          <w:p w14:paraId="5ACBEB19">
            <w:pPr>
              <w:adjustRightInd w:val="0"/>
              <w:snapToGrid w:val="0"/>
              <w:spacing w:line="300" w:lineRule="exact"/>
              <w:jc w:val="center"/>
              <w:rPr>
                <w:rFonts w:hint="eastAsia" w:ascii="宋体" w:hAnsi="宋体" w:eastAsia="宋体" w:cs="宋体"/>
              </w:rPr>
            </w:pPr>
          </w:p>
        </w:tc>
        <w:tc>
          <w:tcPr>
            <w:tcW w:w="1985" w:type="dxa"/>
            <w:vMerge w:val="continue"/>
            <w:noWrap w:val="0"/>
            <w:vAlign w:val="center"/>
          </w:tcPr>
          <w:p w14:paraId="3005A363">
            <w:pPr>
              <w:adjustRightInd w:val="0"/>
              <w:snapToGrid w:val="0"/>
              <w:spacing w:line="300" w:lineRule="exact"/>
              <w:jc w:val="center"/>
              <w:rPr>
                <w:rFonts w:hint="eastAsia" w:ascii="宋体" w:hAnsi="宋体" w:eastAsia="宋体" w:cs="宋体"/>
              </w:rPr>
            </w:pPr>
          </w:p>
        </w:tc>
        <w:tc>
          <w:tcPr>
            <w:tcW w:w="2178" w:type="dxa"/>
            <w:vMerge w:val="continue"/>
            <w:noWrap w:val="0"/>
            <w:vAlign w:val="center"/>
          </w:tcPr>
          <w:p w14:paraId="253D5BC4">
            <w:pPr>
              <w:adjustRightInd w:val="0"/>
              <w:snapToGrid w:val="0"/>
              <w:spacing w:line="300" w:lineRule="exact"/>
              <w:jc w:val="center"/>
              <w:rPr>
                <w:rFonts w:hint="eastAsia" w:ascii="宋体" w:hAnsi="宋体" w:eastAsia="宋体" w:cs="宋体"/>
              </w:rPr>
            </w:pPr>
          </w:p>
        </w:tc>
      </w:tr>
      <w:tr w14:paraId="3E8E6A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0" w:type="dxa"/>
            <w:noWrap w:val="0"/>
            <w:vAlign w:val="center"/>
          </w:tcPr>
          <w:p w14:paraId="54C34125">
            <w:pPr>
              <w:adjustRightInd w:val="0"/>
              <w:snapToGrid w:val="0"/>
              <w:spacing w:line="300" w:lineRule="exact"/>
              <w:jc w:val="center"/>
              <w:rPr>
                <w:rFonts w:hint="eastAsia" w:ascii="宋体" w:hAnsi="宋体" w:eastAsia="宋体" w:cs="宋体"/>
              </w:rPr>
            </w:pPr>
            <w:r>
              <w:rPr>
                <w:rFonts w:hint="eastAsia" w:ascii="宋体" w:hAnsi="宋体" w:eastAsia="宋体" w:cs="宋体"/>
              </w:rPr>
              <w:t>3</w:t>
            </w:r>
          </w:p>
        </w:tc>
        <w:tc>
          <w:tcPr>
            <w:tcW w:w="2503" w:type="dxa"/>
            <w:noWrap w:val="0"/>
            <w:vAlign w:val="center"/>
          </w:tcPr>
          <w:p w14:paraId="681AE994">
            <w:pPr>
              <w:adjustRightInd w:val="0"/>
              <w:snapToGrid w:val="0"/>
              <w:spacing w:line="300" w:lineRule="exact"/>
              <w:jc w:val="center"/>
              <w:rPr>
                <w:rFonts w:hint="eastAsia" w:ascii="宋体" w:hAnsi="宋体" w:eastAsia="宋体" w:cs="宋体"/>
              </w:rPr>
            </w:pPr>
            <w:r>
              <w:rPr>
                <w:rFonts w:hint="eastAsia" w:ascii="宋体" w:hAnsi="宋体" w:eastAsia="宋体" w:cs="宋体"/>
              </w:rPr>
              <w:t>儿童皮凉鞋</w:t>
            </w:r>
          </w:p>
        </w:tc>
        <w:tc>
          <w:tcPr>
            <w:tcW w:w="1523" w:type="dxa"/>
            <w:vMerge w:val="continue"/>
            <w:noWrap w:val="0"/>
            <w:vAlign w:val="center"/>
          </w:tcPr>
          <w:p w14:paraId="4BED35FD">
            <w:pPr>
              <w:adjustRightInd w:val="0"/>
              <w:snapToGrid w:val="0"/>
              <w:spacing w:line="300" w:lineRule="exact"/>
              <w:jc w:val="center"/>
              <w:rPr>
                <w:rFonts w:hint="eastAsia" w:ascii="宋体" w:hAnsi="宋体" w:eastAsia="宋体" w:cs="宋体"/>
              </w:rPr>
            </w:pPr>
          </w:p>
        </w:tc>
        <w:tc>
          <w:tcPr>
            <w:tcW w:w="1985" w:type="dxa"/>
            <w:vMerge w:val="continue"/>
            <w:noWrap w:val="0"/>
            <w:vAlign w:val="center"/>
          </w:tcPr>
          <w:p w14:paraId="0F273432">
            <w:pPr>
              <w:adjustRightInd w:val="0"/>
              <w:snapToGrid w:val="0"/>
              <w:spacing w:line="300" w:lineRule="exact"/>
              <w:jc w:val="center"/>
              <w:rPr>
                <w:rFonts w:hint="eastAsia" w:ascii="宋体" w:hAnsi="宋体" w:eastAsia="宋体" w:cs="宋体"/>
              </w:rPr>
            </w:pPr>
          </w:p>
        </w:tc>
        <w:tc>
          <w:tcPr>
            <w:tcW w:w="2178" w:type="dxa"/>
            <w:vMerge w:val="continue"/>
            <w:noWrap w:val="0"/>
            <w:vAlign w:val="center"/>
          </w:tcPr>
          <w:p w14:paraId="07F77FE5">
            <w:pPr>
              <w:adjustRightInd w:val="0"/>
              <w:snapToGrid w:val="0"/>
              <w:spacing w:line="300" w:lineRule="exact"/>
              <w:jc w:val="center"/>
              <w:rPr>
                <w:rFonts w:hint="eastAsia" w:ascii="宋体" w:hAnsi="宋体" w:eastAsia="宋体" w:cs="宋体"/>
              </w:rPr>
            </w:pPr>
          </w:p>
        </w:tc>
      </w:tr>
    </w:tbl>
    <w:p w14:paraId="54BEAD8A">
      <w:pPr>
        <w:tabs>
          <w:tab w:val="left" w:pos="2970"/>
        </w:tabs>
        <w:adjustRightInd w:val="0"/>
        <w:snapToGrid w:val="0"/>
        <w:spacing w:line="440" w:lineRule="exact"/>
        <w:rPr>
          <w:rFonts w:hint="eastAsia" w:ascii="宋体" w:hAnsi="宋体" w:eastAsia="宋体" w:cs="宋体"/>
        </w:rPr>
      </w:pPr>
    </w:p>
    <w:p w14:paraId="13D46457">
      <w:pPr>
        <w:adjustRightInd w:val="0"/>
        <w:snapToGrid w:val="0"/>
        <w:spacing w:line="440" w:lineRule="exact"/>
        <w:rPr>
          <w:rFonts w:hint="eastAsia" w:ascii="宋体" w:hAnsi="宋体" w:eastAsia="宋体" w:cs="宋体"/>
        </w:rPr>
      </w:pPr>
      <w:r>
        <w:rPr>
          <w:rFonts w:hint="eastAsia" w:ascii="宋体" w:hAnsi="宋体" w:eastAsia="宋体" w:cs="宋体"/>
        </w:rPr>
        <w:t>2 检验依据</w:t>
      </w:r>
    </w:p>
    <w:p w14:paraId="3D4B7E4D">
      <w:pPr>
        <w:adjustRightInd w:val="0"/>
        <w:snapToGrid w:val="0"/>
        <w:spacing w:line="300" w:lineRule="exact"/>
        <w:jc w:val="center"/>
        <w:rPr>
          <w:rFonts w:hint="eastAsia" w:ascii="宋体" w:hAnsi="宋体" w:eastAsia="宋体" w:cs="宋体"/>
          <w:szCs w:val="24"/>
        </w:rPr>
      </w:pPr>
      <w:r>
        <w:rPr>
          <w:rFonts w:hint="eastAsia" w:ascii="宋体" w:hAnsi="宋体" w:eastAsia="宋体" w:cs="宋体"/>
        </w:rPr>
        <w:t>表2 儿童旅游鞋</w:t>
      </w:r>
      <w:r>
        <w:rPr>
          <w:rFonts w:hint="eastAsia" w:ascii="宋体" w:hAnsi="宋体" w:eastAsia="宋体" w:cs="宋体"/>
        </w:rPr>
        <w:t>（</w:t>
      </w:r>
      <w:r>
        <w:rPr>
          <w:rFonts w:hint="eastAsia" w:ascii="宋体" w:hAnsi="宋体" w:eastAsia="宋体" w:cs="宋体"/>
        </w:rPr>
        <w:t>QB/T 4331—2021</w:t>
      </w:r>
      <w:r>
        <w:rPr>
          <w:rFonts w:hint="eastAsia" w:ascii="宋体" w:hAnsi="宋体" w:eastAsia="宋体" w:cs="宋体"/>
        </w:rPr>
        <w:t>）</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
        <w:gridCol w:w="4148"/>
        <w:gridCol w:w="4026"/>
      </w:tblGrid>
      <w:tr w14:paraId="6E90F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5" w:type="pct"/>
            <w:noWrap w:val="0"/>
            <w:vAlign w:val="center"/>
          </w:tcPr>
          <w:p w14:paraId="1685D592">
            <w:pPr>
              <w:adjustRightInd w:val="0"/>
              <w:snapToGrid w:val="0"/>
              <w:spacing w:line="300" w:lineRule="exact"/>
              <w:jc w:val="center"/>
              <w:rPr>
                <w:rFonts w:hint="eastAsia" w:ascii="宋体" w:hAnsi="宋体" w:eastAsia="宋体" w:cs="宋体"/>
              </w:rPr>
            </w:pPr>
            <w:r>
              <w:rPr>
                <w:rFonts w:hint="eastAsia" w:ascii="宋体" w:hAnsi="宋体" w:eastAsia="宋体" w:cs="宋体"/>
              </w:rPr>
              <w:t>序号</w:t>
            </w:r>
          </w:p>
        </w:tc>
        <w:tc>
          <w:tcPr>
            <w:tcW w:w="2261" w:type="pct"/>
            <w:noWrap w:val="0"/>
            <w:vAlign w:val="center"/>
          </w:tcPr>
          <w:p w14:paraId="7291EB19">
            <w:pPr>
              <w:adjustRightInd w:val="0"/>
              <w:snapToGrid w:val="0"/>
              <w:spacing w:line="300" w:lineRule="exact"/>
              <w:jc w:val="center"/>
              <w:rPr>
                <w:rFonts w:hint="eastAsia" w:ascii="宋体" w:hAnsi="宋体" w:eastAsia="宋体" w:cs="宋体"/>
              </w:rPr>
            </w:pPr>
            <w:r>
              <w:rPr>
                <w:rFonts w:hint="eastAsia" w:ascii="宋体" w:hAnsi="宋体" w:eastAsia="宋体" w:cs="宋体"/>
              </w:rPr>
              <w:t>检验项目</w:t>
            </w:r>
          </w:p>
        </w:tc>
        <w:tc>
          <w:tcPr>
            <w:tcW w:w="2194" w:type="pct"/>
            <w:noWrap w:val="0"/>
            <w:vAlign w:val="center"/>
          </w:tcPr>
          <w:p w14:paraId="69CBC138">
            <w:pPr>
              <w:adjustRightInd w:val="0"/>
              <w:snapToGrid w:val="0"/>
              <w:spacing w:line="300" w:lineRule="exact"/>
              <w:jc w:val="center"/>
              <w:rPr>
                <w:rFonts w:hint="eastAsia" w:ascii="宋体" w:hAnsi="宋体" w:eastAsia="宋体" w:cs="宋体"/>
              </w:rPr>
            </w:pPr>
            <w:r>
              <w:rPr>
                <w:rFonts w:hint="eastAsia" w:ascii="宋体" w:hAnsi="宋体" w:eastAsia="宋体" w:cs="宋体"/>
              </w:rPr>
              <w:t>检验方法</w:t>
            </w:r>
          </w:p>
        </w:tc>
      </w:tr>
      <w:tr w14:paraId="0E703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5" w:type="pct"/>
            <w:noWrap w:val="0"/>
            <w:vAlign w:val="center"/>
          </w:tcPr>
          <w:p w14:paraId="6D05E684">
            <w:pPr>
              <w:adjustRightInd w:val="0"/>
              <w:snapToGrid w:val="0"/>
              <w:spacing w:line="300" w:lineRule="exact"/>
              <w:jc w:val="center"/>
              <w:rPr>
                <w:rFonts w:hint="eastAsia" w:ascii="宋体" w:hAnsi="宋体" w:eastAsia="宋体" w:cs="宋体"/>
              </w:rPr>
            </w:pPr>
            <w:r>
              <w:rPr>
                <w:rFonts w:hint="eastAsia" w:ascii="宋体" w:hAnsi="宋体" w:eastAsia="宋体" w:cs="宋体"/>
              </w:rPr>
              <w:t>1</w:t>
            </w:r>
          </w:p>
        </w:tc>
        <w:tc>
          <w:tcPr>
            <w:tcW w:w="2261" w:type="pct"/>
            <w:noWrap w:val="0"/>
            <w:vAlign w:val="center"/>
          </w:tcPr>
          <w:p w14:paraId="6DD47180">
            <w:pPr>
              <w:adjustRightInd w:val="0"/>
              <w:snapToGrid w:val="0"/>
              <w:spacing w:line="300" w:lineRule="exact"/>
              <w:jc w:val="center"/>
              <w:rPr>
                <w:rFonts w:hint="eastAsia" w:ascii="宋体" w:hAnsi="宋体" w:eastAsia="宋体" w:cs="宋体"/>
              </w:rPr>
            </w:pPr>
            <w:r>
              <w:rPr>
                <w:rFonts w:hint="eastAsia" w:ascii="宋体" w:hAnsi="宋体" w:eastAsia="宋体" w:cs="宋体"/>
              </w:rPr>
              <w:t>帮底剥离强度</w:t>
            </w:r>
          </w:p>
          <w:p w14:paraId="450111E3">
            <w:pPr>
              <w:adjustRightInd w:val="0"/>
              <w:snapToGrid w:val="0"/>
              <w:spacing w:line="300" w:lineRule="exact"/>
              <w:jc w:val="center"/>
              <w:rPr>
                <w:rFonts w:hint="eastAsia" w:ascii="宋体" w:hAnsi="宋体" w:eastAsia="宋体" w:cs="宋体"/>
              </w:rPr>
            </w:pPr>
            <w:r>
              <w:rPr>
                <w:rFonts w:hint="eastAsia" w:ascii="宋体" w:hAnsi="宋体" w:eastAsia="宋体" w:cs="宋体"/>
              </w:rPr>
              <w:t>或底墙与帮面剥离强度</w:t>
            </w:r>
          </w:p>
        </w:tc>
        <w:tc>
          <w:tcPr>
            <w:tcW w:w="2194" w:type="pct"/>
            <w:noWrap w:val="0"/>
            <w:vAlign w:val="center"/>
          </w:tcPr>
          <w:p w14:paraId="197C94D4">
            <w:pPr>
              <w:adjustRightInd w:val="0"/>
              <w:snapToGrid w:val="0"/>
              <w:spacing w:line="300" w:lineRule="exact"/>
              <w:jc w:val="center"/>
              <w:rPr>
                <w:rFonts w:hint="eastAsia" w:ascii="宋体" w:hAnsi="宋体" w:eastAsia="宋体" w:cs="宋体"/>
              </w:rPr>
            </w:pPr>
            <w:r>
              <w:rPr>
                <w:rFonts w:hint="eastAsia" w:ascii="宋体" w:hAnsi="宋体" w:eastAsia="宋体" w:cs="宋体"/>
              </w:rPr>
              <w:t>GB/T 3903.3—2011</w:t>
            </w:r>
          </w:p>
          <w:p w14:paraId="358F5443">
            <w:pPr>
              <w:adjustRightInd w:val="0"/>
              <w:snapToGrid w:val="0"/>
              <w:spacing w:line="300" w:lineRule="exact"/>
              <w:jc w:val="center"/>
              <w:rPr>
                <w:rFonts w:hint="eastAsia" w:ascii="宋体" w:hAnsi="宋体" w:eastAsia="宋体" w:cs="宋体"/>
              </w:rPr>
            </w:pPr>
            <w:r>
              <w:rPr>
                <w:rFonts w:hint="eastAsia" w:ascii="宋体" w:hAnsi="宋体" w:eastAsia="宋体" w:cs="宋体"/>
              </w:rPr>
              <w:t>QB/T 4331—2021</w:t>
            </w:r>
          </w:p>
        </w:tc>
      </w:tr>
      <w:tr w14:paraId="019C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5" w:type="pct"/>
            <w:noWrap w:val="0"/>
            <w:vAlign w:val="center"/>
          </w:tcPr>
          <w:p w14:paraId="238495F9">
            <w:pPr>
              <w:adjustRightInd w:val="0"/>
              <w:snapToGrid w:val="0"/>
              <w:spacing w:line="300" w:lineRule="exact"/>
              <w:jc w:val="center"/>
              <w:rPr>
                <w:rFonts w:hint="eastAsia" w:ascii="宋体" w:hAnsi="宋体" w:eastAsia="宋体" w:cs="宋体"/>
              </w:rPr>
            </w:pPr>
            <w:r>
              <w:rPr>
                <w:rFonts w:hint="eastAsia" w:ascii="宋体" w:hAnsi="宋体" w:eastAsia="宋体" w:cs="宋体"/>
              </w:rPr>
              <w:t>2</w:t>
            </w:r>
          </w:p>
        </w:tc>
        <w:tc>
          <w:tcPr>
            <w:tcW w:w="2261" w:type="pct"/>
            <w:noWrap w:val="0"/>
            <w:vAlign w:val="center"/>
          </w:tcPr>
          <w:p w14:paraId="2EB53E2A">
            <w:pPr>
              <w:adjustRightInd w:val="0"/>
              <w:snapToGrid w:val="0"/>
              <w:spacing w:line="300" w:lineRule="exact"/>
              <w:jc w:val="center"/>
              <w:rPr>
                <w:rFonts w:hint="eastAsia" w:ascii="宋体" w:hAnsi="宋体" w:eastAsia="宋体" w:cs="宋体"/>
              </w:rPr>
            </w:pPr>
            <w:r>
              <w:rPr>
                <w:rFonts w:hint="eastAsia" w:ascii="宋体" w:hAnsi="宋体" w:eastAsia="宋体" w:cs="宋体"/>
              </w:rPr>
              <w:t>外底耐磨性能</w:t>
            </w:r>
          </w:p>
        </w:tc>
        <w:tc>
          <w:tcPr>
            <w:tcW w:w="2194" w:type="pct"/>
            <w:noWrap w:val="0"/>
            <w:vAlign w:val="center"/>
          </w:tcPr>
          <w:p w14:paraId="02442C39">
            <w:pPr>
              <w:adjustRightInd w:val="0"/>
              <w:snapToGrid w:val="0"/>
              <w:spacing w:line="300" w:lineRule="exact"/>
              <w:jc w:val="center"/>
              <w:rPr>
                <w:rFonts w:hint="eastAsia" w:ascii="宋体" w:hAnsi="宋体" w:eastAsia="宋体" w:cs="宋体"/>
              </w:rPr>
            </w:pPr>
            <w:r>
              <w:rPr>
                <w:rFonts w:hint="eastAsia" w:ascii="宋体" w:hAnsi="宋体" w:eastAsia="宋体" w:cs="宋体"/>
              </w:rPr>
              <w:t>GB/T 3903.2—2017</w:t>
            </w:r>
          </w:p>
          <w:p w14:paraId="088FDF5B">
            <w:pPr>
              <w:adjustRightInd w:val="0"/>
              <w:snapToGrid w:val="0"/>
              <w:spacing w:line="300" w:lineRule="exact"/>
              <w:jc w:val="center"/>
              <w:rPr>
                <w:rFonts w:hint="eastAsia" w:ascii="宋体" w:hAnsi="宋体" w:eastAsia="宋体" w:cs="宋体"/>
              </w:rPr>
            </w:pPr>
            <w:r>
              <w:rPr>
                <w:rFonts w:hint="eastAsia" w:ascii="宋体" w:hAnsi="宋体" w:eastAsia="宋体" w:cs="宋体"/>
              </w:rPr>
              <w:t>QB/T 4331—2021</w:t>
            </w:r>
          </w:p>
        </w:tc>
      </w:tr>
      <w:tr w14:paraId="3D0D9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5" w:type="pct"/>
            <w:noWrap w:val="0"/>
            <w:vAlign w:val="center"/>
          </w:tcPr>
          <w:p w14:paraId="59DF5D78">
            <w:pPr>
              <w:adjustRightInd w:val="0"/>
              <w:snapToGrid w:val="0"/>
              <w:spacing w:line="300" w:lineRule="exact"/>
              <w:jc w:val="center"/>
              <w:rPr>
                <w:rFonts w:hint="eastAsia" w:ascii="宋体" w:hAnsi="宋体" w:eastAsia="宋体" w:cs="宋体"/>
              </w:rPr>
            </w:pPr>
            <w:r>
              <w:rPr>
                <w:rFonts w:hint="eastAsia" w:ascii="宋体" w:hAnsi="宋体" w:eastAsia="宋体" w:cs="宋体"/>
              </w:rPr>
              <w:t>3</w:t>
            </w:r>
          </w:p>
        </w:tc>
        <w:tc>
          <w:tcPr>
            <w:tcW w:w="2261" w:type="pct"/>
            <w:noWrap w:val="0"/>
            <w:vAlign w:val="center"/>
          </w:tcPr>
          <w:p w14:paraId="2CADE81E">
            <w:pPr>
              <w:adjustRightInd w:val="0"/>
              <w:snapToGrid w:val="0"/>
              <w:spacing w:line="300" w:lineRule="exact"/>
              <w:jc w:val="center"/>
              <w:rPr>
                <w:rFonts w:hint="eastAsia" w:ascii="宋体" w:hAnsi="宋体" w:eastAsia="宋体" w:cs="宋体"/>
              </w:rPr>
            </w:pPr>
            <w:r>
              <w:rPr>
                <w:rFonts w:hint="eastAsia" w:ascii="宋体" w:hAnsi="宋体" w:eastAsia="宋体" w:cs="宋体"/>
              </w:rPr>
              <w:t>衬里</w:t>
            </w:r>
            <w:r>
              <w:rPr>
                <w:rFonts w:hint="eastAsia" w:ascii="宋体" w:hAnsi="宋体" w:eastAsia="宋体" w:cs="宋体"/>
              </w:rPr>
              <w:t>和内垫耐摩擦色牢度</w:t>
            </w:r>
          </w:p>
        </w:tc>
        <w:tc>
          <w:tcPr>
            <w:tcW w:w="2194" w:type="pct"/>
            <w:noWrap w:val="0"/>
            <w:vAlign w:val="center"/>
          </w:tcPr>
          <w:p w14:paraId="0D796241">
            <w:pPr>
              <w:adjustRightInd w:val="0"/>
              <w:snapToGrid w:val="0"/>
              <w:spacing w:line="300" w:lineRule="exact"/>
              <w:jc w:val="center"/>
              <w:rPr>
                <w:rFonts w:hint="eastAsia" w:ascii="宋体" w:hAnsi="宋体" w:eastAsia="宋体" w:cs="宋体"/>
              </w:rPr>
            </w:pPr>
            <w:r>
              <w:rPr>
                <w:rFonts w:hint="eastAsia" w:ascii="宋体" w:hAnsi="宋体" w:eastAsia="宋体" w:cs="宋体"/>
              </w:rPr>
              <w:t>QB/T</w:t>
            </w:r>
            <w:r>
              <w:rPr>
                <w:rFonts w:hint="eastAsia" w:ascii="宋体" w:hAnsi="宋体" w:eastAsia="宋体" w:cs="宋体"/>
              </w:rPr>
              <w:t xml:space="preserve"> 2882—2007</w:t>
            </w:r>
            <w:r>
              <w:rPr>
                <w:rFonts w:hint="eastAsia" w:ascii="宋体" w:hAnsi="宋体" w:eastAsia="宋体" w:cs="宋体"/>
              </w:rPr>
              <w:t>方法</w:t>
            </w:r>
            <w:r>
              <w:rPr>
                <w:rFonts w:hint="eastAsia" w:ascii="宋体" w:hAnsi="宋体" w:eastAsia="宋体" w:cs="宋体"/>
              </w:rPr>
              <w:t>A</w:t>
            </w:r>
          </w:p>
          <w:p w14:paraId="5BD65128">
            <w:pPr>
              <w:adjustRightInd w:val="0"/>
              <w:snapToGrid w:val="0"/>
              <w:spacing w:line="300" w:lineRule="exact"/>
              <w:jc w:val="center"/>
              <w:rPr>
                <w:rFonts w:hint="eastAsia" w:ascii="宋体" w:hAnsi="宋体" w:eastAsia="宋体" w:cs="宋体"/>
              </w:rPr>
            </w:pPr>
            <w:r>
              <w:rPr>
                <w:rFonts w:hint="eastAsia" w:ascii="宋体" w:hAnsi="宋体" w:eastAsia="宋体" w:cs="宋体"/>
              </w:rPr>
              <w:t>QB/T 4331—2021</w:t>
            </w:r>
          </w:p>
        </w:tc>
      </w:tr>
      <w:tr w14:paraId="21C3F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5" w:type="pct"/>
            <w:noWrap w:val="0"/>
            <w:vAlign w:val="center"/>
          </w:tcPr>
          <w:p w14:paraId="154573B2">
            <w:pPr>
              <w:adjustRightInd w:val="0"/>
              <w:snapToGrid w:val="0"/>
              <w:spacing w:line="300" w:lineRule="exact"/>
              <w:jc w:val="center"/>
              <w:rPr>
                <w:rFonts w:hint="eastAsia" w:ascii="宋体" w:hAnsi="宋体" w:eastAsia="宋体" w:cs="宋体"/>
              </w:rPr>
            </w:pPr>
            <w:r>
              <w:rPr>
                <w:rFonts w:hint="eastAsia" w:ascii="宋体" w:hAnsi="宋体" w:eastAsia="宋体" w:cs="宋体"/>
              </w:rPr>
              <w:t>4</w:t>
            </w:r>
          </w:p>
        </w:tc>
        <w:tc>
          <w:tcPr>
            <w:tcW w:w="2261" w:type="pct"/>
            <w:noWrap w:val="0"/>
            <w:vAlign w:val="center"/>
          </w:tcPr>
          <w:p w14:paraId="3CC8AEFD">
            <w:pPr>
              <w:adjustRightInd w:val="0"/>
              <w:snapToGrid w:val="0"/>
              <w:spacing w:line="300" w:lineRule="exact"/>
              <w:jc w:val="center"/>
              <w:rPr>
                <w:rFonts w:hint="eastAsia" w:ascii="宋体" w:hAnsi="宋体" w:eastAsia="宋体" w:cs="宋体"/>
              </w:rPr>
            </w:pPr>
            <w:r>
              <w:rPr>
                <w:rFonts w:hint="eastAsia" w:ascii="宋体" w:hAnsi="宋体" w:eastAsia="宋体" w:cs="宋体"/>
              </w:rPr>
              <w:t>外底硬度</w:t>
            </w:r>
          </w:p>
        </w:tc>
        <w:tc>
          <w:tcPr>
            <w:tcW w:w="2194" w:type="pct"/>
            <w:noWrap w:val="0"/>
            <w:vAlign w:val="center"/>
          </w:tcPr>
          <w:p w14:paraId="6ED4A9DC">
            <w:pPr>
              <w:adjustRightInd w:val="0"/>
              <w:snapToGrid w:val="0"/>
              <w:spacing w:line="300" w:lineRule="exact"/>
              <w:jc w:val="center"/>
              <w:rPr>
                <w:rFonts w:hint="eastAsia" w:ascii="宋体" w:hAnsi="宋体" w:eastAsia="宋体" w:cs="宋体"/>
              </w:rPr>
            </w:pPr>
            <w:r>
              <w:rPr>
                <w:rFonts w:hint="eastAsia" w:ascii="宋体" w:hAnsi="宋体" w:eastAsia="宋体" w:cs="宋体"/>
              </w:rPr>
              <w:t>GB/T 3903.4—2017</w:t>
            </w:r>
          </w:p>
          <w:p w14:paraId="0008358E">
            <w:pPr>
              <w:adjustRightInd w:val="0"/>
              <w:snapToGrid w:val="0"/>
              <w:spacing w:line="300" w:lineRule="exact"/>
              <w:jc w:val="center"/>
              <w:rPr>
                <w:rFonts w:hint="eastAsia" w:ascii="宋体" w:hAnsi="宋体" w:eastAsia="宋体" w:cs="宋体"/>
              </w:rPr>
            </w:pPr>
            <w:r>
              <w:rPr>
                <w:rFonts w:hint="eastAsia" w:ascii="宋体" w:hAnsi="宋体" w:eastAsia="宋体" w:cs="宋体"/>
              </w:rPr>
              <w:t>QB/T 4331—2021</w:t>
            </w:r>
          </w:p>
        </w:tc>
      </w:tr>
    </w:tbl>
    <w:p w14:paraId="77397777">
      <w:pPr>
        <w:adjustRightInd w:val="0"/>
        <w:snapToGrid w:val="0"/>
        <w:spacing w:line="440" w:lineRule="exact"/>
        <w:jc w:val="center"/>
        <w:rPr>
          <w:rFonts w:hint="eastAsia" w:ascii="宋体" w:hAnsi="宋体" w:eastAsia="宋体" w:cs="宋体"/>
        </w:rPr>
      </w:pPr>
    </w:p>
    <w:p w14:paraId="01B8AB66">
      <w:pPr>
        <w:adjustRightInd w:val="0"/>
        <w:snapToGrid w:val="0"/>
        <w:spacing w:line="300" w:lineRule="exact"/>
        <w:jc w:val="center"/>
        <w:rPr>
          <w:rFonts w:hint="eastAsia" w:ascii="宋体" w:hAnsi="宋体" w:eastAsia="宋体" w:cs="宋体"/>
        </w:rPr>
      </w:pPr>
      <w:r>
        <w:rPr>
          <w:rFonts w:hint="eastAsia" w:ascii="宋体" w:hAnsi="宋体" w:eastAsia="宋体" w:cs="宋体"/>
        </w:rPr>
        <w:t>表</w:t>
      </w:r>
      <w:r>
        <w:rPr>
          <w:rFonts w:hint="eastAsia" w:ascii="宋体" w:hAnsi="宋体" w:eastAsia="宋体" w:cs="宋体"/>
        </w:rPr>
        <w:t>3</w:t>
      </w:r>
      <w:r>
        <w:rPr>
          <w:rFonts w:hint="eastAsia" w:ascii="宋体" w:hAnsi="宋体" w:eastAsia="宋体" w:cs="宋体"/>
        </w:rPr>
        <w:t xml:space="preserve"> 儿童皮鞋</w:t>
      </w:r>
      <w:r>
        <w:rPr>
          <w:rFonts w:hint="eastAsia" w:ascii="宋体" w:hAnsi="宋体" w:eastAsia="宋体" w:cs="宋体"/>
        </w:rPr>
        <w:t>（</w:t>
      </w:r>
      <w:r>
        <w:rPr>
          <w:rFonts w:hint="eastAsia" w:ascii="宋体" w:hAnsi="宋体" w:eastAsia="宋体" w:cs="宋体"/>
        </w:rPr>
        <w:t>QB/T 2880—2016</w:t>
      </w:r>
      <w:r>
        <w:rPr>
          <w:rFonts w:hint="eastAsia" w:ascii="宋体" w:hAnsi="宋体" w:eastAsia="宋体" w:cs="宋体"/>
        </w:rPr>
        <w:t>）</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2"/>
        <w:gridCol w:w="4213"/>
        <w:gridCol w:w="3849"/>
      </w:tblGrid>
      <w:tr w14:paraId="75729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blHeader/>
          <w:jc w:val="center"/>
        </w:trPr>
        <w:tc>
          <w:tcPr>
            <w:tcW w:w="606" w:type="pct"/>
            <w:noWrap w:val="0"/>
            <w:vAlign w:val="center"/>
          </w:tcPr>
          <w:p w14:paraId="2D8F8D3B">
            <w:pPr>
              <w:adjustRightInd w:val="0"/>
              <w:snapToGrid w:val="0"/>
              <w:spacing w:line="300" w:lineRule="exact"/>
              <w:jc w:val="center"/>
              <w:rPr>
                <w:rFonts w:hint="eastAsia" w:ascii="宋体" w:hAnsi="宋体" w:eastAsia="宋体" w:cs="宋体"/>
              </w:rPr>
            </w:pPr>
            <w:r>
              <w:rPr>
                <w:rFonts w:hint="eastAsia" w:ascii="宋体" w:hAnsi="宋体" w:eastAsia="宋体" w:cs="宋体"/>
              </w:rPr>
              <w:t>序号</w:t>
            </w:r>
          </w:p>
        </w:tc>
        <w:tc>
          <w:tcPr>
            <w:tcW w:w="2296" w:type="pct"/>
            <w:noWrap w:val="0"/>
            <w:vAlign w:val="center"/>
          </w:tcPr>
          <w:p w14:paraId="02EB32DC">
            <w:pPr>
              <w:adjustRightInd w:val="0"/>
              <w:snapToGrid w:val="0"/>
              <w:spacing w:line="300" w:lineRule="exact"/>
              <w:jc w:val="center"/>
              <w:rPr>
                <w:rFonts w:hint="eastAsia" w:ascii="宋体" w:hAnsi="宋体" w:eastAsia="宋体" w:cs="宋体"/>
              </w:rPr>
            </w:pPr>
            <w:r>
              <w:rPr>
                <w:rFonts w:hint="eastAsia" w:ascii="宋体" w:hAnsi="宋体" w:eastAsia="宋体" w:cs="宋体"/>
              </w:rPr>
              <w:t>检验项目</w:t>
            </w:r>
          </w:p>
        </w:tc>
        <w:tc>
          <w:tcPr>
            <w:tcW w:w="2098" w:type="pct"/>
            <w:noWrap w:val="0"/>
            <w:vAlign w:val="center"/>
          </w:tcPr>
          <w:p w14:paraId="69F7B9A9">
            <w:pPr>
              <w:adjustRightInd w:val="0"/>
              <w:snapToGrid w:val="0"/>
              <w:spacing w:line="300" w:lineRule="exact"/>
              <w:jc w:val="center"/>
              <w:rPr>
                <w:rFonts w:hint="eastAsia" w:ascii="宋体" w:hAnsi="宋体" w:eastAsia="宋体" w:cs="宋体"/>
              </w:rPr>
            </w:pPr>
            <w:r>
              <w:rPr>
                <w:rFonts w:hint="eastAsia" w:ascii="宋体" w:hAnsi="宋体" w:eastAsia="宋体" w:cs="宋体"/>
              </w:rPr>
              <w:t>检验方法</w:t>
            </w:r>
          </w:p>
        </w:tc>
      </w:tr>
      <w:tr w14:paraId="0E42D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6" w:type="pct"/>
            <w:noWrap w:val="0"/>
            <w:vAlign w:val="center"/>
          </w:tcPr>
          <w:p w14:paraId="71D0E4BF">
            <w:pPr>
              <w:adjustRightInd w:val="0"/>
              <w:snapToGrid w:val="0"/>
              <w:spacing w:line="300" w:lineRule="exact"/>
              <w:jc w:val="center"/>
              <w:rPr>
                <w:rFonts w:hint="eastAsia" w:ascii="宋体" w:hAnsi="宋体" w:eastAsia="宋体" w:cs="宋体"/>
              </w:rPr>
            </w:pPr>
            <w:r>
              <w:rPr>
                <w:rFonts w:hint="eastAsia" w:ascii="宋体" w:hAnsi="宋体" w:eastAsia="宋体" w:cs="宋体"/>
              </w:rPr>
              <w:t>1</w:t>
            </w:r>
          </w:p>
        </w:tc>
        <w:tc>
          <w:tcPr>
            <w:tcW w:w="2296" w:type="pct"/>
            <w:noWrap w:val="0"/>
            <w:vAlign w:val="center"/>
          </w:tcPr>
          <w:p w14:paraId="2E6F5D0A">
            <w:pPr>
              <w:adjustRightInd w:val="0"/>
              <w:snapToGrid w:val="0"/>
              <w:spacing w:line="300" w:lineRule="exact"/>
              <w:jc w:val="center"/>
              <w:rPr>
                <w:rFonts w:hint="eastAsia" w:ascii="宋体" w:hAnsi="宋体" w:eastAsia="宋体" w:cs="宋体"/>
              </w:rPr>
            </w:pPr>
            <w:r>
              <w:rPr>
                <w:rFonts w:hint="eastAsia" w:ascii="宋体" w:hAnsi="宋体" w:eastAsia="宋体" w:cs="宋体"/>
              </w:rPr>
              <w:t>耐磨性能</w:t>
            </w:r>
          </w:p>
        </w:tc>
        <w:tc>
          <w:tcPr>
            <w:tcW w:w="2098" w:type="pct"/>
            <w:noWrap w:val="0"/>
            <w:vAlign w:val="center"/>
          </w:tcPr>
          <w:p w14:paraId="68D5FDB0">
            <w:pPr>
              <w:adjustRightInd w:val="0"/>
              <w:snapToGrid w:val="0"/>
              <w:spacing w:line="300" w:lineRule="exact"/>
              <w:jc w:val="center"/>
              <w:rPr>
                <w:rFonts w:hint="eastAsia" w:ascii="宋体" w:hAnsi="宋体" w:eastAsia="宋体" w:cs="宋体"/>
              </w:rPr>
            </w:pPr>
            <w:r>
              <w:rPr>
                <w:rFonts w:hint="eastAsia" w:ascii="宋体" w:hAnsi="宋体" w:eastAsia="宋体" w:cs="宋体"/>
              </w:rPr>
              <w:t>GB/T 3903.2—2008</w:t>
            </w:r>
          </w:p>
          <w:p w14:paraId="532AF8DF">
            <w:pPr>
              <w:adjustRightInd w:val="0"/>
              <w:snapToGrid w:val="0"/>
              <w:spacing w:line="300" w:lineRule="exact"/>
              <w:jc w:val="center"/>
              <w:rPr>
                <w:rFonts w:hint="eastAsia" w:ascii="宋体" w:hAnsi="宋体" w:eastAsia="宋体" w:cs="宋体"/>
              </w:rPr>
            </w:pPr>
            <w:r>
              <w:rPr>
                <w:rFonts w:hint="eastAsia" w:ascii="宋体" w:hAnsi="宋体" w:eastAsia="宋体" w:cs="宋体"/>
              </w:rPr>
              <w:t>QB/T 2880—2016</w:t>
            </w:r>
          </w:p>
        </w:tc>
      </w:tr>
      <w:tr w14:paraId="27C05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6" w:type="pct"/>
            <w:noWrap w:val="0"/>
            <w:vAlign w:val="center"/>
          </w:tcPr>
          <w:p w14:paraId="1673A0B9">
            <w:pPr>
              <w:adjustRightInd w:val="0"/>
              <w:snapToGrid w:val="0"/>
              <w:spacing w:line="300" w:lineRule="exact"/>
              <w:jc w:val="center"/>
              <w:rPr>
                <w:rFonts w:hint="eastAsia" w:ascii="宋体" w:hAnsi="宋体" w:eastAsia="宋体" w:cs="宋体"/>
              </w:rPr>
            </w:pPr>
            <w:r>
              <w:rPr>
                <w:rFonts w:hint="eastAsia" w:ascii="宋体" w:hAnsi="宋体" w:eastAsia="宋体" w:cs="宋体"/>
              </w:rPr>
              <w:t>2</w:t>
            </w:r>
          </w:p>
        </w:tc>
        <w:tc>
          <w:tcPr>
            <w:tcW w:w="2296" w:type="pct"/>
            <w:noWrap w:val="0"/>
            <w:vAlign w:val="center"/>
          </w:tcPr>
          <w:p w14:paraId="1543F54F">
            <w:pPr>
              <w:adjustRightInd w:val="0"/>
              <w:snapToGrid w:val="0"/>
              <w:spacing w:line="300" w:lineRule="exact"/>
              <w:jc w:val="center"/>
              <w:rPr>
                <w:rFonts w:hint="eastAsia" w:ascii="宋体" w:hAnsi="宋体" w:eastAsia="宋体" w:cs="宋体"/>
              </w:rPr>
            </w:pPr>
            <w:r>
              <w:rPr>
                <w:rFonts w:hint="eastAsia" w:ascii="宋体" w:hAnsi="宋体" w:eastAsia="宋体" w:cs="宋体"/>
              </w:rPr>
              <w:t>剥离强度</w:t>
            </w:r>
          </w:p>
        </w:tc>
        <w:tc>
          <w:tcPr>
            <w:tcW w:w="2098" w:type="pct"/>
            <w:noWrap w:val="0"/>
            <w:vAlign w:val="center"/>
          </w:tcPr>
          <w:p w14:paraId="7840B611">
            <w:pPr>
              <w:adjustRightInd w:val="0"/>
              <w:snapToGrid w:val="0"/>
              <w:spacing w:line="300" w:lineRule="exact"/>
              <w:jc w:val="center"/>
              <w:rPr>
                <w:rFonts w:hint="eastAsia" w:ascii="宋体" w:hAnsi="宋体" w:eastAsia="宋体" w:cs="宋体"/>
              </w:rPr>
            </w:pPr>
            <w:r>
              <w:rPr>
                <w:rFonts w:hint="eastAsia" w:ascii="宋体" w:hAnsi="宋体" w:eastAsia="宋体" w:cs="宋体"/>
              </w:rPr>
              <w:t>GB/T 3903.3—2011</w:t>
            </w:r>
          </w:p>
          <w:p w14:paraId="43369F1A">
            <w:pPr>
              <w:adjustRightInd w:val="0"/>
              <w:snapToGrid w:val="0"/>
              <w:spacing w:line="300" w:lineRule="exact"/>
              <w:jc w:val="center"/>
              <w:rPr>
                <w:rFonts w:hint="eastAsia" w:ascii="宋体" w:hAnsi="宋体" w:eastAsia="宋体" w:cs="宋体"/>
              </w:rPr>
            </w:pPr>
            <w:r>
              <w:rPr>
                <w:rFonts w:hint="eastAsia" w:ascii="宋体" w:hAnsi="宋体" w:eastAsia="宋体" w:cs="宋体"/>
              </w:rPr>
              <w:t>QB/T 2880—2016</w:t>
            </w:r>
          </w:p>
        </w:tc>
      </w:tr>
      <w:tr w14:paraId="40510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6" w:type="pct"/>
            <w:noWrap w:val="0"/>
            <w:vAlign w:val="center"/>
          </w:tcPr>
          <w:p w14:paraId="0CE71284">
            <w:pPr>
              <w:adjustRightInd w:val="0"/>
              <w:snapToGrid w:val="0"/>
              <w:spacing w:line="300" w:lineRule="exact"/>
              <w:jc w:val="center"/>
              <w:rPr>
                <w:rFonts w:hint="eastAsia" w:ascii="宋体" w:hAnsi="宋体" w:eastAsia="宋体" w:cs="宋体"/>
              </w:rPr>
            </w:pPr>
            <w:r>
              <w:rPr>
                <w:rFonts w:hint="eastAsia" w:ascii="宋体" w:hAnsi="宋体" w:eastAsia="宋体" w:cs="宋体"/>
              </w:rPr>
              <w:t>3</w:t>
            </w:r>
          </w:p>
        </w:tc>
        <w:tc>
          <w:tcPr>
            <w:tcW w:w="2296" w:type="pct"/>
            <w:noWrap w:val="0"/>
            <w:vAlign w:val="center"/>
          </w:tcPr>
          <w:p w14:paraId="7610B796">
            <w:pPr>
              <w:adjustRightInd w:val="0"/>
              <w:snapToGrid w:val="0"/>
              <w:spacing w:line="300" w:lineRule="exact"/>
              <w:jc w:val="center"/>
              <w:rPr>
                <w:rFonts w:hint="eastAsia" w:ascii="宋体" w:hAnsi="宋体" w:eastAsia="宋体" w:cs="宋体"/>
              </w:rPr>
            </w:pPr>
            <w:r>
              <w:rPr>
                <w:rFonts w:hint="eastAsia" w:ascii="宋体" w:hAnsi="宋体" w:eastAsia="宋体" w:cs="宋体"/>
              </w:rPr>
              <w:t>外底硬度</w:t>
            </w:r>
          </w:p>
        </w:tc>
        <w:tc>
          <w:tcPr>
            <w:tcW w:w="2098" w:type="pct"/>
            <w:noWrap w:val="0"/>
            <w:vAlign w:val="center"/>
          </w:tcPr>
          <w:p w14:paraId="038CA0C9">
            <w:pPr>
              <w:adjustRightInd w:val="0"/>
              <w:snapToGrid w:val="0"/>
              <w:spacing w:line="300" w:lineRule="exact"/>
              <w:jc w:val="center"/>
              <w:rPr>
                <w:rFonts w:hint="eastAsia" w:ascii="宋体" w:hAnsi="宋体" w:eastAsia="宋体" w:cs="宋体"/>
              </w:rPr>
            </w:pPr>
            <w:r>
              <w:rPr>
                <w:rFonts w:hint="eastAsia" w:ascii="宋体" w:hAnsi="宋体" w:eastAsia="宋体" w:cs="宋体"/>
              </w:rPr>
              <w:t>GB/T 3903.4—2008</w:t>
            </w:r>
          </w:p>
        </w:tc>
      </w:tr>
      <w:tr w14:paraId="2163E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6" w:type="pct"/>
            <w:noWrap w:val="0"/>
            <w:vAlign w:val="center"/>
          </w:tcPr>
          <w:p w14:paraId="6A146D55">
            <w:pPr>
              <w:adjustRightInd w:val="0"/>
              <w:snapToGrid w:val="0"/>
              <w:spacing w:line="300" w:lineRule="exact"/>
              <w:jc w:val="center"/>
              <w:rPr>
                <w:rFonts w:hint="eastAsia" w:ascii="宋体" w:hAnsi="宋体" w:eastAsia="宋体" w:cs="宋体"/>
              </w:rPr>
            </w:pPr>
            <w:r>
              <w:rPr>
                <w:rFonts w:hint="eastAsia" w:ascii="宋体" w:hAnsi="宋体" w:eastAsia="宋体" w:cs="宋体"/>
              </w:rPr>
              <w:t>4</w:t>
            </w:r>
          </w:p>
        </w:tc>
        <w:tc>
          <w:tcPr>
            <w:tcW w:w="2296" w:type="pct"/>
            <w:noWrap w:val="0"/>
            <w:vAlign w:val="center"/>
          </w:tcPr>
          <w:p w14:paraId="73E98077">
            <w:pPr>
              <w:adjustRightInd w:val="0"/>
              <w:snapToGrid w:val="0"/>
              <w:spacing w:line="300" w:lineRule="exact"/>
              <w:jc w:val="center"/>
              <w:rPr>
                <w:rFonts w:hint="eastAsia" w:ascii="宋体" w:hAnsi="宋体" w:eastAsia="宋体" w:cs="宋体"/>
              </w:rPr>
            </w:pPr>
            <w:r>
              <w:rPr>
                <w:rFonts w:hint="eastAsia" w:ascii="宋体" w:hAnsi="宋体" w:eastAsia="宋体" w:cs="宋体"/>
              </w:rPr>
              <w:t>鞋帮拉出强度</w:t>
            </w:r>
          </w:p>
        </w:tc>
        <w:tc>
          <w:tcPr>
            <w:tcW w:w="2098" w:type="pct"/>
            <w:noWrap w:val="0"/>
            <w:vAlign w:val="center"/>
          </w:tcPr>
          <w:p w14:paraId="6FB7DA64">
            <w:pPr>
              <w:adjustRightInd w:val="0"/>
              <w:snapToGrid w:val="0"/>
              <w:spacing w:line="300" w:lineRule="exact"/>
              <w:jc w:val="center"/>
              <w:rPr>
                <w:rFonts w:hint="eastAsia" w:ascii="宋体" w:hAnsi="宋体" w:eastAsia="宋体" w:cs="宋体"/>
              </w:rPr>
            </w:pPr>
            <w:r>
              <w:rPr>
                <w:rFonts w:hint="eastAsia" w:ascii="宋体" w:hAnsi="宋体" w:eastAsia="宋体" w:cs="宋体"/>
              </w:rPr>
              <w:t>QB/T 2880—2016</w:t>
            </w:r>
          </w:p>
        </w:tc>
      </w:tr>
      <w:tr w14:paraId="63F6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6" w:type="pct"/>
            <w:noWrap w:val="0"/>
            <w:vAlign w:val="center"/>
          </w:tcPr>
          <w:p w14:paraId="105C3EE3">
            <w:pPr>
              <w:adjustRightInd w:val="0"/>
              <w:snapToGrid w:val="0"/>
              <w:spacing w:line="300" w:lineRule="exact"/>
              <w:jc w:val="center"/>
              <w:rPr>
                <w:rFonts w:hint="eastAsia" w:ascii="宋体" w:hAnsi="宋体" w:eastAsia="宋体" w:cs="宋体"/>
              </w:rPr>
            </w:pPr>
            <w:r>
              <w:rPr>
                <w:rFonts w:hint="eastAsia" w:ascii="宋体" w:hAnsi="宋体" w:eastAsia="宋体" w:cs="宋体"/>
              </w:rPr>
              <w:t>5</w:t>
            </w:r>
          </w:p>
        </w:tc>
        <w:tc>
          <w:tcPr>
            <w:tcW w:w="2296" w:type="pct"/>
            <w:noWrap w:val="0"/>
            <w:vAlign w:val="center"/>
          </w:tcPr>
          <w:p w14:paraId="17E0F1E4">
            <w:pPr>
              <w:adjustRightInd w:val="0"/>
              <w:snapToGrid w:val="0"/>
              <w:spacing w:line="300" w:lineRule="exact"/>
              <w:jc w:val="center"/>
              <w:rPr>
                <w:rFonts w:hint="eastAsia" w:ascii="宋体" w:hAnsi="宋体" w:eastAsia="宋体" w:cs="宋体"/>
              </w:rPr>
            </w:pPr>
            <w:r>
              <w:rPr>
                <w:rFonts w:hint="eastAsia" w:ascii="宋体" w:hAnsi="宋体" w:eastAsia="宋体" w:cs="宋体"/>
              </w:rPr>
              <w:t>衬里</w:t>
            </w:r>
            <w:r>
              <w:rPr>
                <w:rFonts w:hint="eastAsia" w:ascii="宋体" w:hAnsi="宋体" w:eastAsia="宋体" w:cs="宋体"/>
              </w:rPr>
              <w:t>和内垫摩擦色牢度</w:t>
            </w:r>
          </w:p>
        </w:tc>
        <w:tc>
          <w:tcPr>
            <w:tcW w:w="2098" w:type="pct"/>
            <w:noWrap w:val="0"/>
            <w:vAlign w:val="center"/>
          </w:tcPr>
          <w:p w14:paraId="79BE0CB8">
            <w:pPr>
              <w:adjustRightInd w:val="0"/>
              <w:snapToGrid w:val="0"/>
              <w:spacing w:line="300" w:lineRule="exact"/>
              <w:jc w:val="center"/>
              <w:rPr>
                <w:rFonts w:hint="eastAsia" w:ascii="宋体" w:hAnsi="宋体" w:eastAsia="宋体" w:cs="宋体"/>
              </w:rPr>
            </w:pPr>
            <w:r>
              <w:rPr>
                <w:rFonts w:hint="eastAsia" w:ascii="宋体" w:hAnsi="宋体" w:eastAsia="宋体" w:cs="宋体"/>
              </w:rPr>
              <w:t>QB/T</w:t>
            </w:r>
            <w:r>
              <w:rPr>
                <w:rFonts w:hint="eastAsia" w:ascii="宋体" w:hAnsi="宋体" w:eastAsia="宋体" w:cs="宋体"/>
              </w:rPr>
              <w:t xml:space="preserve"> 2882—2007</w:t>
            </w:r>
            <w:r>
              <w:rPr>
                <w:rFonts w:hint="eastAsia" w:ascii="宋体" w:hAnsi="宋体" w:eastAsia="宋体" w:cs="宋体"/>
              </w:rPr>
              <w:t>方法</w:t>
            </w:r>
            <w:r>
              <w:rPr>
                <w:rFonts w:hint="eastAsia" w:ascii="宋体" w:hAnsi="宋体" w:eastAsia="宋体" w:cs="宋体"/>
              </w:rPr>
              <w:t>A</w:t>
            </w:r>
          </w:p>
          <w:p w14:paraId="4454A1FF">
            <w:pPr>
              <w:adjustRightInd w:val="0"/>
              <w:snapToGrid w:val="0"/>
              <w:spacing w:line="300" w:lineRule="exact"/>
              <w:jc w:val="center"/>
              <w:rPr>
                <w:rFonts w:hint="eastAsia" w:ascii="宋体" w:hAnsi="宋体" w:eastAsia="宋体" w:cs="宋体"/>
              </w:rPr>
            </w:pPr>
            <w:r>
              <w:rPr>
                <w:rFonts w:hint="eastAsia" w:ascii="宋体" w:hAnsi="宋体" w:eastAsia="宋体" w:cs="宋体"/>
              </w:rPr>
              <w:t>QB/T 2880—2016</w:t>
            </w:r>
          </w:p>
        </w:tc>
      </w:tr>
      <w:tr w14:paraId="6E7F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6" w:type="pct"/>
            <w:noWrap w:val="0"/>
            <w:vAlign w:val="center"/>
          </w:tcPr>
          <w:p w14:paraId="25A32D25">
            <w:pPr>
              <w:adjustRightInd w:val="0"/>
              <w:snapToGrid w:val="0"/>
              <w:spacing w:line="300" w:lineRule="exact"/>
              <w:jc w:val="center"/>
              <w:rPr>
                <w:rFonts w:hint="eastAsia" w:ascii="宋体" w:hAnsi="宋体" w:eastAsia="宋体" w:cs="宋体"/>
              </w:rPr>
            </w:pPr>
            <w:r>
              <w:rPr>
                <w:rFonts w:hint="eastAsia" w:ascii="宋体" w:hAnsi="宋体" w:eastAsia="宋体" w:cs="宋体"/>
              </w:rPr>
              <w:t>6</w:t>
            </w:r>
          </w:p>
        </w:tc>
        <w:tc>
          <w:tcPr>
            <w:tcW w:w="2296" w:type="pct"/>
            <w:noWrap w:val="0"/>
            <w:vAlign w:val="center"/>
          </w:tcPr>
          <w:p w14:paraId="211810E2">
            <w:pPr>
              <w:adjustRightInd w:val="0"/>
              <w:snapToGrid w:val="0"/>
              <w:spacing w:line="300" w:lineRule="exact"/>
              <w:jc w:val="center"/>
              <w:rPr>
                <w:rFonts w:hint="eastAsia" w:ascii="宋体" w:hAnsi="宋体" w:eastAsia="宋体" w:cs="宋体"/>
              </w:rPr>
            </w:pPr>
            <w:r>
              <w:rPr>
                <w:rFonts w:hint="eastAsia" w:ascii="宋体" w:hAnsi="宋体" w:eastAsia="宋体" w:cs="宋体"/>
              </w:rPr>
              <w:t>安装勾心或其他刚性支撑材料的要求</w:t>
            </w:r>
          </w:p>
        </w:tc>
        <w:tc>
          <w:tcPr>
            <w:tcW w:w="2098" w:type="pct"/>
            <w:noWrap w:val="0"/>
            <w:vAlign w:val="center"/>
          </w:tcPr>
          <w:p w14:paraId="23D98A79">
            <w:pPr>
              <w:adjustRightInd w:val="0"/>
              <w:snapToGrid w:val="0"/>
              <w:spacing w:line="300" w:lineRule="exact"/>
              <w:jc w:val="center"/>
              <w:rPr>
                <w:rFonts w:hint="eastAsia" w:ascii="宋体" w:hAnsi="宋体" w:eastAsia="宋体" w:cs="宋体"/>
              </w:rPr>
            </w:pPr>
            <w:r>
              <w:rPr>
                <w:rFonts w:hint="eastAsia" w:ascii="宋体" w:hAnsi="宋体" w:eastAsia="宋体" w:cs="宋体"/>
              </w:rPr>
              <w:t>QB/T 2880—2016</w:t>
            </w:r>
          </w:p>
        </w:tc>
      </w:tr>
      <w:tr w14:paraId="774AF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6" w:type="pct"/>
            <w:noWrap w:val="0"/>
            <w:vAlign w:val="center"/>
          </w:tcPr>
          <w:p w14:paraId="76A82918">
            <w:pPr>
              <w:adjustRightInd w:val="0"/>
              <w:snapToGrid w:val="0"/>
              <w:spacing w:line="300" w:lineRule="exact"/>
              <w:jc w:val="center"/>
              <w:rPr>
                <w:rFonts w:hint="eastAsia" w:ascii="宋体" w:hAnsi="宋体" w:eastAsia="宋体" w:cs="宋体"/>
              </w:rPr>
            </w:pPr>
            <w:r>
              <w:rPr>
                <w:rFonts w:hint="eastAsia" w:ascii="宋体" w:hAnsi="宋体" w:eastAsia="宋体" w:cs="宋体"/>
              </w:rPr>
              <w:t>7</w:t>
            </w:r>
          </w:p>
        </w:tc>
        <w:tc>
          <w:tcPr>
            <w:tcW w:w="2296" w:type="pct"/>
            <w:noWrap w:val="0"/>
            <w:vAlign w:val="center"/>
          </w:tcPr>
          <w:p w14:paraId="719CC496">
            <w:pPr>
              <w:adjustRightInd w:val="0"/>
              <w:snapToGrid w:val="0"/>
              <w:spacing w:line="300" w:lineRule="exact"/>
              <w:jc w:val="center"/>
              <w:rPr>
                <w:rFonts w:hint="eastAsia" w:ascii="宋体" w:hAnsi="宋体" w:eastAsia="宋体" w:cs="宋体"/>
              </w:rPr>
            </w:pPr>
            <w:r>
              <w:rPr>
                <w:rFonts w:hint="eastAsia" w:ascii="宋体" w:hAnsi="宋体" w:eastAsia="宋体" w:cs="宋体"/>
              </w:rPr>
              <w:t>勾心长度</w:t>
            </w:r>
          </w:p>
        </w:tc>
        <w:tc>
          <w:tcPr>
            <w:tcW w:w="2098" w:type="pct"/>
            <w:noWrap w:val="0"/>
            <w:vAlign w:val="center"/>
          </w:tcPr>
          <w:p w14:paraId="38E0CA78">
            <w:pPr>
              <w:adjustRightInd w:val="0"/>
              <w:snapToGrid w:val="0"/>
              <w:spacing w:line="300" w:lineRule="exact"/>
              <w:jc w:val="center"/>
              <w:rPr>
                <w:rFonts w:hint="eastAsia" w:ascii="宋体" w:hAnsi="宋体" w:eastAsia="宋体" w:cs="宋体"/>
              </w:rPr>
            </w:pPr>
            <w:r>
              <w:rPr>
                <w:rFonts w:hint="eastAsia" w:ascii="宋体" w:hAnsi="宋体" w:eastAsia="宋体" w:cs="宋体"/>
              </w:rPr>
              <w:t>GB/T 28011—2021</w:t>
            </w:r>
          </w:p>
        </w:tc>
      </w:tr>
      <w:tr w14:paraId="0E7D8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6" w:type="pct"/>
            <w:noWrap w:val="0"/>
            <w:vAlign w:val="center"/>
          </w:tcPr>
          <w:p w14:paraId="111D23E7">
            <w:pPr>
              <w:adjustRightInd w:val="0"/>
              <w:snapToGrid w:val="0"/>
              <w:spacing w:line="300" w:lineRule="exact"/>
              <w:jc w:val="center"/>
              <w:rPr>
                <w:rFonts w:hint="eastAsia" w:ascii="宋体" w:hAnsi="宋体" w:eastAsia="宋体" w:cs="宋体"/>
              </w:rPr>
            </w:pPr>
            <w:r>
              <w:rPr>
                <w:rFonts w:hint="eastAsia" w:ascii="宋体" w:hAnsi="宋体" w:eastAsia="宋体" w:cs="宋体"/>
              </w:rPr>
              <w:t>8</w:t>
            </w:r>
          </w:p>
        </w:tc>
        <w:tc>
          <w:tcPr>
            <w:tcW w:w="2296" w:type="pct"/>
            <w:noWrap w:val="0"/>
            <w:vAlign w:val="center"/>
          </w:tcPr>
          <w:p w14:paraId="431ED5FD">
            <w:pPr>
              <w:adjustRightInd w:val="0"/>
              <w:snapToGrid w:val="0"/>
              <w:spacing w:line="300" w:lineRule="exact"/>
              <w:jc w:val="center"/>
              <w:rPr>
                <w:rFonts w:hint="eastAsia" w:ascii="宋体" w:hAnsi="宋体" w:eastAsia="宋体" w:cs="宋体"/>
              </w:rPr>
            </w:pPr>
            <w:r>
              <w:rPr>
                <w:rFonts w:hint="eastAsia" w:ascii="宋体" w:hAnsi="宋体" w:eastAsia="宋体" w:cs="宋体"/>
              </w:rPr>
              <w:t>勾心纵向刚度</w:t>
            </w:r>
          </w:p>
        </w:tc>
        <w:tc>
          <w:tcPr>
            <w:tcW w:w="2098" w:type="pct"/>
            <w:noWrap w:val="0"/>
            <w:vAlign w:val="center"/>
          </w:tcPr>
          <w:p w14:paraId="10A363C9">
            <w:pPr>
              <w:adjustRightInd w:val="0"/>
              <w:snapToGrid w:val="0"/>
              <w:spacing w:line="300" w:lineRule="exact"/>
              <w:jc w:val="center"/>
              <w:rPr>
                <w:rFonts w:hint="eastAsia" w:ascii="宋体" w:hAnsi="宋体" w:eastAsia="宋体" w:cs="宋体"/>
              </w:rPr>
            </w:pPr>
            <w:r>
              <w:rPr>
                <w:rFonts w:hint="eastAsia" w:ascii="宋体" w:hAnsi="宋体" w:eastAsia="宋体" w:cs="宋体"/>
              </w:rPr>
              <w:t>GB/T 3903.34—2019</w:t>
            </w:r>
          </w:p>
        </w:tc>
      </w:tr>
      <w:tr w14:paraId="43E7B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6" w:type="pct"/>
            <w:noWrap w:val="0"/>
            <w:vAlign w:val="center"/>
          </w:tcPr>
          <w:p w14:paraId="120ACF37">
            <w:pPr>
              <w:adjustRightInd w:val="0"/>
              <w:snapToGrid w:val="0"/>
              <w:spacing w:line="300" w:lineRule="exact"/>
              <w:jc w:val="center"/>
              <w:rPr>
                <w:rFonts w:hint="eastAsia" w:ascii="宋体" w:hAnsi="宋体" w:eastAsia="宋体" w:cs="宋体"/>
              </w:rPr>
            </w:pPr>
            <w:r>
              <w:rPr>
                <w:rFonts w:hint="eastAsia" w:ascii="宋体" w:hAnsi="宋体" w:eastAsia="宋体" w:cs="宋体"/>
              </w:rPr>
              <w:t>9</w:t>
            </w:r>
          </w:p>
        </w:tc>
        <w:tc>
          <w:tcPr>
            <w:tcW w:w="2296" w:type="pct"/>
            <w:noWrap w:val="0"/>
            <w:vAlign w:val="center"/>
          </w:tcPr>
          <w:p w14:paraId="6FCDC398">
            <w:pPr>
              <w:adjustRightInd w:val="0"/>
              <w:snapToGrid w:val="0"/>
              <w:spacing w:line="300" w:lineRule="exact"/>
              <w:jc w:val="center"/>
              <w:rPr>
                <w:rFonts w:hint="eastAsia" w:ascii="宋体" w:hAnsi="宋体" w:eastAsia="宋体" w:cs="宋体"/>
              </w:rPr>
            </w:pPr>
            <w:r>
              <w:rPr>
                <w:rFonts w:hint="eastAsia" w:ascii="宋体" w:hAnsi="宋体" w:eastAsia="宋体" w:cs="宋体"/>
              </w:rPr>
              <w:t>勾心硬度</w:t>
            </w:r>
          </w:p>
        </w:tc>
        <w:tc>
          <w:tcPr>
            <w:tcW w:w="2098" w:type="pct"/>
            <w:noWrap w:val="0"/>
            <w:vAlign w:val="center"/>
          </w:tcPr>
          <w:p w14:paraId="59C57A2B">
            <w:pPr>
              <w:adjustRightInd w:val="0"/>
              <w:snapToGrid w:val="0"/>
              <w:spacing w:line="300" w:lineRule="exact"/>
              <w:jc w:val="center"/>
              <w:rPr>
                <w:rFonts w:hint="eastAsia" w:ascii="宋体" w:hAnsi="宋体" w:eastAsia="宋体" w:cs="宋体"/>
              </w:rPr>
            </w:pPr>
            <w:r>
              <w:rPr>
                <w:rFonts w:hint="eastAsia" w:ascii="宋体" w:hAnsi="宋体" w:eastAsia="宋体" w:cs="宋体"/>
              </w:rPr>
              <w:t>GB/T 230.1—2018</w:t>
            </w:r>
          </w:p>
        </w:tc>
      </w:tr>
      <w:tr w14:paraId="58D9F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6" w:type="pct"/>
            <w:noWrap w:val="0"/>
            <w:vAlign w:val="center"/>
          </w:tcPr>
          <w:p w14:paraId="18FAD952">
            <w:pPr>
              <w:adjustRightInd w:val="0"/>
              <w:snapToGrid w:val="0"/>
              <w:spacing w:line="300" w:lineRule="exact"/>
              <w:jc w:val="center"/>
              <w:rPr>
                <w:rFonts w:hint="eastAsia" w:ascii="宋体" w:hAnsi="宋体" w:eastAsia="宋体" w:cs="宋体"/>
              </w:rPr>
            </w:pPr>
            <w:r>
              <w:rPr>
                <w:rFonts w:hint="eastAsia" w:ascii="宋体" w:hAnsi="宋体" w:eastAsia="宋体" w:cs="宋体"/>
              </w:rPr>
              <w:t>10</w:t>
            </w:r>
          </w:p>
        </w:tc>
        <w:tc>
          <w:tcPr>
            <w:tcW w:w="2296" w:type="pct"/>
            <w:noWrap w:val="0"/>
            <w:vAlign w:val="center"/>
          </w:tcPr>
          <w:p w14:paraId="11B20532">
            <w:pPr>
              <w:adjustRightInd w:val="0"/>
              <w:snapToGrid w:val="0"/>
              <w:spacing w:line="300" w:lineRule="exact"/>
              <w:jc w:val="center"/>
              <w:rPr>
                <w:rFonts w:hint="eastAsia" w:ascii="宋体" w:hAnsi="宋体" w:eastAsia="宋体" w:cs="宋体"/>
              </w:rPr>
            </w:pPr>
            <w:r>
              <w:rPr>
                <w:rFonts w:hint="eastAsia" w:ascii="宋体" w:hAnsi="宋体" w:eastAsia="宋体" w:cs="宋体"/>
              </w:rPr>
              <w:t>勾心弯曲性能</w:t>
            </w:r>
          </w:p>
        </w:tc>
        <w:tc>
          <w:tcPr>
            <w:tcW w:w="2098" w:type="pct"/>
            <w:noWrap w:val="0"/>
            <w:vAlign w:val="center"/>
          </w:tcPr>
          <w:p w14:paraId="6D32F31F">
            <w:pPr>
              <w:adjustRightInd w:val="0"/>
              <w:snapToGrid w:val="0"/>
              <w:spacing w:line="300" w:lineRule="exact"/>
              <w:jc w:val="center"/>
              <w:rPr>
                <w:rFonts w:hint="eastAsia" w:ascii="宋体" w:hAnsi="宋体" w:eastAsia="宋体" w:cs="宋体"/>
              </w:rPr>
            </w:pPr>
            <w:r>
              <w:rPr>
                <w:rFonts w:hint="eastAsia" w:ascii="宋体" w:hAnsi="宋体" w:eastAsia="宋体" w:cs="宋体"/>
              </w:rPr>
              <w:t>GB/T 28011—2021</w:t>
            </w:r>
          </w:p>
        </w:tc>
      </w:tr>
    </w:tbl>
    <w:p w14:paraId="17BDBBCA">
      <w:pPr>
        <w:adjustRightInd w:val="0"/>
        <w:snapToGrid w:val="0"/>
        <w:spacing w:line="300" w:lineRule="exact"/>
        <w:ind w:firstLine="2520" w:firstLineChars="1200"/>
        <w:jc w:val="both"/>
        <w:rPr>
          <w:rFonts w:hint="eastAsia" w:ascii="宋体" w:hAnsi="宋体" w:eastAsia="宋体" w:cs="宋体"/>
        </w:rPr>
      </w:pPr>
      <w:r>
        <w:rPr>
          <w:rFonts w:hint="eastAsia" w:ascii="宋体" w:hAnsi="宋体" w:eastAsia="宋体" w:cs="宋体"/>
        </w:rPr>
        <w:t>表</w:t>
      </w:r>
      <w:r>
        <w:rPr>
          <w:rFonts w:hint="eastAsia" w:ascii="宋体" w:hAnsi="宋体" w:eastAsia="宋体" w:cs="宋体"/>
        </w:rPr>
        <w:t>4</w:t>
      </w:r>
      <w:r>
        <w:rPr>
          <w:rFonts w:hint="eastAsia" w:ascii="宋体" w:hAnsi="宋体" w:eastAsia="宋体" w:cs="宋体"/>
        </w:rPr>
        <w:t xml:space="preserve"> 儿童皮凉鞋</w:t>
      </w:r>
      <w:r>
        <w:rPr>
          <w:rFonts w:hint="eastAsia" w:ascii="宋体" w:hAnsi="宋体" w:eastAsia="宋体" w:cs="宋体"/>
        </w:rPr>
        <w:t>（</w:t>
      </w:r>
      <w:r>
        <w:rPr>
          <w:rFonts w:hint="eastAsia" w:ascii="宋体" w:hAnsi="宋体" w:eastAsia="宋体" w:cs="宋体"/>
        </w:rPr>
        <w:t>QB/T 4546—2021</w:t>
      </w:r>
      <w:r>
        <w:rPr>
          <w:rFonts w:hint="eastAsia" w:ascii="宋体" w:hAnsi="宋体" w:eastAsia="宋体" w:cs="宋体"/>
        </w:rPr>
        <w:t>）</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4238"/>
        <w:gridCol w:w="3850"/>
      </w:tblGrid>
      <w:tr w14:paraId="22852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592" w:type="pct"/>
            <w:noWrap w:val="0"/>
            <w:vAlign w:val="center"/>
          </w:tcPr>
          <w:p w14:paraId="7AC317C2">
            <w:pPr>
              <w:adjustRightInd w:val="0"/>
              <w:snapToGrid w:val="0"/>
              <w:spacing w:line="300" w:lineRule="exact"/>
              <w:jc w:val="center"/>
              <w:rPr>
                <w:rFonts w:hint="eastAsia" w:ascii="宋体" w:hAnsi="宋体" w:eastAsia="宋体" w:cs="宋体"/>
              </w:rPr>
            </w:pPr>
            <w:r>
              <w:rPr>
                <w:rFonts w:hint="eastAsia" w:ascii="宋体" w:hAnsi="宋体" w:eastAsia="宋体" w:cs="宋体"/>
              </w:rPr>
              <w:t>序号</w:t>
            </w:r>
          </w:p>
        </w:tc>
        <w:tc>
          <w:tcPr>
            <w:tcW w:w="2310" w:type="pct"/>
            <w:noWrap w:val="0"/>
            <w:vAlign w:val="center"/>
          </w:tcPr>
          <w:p w14:paraId="4A4B4195">
            <w:pPr>
              <w:adjustRightInd w:val="0"/>
              <w:snapToGrid w:val="0"/>
              <w:spacing w:line="300" w:lineRule="exact"/>
              <w:jc w:val="center"/>
              <w:rPr>
                <w:rFonts w:hint="eastAsia" w:ascii="宋体" w:hAnsi="宋体" w:eastAsia="宋体" w:cs="宋体"/>
              </w:rPr>
            </w:pPr>
            <w:r>
              <w:rPr>
                <w:rFonts w:hint="eastAsia" w:ascii="宋体" w:hAnsi="宋体" w:eastAsia="宋体" w:cs="宋体"/>
              </w:rPr>
              <w:t>检验项目</w:t>
            </w:r>
          </w:p>
        </w:tc>
        <w:tc>
          <w:tcPr>
            <w:tcW w:w="2098" w:type="pct"/>
            <w:noWrap w:val="0"/>
            <w:vAlign w:val="center"/>
          </w:tcPr>
          <w:p w14:paraId="676DE6F5">
            <w:pPr>
              <w:adjustRightInd w:val="0"/>
              <w:snapToGrid w:val="0"/>
              <w:spacing w:line="300" w:lineRule="exact"/>
              <w:jc w:val="center"/>
              <w:rPr>
                <w:rFonts w:hint="eastAsia" w:ascii="宋体" w:hAnsi="宋体" w:eastAsia="宋体" w:cs="宋体"/>
              </w:rPr>
            </w:pPr>
            <w:r>
              <w:rPr>
                <w:rFonts w:hint="eastAsia" w:ascii="宋体" w:hAnsi="宋体" w:eastAsia="宋体" w:cs="宋体"/>
              </w:rPr>
              <w:t>检验方法</w:t>
            </w:r>
          </w:p>
        </w:tc>
      </w:tr>
      <w:tr w14:paraId="732E6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92" w:type="pct"/>
            <w:noWrap w:val="0"/>
            <w:vAlign w:val="center"/>
          </w:tcPr>
          <w:p w14:paraId="0440B466">
            <w:pPr>
              <w:adjustRightInd w:val="0"/>
              <w:snapToGrid w:val="0"/>
              <w:spacing w:line="300" w:lineRule="exact"/>
              <w:jc w:val="center"/>
              <w:rPr>
                <w:rFonts w:hint="eastAsia" w:ascii="宋体" w:hAnsi="宋体" w:eastAsia="宋体" w:cs="宋体"/>
              </w:rPr>
            </w:pPr>
            <w:r>
              <w:rPr>
                <w:rFonts w:hint="eastAsia" w:ascii="宋体" w:hAnsi="宋体" w:eastAsia="宋体" w:cs="宋体"/>
              </w:rPr>
              <w:t>1</w:t>
            </w:r>
          </w:p>
        </w:tc>
        <w:tc>
          <w:tcPr>
            <w:tcW w:w="2310" w:type="pct"/>
            <w:noWrap w:val="0"/>
            <w:vAlign w:val="center"/>
          </w:tcPr>
          <w:p w14:paraId="71EBC745">
            <w:pPr>
              <w:adjustRightInd w:val="0"/>
              <w:snapToGrid w:val="0"/>
              <w:spacing w:line="300" w:lineRule="exact"/>
              <w:jc w:val="center"/>
              <w:rPr>
                <w:rFonts w:hint="eastAsia" w:ascii="宋体" w:hAnsi="宋体" w:eastAsia="宋体" w:cs="宋体"/>
              </w:rPr>
            </w:pPr>
            <w:r>
              <w:rPr>
                <w:rFonts w:hint="eastAsia" w:ascii="宋体" w:hAnsi="宋体" w:eastAsia="宋体" w:cs="宋体"/>
              </w:rPr>
              <w:t>耐磨性能</w:t>
            </w:r>
          </w:p>
        </w:tc>
        <w:tc>
          <w:tcPr>
            <w:tcW w:w="2098" w:type="pct"/>
            <w:noWrap w:val="0"/>
            <w:vAlign w:val="center"/>
          </w:tcPr>
          <w:p w14:paraId="3A664ABA">
            <w:pPr>
              <w:adjustRightInd w:val="0"/>
              <w:snapToGrid w:val="0"/>
              <w:spacing w:line="300" w:lineRule="exact"/>
              <w:jc w:val="center"/>
              <w:rPr>
                <w:rFonts w:hint="eastAsia" w:ascii="宋体" w:hAnsi="宋体" w:eastAsia="宋体" w:cs="宋体"/>
              </w:rPr>
            </w:pPr>
            <w:r>
              <w:rPr>
                <w:rFonts w:hint="eastAsia" w:ascii="宋体" w:hAnsi="宋体" w:eastAsia="宋体" w:cs="宋体"/>
              </w:rPr>
              <w:t>GB/T 3903.2—2017</w:t>
            </w:r>
          </w:p>
          <w:p w14:paraId="45B3C88D">
            <w:pPr>
              <w:adjustRightInd w:val="0"/>
              <w:snapToGrid w:val="0"/>
              <w:spacing w:line="300" w:lineRule="exact"/>
              <w:jc w:val="center"/>
              <w:rPr>
                <w:rFonts w:hint="eastAsia" w:ascii="宋体" w:hAnsi="宋体" w:eastAsia="宋体" w:cs="宋体"/>
              </w:rPr>
            </w:pPr>
            <w:r>
              <w:rPr>
                <w:rFonts w:hint="eastAsia" w:ascii="宋体" w:hAnsi="宋体" w:eastAsia="宋体" w:cs="宋体"/>
              </w:rPr>
              <w:t>QB/T 4546—2021</w:t>
            </w:r>
          </w:p>
        </w:tc>
      </w:tr>
      <w:tr w14:paraId="75C36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92" w:type="pct"/>
            <w:noWrap w:val="0"/>
            <w:vAlign w:val="center"/>
          </w:tcPr>
          <w:p w14:paraId="09880A28">
            <w:pPr>
              <w:adjustRightInd w:val="0"/>
              <w:snapToGrid w:val="0"/>
              <w:spacing w:line="300" w:lineRule="exact"/>
              <w:jc w:val="center"/>
              <w:rPr>
                <w:rFonts w:hint="eastAsia" w:ascii="宋体" w:hAnsi="宋体" w:eastAsia="宋体" w:cs="宋体"/>
              </w:rPr>
            </w:pPr>
            <w:r>
              <w:rPr>
                <w:rFonts w:hint="eastAsia" w:ascii="宋体" w:hAnsi="宋体" w:eastAsia="宋体" w:cs="宋体"/>
              </w:rPr>
              <w:t>2</w:t>
            </w:r>
          </w:p>
        </w:tc>
        <w:tc>
          <w:tcPr>
            <w:tcW w:w="2310" w:type="pct"/>
            <w:noWrap w:val="0"/>
            <w:vAlign w:val="center"/>
          </w:tcPr>
          <w:p w14:paraId="1E043064">
            <w:pPr>
              <w:adjustRightInd w:val="0"/>
              <w:snapToGrid w:val="0"/>
              <w:spacing w:line="300" w:lineRule="exact"/>
              <w:jc w:val="center"/>
              <w:rPr>
                <w:rFonts w:hint="eastAsia" w:ascii="宋体" w:hAnsi="宋体" w:eastAsia="宋体" w:cs="宋体"/>
              </w:rPr>
            </w:pPr>
            <w:r>
              <w:rPr>
                <w:rFonts w:hint="eastAsia" w:ascii="宋体" w:hAnsi="宋体" w:eastAsia="宋体" w:cs="宋体"/>
              </w:rPr>
              <w:t>帮底剥离强度</w:t>
            </w:r>
          </w:p>
        </w:tc>
        <w:tc>
          <w:tcPr>
            <w:tcW w:w="2098" w:type="pct"/>
            <w:noWrap w:val="0"/>
            <w:vAlign w:val="center"/>
          </w:tcPr>
          <w:p w14:paraId="147B9E5C">
            <w:pPr>
              <w:adjustRightInd w:val="0"/>
              <w:snapToGrid w:val="0"/>
              <w:spacing w:line="300" w:lineRule="exact"/>
              <w:jc w:val="center"/>
              <w:rPr>
                <w:rFonts w:hint="eastAsia" w:ascii="宋体" w:hAnsi="宋体" w:eastAsia="宋体" w:cs="宋体"/>
              </w:rPr>
            </w:pPr>
            <w:r>
              <w:rPr>
                <w:rFonts w:hint="eastAsia" w:ascii="宋体" w:hAnsi="宋体" w:eastAsia="宋体" w:cs="宋体"/>
              </w:rPr>
              <w:t>GB/T 3903.3—2011</w:t>
            </w:r>
          </w:p>
          <w:p w14:paraId="72B79478">
            <w:pPr>
              <w:adjustRightInd w:val="0"/>
              <w:snapToGrid w:val="0"/>
              <w:spacing w:line="300" w:lineRule="exact"/>
              <w:jc w:val="center"/>
              <w:rPr>
                <w:rFonts w:hint="eastAsia" w:ascii="宋体" w:hAnsi="宋体" w:eastAsia="宋体" w:cs="宋体"/>
              </w:rPr>
            </w:pPr>
            <w:r>
              <w:rPr>
                <w:rFonts w:hint="eastAsia" w:ascii="宋体" w:hAnsi="宋体" w:eastAsia="宋体" w:cs="宋体"/>
              </w:rPr>
              <w:t>QB/T 4546—2021</w:t>
            </w:r>
          </w:p>
        </w:tc>
      </w:tr>
      <w:tr w14:paraId="30B75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92" w:type="pct"/>
            <w:noWrap w:val="0"/>
            <w:vAlign w:val="center"/>
          </w:tcPr>
          <w:p w14:paraId="5D913B08">
            <w:pPr>
              <w:adjustRightInd w:val="0"/>
              <w:snapToGrid w:val="0"/>
              <w:spacing w:line="300" w:lineRule="exact"/>
              <w:jc w:val="center"/>
              <w:rPr>
                <w:rFonts w:hint="eastAsia" w:ascii="宋体" w:hAnsi="宋体" w:eastAsia="宋体" w:cs="宋体"/>
              </w:rPr>
            </w:pPr>
            <w:r>
              <w:rPr>
                <w:rFonts w:hint="eastAsia" w:ascii="宋体" w:hAnsi="宋体" w:eastAsia="宋体" w:cs="宋体"/>
              </w:rPr>
              <w:t>3</w:t>
            </w:r>
          </w:p>
        </w:tc>
        <w:tc>
          <w:tcPr>
            <w:tcW w:w="2310" w:type="pct"/>
            <w:noWrap w:val="0"/>
            <w:vAlign w:val="center"/>
          </w:tcPr>
          <w:p w14:paraId="6A76BBBA">
            <w:pPr>
              <w:adjustRightInd w:val="0"/>
              <w:snapToGrid w:val="0"/>
              <w:spacing w:line="300" w:lineRule="exact"/>
              <w:jc w:val="center"/>
              <w:rPr>
                <w:rFonts w:hint="eastAsia" w:ascii="宋体" w:hAnsi="宋体" w:eastAsia="宋体" w:cs="宋体"/>
              </w:rPr>
            </w:pPr>
            <w:r>
              <w:rPr>
                <w:rFonts w:hint="eastAsia" w:ascii="宋体" w:hAnsi="宋体" w:eastAsia="宋体" w:cs="宋体"/>
              </w:rPr>
              <w:t>外底硬度</w:t>
            </w:r>
          </w:p>
        </w:tc>
        <w:tc>
          <w:tcPr>
            <w:tcW w:w="2098" w:type="pct"/>
            <w:noWrap w:val="0"/>
            <w:vAlign w:val="center"/>
          </w:tcPr>
          <w:p w14:paraId="72578A48">
            <w:pPr>
              <w:adjustRightInd w:val="0"/>
              <w:snapToGrid w:val="0"/>
              <w:spacing w:line="300" w:lineRule="exact"/>
              <w:jc w:val="center"/>
              <w:rPr>
                <w:rFonts w:hint="eastAsia" w:ascii="宋体" w:hAnsi="宋体" w:eastAsia="宋体" w:cs="宋体"/>
              </w:rPr>
            </w:pPr>
            <w:r>
              <w:rPr>
                <w:rFonts w:hint="eastAsia" w:ascii="宋体" w:hAnsi="宋体" w:eastAsia="宋体" w:cs="宋体"/>
              </w:rPr>
              <w:t>GB/T 3903.4—2017</w:t>
            </w:r>
          </w:p>
          <w:p w14:paraId="0DFD1BFF">
            <w:pPr>
              <w:adjustRightInd w:val="0"/>
              <w:snapToGrid w:val="0"/>
              <w:spacing w:line="300" w:lineRule="exact"/>
              <w:jc w:val="center"/>
              <w:rPr>
                <w:rFonts w:hint="eastAsia" w:ascii="宋体" w:hAnsi="宋体" w:eastAsia="宋体" w:cs="宋体"/>
              </w:rPr>
            </w:pPr>
            <w:r>
              <w:rPr>
                <w:rFonts w:hint="eastAsia" w:ascii="宋体" w:hAnsi="宋体" w:eastAsia="宋体" w:cs="宋体"/>
              </w:rPr>
              <w:t>QB/T 4546—2021</w:t>
            </w:r>
          </w:p>
        </w:tc>
      </w:tr>
      <w:tr w14:paraId="0586C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92" w:type="pct"/>
            <w:noWrap w:val="0"/>
            <w:vAlign w:val="center"/>
          </w:tcPr>
          <w:p w14:paraId="7270B043">
            <w:pPr>
              <w:adjustRightInd w:val="0"/>
              <w:snapToGrid w:val="0"/>
              <w:spacing w:line="300" w:lineRule="exact"/>
              <w:jc w:val="center"/>
              <w:rPr>
                <w:rFonts w:hint="eastAsia" w:ascii="宋体" w:hAnsi="宋体" w:eastAsia="宋体" w:cs="宋体"/>
              </w:rPr>
            </w:pPr>
            <w:r>
              <w:rPr>
                <w:rFonts w:hint="eastAsia" w:ascii="宋体" w:hAnsi="宋体" w:eastAsia="宋体" w:cs="宋体"/>
              </w:rPr>
              <w:t>4</w:t>
            </w:r>
          </w:p>
        </w:tc>
        <w:tc>
          <w:tcPr>
            <w:tcW w:w="2310" w:type="pct"/>
            <w:noWrap w:val="0"/>
            <w:vAlign w:val="center"/>
          </w:tcPr>
          <w:p w14:paraId="54A082AE">
            <w:pPr>
              <w:adjustRightInd w:val="0"/>
              <w:snapToGrid w:val="0"/>
              <w:spacing w:line="300" w:lineRule="exact"/>
              <w:jc w:val="center"/>
              <w:rPr>
                <w:rFonts w:hint="eastAsia" w:ascii="宋体" w:hAnsi="宋体" w:eastAsia="宋体" w:cs="宋体"/>
              </w:rPr>
            </w:pPr>
            <w:r>
              <w:rPr>
                <w:rFonts w:hint="eastAsia" w:ascii="宋体" w:hAnsi="宋体" w:eastAsia="宋体" w:cs="宋体"/>
              </w:rPr>
              <w:t>帮带拉出强度（</w:t>
            </w:r>
            <w:r>
              <w:rPr>
                <w:rFonts w:hint="eastAsia" w:ascii="宋体" w:hAnsi="宋体" w:eastAsia="宋体" w:cs="宋体"/>
                <w:highlight w:val="none"/>
              </w:rPr>
              <w:t>或帮带拔出力</w:t>
            </w:r>
            <w:r>
              <w:rPr>
                <w:rFonts w:hint="eastAsia" w:ascii="宋体" w:hAnsi="宋体" w:eastAsia="宋体" w:cs="宋体"/>
              </w:rPr>
              <w:t>）</w:t>
            </w:r>
          </w:p>
        </w:tc>
        <w:tc>
          <w:tcPr>
            <w:tcW w:w="2098" w:type="pct"/>
            <w:noWrap w:val="0"/>
            <w:vAlign w:val="center"/>
          </w:tcPr>
          <w:p w14:paraId="03E7292F">
            <w:pPr>
              <w:adjustRightInd w:val="0"/>
              <w:snapToGrid w:val="0"/>
              <w:spacing w:line="300" w:lineRule="exact"/>
              <w:jc w:val="center"/>
              <w:rPr>
                <w:rFonts w:hint="eastAsia" w:ascii="宋体" w:hAnsi="宋体" w:eastAsia="宋体" w:cs="宋体"/>
              </w:rPr>
            </w:pPr>
            <w:r>
              <w:rPr>
                <w:rFonts w:hint="eastAsia" w:ascii="宋体" w:hAnsi="宋体" w:eastAsia="宋体" w:cs="宋体"/>
              </w:rPr>
              <w:t>QB/T 4546—2021</w:t>
            </w:r>
          </w:p>
          <w:p w14:paraId="0C5571FA">
            <w:pPr>
              <w:adjustRightInd w:val="0"/>
              <w:snapToGrid w:val="0"/>
              <w:spacing w:line="300" w:lineRule="exact"/>
              <w:jc w:val="center"/>
              <w:rPr>
                <w:rFonts w:hint="eastAsia" w:ascii="宋体" w:hAnsi="宋体" w:eastAsia="宋体" w:cs="宋体"/>
              </w:rPr>
            </w:pPr>
            <w:r>
              <w:rPr>
                <w:rFonts w:hint="eastAsia" w:ascii="宋体" w:hAnsi="宋体" w:eastAsia="宋体" w:cs="宋体"/>
              </w:rPr>
              <w:t>GB/T 38011—2019</w:t>
            </w:r>
          </w:p>
        </w:tc>
      </w:tr>
      <w:tr w14:paraId="5A601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92" w:type="pct"/>
            <w:noWrap w:val="0"/>
            <w:vAlign w:val="center"/>
          </w:tcPr>
          <w:p w14:paraId="5F93FD10">
            <w:pPr>
              <w:adjustRightInd w:val="0"/>
              <w:snapToGrid w:val="0"/>
              <w:spacing w:line="300" w:lineRule="exact"/>
              <w:jc w:val="center"/>
              <w:rPr>
                <w:rFonts w:hint="eastAsia" w:ascii="宋体" w:hAnsi="宋体" w:eastAsia="宋体" w:cs="宋体"/>
              </w:rPr>
            </w:pPr>
            <w:r>
              <w:rPr>
                <w:rFonts w:hint="eastAsia" w:ascii="宋体" w:hAnsi="宋体" w:eastAsia="宋体" w:cs="宋体"/>
              </w:rPr>
              <w:t>5</w:t>
            </w:r>
          </w:p>
        </w:tc>
        <w:tc>
          <w:tcPr>
            <w:tcW w:w="2310" w:type="pct"/>
            <w:noWrap w:val="0"/>
            <w:vAlign w:val="center"/>
          </w:tcPr>
          <w:p w14:paraId="58721C60">
            <w:pPr>
              <w:adjustRightInd w:val="0"/>
              <w:snapToGrid w:val="0"/>
              <w:spacing w:line="300" w:lineRule="exact"/>
              <w:jc w:val="center"/>
              <w:rPr>
                <w:rFonts w:hint="eastAsia" w:ascii="宋体" w:hAnsi="宋体" w:eastAsia="宋体" w:cs="宋体"/>
              </w:rPr>
            </w:pPr>
            <w:r>
              <w:rPr>
                <w:rFonts w:hint="eastAsia" w:ascii="宋体" w:hAnsi="宋体" w:eastAsia="宋体" w:cs="宋体"/>
              </w:rPr>
              <w:t>衬里</w:t>
            </w:r>
            <w:r>
              <w:rPr>
                <w:rFonts w:hint="eastAsia" w:ascii="宋体" w:hAnsi="宋体" w:eastAsia="宋体" w:cs="宋体"/>
              </w:rPr>
              <w:t>和内垫摩擦色牢度</w:t>
            </w:r>
          </w:p>
        </w:tc>
        <w:tc>
          <w:tcPr>
            <w:tcW w:w="2098" w:type="pct"/>
            <w:noWrap w:val="0"/>
            <w:vAlign w:val="center"/>
          </w:tcPr>
          <w:p w14:paraId="3F24C6A8">
            <w:pPr>
              <w:adjustRightInd w:val="0"/>
              <w:snapToGrid w:val="0"/>
              <w:spacing w:line="300" w:lineRule="exact"/>
              <w:jc w:val="center"/>
              <w:rPr>
                <w:rFonts w:hint="eastAsia" w:ascii="宋体" w:hAnsi="宋体" w:eastAsia="宋体" w:cs="宋体"/>
              </w:rPr>
            </w:pPr>
            <w:r>
              <w:rPr>
                <w:rFonts w:hint="eastAsia" w:ascii="宋体" w:hAnsi="宋体" w:eastAsia="宋体" w:cs="宋体"/>
              </w:rPr>
              <w:t>QB/T</w:t>
            </w:r>
            <w:r>
              <w:rPr>
                <w:rFonts w:hint="eastAsia" w:ascii="宋体" w:hAnsi="宋体" w:eastAsia="宋体" w:cs="宋体"/>
              </w:rPr>
              <w:t xml:space="preserve"> 2882—2007</w:t>
            </w:r>
            <w:r>
              <w:rPr>
                <w:rFonts w:hint="eastAsia" w:ascii="宋体" w:hAnsi="宋体" w:eastAsia="宋体" w:cs="宋体"/>
              </w:rPr>
              <w:t>方法</w:t>
            </w:r>
            <w:r>
              <w:rPr>
                <w:rFonts w:hint="eastAsia" w:ascii="宋体" w:hAnsi="宋体" w:eastAsia="宋体" w:cs="宋体"/>
              </w:rPr>
              <w:t>A</w:t>
            </w:r>
          </w:p>
          <w:p w14:paraId="40DF35FF">
            <w:pPr>
              <w:adjustRightInd w:val="0"/>
              <w:snapToGrid w:val="0"/>
              <w:spacing w:line="300" w:lineRule="exact"/>
              <w:jc w:val="center"/>
              <w:rPr>
                <w:rFonts w:hint="eastAsia" w:ascii="宋体" w:hAnsi="宋体" w:eastAsia="宋体" w:cs="宋体"/>
              </w:rPr>
            </w:pPr>
            <w:r>
              <w:rPr>
                <w:rFonts w:hint="eastAsia" w:ascii="宋体" w:hAnsi="宋体" w:eastAsia="宋体" w:cs="宋体"/>
              </w:rPr>
              <w:t>QB/T 4546—2021</w:t>
            </w:r>
          </w:p>
        </w:tc>
      </w:tr>
      <w:tr w14:paraId="1BD9C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92" w:type="pct"/>
            <w:noWrap w:val="0"/>
            <w:vAlign w:val="center"/>
          </w:tcPr>
          <w:p w14:paraId="054BBAED">
            <w:pPr>
              <w:adjustRightInd w:val="0"/>
              <w:snapToGrid w:val="0"/>
              <w:spacing w:line="300" w:lineRule="exact"/>
              <w:jc w:val="center"/>
              <w:rPr>
                <w:rFonts w:hint="eastAsia" w:ascii="宋体" w:hAnsi="宋体" w:eastAsia="宋体" w:cs="宋体"/>
              </w:rPr>
            </w:pPr>
            <w:r>
              <w:rPr>
                <w:rFonts w:hint="eastAsia" w:ascii="宋体" w:hAnsi="宋体" w:eastAsia="宋体" w:cs="宋体"/>
              </w:rPr>
              <w:t>6</w:t>
            </w:r>
          </w:p>
        </w:tc>
        <w:tc>
          <w:tcPr>
            <w:tcW w:w="2310" w:type="pct"/>
            <w:noWrap w:val="0"/>
            <w:vAlign w:val="center"/>
          </w:tcPr>
          <w:p w14:paraId="0657BA04">
            <w:pPr>
              <w:adjustRightInd w:val="0"/>
              <w:snapToGrid w:val="0"/>
              <w:spacing w:line="300" w:lineRule="exact"/>
              <w:jc w:val="center"/>
              <w:rPr>
                <w:rFonts w:hint="eastAsia" w:ascii="宋体" w:hAnsi="宋体" w:eastAsia="宋体" w:cs="宋体"/>
              </w:rPr>
            </w:pPr>
            <w:r>
              <w:rPr>
                <w:rFonts w:hint="eastAsia" w:ascii="宋体" w:hAnsi="宋体" w:eastAsia="宋体" w:cs="宋体"/>
              </w:rPr>
              <w:t>安装勾心或其他刚性支撑材料的要求</w:t>
            </w:r>
          </w:p>
        </w:tc>
        <w:tc>
          <w:tcPr>
            <w:tcW w:w="2098" w:type="pct"/>
            <w:noWrap w:val="0"/>
            <w:vAlign w:val="center"/>
          </w:tcPr>
          <w:p w14:paraId="6364A26E">
            <w:pPr>
              <w:adjustRightInd w:val="0"/>
              <w:snapToGrid w:val="0"/>
              <w:spacing w:line="300" w:lineRule="exact"/>
              <w:jc w:val="center"/>
              <w:rPr>
                <w:rFonts w:hint="eastAsia" w:ascii="宋体" w:hAnsi="宋体" w:eastAsia="宋体" w:cs="宋体"/>
              </w:rPr>
            </w:pPr>
            <w:r>
              <w:rPr>
                <w:rFonts w:hint="eastAsia" w:ascii="宋体" w:hAnsi="宋体" w:eastAsia="宋体" w:cs="宋体"/>
              </w:rPr>
              <w:t>QB/T 4546—2021</w:t>
            </w:r>
          </w:p>
        </w:tc>
      </w:tr>
      <w:tr w14:paraId="220D4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92" w:type="pct"/>
            <w:noWrap w:val="0"/>
            <w:vAlign w:val="center"/>
          </w:tcPr>
          <w:p w14:paraId="4FCD67E1">
            <w:pPr>
              <w:adjustRightInd w:val="0"/>
              <w:snapToGrid w:val="0"/>
              <w:spacing w:line="300" w:lineRule="exact"/>
              <w:jc w:val="center"/>
              <w:rPr>
                <w:rFonts w:hint="eastAsia" w:ascii="宋体" w:hAnsi="宋体" w:eastAsia="宋体" w:cs="宋体"/>
              </w:rPr>
            </w:pPr>
            <w:r>
              <w:rPr>
                <w:rFonts w:hint="eastAsia" w:ascii="宋体" w:hAnsi="宋体" w:eastAsia="宋体" w:cs="宋体"/>
              </w:rPr>
              <w:t>7</w:t>
            </w:r>
          </w:p>
        </w:tc>
        <w:tc>
          <w:tcPr>
            <w:tcW w:w="2310" w:type="pct"/>
            <w:noWrap w:val="0"/>
            <w:vAlign w:val="center"/>
          </w:tcPr>
          <w:p w14:paraId="751E3E44">
            <w:pPr>
              <w:adjustRightInd w:val="0"/>
              <w:snapToGrid w:val="0"/>
              <w:spacing w:line="300" w:lineRule="exact"/>
              <w:jc w:val="center"/>
              <w:rPr>
                <w:rFonts w:hint="eastAsia" w:ascii="宋体" w:hAnsi="宋体" w:eastAsia="宋体" w:cs="宋体"/>
              </w:rPr>
            </w:pPr>
            <w:r>
              <w:rPr>
                <w:rFonts w:hint="eastAsia" w:ascii="宋体" w:hAnsi="宋体" w:eastAsia="宋体" w:cs="宋体"/>
              </w:rPr>
              <w:t>勾心长度</w:t>
            </w:r>
          </w:p>
        </w:tc>
        <w:tc>
          <w:tcPr>
            <w:tcW w:w="2098" w:type="pct"/>
            <w:noWrap w:val="0"/>
            <w:vAlign w:val="center"/>
          </w:tcPr>
          <w:p w14:paraId="50861DAA">
            <w:pPr>
              <w:adjustRightInd w:val="0"/>
              <w:snapToGrid w:val="0"/>
              <w:spacing w:line="300" w:lineRule="exact"/>
              <w:jc w:val="center"/>
              <w:rPr>
                <w:rFonts w:hint="eastAsia" w:ascii="宋体" w:hAnsi="宋体" w:eastAsia="宋体" w:cs="宋体"/>
              </w:rPr>
            </w:pPr>
            <w:r>
              <w:rPr>
                <w:rFonts w:hint="eastAsia" w:ascii="宋体" w:hAnsi="宋体" w:eastAsia="宋体" w:cs="宋体"/>
              </w:rPr>
              <w:t>GB/T 28011—2021</w:t>
            </w:r>
          </w:p>
        </w:tc>
      </w:tr>
      <w:tr w14:paraId="6D6D5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92" w:type="pct"/>
            <w:noWrap w:val="0"/>
            <w:vAlign w:val="center"/>
          </w:tcPr>
          <w:p w14:paraId="0426A78E">
            <w:pPr>
              <w:adjustRightInd w:val="0"/>
              <w:snapToGrid w:val="0"/>
              <w:spacing w:line="300" w:lineRule="exact"/>
              <w:jc w:val="center"/>
              <w:rPr>
                <w:rFonts w:hint="eastAsia" w:ascii="宋体" w:hAnsi="宋体" w:eastAsia="宋体" w:cs="宋体"/>
              </w:rPr>
            </w:pPr>
            <w:r>
              <w:rPr>
                <w:rFonts w:hint="eastAsia" w:ascii="宋体" w:hAnsi="宋体" w:eastAsia="宋体" w:cs="宋体"/>
              </w:rPr>
              <w:t>8</w:t>
            </w:r>
          </w:p>
        </w:tc>
        <w:tc>
          <w:tcPr>
            <w:tcW w:w="2310" w:type="pct"/>
            <w:noWrap w:val="0"/>
            <w:vAlign w:val="center"/>
          </w:tcPr>
          <w:p w14:paraId="0136E662">
            <w:pPr>
              <w:adjustRightInd w:val="0"/>
              <w:snapToGrid w:val="0"/>
              <w:spacing w:line="300" w:lineRule="exact"/>
              <w:jc w:val="center"/>
              <w:rPr>
                <w:rFonts w:hint="eastAsia" w:ascii="宋体" w:hAnsi="宋体" w:eastAsia="宋体" w:cs="宋体"/>
              </w:rPr>
            </w:pPr>
            <w:r>
              <w:rPr>
                <w:rFonts w:hint="eastAsia" w:ascii="宋体" w:hAnsi="宋体" w:eastAsia="宋体" w:cs="宋体"/>
              </w:rPr>
              <w:t>勾心纵向刚度</w:t>
            </w:r>
          </w:p>
        </w:tc>
        <w:tc>
          <w:tcPr>
            <w:tcW w:w="2098" w:type="pct"/>
            <w:noWrap w:val="0"/>
            <w:vAlign w:val="center"/>
          </w:tcPr>
          <w:p w14:paraId="51D120B1">
            <w:pPr>
              <w:adjustRightInd w:val="0"/>
              <w:snapToGrid w:val="0"/>
              <w:spacing w:line="300" w:lineRule="exact"/>
              <w:jc w:val="center"/>
              <w:rPr>
                <w:rFonts w:hint="eastAsia" w:ascii="宋体" w:hAnsi="宋体" w:eastAsia="宋体" w:cs="宋体"/>
              </w:rPr>
            </w:pPr>
            <w:r>
              <w:rPr>
                <w:rFonts w:hint="eastAsia" w:ascii="宋体" w:hAnsi="宋体" w:eastAsia="宋体" w:cs="宋体"/>
              </w:rPr>
              <w:t>GB/T 3903.34—2019</w:t>
            </w:r>
          </w:p>
        </w:tc>
      </w:tr>
      <w:tr w14:paraId="7C31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92" w:type="pct"/>
            <w:noWrap w:val="0"/>
            <w:vAlign w:val="center"/>
          </w:tcPr>
          <w:p w14:paraId="08EA9BE2">
            <w:pPr>
              <w:adjustRightInd w:val="0"/>
              <w:snapToGrid w:val="0"/>
              <w:spacing w:line="300" w:lineRule="exact"/>
              <w:jc w:val="center"/>
              <w:rPr>
                <w:rFonts w:hint="eastAsia" w:ascii="宋体" w:hAnsi="宋体" w:eastAsia="宋体" w:cs="宋体"/>
              </w:rPr>
            </w:pPr>
            <w:r>
              <w:rPr>
                <w:rFonts w:hint="eastAsia" w:ascii="宋体" w:hAnsi="宋体" w:eastAsia="宋体" w:cs="宋体"/>
              </w:rPr>
              <w:t>9</w:t>
            </w:r>
          </w:p>
        </w:tc>
        <w:tc>
          <w:tcPr>
            <w:tcW w:w="2310" w:type="pct"/>
            <w:noWrap w:val="0"/>
            <w:vAlign w:val="center"/>
          </w:tcPr>
          <w:p w14:paraId="3BAB26A0">
            <w:pPr>
              <w:adjustRightInd w:val="0"/>
              <w:snapToGrid w:val="0"/>
              <w:spacing w:line="300" w:lineRule="exact"/>
              <w:jc w:val="center"/>
              <w:rPr>
                <w:rFonts w:hint="eastAsia" w:ascii="宋体" w:hAnsi="宋体" w:eastAsia="宋体" w:cs="宋体"/>
              </w:rPr>
            </w:pPr>
            <w:r>
              <w:rPr>
                <w:rFonts w:hint="eastAsia" w:ascii="宋体" w:hAnsi="宋体" w:eastAsia="宋体" w:cs="宋体"/>
              </w:rPr>
              <w:t>勾心硬度</w:t>
            </w:r>
          </w:p>
        </w:tc>
        <w:tc>
          <w:tcPr>
            <w:tcW w:w="2098" w:type="pct"/>
            <w:noWrap w:val="0"/>
            <w:vAlign w:val="center"/>
          </w:tcPr>
          <w:p w14:paraId="24860F0C">
            <w:pPr>
              <w:adjustRightInd w:val="0"/>
              <w:snapToGrid w:val="0"/>
              <w:spacing w:line="300" w:lineRule="exact"/>
              <w:jc w:val="center"/>
              <w:rPr>
                <w:rFonts w:hint="eastAsia" w:ascii="宋体" w:hAnsi="宋体" w:eastAsia="宋体" w:cs="宋体"/>
              </w:rPr>
            </w:pPr>
            <w:r>
              <w:rPr>
                <w:rFonts w:hint="eastAsia" w:ascii="宋体" w:hAnsi="宋体" w:eastAsia="宋体" w:cs="宋体"/>
              </w:rPr>
              <w:t>GB/T 230.1—2018</w:t>
            </w:r>
          </w:p>
          <w:p w14:paraId="21F842AF">
            <w:pPr>
              <w:adjustRightInd w:val="0"/>
              <w:snapToGrid w:val="0"/>
              <w:spacing w:line="300" w:lineRule="exact"/>
              <w:jc w:val="center"/>
              <w:rPr>
                <w:rFonts w:hint="eastAsia" w:ascii="宋体" w:hAnsi="宋体" w:eastAsia="宋体" w:cs="宋体"/>
              </w:rPr>
            </w:pPr>
            <w:r>
              <w:rPr>
                <w:rFonts w:hint="eastAsia" w:ascii="宋体" w:hAnsi="宋体" w:eastAsia="宋体" w:cs="宋体"/>
              </w:rPr>
              <w:t>GB/T 3903.4—2017</w:t>
            </w:r>
          </w:p>
        </w:tc>
      </w:tr>
      <w:tr w14:paraId="41E06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92" w:type="pct"/>
            <w:noWrap w:val="0"/>
            <w:vAlign w:val="center"/>
          </w:tcPr>
          <w:p w14:paraId="55B47BFE">
            <w:pPr>
              <w:adjustRightInd w:val="0"/>
              <w:snapToGrid w:val="0"/>
              <w:spacing w:line="300" w:lineRule="exact"/>
              <w:jc w:val="center"/>
              <w:rPr>
                <w:rFonts w:hint="eastAsia" w:ascii="宋体" w:hAnsi="宋体" w:eastAsia="宋体" w:cs="宋体"/>
              </w:rPr>
            </w:pPr>
            <w:r>
              <w:rPr>
                <w:rFonts w:hint="eastAsia" w:ascii="宋体" w:hAnsi="宋体" w:eastAsia="宋体" w:cs="宋体"/>
              </w:rPr>
              <w:t>10</w:t>
            </w:r>
          </w:p>
        </w:tc>
        <w:tc>
          <w:tcPr>
            <w:tcW w:w="2310" w:type="pct"/>
            <w:noWrap w:val="0"/>
            <w:vAlign w:val="center"/>
          </w:tcPr>
          <w:p w14:paraId="1D24F91C">
            <w:pPr>
              <w:adjustRightInd w:val="0"/>
              <w:snapToGrid w:val="0"/>
              <w:spacing w:line="300" w:lineRule="exact"/>
              <w:jc w:val="center"/>
              <w:rPr>
                <w:rFonts w:hint="eastAsia" w:ascii="宋体" w:hAnsi="宋体" w:eastAsia="宋体" w:cs="宋体"/>
              </w:rPr>
            </w:pPr>
            <w:r>
              <w:rPr>
                <w:rFonts w:hint="eastAsia" w:ascii="宋体" w:hAnsi="宋体" w:eastAsia="宋体" w:cs="宋体"/>
              </w:rPr>
              <w:t>勾心弯曲性能</w:t>
            </w:r>
          </w:p>
        </w:tc>
        <w:tc>
          <w:tcPr>
            <w:tcW w:w="2098" w:type="pct"/>
            <w:noWrap w:val="0"/>
            <w:vAlign w:val="center"/>
          </w:tcPr>
          <w:p w14:paraId="18277005">
            <w:pPr>
              <w:adjustRightInd w:val="0"/>
              <w:snapToGrid w:val="0"/>
              <w:spacing w:line="300" w:lineRule="exact"/>
              <w:jc w:val="center"/>
              <w:rPr>
                <w:rFonts w:hint="eastAsia" w:ascii="宋体" w:hAnsi="宋体" w:eastAsia="宋体" w:cs="宋体"/>
              </w:rPr>
            </w:pPr>
            <w:r>
              <w:rPr>
                <w:rFonts w:hint="eastAsia" w:ascii="宋体" w:hAnsi="宋体" w:eastAsia="宋体" w:cs="宋体"/>
              </w:rPr>
              <w:t>GB/T 28011—2021</w:t>
            </w:r>
          </w:p>
        </w:tc>
      </w:tr>
    </w:tbl>
    <w:p w14:paraId="16F9FE26">
      <w:pPr>
        <w:adjustRightInd w:val="0"/>
        <w:snapToGrid w:val="0"/>
        <w:spacing w:line="440" w:lineRule="exact"/>
        <w:jc w:val="center"/>
        <w:rPr>
          <w:rFonts w:hint="eastAsia" w:ascii="宋体" w:hAnsi="宋体" w:eastAsia="宋体" w:cs="宋体"/>
        </w:rPr>
      </w:pPr>
    </w:p>
    <w:p w14:paraId="7FA9EB73">
      <w:pPr>
        <w:adjustRightInd w:val="0"/>
        <w:snapToGrid w:val="0"/>
        <w:spacing w:before="156" w:beforeLines="50"/>
        <w:jc w:val="both"/>
        <w:rPr>
          <w:rFonts w:hint="eastAsia" w:ascii="宋体" w:hAnsi="宋体" w:eastAsia="宋体" w:cs="宋体"/>
        </w:rPr>
      </w:pPr>
    </w:p>
    <w:p w14:paraId="618B7859">
      <w:pPr>
        <w:adjustRightInd w:val="0"/>
        <w:snapToGrid w:val="0"/>
        <w:spacing w:line="300" w:lineRule="exact"/>
        <w:jc w:val="center"/>
        <w:rPr>
          <w:rFonts w:hint="eastAsia" w:ascii="宋体" w:hAnsi="宋体" w:eastAsia="宋体" w:cs="宋体"/>
        </w:rPr>
      </w:pPr>
      <w:r>
        <w:rPr>
          <w:rFonts w:hint="eastAsia" w:ascii="宋体" w:hAnsi="宋体" w:eastAsia="宋体" w:cs="宋体"/>
        </w:rPr>
        <w:t>表</w:t>
      </w:r>
      <w:r>
        <w:rPr>
          <w:rFonts w:hint="eastAsia" w:ascii="宋体" w:hAnsi="宋体" w:eastAsia="宋体" w:cs="宋体"/>
          <w:lang w:val="en-US" w:eastAsia="zh-CN"/>
        </w:rPr>
        <w:t>5</w:t>
      </w:r>
      <w:r>
        <w:rPr>
          <w:rFonts w:hint="eastAsia" w:ascii="宋体" w:hAnsi="宋体" w:eastAsia="宋体" w:cs="宋体"/>
        </w:rPr>
        <w:t xml:space="preserve"> 童鞋安全技术</w:t>
      </w:r>
      <w:r>
        <w:rPr>
          <w:rFonts w:hint="eastAsia" w:ascii="宋体" w:hAnsi="宋体" w:eastAsia="宋体" w:cs="宋体"/>
        </w:rPr>
        <w:t>要求</w:t>
      </w:r>
      <w:r>
        <w:rPr>
          <w:rFonts w:hint="eastAsia" w:ascii="宋体" w:hAnsi="宋体" w:eastAsia="宋体" w:cs="宋体"/>
        </w:rPr>
        <w:t>（</w:t>
      </w:r>
      <w:r>
        <w:rPr>
          <w:rFonts w:hint="eastAsia" w:ascii="宋体" w:hAnsi="宋体" w:eastAsia="宋体" w:cs="宋体"/>
        </w:rPr>
        <w:t>GB 30585—2024</w:t>
      </w:r>
      <w:r>
        <w:rPr>
          <w:rFonts w:hint="eastAsia" w:ascii="宋体" w:hAnsi="宋体" w:eastAsia="宋体" w:cs="宋体"/>
        </w:rPr>
        <w:t>）</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0"/>
        <w:gridCol w:w="4220"/>
        <w:gridCol w:w="3864"/>
      </w:tblGrid>
      <w:tr w14:paraId="7DAD8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594" w:type="pct"/>
            <w:noWrap w:val="0"/>
            <w:vAlign w:val="center"/>
          </w:tcPr>
          <w:p w14:paraId="3BF7CE31">
            <w:pPr>
              <w:adjustRightInd w:val="0"/>
              <w:snapToGrid w:val="0"/>
              <w:spacing w:line="300" w:lineRule="exact"/>
              <w:jc w:val="center"/>
              <w:rPr>
                <w:rFonts w:hint="eastAsia" w:ascii="宋体" w:hAnsi="宋体" w:eastAsia="宋体" w:cs="宋体"/>
              </w:rPr>
            </w:pPr>
            <w:r>
              <w:rPr>
                <w:rFonts w:hint="eastAsia" w:ascii="宋体" w:hAnsi="宋体" w:eastAsia="宋体" w:cs="宋体"/>
              </w:rPr>
              <w:t>序号</w:t>
            </w:r>
          </w:p>
        </w:tc>
        <w:tc>
          <w:tcPr>
            <w:tcW w:w="2299" w:type="pct"/>
            <w:noWrap w:val="0"/>
            <w:vAlign w:val="center"/>
          </w:tcPr>
          <w:p w14:paraId="4DE3A686">
            <w:pPr>
              <w:adjustRightInd w:val="0"/>
              <w:snapToGrid w:val="0"/>
              <w:spacing w:line="300" w:lineRule="exact"/>
              <w:jc w:val="center"/>
              <w:rPr>
                <w:rFonts w:hint="eastAsia" w:ascii="宋体" w:hAnsi="宋体" w:eastAsia="宋体" w:cs="宋体"/>
              </w:rPr>
            </w:pPr>
            <w:r>
              <w:rPr>
                <w:rFonts w:hint="eastAsia" w:ascii="宋体" w:hAnsi="宋体" w:eastAsia="宋体" w:cs="宋体"/>
              </w:rPr>
              <w:t>检验项目</w:t>
            </w:r>
          </w:p>
        </w:tc>
        <w:tc>
          <w:tcPr>
            <w:tcW w:w="2105" w:type="pct"/>
            <w:noWrap w:val="0"/>
            <w:vAlign w:val="center"/>
          </w:tcPr>
          <w:p w14:paraId="06352CBB">
            <w:pPr>
              <w:adjustRightInd w:val="0"/>
              <w:snapToGrid w:val="0"/>
              <w:spacing w:line="300" w:lineRule="exact"/>
              <w:jc w:val="center"/>
              <w:rPr>
                <w:rFonts w:hint="eastAsia" w:ascii="宋体" w:hAnsi="宋体" w:eastAsia="宋体" w:cs="宋体"/>
              </w:rPr>
            </w:pPr>
            <w:r>
              <w:rPr>
                <w:rFonts w:hint="eastAsia" w:ascii="宋体" w:hAnsi="宋体" w:eastAsia="宋体" w:cs="宋体"/>
              </w:rPr>
              <w:t>检验方法</w:t>
            </w:r>
          </w:p>
        </w:tc>
      </w:tr>
      <w:tr w14:paraId="120A8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94" w:type="pct"/>
            <w:noWrap w:val="0"/>
            <w:vAlign w:val="center"/>
          </w:tcPr>
          <w:p w14:paraId="0EAAECCF">
            <w:pPr>
              <w:adjustRightInd w:val="0"/>
              <w:snapToGrid w:val="0"/>
              <w:spacing w:line="300" w:lineRule="exact"/>
              <w:jc w:val="center"/>
              <w:rPr>
                <w:rFonts w:hint="eastAsia" w:ascii="宋体" w:hAnsi="宋体" w:eastAsia="宋体" w:cs="宋体"/>
              </w:rPr>
            </w:pPr>
            <w:r>
              <w:rPr>
                <w:rFonts w:hint="eastAsia" w:ascii="宋体" w:hAnsi="宋体" w:eastAsia="宋体" w:cs="宋体"/>
              </w:rPr>
              <w:t>1</w:t>
            </w:r>
          </w:p>
        </w:tc>
        <w:tc>
          <w:tcPr>
            <w:tcW w:w="2299" w:type="pct"/>
            <w:noWrap w:val="0"/>
            <w:vAlign w:val="center"/>
          </w:tcPr>
          <w:p w14:paraId="6136BD90">
            <w:pPr>
              <w:adjustRightInd w:val="0"/>
              <w:snapToGrid w:val="0"/>
              <w:spacing w:line="300" w:lineRule="exact"/>
              <w:jc w:val="center"/>
              <w:rPr>
                <w:rFonts w:hint="eastAsia" w:ascii="宋体" w:hAnsi="宋体" w:eastAsia="宋体" w:cs="宋体"/>
              </w:rPr>
            </w:pPr>
            <w:r>
              <w:rPr>
                <w:rFonts w:hint="eastAsia" w:ascii="宋体" w:hAnsi="宋体" w:eastAsia="宋体" w:cs="宋体"/>
              </w:rPr>
              <w:t>基本要求</w:t>
            </w:r>
          </w:p>
        </w:tc>
        <w:tc>
          <w:tcPr>
            <w:tcW w:w="2105" w:type="pct"/>
            <w:noWrap w:val="0"/>
            <w:vAlign w:val="center"/>
          </w:tcPr>
          <w:p w14:paraId="655C24A7">
            <w:pPr>
              <w:adjustRightInd w:val="0"/>
              <w:snapToGrid w:val="0"/>
              <w:spacing w:line="300" w:lineRule="exact"/>
              <w:jc w:val="center"/>
              <w:rPr>
                <w:rFonts w:hint="eastAsia" w:ascii="宋体" w:hAnsi="宋体" w:eastAsia="宋体" w:cs="宋体"/>
              </w:rPr>
            </w:pPr>
            <w:r>
              <w:rPr>
                <w:rFonts w:hint="eastAsia" w:ascii="宋体" w:hAnsi="宋体" w:eastAsia="宋体" w:cs="宋体"/>
              </w:rPr>
              <w:t>GB 30585—20</w:t>
            </w:r>
            <w:r>
              <w:rPr>
                <w:rFonts w:hint="eastAsia" w:ascii="宋体" w:hAnsi="宋体" w:eastAsia="宋体" w:cs="宋体"/>
              </w:rPr>
              <w:t>2</w:t>
            </w:r>
            <w:r>
              <w:rPr>
                <w:rFonts w:hint="eastAsia" w:ascii="宋体" w:hAnsi="宋体" w:eastAsia="宋体" w:cs="宋体"/>
              </w:rPr>
              <w:t>4</w:t>
            </w:r>
          </w:p>
          <w:p w14:paraId="19CCF3F2">
            <w:pPr>
              <w:adjustRightInd w:val="0"/>
              <w:snapToGrid w:val="0"/>
              <w:spacing w:line="300" w:lineRule="exact"/>
              <w:jc w:val="center"/>
              <w:rPr>
                <w:rFonts w:hint="eastAsia" w:ascii="宋体" w:hAnsi="宋体" w:eastAsia="宋体" w:cs="宋体"/>
              </w:rPr>
            </w:pPr>
            <w:r>
              <w:rPr>
                <w:rFonts w:hint="eastAsia" w:ascii="宋体" w:hAnsi="宋体" w:eastAsia="宋体" w:cs="宋体"/>
              </w:rPr>
              <w:t>GB 6675.2—2014（含第1号修改单）第5.8、5.9条</w:t>
            </w:r>
          </w:p>
        </w:tc>
      </w:tr>
      <w:tr w14:paraId="64562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94" w:type="pct"/>
            <w:noWrap w:val="0"/>
            <w:vAlign w:val="center"/>
          </w:tcPr>
          <w:p w14:paraId="640D8A30">
            <w:pPr>
              <w:adjustRightInd w:val="0"/>
              <w:snapToGrid w:val="0"/>
              <w:spacing w:line="300" w:lineRule="exact"/>
              <w:jc w:val="center"/>
              <w:rPr>
                <w:rFonts w:hint="eastAsia" w:ascii="宋体" w:hAnsi="宋体" w:eastAsia="宋体" w:cs="宋体"/>
              </w:rPr>
            </w:pPr>
            <w:r>
              <w:rPr>
                <w:rFonts w:hint="eastAsia" w:ascii="宋体" w:hAnsi="宋体" w:eastAsia="宋体" w:cs="宋体"/>
              </w:rPr>
              <w:t>2</w:t>
            </w:r>
          </w:p>
        </w:tc>
        <w:tc>
          <w:tcPr>
            <w:tcW w:w="2299" w:type="pct"/>
            <w:noWrap w:val="0"/>
            <w:vAlign w:val="center"/>
          </w:tcPr>
          <w:p w14:paraId="3FCB79DB">
            <w:pPr>
              <w:adjustRightInd w:val="0"/>
              <w:snapToGrid w:val="0"/>
              <w:spacing w:line="300" w:lineRule="exact"/>
              <w:jc w:val="center"/>
              <w:rPr>
                <w:rFonts w:hint="eastAsia" w:ascii="宋体" w:hAnsi="宋体" w:eastAsia="宋体" w:cs="宋体"/>
              </w:rPr>
            </w:pPr>
            <w:r>
              <w:rPr>
                <w:rFonts w:hint="eastAsia" w:ascii="宋体" w:hAnsi="宋体" w:eastAsia="宋体" w:cs="宋体"/>
              </w:rPr>
              <w:t>婴幼儿鞋小附件要求</w:t>
            </w:r>
          </w:p>
        </w:tc>
        <w:tc>
          <w:tcPr>
            <w:tcW w:w="2105" w:type="pct"/>
            <w:noWrap w:val="0"/>
            <w:vAlign w:val="center"/>
          </w:tcPr>
          <w:p w14:paraId="6441045E">
            <w:pPr>
              <w:adjustRightInd w:val="0"/>
              <w:snapToGrid w:val="0"/>
              <w:spacing w:line="300" w:lineRule="exact"/>
              <w:jc w:val="center"/>
              <w:rPr>
                <w:rFonts w:hint="eastAsia" w:ascii="宋体" w:hAnsi="宋体" w:eastAsia="宋体" w:cs="宋体"/>
              </w:rPr>
            </w:pPr>
            <w:r>
              <w:rPr>
                <w:rFonts w:hint="eastAsia" w:ascii="宋体" w:hAnsi="宋体" w:eastAsia="宋体" w:cs="宋体"/>
              </w:rPr>
              <w:t>GB 6675.2—2014（含第1号修改单）第5.</w:t>
            </w:r>
            <w:r>
              <w:rPr>
                <w:rFonts w:hint="eastAsia" w:ascii="宋体" w:hAnsi="宋体" w:eastAsia="宋体" w:cs="宋体"/>
              </w:rPr>
              <w:t>24.6.1</w:t>
            </w:r>
            <w:r>
              <w:rPr>
                <w:rFonts w:hint="eastAsia" w:ascii="宋体" w:hAnsi="宋体" w:eastAsia="宋体" w:cs="宋体"/>
              </w:rPr>
              <w:t>、5.</w:t>
            </w:r>
            <w:r>
              <w:rPr>
                <w:rFonts w:hint="eastAsia" w:ascii="宋体" w:hAnsi="宋体" w:eastAsia="宋体" w:cs="宋体"/>
              </w:rPr>
              <w:t>2、5.8、5.9</w:t>
            </w:r>
            <w:r>
              <w:rPr>
                <w:rFonts w:hint="eastAsia" w:ascii="宋体" w:hAnsi="宋体" w:eastAsia="宋体" w:cs="宋体"/>
              </w:rPr>
              <w:t>条</w:t>
            </w:r>
          </w:p>
        </w:tc>
      </w:tr>
      <w:tr w14:paraId="79227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94" w:type="pct"/>
            <w:noWrap w:val="0"/>
            <w:vAlign w:val="center"/>
          </w:tcPr>
          <w:p w14:paraId="13C6F703">
            <w:pPr>
              <w:adjustRightInd w:val="0"/>
              <w:snapToGrid w:val="0"/>
              <w:spacing w:line="300" w:lineRule="exact"/>
              <w:jc w:val="center"/>
              <w:rPr>
                <w:rFonts w:hint="eastAsia" w:ascii="宋体" w:hAnsi="宋体" w:eastAsia="宋体" w:cs="宋体"/>
              </w:rPr>
            </w:pPr>
            <w:r>
              <w:rPr>
                <w:rFonts w:hint="eastAsia" w:ascii="宋体" w:hAnsi="宋体" w:eastAsia="宋体" w:cs="宋体"/>
              </w:rPr>
              <w:t>3</w:t>
            </w:r>
          </w:p>
        </w:tc>
        <w:tc>
          <w:tcPr>
            <w:tcW w:w="2299" w:type="pct"/>
            <w:noWrap w:val="0"/>
            <w:vAlign w:val="center"/>
          </w:tcPr>
          <w:p w14:paraId="4F70CA48">
            <w:pPr>
              <w:adjustRightInd w:val="0"/>
              <w:snapToGrid w:val="0"/>
              <w:spacing w:line="300" w:lineRule="exact"/>
              <w:jc w:val="center"/>
              <w:rPr>
                <w:rFonts w:hint="eastAsia" w:ascii="宋体" w:hAnsi="宋体" w:eastAsia="宋体" w:cs="宋体"/>
              </w:rPr>
            </w:pPr>
            <w:r>
              <w:rPr>
                <w:rFonts w:hint="eastAsia" w:ascii="宋体" w:hAnsi="宋体" w:eastAsia="宋体" w:cs="宋体"/>
              </w:rPr>
              <w:t>六价铬</w:t>
            </w:r>
          </w:p>
        </w:tc>
        <w:tc>
          <w:tcPr>
            <w:tcW w:w="2105" w:type="pct"/>
            <w:noWrap w:val="0"/>
            <w:vAlign w:val="center"/>
          </w:tcPr>
          <w:p w14:paraId="4B6BE82C">
            <w:pPr>
              <w:adjustRightInd w:val="0"/>
              <w:snapToGrid w:val="0"/>
              <w:spacing w:line="300" w:lineRule="exact"/>
              <w:jc w:val="center"/>
              <w:rPr>
                <w:rFonts w:hint="eastAsia" w:ascii="宋体" w:hAnsi="宋体" w:eastAsia="宋体" w:cs="宋体"/>
              </w:rPr>
            </w:pPr>
            <w:r>
              <w:rPr>
                <w:rFonts w:hint="eastAsia" w:ascii="宋体" w:hAnsi="宋体" w:eastAsia="宋体" w:cs="宋体"/>
              </w:rPr>
              <w:t>GB/T 38402-2019</w:t>
            </w:r>
          </w:p>
        </w:tc>
      </w:tr>
      <w:tr w14:paraId="3AEEE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94" w:type="pct"/>
            <w:noWrap w:val="0"/>
            <w:vAlign w:val="center"/>
          </w:tcPr>
          <w:p w14:paraId="6C71C974">
            <w:pPr>
              <w:adjustRightInd w:val="0"/>
              <w:snapToGrid w:val="0"/>
              <w:spacing w:line="300" w:lineRule="exact"/>
              <w:jc w:val="center"/>
              <w:rPr>
                <w:rFonts w:hint="eastAsia" w:ascii="宋体" w:hAnsi="宋体" w:eastAsia="宋体" w:cs="宋体"/>
              </w:rPr>
            </w:pPr>
            <w:r>
              <w:rPr>
                <w:rFonts w:hint="eastAsia" w:ascii="宋体" w:hAnsi="宋体" w:eastAsia="宋体" w:cs="宋体"/>
              </w:rPr>
              <w:t>4</w:t>
            </w:r>
          </w:p>
        </w:tc>
        <w:tc>
          <w:tcPr>
            <w:tcW w:w="2299" w:type="pct"/>
            <w:noWrap w:val="0"/>
            <w:vAlign w:val="center"/>
          </w:tcPr>
          <w:p w14:paraId="695F9466">
            <w:pPr>
              <w:adjustRightInd w:val="0"/>
              <w:snapToGrid w:val="0"/>
              <w:spacing w:line="300" w:lineRule="exact"/>
              <w:jc w:val="center"/>
              <w:rPr>
                <w:rFonts w:hint="eastAsia" w:ascii="宋体" w:hAnsi="宋体" w:eastAsia="宋体" w:cs="宋体"/>
              </w:rPr>
            </w:pPr>
            <w:r>
              <w:rPr>
                <w:rFonts w:hint="eastAsia" w:ascii="宋体" w:hAnsi="宋体" w:eastAsia="宋体" w:cs="宋体"/>
              </w:rPr>
              <w:t>可分解</w:t>
            </w:r>
            <w:r>
              <w:rPr>
                <w:rFonts w:hint="eastAsia" w:ascii="宋体" w:hAnsi="宋体" w:eastAsia="宋体" w:cs="宋体"/>
              </w:rPr>
              <w:t>致癌</w:t>
            </w:r>
            <w:r>
              <w:rPr>
                <w:rFonts w:hint="eastAsia" w:ascii="宋体" w:hAnsi="宋体" w:eastAsia="宋体" w:cs="宋体"/>
              </w:rPr>
              <w:t>芳香胺染料</w:t>
            </w:r>
          </w:p>
        </w:tc>
        <w:tc>
          <w:tcPr>
            <w:tcW w:w="2105" w:type="pct"/>
            <w:noWrap w:val="0"/>
            <w:vAlign w:val="center"/>
          </w:tcPr>
          <w:p w14:paraId="1FF528ED">
            <w:pPr>
              <w:adjustRightInd w:val="0"/>
              <w:snapToGrid w:val="0"/>
              <w:spacing w:line="300" w:lineRule="exact"/>
              <w:jc w:val="center"/>
              <w:rPr>
                <w:rFonts w:hint="eastAsia" w:ascii="宋体" w:hAnsi="宋体" w:eastAsia="宋体" w:cs="宋体"/>
              </w:rPr>
            </w:pPr>
            <w:r>
              <w:rPr>
                <w:rFonts w:hint="eastAsia" w:ascii="宋体" w:hAnsi="宋体" w:eastAsia="宋体" w:cs="宋体"/>
              </w:rPr>
              <w:t>GB/T 17592—20</w:t>
            </w:r>
            <w:r>
              <w:rPr>
                <w:rFonts w:hint="eastAsia" w:ascii="宋体" w:hAnsi="宋体" w:eastAsia="宋体" w:cs="宋体"/>
              </w:rPr>
              <w:t>24</w:t>
            </w:r>
          </w:p>
          <w:p w14:paraId="1D7CA5A2">
            <w:pPr>
              <w:adjustRightInd w:val="0"/>
              <w:snapToGrid w:val="0"/>
              <w:spacing w:line="300" w:lineRule="exact"/>
              <w:jc w:val="center"/>
              <w:rPr>
                <w:rFonts w:hint="eastAsia" w:ascii="宋体" w:hAnsi="宋体" w:eastAsia="宋体" w:cs="宋体"/>
              </w:rPr>
            </w:pPr>
            <w:r>
              <w:rPr>
                <w:rFonts w:hint="eastAsia" w:ascii="宋体" w:hAnsi="宋体" w:eastAsia="宋体" w:cs="宋体"/>
              </w:rPr>
              <w:t>GB/T 19942—2019</w:t>
            </w:r>
          </w:p>
          <w:p w14:paraId="0E27ECB4">
            <w:pPr>
              <w:adjustRightInd w:val="0"/>
              <w:snapToGrid w:val="0"/>
              <w:spacing w:line="300" w:lineRule="exact"/>
              <w:jc w:val="center"/>
              <w:rPr>
                <w:rFonts w:hint="eastAsia" w:ascii="宋体" w:hAnsi="宋体" w:eastAsia="宋体" w:cs="宋体"/>
              </w:rPr>
            </w:pPr>
            <w:r>
              <w:rPr>
                <w:rFonts w:hint="eastAsia" w:ascii="宋体" w:hAnsi="宋体" w:eastAsia="宋体" w:cs="宋体"/>
              </w:rPr>
              <w:t>GB/T 23344—2009</w:t>
            </w:r>
          </w:p>
          <w:p w14:paraId="69EE7472">
            <w:pPr>
              <w:adjustRightInd w:val="0"/>
              <w:snapToGrid w:val="0"/>
              <w:spacing w:line="300" w:lineRule="exact"/>
              <w:jc w:val="center"/>
              <w:rPr>
                <w:rFonts w:hint="eastAsia" w:ascii="宋体" w:hAnsi="宋体" w:eastAsia="宋体" w:cs="宋体"/>
              </w:rPr>
            </w:pPr>
            <w:r>
              <w:rPr>
                <w:rFonts w:hint="eastAsia" w:ascii="宋体" w:hAnsi="宋体" w:eastAsia="宋体" w:cs="宋体"/>
              </w:rPr>
              <w:t>GB/T 33392—2016</w:t>
            </w:r>
          </w:p>
        </w:tc>
      </w:tr>
      <w:tr w14:paraId="6ACF5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94" w:type="pct"/>
            <w:noWrap w:val="0"/>
            <w:vAlign w:val="center"/>
          </w:tcPr>
          <w:p w14:paraId="1C3198B3">
            <w:pPr>
              <w:adjustRightInd w:val="0"/>
              <w:snapToGrid w:val="0"/>
              <w:spacing w:line="300" w:lineRule="exact"/>
              <w:jc w:val="center"/>
              <w:rPr>
                <w:rFonts w:hint="eastAsia" w:ascii="宋体" w:hAnsi="宋体" w:eastAsia="宋体" w:cs="宋体"/>
              </w:rPr>
            </w:pPr>
            <w:r>
              <w:rPr>
                <w:rFonts w:hint="eastAsia" w:ascii="宋体" w:hAnsi="宋体" w:eastAsia="宋体" w:cs="宋体"/>
              </w:rPr>
              <w:t>5</w:t>
            </w:r>
          </w:p>
        </w:tc>
        <w:tc>
          <w:tcPr>
            <w:tcW w:w="2299" w:type="pct"/>
            <w:noWrap w:val="0"/>
            <w:vAlign w:val="center"/>
          </w:tcPr>
          <w:p w14:paraId="0E219034">
            <w:pPr>
              <w:adjustRightInd w:val="0"/>
              <w:snapToGrid w:val="0"/>
              <w:spacing w:line="300" w:lineRule="exact"/>
              <w:jc w:val="center"/>
              <w:rPr>
                <w:rFonts w:hint="eastAsia" w:ascii="宋体" w:hAnsi="宋体" w:eastAsia="宋体" w:cs="宋体"/>
              </w:rPr>
            </w:pPr>
            <w:r>
              <w:rPr>
                <w:rFonts w:hint="eastAsia" w:ascii="宋体" w:hAnsi="宋体" w:eastAsia="宋体" w:cs="宋体"/>
              </w:rPr>
              <w:t>甲醛</w:t>
            </w:r>
          </w:p>
        </w:tc>
        <w:tc>
          <w:tcPr>
            <w:tcW w:w="2105" w:type="pct"/>
            <w:noWrap w:val="0"/>
            <w:vAlign w:val="center"/>
          </w:tcPr>
          <w:p w14:paraId="2448A34B">
            <w:pPr>
              <w:adjustRightInd w:val="0"/>
              <w:snapToGrid w:val="0"/>
              <w:spacing w:line="300" w:lineRule="exact"/>
              <w:jc w:val="center"/>
              <w:rPr>
                <w:rFonts w:hint="eastAsia" w:ascii="宋体" w:hAnsi="宋体" w:eastAsia="宋体" w:cs="宋体"/>
              </w:rPr>
            </w:pPr>
            <w:r>
              <w:rPr>
                <w:rFonts w:hint="eastAsia" w:ascii="宋体" w:hAnsi="宋体" w:eastAsia="宋体" w:cs="宋体"/>
              </w:rPr>
              <w:t xml:space="preserve">GB/T 2912.1—2009 </w:t>
            </w:r>
          </w:p>
          <w:p w14:paraId="520DDD7E">
            <w:pPr>
              <w:adjustRightInd w:val="0"/>
              <w:snapToGrid w:val="0"/>
              <w:spacing w:line="300" w:lineRule="exact"/>
              <w:jc w:val="center"/>
              <w:rPr>
                <w:rFonts w:hint="eastAsia" w:ascii="宋体" w:hAnsi="宋体" w:eastAsia="宋体" w:cs="宋体"/>
              </w:rPr>
            </w:pPr>
            <w:r>
              <w:rPr>
                <w:rFonts w:hint="eastAsia" w:ascii="宋体" w:hAnsi="宋体" w:eastAsia="宋体" w:cs="宋体"/>
              </w:rPr>
              <w:t>GB/T 19941.1—2019</w:t>
            </w:r>
          </w:p>
        </w:tc>
      </w:tr>
      <w:tr w14:paraId="0B36B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94" w:type="pct"/>
            <w:noWrap w:val="0"/>
            <w:vAlign w:val="center"/>
          </w:tcPr>
          <w:p w14:paraId="27360EED">
            <w:pPr>
              <w:adjustRightInd w:val="0"/>
              <w:snapToGrid w:val="0"/>
              <w:spacing w:line="300" w:lineRule="exact"/>
              <w:jc w:val="center"/>
              <w:rPr>
                <w:rFonts w:hint="eastAsia" w:ascii="宋体" w:hAnsi="宋体" w:eastAsia="宋体" w:cs="宋体"/>
              </w:rPr>
            </w:pPr>
            <w:r>
              <w:rPr>
                <w:rFonts w:hint="eastAsia" w:ascii="宋体" w:hAnsi="宋体" w:eastAsia="宋体" w:cs="宋体"/>
              </w:rPr>
              <w:t>6</w:t>
            </w:r>
          </w:p>
        </w:tc>
        <w:tc>
          <w:tcPr>
            <w:tcW w:w="2299" w:type="pct"/>
            <w:noWrap w:val="0"/>
            <w:vAlign w:val="center"/>
          </w:tcPr>
          <w:p w14:paraId="08CA8AF0">
            <w:pPr>
              <w:adjustRightInd w:val="0"/>
              <w:snapToGrid w:val="0"/>
              <w:spacing w:line="300" w:lineRule="exact"/>
              <w:jc w:val="center"/>
              <w:rPr>
                <w:rFonts w:hint="eastAsia" w:ascii="宋体" w:hAnsi="宋体" w:eastAsia="宋体" w:cs="宋体"/>
              </w:rPr>
            </w:pPr>
            <w:r>
              <w:rPr>
                <w:rFonts w:hint="eastAsia" w:ascii="宋体" w:hAnsi="宋体" w:eastAsia="宋体" w:cs="宋体"/>
              </w:rPr>
              <w:t>重金属总量</w:t>
            </w:r>
          </w:p>
        </w:tc>
        <w:tc>
          <w:tcPr>
            <w:tcW w:w="2105" w:type="pct"/>
            <w:noWrap w:val="0"/>
            <w:vAlign w:val="center"/>
          </w:tcPr>
          <w:p w14:paraId="1E77B8E8">
            <w:pPr>
              <w:adjustRightInd w:val="0"/>
              <w:snapToGrid w:val="0"/>
              <w:spacing w:line="300" w:lineRule="exact"/>
              <w:jc w:val="center"/>
              <w:rPr>
                <w:rFonts w:hint="eastAsia" w:ascii="宋体" w:hAnsi="宋体" w:eastAsia="宋体" w:cs="宋体"/>
              </w:rPr>
            </w:pPr>
            <w:r>
              <w:rPr>
                <w:rFonts w:hint="eastAsia" w:ascii="宋体" w:hAnsi="宋体" w:eastAsia="宋体" w:cs="宋体"/>
              </w:rPr>
              <w:t>QB/T 4340—2012</w:t>
            </w:r>
          </w:p>
        </w:tc>
      </w:tr>
      <w:tr w14:paraId="4384D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94" w:type="pct"/>
            <w:noWrap w:val="0"/>
            <w:vAlign w:val="center"/>
          </w:tcPr>
          <w:p w14:paraId="7EA6C871">
            <w:pPr>
              <w:adjustRightInd w:val="0"/>
              <w:snapToGrid w:val="0"/>
              <w:spacing w:line="300" w:lineRule="exact"/>
              <w:jc w:val="center"/>
              <w:rPr>
                <w:rFonts w:hint="eastAsia" w:ascii="宋体" w:hAnsi="宋体" w:eastAsia="宋体" w:cs="宋体"/>
              </w:rPr>
            </w:pPr>
            <w:r>
              <w:rPr>
                <w:rFonts w:hint="eastAsia" w:ascii="宋体" w:hAnsi="宋体" w:eastAsia="宋体" w:cs="宋体"/>
              </w:rPr>
              <w:t>7</w:t>
            </w:r>
          </w:p>
        </w:tc>
        <w:tc>
          <w:tcPr>
            <w:tcW w:w="2299" w:type="pct"/>
            <w:noWrap w:val="0"/>
            <w:vAlign w:val="center"/>
          </w:tcPr>
          <w:p w14:paraId="163D11BD">
            <w:pPr>
              <w:adjustRightInd w:val="0"/>
              <w:snapToGrid w:val="0"/>
              <w:spacing w:line="300" w:lineRule="exact"/>
              <w:jc w:val="center"/>
              <w:rPr>
                <w:rFonts w:hint="eastAsia" w:ascii="宋体" w:hAnsi="宋体" w:eastAsia="宋体" w:cs="宋体"/>
              </w:rPr>
            </w:pPr>
            <w:r>
              <w:rPr>
                <w:rFonts w:hint="eastAsia" w:ascii="宋体" w:hAnsi="宋体" w:eastAsia="宋体" w:cs="宋体"/>
              </w:rPr>
              <w:t>富马酸二甲酯</w:t>
            </w:r>
          </w:p>
        </w:tc>
        <w:tc>
          <w:tcPr>
            <w:tcW w:w="2105" w:type="pct"/>
            <w:noWrap w:val="0"/>
            <w:vAlign w:val="center"/>
          </w:tcPr>
          <w:p w14:paraId="0A57A06A">
            <w:pPr>
              <w:adjustRightInd w:val="0"/>
              <w:snapToGrid w:val="0"/>
              <w:spacing w:line="300" w:lineRule="exact"/>
              <w:jc w:val="center"/>
              <w:rPr>
                <w:rFonts w:hint="eastAsia" w:ascii="宋体" w:hAnsi="宋体" w:eastAsia="宋体" w:cs="宋体"/>
              </w:rPr>
            </w:pPr>
            <w:r>
              <w:rPr>
                <w:rFonts w:hint="eastAsia" w:ascii="宋体" w:hAnsi="宋体" w:eastAsia="宋体" w:cs="宋体"/>
              </w:rPr>
              <w:t>GB/T 26713—2011</w:t>
            </w:r>
          </w:p>
          <w:p w14:paraId="56B97CD2">
            <w:pPr>
              <w:adjustRightInd w:val="0"/>
              <w:snapToGrid w:val="0"/>
              <w:spacing w:line="300" w:lineRule="exact"/>
              <w:jc w:val="center"/>
              <w:rPr>
                <w:rFonts w:hint="eastAsia" w:ascii="宋体" w:hAnsi="宋体" w:eastAsia="宋体" w:cs="宋体"/>
              </w:rPr>
            </w:pPr>
            <w:r>
              <w:rPr>
                <w:rFonts w:hint="eastAsia" w:ascii="宋体" w:hAnsi="宋体" w:eastAsia="宋体" w:cs="宋体"/>
              </w:rPr>
              <w:t>GB/T 26713—20</w:t>
            </w:r>
            <w:r>
              <w:rPr>
                <w:rFonts w:hint="eastAsia" w:ascii="宋体" w:hAnsi="宋体" w:eastAsia="宋体" w:cs="宋体"/>
              </w:rPr>
              <w:t>25</w:t>
            </w:r>
          </w:p>
        </w:tc>
      </w:tr>
      <w:tr w14:paraId="412EF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94" w:type="pct"/>
            <w:noWrap w:val="0"/>
            <w:vAlign w:val="center"/>
          </w:tcPr>
          <w:p w14:paraId="16619132">
            <w:pPr>
              <w:adjustRightInd w:val="0"/>
              <w:snapToGrid w:val="0"/>
              <w:spacing w:line="300" w:lineRule="exact"/>
              <w:jc w:val="center"/>
              <w:rPr>
                <w:rFonts w:hint="eastAsia" w:ascii="宋体" w:hAnsi="宋体" w:eastAsia="宋体" w:cs="宋体"/>
              </w:rPr>
            </w:pPr>
            <w:r>
              <w:rPr>
                <w:rFonts w:hint="eastAsia" w:ascii="宋体" w:hAnsi="宋体" w:eastAsia="宋体" w:cs="宋体"/>
              </w:rPr>
              <w:t>8</w:t>
            </w:r>
          </w:p>
        </w:tc>
        <w:tc>
          <w:tcPr>
            <w:tcW w:w="2299" w:type="pct"/>
            <w:noWrap w:val="0"/>
            <w:vAlign w:val="center"/>
          </w:tcPr>
          <w:p w14:paraId="2BAD212E">
            <w:pPr>
              <w:adjustRightInd w:val="0"/>
              <w:snapToGrid w:val="0"/>
              <w:spacing w:line="300" w:lineRule="exact"/>
              <w:jc w:val="center"/>
              <w:rPr>
                <w:rFonts w:hint="eastAsia" w:ascii="宋体" w:hAnsi="宋体" w:eastAsia="宋体" w:cs="宋体"/>
              </w:rPr>
            </w:pPr>
            <w:r>
              <w:rPr>
                <w:rFonts w:hint="eastAsia" w:ascii="宋体" w:hAnsi="宋体" w:eastAsia="宋体" w:cs="宋体"/>
              </w:rPr>
              <w:t>含氯苯酚</w:t>
            </w:r>
          </w:p>
        </w:tc>
        <w:tc>
          <w:tcPr>
            <w:tcW w:w="2105" w:type="pct"/>
            <w:noWrap w:val="0"/>
            <w:vAlign w:val="center"/>
          </w:tcPr>
          <w:p w14:paraId="469AA3C8">
            <w:pPr>
              <w:adjustRightInd w:val="0"/>
              <w:snapToGrid w:val="0"/>
              <w:spacing w:line="300" w:lineRule="exact"/>
              <w:jc w:val="center"/>
              <w:rPr>
                <w:rFonts w:hint="eastAsia" w:ascii="宋体" w:hAnsi="宋体" w:eastAsia="宋体" w:cs="宋体"/>
              </w:rPr>
            </w:pPr>
            <w:r>
              <w:rPr>
                <w:rFonts w:hint="eastAsia" w:ascii="宋体" w:hAnsi="宋体" w:eastAsia="宋体" w:cs="宋体"/>
              </w:rPr>
              <w:t>GB/T 18414.1—2006</w:t>
            </w:r>
          </w:p>
          <w:p w14:paraId="2A56DECC">
            <w:pPr>
              <w:adjustRightInd w:val="0"/>
              <w:snapToGrid w:val="0"/>
              <w:spacing w:line="300" w:lineRule="exact"/>
              <w:jc w:val="center"/>
              <w:rPr>
                <w:rFonts w:hint="eastAsia" w:ascii="宋体" w:hAnsi="宋体" w:eastAsia="宋体" w:cs="宋体"/>
              </w:rPr>
            </w:pPr>
            <w:r>
              <w:rPr>
                <w:rFonts w:hint="eastAsia" w:ascii="宋体" w:hAnsi="宋体" w:eastAsia="宋体" w:cs="宋体"/>
              </w:rPr>
              <w:t>GB/T 22808—2021</w:t>
            </w:r>
          </w:p>
        </w:tc>
      </w:tr>
      <w:tr w14:paraId="26DCC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94" w:type="pct"/>
            <w:noWrap w:val="0"/>
            <w:vAlign w:val="center"/>
          </w:tcPr>
          <w:p w14:paraId="5C5507E8">
            <w:pPr>
              <w:adjustRightInd w:val="0"/>
              <w:snapToGrid w:val="0"/>
              <w:spacing w:line="300" w:lineRule="exact"/>
              <w:jc w:val="center"/>
              <w:rPr>
                <w:rFonts w:hint="eastAsia" w:ascii="宋体" w:hAnsi="宋体" w:eastAsia="宋体" w:cs="宋体"/>
              </w:rPr>
            </w:pPr>
            <w:r>
              <w:rPr>
                <w:rFonts w:hint="eastAsia" w:ascii="宋体" w:hAnsi="宋体" w:eastAsia="宋体" w:cs="宋体"/>
              </w:rPr>
              <w:t>9</w:t>
            </w:r>
          </w:p>
        </w:tc>
        <w:tc>
          <w:tcPr>
            <w:tcW w:w="2299" w:type="pct"/>
            <w:noWrap w:val="0"/>
            <w:vAlign w:val="center"/>
          </w:tcPr>
          <w:p w14:paraId="6AB613B1">
            <w:pPr>
              <w:adjustRightInd w:val="0"/>
              <w:snapToGrid w:val="0"/>
              <w:spacing w:line="300" w:lineRule="exact"/>
              <w:jc w:val="center"/>
              <w:rPr>
                <w:rFonts w:hint="eastAsia" w:ascii="宋体" w:hAnsi="宋体" w:eastAsia="宋体" w:cs="宋体"/>
              </w:rPr>
            </w:pPr>
            <w:r>
              <w:rPr>
                <w:rFonts w:hint="eastAsia" w:ascii="宋体" w:hAnsi="宋体" w:eastAsia="宋体" w:cs="宋体"/>
              </w:rPr>
              <w:t>N</w:t>
            </w:r>
            <w:r>
              <w:rPr>
                <w:rFonts w:hint="eastAsia" w:ascii="宋体" w:hAnsi="宋体" w:eastAsia="宋体" w:cs="宋体"/>
              </w:rPr>
              <w:t>-</w:t>
            </w:r>
            <w:r>
              <w:rPr>
                <w:rFonts w:hint="eastAsia" w:ascii="宋体" w:hAnsi="宋体" w:eastAsia="宋体" w:cs="宋体"/>
              </w:rPr>
              <w:t>亚硝基胺</w:t>
            </w:r>
          </w:p>
        </w:tc>
        <w:tc>
          <w:tcPr>
            <w:tcW w:w="2105" w:type="pct"/>
            <w:noWrap w:val="0"/>
            <w:vAlign w:val="center"/>
          </w:tcPr>
          <w:p w14:paraId="3863A33E">
            <w:pPr>
              <w:adjustRightInd w:val="0"/>
              <w:snapToGrid w:val="0"/>
              <w:spacing w:line="300" w:lineRule="exact"/>
              <w:jc w:val="center"/>
              <w:rPr>
                <w:rFonts w:hint="eastAsia" w:ascii="宋体" w:hAnsi="宋体" w:eastAsia="宋体" w:cs="宋体"/>
              </w:rPr>
            </w:pPr>
            <w:r>
              <w:rPr>
                <w:rFonts w:hint="eastAsia" w:ascii="宋体" w:hAnsi="宋体" w:eastAsia="宋体" w:cs="宋体"/>
              </w:rPr>
              <w:t>ISO 19577:2019</w:t>
            </w:r>
          </w:p>
        </w:tc>
      </w:tr>
      <w:tr w14:paraId="7FC38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94" w:type="pct"/>
            <w:noWrap w:val="0"/>
            <w:vAlign w:val="center"/>
          </w:tcPr>
          <w:p w14:paraId="79590190">
            <w:pPr>
              <w:adjustRightInd w:val="0"/>
              <w:snapToGrid w:val="0"/>
              <w:spacing w:line="300" w:lineRule="exact"/>
              <w:jc w:val="center"/>
              <w:rPr>
                <w:rFonts w:hint="eastAsia" w:ascii="宋体" w:hAnsi="宋体" w:eastAsia="宋体" w:cs="宋体"/>
              </w:rPr>
            </w:pPr>
            <w:r>
              <w:rPr>
                <w:rFonts w:hint="eastAsia" w:ascii="宋体" w:hAnsi="宋体" w:eastAsia="宋体" w:cs="宋体"/>
              </w:rPr>
              <w:t>10</w:t>
            </w:r>
          </w:p>
        </w:tc>
        <w:tc>
          <w:tcPr>
            <w:tcW w:w="2299" w:type="pct"/>
            <w:noWrap w:val="0"/>
            <w:vAlign w:val="center"/>
          </w:tcPr>
          <w:p w14:paraId="6989C13B">
            <w:pPr>
              <w:adjustRightInd w:val="0"/>
              <w:snapToGrid w:val="0"/>
              <w:spacing w:line="300" w:lineRule="exact"/>
              <w:jc w:val="center"/>
              <w:rPr>
                <w:rFonts w:hint="eastAsia" w:ascii="宋体" w:hAnsi="宋体" w:eastAsia="宋体" w:cs="宋体"/>
              </w:rPr>
            </w:pPr>
            <w:r>
              <w:rPr>
                <w:rFonts w:hint="eastAsia" w:ascii="宋体" w:hAnsi="宋体" w:eastAsia="宋体" w:cs="宋体"/>
              </w:rPr>
              <w:t>邻苯二甲酸酯</w:t>
            </w:r>
          </w:p>
        </w:tc>
        <w:tc>
          <w:tcPr>
            <w:tcW w:w="2105" w:type="pct"/>
            <w:noWrap w:val="0"/>
            <w:vAlign w:val="center"/>
          </w:tcPr>
          <w:p w14:paraId="2F68178F">
            <w:pPr>
              <w:adjustRightInd w:val="0"/>
              <w:snapToGrid w:val="0"/>
              <w:spacing w:line="300" w:lineRule="exact"/>
              <w:jc w:val="center"/>
              <w:rPr>
                <w:rFonts w:hint="eastAsia" w:ascii="宋体" w:hAnsi="宋体" w:eastAsia="宋体" w:cs="宋体"/>
              </w:rPr>
            </w:pPr>
            <w:r>
              <w:rPr>
                <w:rFonts w:hint="eastAsia" w:ascii="宋体" w:hAnsi="宋体" w:eastAsia="宋体" w:cs="宋体"/>
              </w:rPr>
              <w:t>GB/T 32440.1—2023</w:t>
            </w:r>
          </w:p>
        </w:tc>
      </w:tr>
    </w:tbl>
    <w:p w14:paraId="3009FB99">
      <w:pPr>
        <w:adjustRightInd w:val="0"/>
        <w:snapToGrid w:val="0"/>
        <w:spacing w:line="440" w:lineRule="exact"/>
        <w:ind w:firstLine="420" w:firstLineChars="200"/>
        <w:rPr>
          <w:rFonts w:hint="eastAsia" w:ascii="宋体" w:hAnsi="宋体" w:eastAsia="宋体" w:cs="宋体"/>
        </w:rPr>
      </w:pPr>
      <w:r>
        <w:rPr>
          <w:rFonts w:hint="eastAsia" w:ascii="宋体" w:hAnsi="宋体" w:eastAsia="宋体" w:cs="宋体"/>
        </w:rPr>
        <w:t>执行企业标准、团体标准、地方标准的产品，检验项目参照上述内容执行。</w:t>
      </w:r>
    </w:p>
    <w:p w14:paraId="4E7484B7">
      <w:pPr>
        <w:adjustRightInd w:val="0"/>
        <w:snapToGrid w:val="0"/>
        <w:spacing w:line="440" w:lineRule="exact"/>
        <w:rPr>
          <w:rFonts w:hint="eastAsia" w:ascii="宋体" w:hAnsi="宋体" w:eastAsia="宋体" w:cs="宋体"/>
        </w:rPr>
      </w:pPr>
    </w:p>
    <w:p w14:paraId="5C85CF65">
      <w:pPr>
        <w:adjustRightInd w:val="0"/>
        <w:snapToGrid w:val="0"/>
        <w:spacing w:line="440" w:lineRule="exact"/>
        <w:rPr>
          <w:rFonts w:hint="eastAsia" w:ascii="宋体" w:hAnsi="宋体" w:eastAsia="宋体" w:cs="宋体"/>
        </w:rPr>
      </w:pPr>
      <w:r>
        <w:rPr>
          <w:rFonts w:hint="eastAsia" w:ascii="宋体" w:hAnsi="宋体" w:eastAsia="宋体" w:cs="宋体"/>
        </w:rPr>
        <w:t>3 判定规则</w:t>
      </w:r>
    </w:p>
    <w:p w14:paraId="4508426A">
      <w:pPr>
        <w:adjustRightInd w:val="0"/>
        <w:snapToGrid w:val="0"/>
        <w:spacing w:line="440" w:lineRule="exact"/>
        <w:rPr>
          <w:rFonts w:hint="eastAsia" w:ascii="宋体" w:hAnsi="宋体" w:eastAsia="宋体" w:cs="宋体"/>
        </w:rPr>
      </w:pPr>
      <w:r>
        <w:rPr>
          <w:rFonts w:hint="eastAsia" w:ascii="宋体" w:hAnsi="宋体" w:eastAsia="宋体" w:cs="宋体"/>
        </w:rPr>
        <w:t>3.1依据标准</w:t>
      </w:r>
    </w:p>
    <w:p w14:paraId="61769F40">
      <w:pPr>
        <w:adjustRightInd w:val="0"/>
        <w:snapToGrid w:val="0"/>
        <w:spacing w:line="440" w:lineRule="exact"/>
        <w:ind w:firstLine="359" w:firstLineChars="171"/>
        <w:rPr>
          <w:rFonts w:hint="eastAsia" w:ascii="宋体" w:hAnsi="宋体" w:eastAsia="宋体" w:cs="宋体"/>
        </w:rPr>
      </w:pPr>
      <w:r>
        <w:rPr>
          <w:rFonts w:hint="eastAsia" w:ascii="宋体" w:hAnsi="宋体" w:eastAsia="宋体" w:cs="宋体"/>
        </w:rPr>
        <w:t>GB 30585—2024</w:t>
      </w:r>
      <w:r>
        <w:rPr>
          <w:rFonts w:hint="eastAsia" w:ascii="宋体" w:hAnsi="宋体" w:eastAsia="宋体" w:cs="宋体"/>
        </w:rPr>
        <w:t>童鞋安全技术规范</w:t>
      </w:r>
    </w:p>
    <w:p w14:paraId="3C309763">
      <w:pPr>
        <w:adjustRightInd w:val="0"/>
        <w:snapToGrid w:val="0"/>
        <w:spacing w:line="440" w:lineRule="exact"/>
        <w:ind w:firstLine="359" w:firstLineChars="171"/>
        <w:rPr>
          <w:rFonts w:hint="eastAsia" w:ascii="宋体" w:hAnsi="宋体" w:eastAsia="宋体" w:cs="宋体"/>
        </w:rPr>
      </w:pPr>
      <w:r>
        <w:rPr>
          <w:rFonts w:hint="eastAsia" w:ascii="宋体" w:hAnsi="宋体" w:eastAsia="宋体" w:cs="宋体"/>
        </w:rPr>
        <w:t>QB/T 2880—2016 儿童皮鞋</w:t>
      </w:r>
    </w:p>
    <w:p w14:paraId="3F3C26B1">
      <w:pPr>
        <w:adjustRightInd w:val="0"/>
        <w:snapToGrid w:val="0"/>
        <w:spacing w:line="440" w:lineRule="exact"/>
        <w:ind w:firstLine="359" w:firstLineChars="171"/>
        <w:rPr>
          <w:rFonts w:hint="eastAsia" w:ascii="宋体" w:hAnsi="宋体" w:eastAsia="宋体" w:cs="宋体"/>
        </w:rPr>
      </w:pPr>
      <w:r>
        <w:rPr>
          <w:rFonts w:hint="eastAsia" w:ascii="宋体" w:hAnsi="宋体" w:eastAsia="宋体" w:cs="宋体"/>
        </w:rPr>
        <w:t>QB/T 4331—2021 儿童旅游鞋</w:t>
      </w:r>
    </w:p>
    <w:p w14:paraId="649B9359">
      <w:pPr>
        <w:adjustRightInd w:val="0"/>
        <w:snapToGrid w:val="0"/>
        <w:spacing w:line="440" w:lineRule="exact"/>
        <w:ind w:firstLine="359" w:firstLineChars="171"/>
        <w:rPr>
          <w:rFonts w:hint="eastAsia" w:ascii="宋体" w:hAnsi="宋体" w:eastAsia="宋体" w:cs="宋体"/>
        </w:rPr>
      </w:pPr>
      <w:r>
        <w:rPr>
          <w:rFonts w:hint="eastAsia" w:ascii="宋体" w:hAnsi="宋体" w:eastAsia="宋体" w:cs="宋体"/>
        </w:rPr>
        <w:t>QB/T 4546—2021 儿童皮凉鞋</w:t>
      </w:r>
    </w:p>
    <w:p w14:paraId="08A2B0CF">
      <w:pPr>
        <w:adjustRightInd w:val="0"/>
        <w:snapToGrid w:val="0"/>
        <w:spacing w:line="440" w:lineRule="exact"/>
        <w:ind w:firstLine="359" w:firstLineChars="171"/>
        <w:rPr>
          <w:rFonts w:hint="eastAsia" w:ascii="宋体" w:hAnsi="宋体" w:eastAsia="宋体" w:cs="宋体"/>
        </w:rPr>
      </w:pPr>
      <w:r>
        <w:rPr>
          <w:rFonts w:hint="eastAsia" w:ascii="宋体" w:hAnsi="宋体" w:eastAsia="宋体" w:cs="宋体"/>
        </w:rPr>
        <w:t>现行有效的企业标准、团体标准、地方标准及产品明示质量要求</w:t>
      </w:r>
    </w:p>
    <w:p w14:paraId="2098CB46">
      <w:pPr>
        <w:adjustRightInd w:val="0"/>
        <w:snapToGrid w:val="0"/>
        <w:spacing w:line="440" w:lineRule="exact"/>
        <w:rPr>
          <w:rFonts w:hint="eastAsia" w:ascii="宋体" w:hAnsi="宋体" w:eastAsia="宋体" w:cs="宋体"/>
        </w:rPr>
      </w:pPr>
      <w:r>
        <w:rPr>
          <w:rFonts w:hint="eastAsia" w:ascii="宋体" w:hAnsi="宋体" w:eastAsia="宋体" w:cs="宋体"/>
        </w:rPr>
        <w:t>3.2判定原则</w:t>
      </w:r>
    </w:p>
    <w:p w14:paraId="76E3D0D5">
      <w:pPr>
        <w:snapToGrid w:val="0"/>
        <w:spacing w:line="440" w:lineRule="exact"/>
        <w:ind w:firstLine="420" w:firstLineChars="200"/>
        <w:rPr>
          <w:rFonts w:hint="eastAsia" w:ascii="宋体" w:hAnsi="宋体" w:eastAsia="宋体" w:cs="宋体"/>
        </w:rPr>
      </w:pPr>
      <w:r>
        <w:rPr>
          <w:rFonts w:hint="eastAsia" w:ascii="宋体" w:hAnsi="宋体" w:eastAsia="宋体" w:cs="宋体"/>
        </w:rPr>
        <w:t>经检验，检验项目全部合格，判定为被抽查产品所检项目未发现不合格；检验项目中任一项或一项以上不合格，判定为被抽查产品不合格。</w:t>
      </w:r>
    </w:p>
    <w:p w14:paraId="56CADD55">
      <w:pPr>
        <w:snapToGrid w:val="0"/>
        <w:spacing w:line="440" w:lineRule="exact"/>
        <w:ind w:firstLine="417" w:firstLineChars="199"/>
        <w:rPr>
          <w:rFonts w:hint="eastAsia" w:ascii="宋体" w:hAnsi="宋体" w:eastAsia="宋体" w:cs="宋体"/>
        </w:rPr>
      </w:pPr>
      <w:r>
        <w:rPr>
          <w:rFonts w:hint="eastAsia" w:ascii="宋体" w:hAnsi="宋体" w:eastAsia="宋体" w:cs="宋体"/>
        </w:rPr>
        <w:t>若被检产品明示的质量要求高于本细则中检验项目依据的标准要求时，应按被检产品明示的质量要求判定。</w:t>
      </w:r>
    </w:p>
    <w:p w14:paraId="5390BC95">
      <w:pPr>
        <w:snapToGrid w:val="0"/>
        <w:spacing w:line="440" w:lineRule="exact"/>
        <w:ind w:firstLine="417" w:firstLineChars="199"/>
        <w:rPr>
          <w:rFonts w:hint="eastAsia" w:ascii="宋体" w:hAnsi="宋体" w:eastAsia="宋体" w:cs="宋体"/>
        </w:rPr>
      </w:pPr>
      <w:r>
        <w:rPr>
          <w:rFonts w:hint="eastAsia" w:ascii="宋体" w:hAnsi="宋体" w:eastAsia="宋体" w:cs="宋体"/>
        </w:rPr>
        <w:t>若被检产品明示的质量要求低于本细则中检验项目依据的强制性标准要求时，应按照强制性标准要求判定。</w:t>
      </w:r>
    </w:p>
    <w:p w14:paraId="19154DFC">
      <w:pPr>
        <w:snapToGrid w:val="0"/>
        <w:spacing w:line="440" w:lineRule="exact"/>
        <w:ind w:firstLine="417" w:firstLineChars="199"/>
        <w:rPr>
          <w:rFonts w:hint="eastAsia" w:ascii="宋体" w:hAnsi="宋体" w:eastAsia="宋体" w:cs="宋体"/>
        </w:rPr>
      </w:pPr>
      <w:r>
        <w:rPr>
          <w:rFonts w:hint="eastAsia" w:ascii="宋体" w:hAnsi="宋体" w:eastAsia="宋体" w:cs="宋体"/>
        </w:rPr>
        <w:t>若被检产品明示的质量要求低于或包含本细则中检验项目依据的推荐性标准要求时，应以被检产品明示的质量要求判定。</w:t>
      </w:r>
    </w:p>
    <w:p w14:paraId="4AF11ECD">
      <w:pPr>
        <w:snapToGrid w:val="0"/>
        <w:spacing w:line="440" w:lineRule="exact"/>
        <w:ind w:firstLine="417" w:firstLineChars="199"/>
        <w:rPr>
          <w:rFonts w:hint="eastAsia" w:ascii="宋体" w:hAnsi="宋体" w:eastAsia="宋体" w:cs="宋体"/>
        </w:rPr>
      </w:pPr>
      <w:r>
        <w:rPr>
          <w:rFonts w:hint="eastAsia" w:ascii="宋体" w:hAnsi="宋体" w:eastAsia="宋体" w:cs="宋体"/>
        </w:rPr>
        <w:t>若被检产品明示的质量要求缺少本细则中检验项目依据的强制性标准要求时，应按照强制性标准要求判定。</w:t>
      </w:r>
    </w:p>
    <w:p w14:paraId="3519D37B">
      <w:pPr>
        <w:snapToGrid w:val="0"/>
        <w:spacing w:line="440" w:lineRule="exact"/>
        <w:ind w:firstLine="417" w:firstLineChars="199"/>
        <w:rPr>
          <w:rFonts w:hint="eastAsia" w:ascii="宋体" w:hAnsi="宋体" w:eastAsia="宋体" w:cs="宋体"/>
        </w:rPr>
      </w:pPr>
      <w:r>
        <w:rPr>
          <w:rFonts w:hint="eastAsia" w:ascii="宋体" w:hAnsi="宋体" w:eastAsia="宋体" w:cs="宋体"/>
        </w:rPr>
        <w:t>若被检产品明示的质量要求缺少本细则中检验项目依据的推荐性标准要求时，该项目不参与判定。</w:t>
      </w:r>
    </w:p>
    <w:p w14:paraId="003CC333">
      <w:pPr>
        <w:snapToGrid w:val="0"/>
        <w:spacing w:line="440" w:lineRule="exact"/>
        <w:ind w:firstLine="417" w:firstLineChars="199"/>
        <w:rPr>
          <w:rFonts w:hint="eastAsia" w:ascii="宋体" w:hAnsi="宋体" w:eastAsia="宋体" w:cs="宋体"/>
        </w:rPr>
      </w:pPr>
    </w:p>
    <w:p w14:paraId="04B90563">
      <w:pPr>
        <w:adjustRightInd w:val="0"/>
        <w:snapToGrid w:val="0"/>
        <w:spacing w:line="440" w:lineRule="exact"/>
        <w:ind w:firstLine="417" w:firstLineChars="199"/>
        <w:rPr>
          <w:rFonts w:hint="eastAsia" w:ascii="宋体" w:hAnsi="宋体" w:eastAsia="宋体" w:cs="宋体"/>
        </w:rPr>
      </w:pPr>
    </w:p>
    <w:p w14:paraId="6D819CE8">
      <w:pPr>
        <w:spacing w:line="440" w:lineRule="exact"/>
        <w:rPr>
          <w:rFonts w:hint="eastAsia" w:ascii="宋体" w:hAnsi="宋体" w:eastAsia="宋体" w:cs="宋体"/>
        </w:rPr>
      </w:pPr>
    </w:p>
    <w:sectPr>
      <w:footerReference r:id="rId4" w:type="first"/>
      <w:footerReference r:id="rId3" w:type="default"/>
      <w:pgSz w:w="11906" w:h="16838"/>
      <w:pgMar w:top="1985" w:right="1474" w:bottom="1644" w:left="1474"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63226">
    <w:pPr>
      <w:pStyle w:val="4"/>
      <w:rPr>
        <w:rFonts w:cs="Calibri"/>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37ED162">
                          <w:pPr>
                            <w:pStyle w:val="4"/>
                            <w:rPr>
                              <w:rFonts w:eastAsia="宋体" w:cs="Calibri"/>
                            </w:rPr>
                          </w:pPr>
                          <w:r>
                            <w:fldChar w:fldCharType="begin"/>
                          </w:r>
                          <w:r>
                            <w:instrText xml:space="preserve"> PAGE  \* MERGEFORMAT </w:instrText>
                          </w:r>
                          <w:r>
                            <w:fldChar w:fldCharType="separate"/>
                          </w:r>
                          <w:r>
                            <w:t>5</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AaKjbh0QEAAKIDAAAOAAAAAAAAAAEAIAAAAB8BAABk&#10;cnMvZTJvRG9jLnhtbFBLBQYAAAAABgAGAFkBAABiBQAAAAA=&#10;">
              <v:fill on="f" focussize="0,0"/>
              <v:stroke on="f" weight="0.5pt"/>
              <v:imagedata o:title=""/>
              <o:lock v:ext="edit" aspectratio="f"/>
              <v:textbox inset="0mm,0mm,0mm,0mm" style="mso-fit-shape-to-text:t;">
                <w:txbxContent>
                  <w:p w14:paraId="437ED162">
                    <w:pPr>
                      <w:pStyle w:val="4"/>
                      <w:rPr>
                        <w:rFonts w:eastAsia="宋体" w:cs="Calibri"/>
                      </w:rPr>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5A1CD">
    <w:pPr>
      <w:pStyle w:val="4"/>
      <w:rPr>
        <w:rFonts w:cs="Calibri"/>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8E46C87">
                          <w:pPr>
                            <w:pStyle w:val="4"/>
                            <w:rPr>
                              <w:rFonts w:eastAsia="宋体" w:cs="Calibri"/>
                            </w:rPr>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L1fV2TQAQAAogMAAA4AAAAAAAAAAQAgAAAAHwEAAGRy&#10;cy9lMm9Eb2MueG1sUEsFBgAAAAAGAAYAWQEAAGEFAAAAAA==&#10;">
              <v:fill on="f" focussize="0,0"/>
              <v:stroke on="f" weight="0.5pt"/>
              <v:imagedata o:title=""/>
              <o:lock v:ext="edit" aspectratio="f"/>
              <v:textbox inset="0mm,0mm,0mm,0mm" style="mso-fit-shape-to-text:t;">
                <w:txbxContent>
                  <w:p w14:paraId="58E46C87">
                    <w:pPr>
                      <w:pStyle w:val="4"/>
                      <w:rPr>
                        <w:rFonts w:eastAsia="宋体" w:cs="Calibri"/>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0NzI1MzBiYWU1N2ZmZjkyOTc1OGI3YzRiMDkzNjUifQ=="/>
  </w:docVars>
  <w:rsids>
    <w:rsidRoot w:val="00D5405B"/>
    <w:rsid w:val="0000249C"/>
    <w:rsid w:val="00002685"/>
    <w:rsid w:val="000062DB"/>
    <w:rsid w:val="000072CC"/>
    <w:rsid w:val="0001286A"/>
    <w:rsid w:val="000171C0"/>
    <w:rsid w:val="0002043B"/>
    <w:rsid w:val="00025AE4"/>
    <w:rsid w:val="00025CA6"/>
    <w:rsid w:val="00026506"/>
    <w:rsid w:val="00026B17"/>
    <w:rsid w:val="00030F7C"/>
    <w:rsid w:val="00031944"/>
    <w:rsid w:val="0003637B"/>
    <w:rsid w:val="00046D90"/>
    <w:rsid w:val="00047C4B"/>
    <w:rsid w:val="00047EF2"/>
    <w:rsid w:val="00053863"/>
    <w:rsid w:val="00055CBF"/>
    <w:rsid w:val="00060F67"/>
    <w:rsid w:val="00063FE8"/>
    <w:rsid w:val="00066069"/>
    <w:rsid w:val="00074844"/>
    <w:rsid w:val="00076350"/>
    <w:rsid w:val="000772DD"/>
    <w:rsid w:val="00077400"/>
    <w:rsid w:val="00077990"/>
    <w:rsid w:val="00082D47"/>
    <w:rsid w:val="00083BA4"/>
    <w:rsid w:val="00085E36"/>
    <w:rsid w:val="0008751C"/>
    <w:rsid w:val="00092C6C"/>
    <w:rsid w:val="00093080"/>
    <w:rsid w:val="00095A97"/>
    <w:rsid w:val="000A2F7A"/>
    <w:rsid w:val="000A3CAE"/>
    <w:rsid w:val="000A5587"/>
    <w:rsid w:val="000B0D6D"/>
    <w:rsid w:val="000B1797"/>
    <w:rsid w:val="000B33BE"/>
    <w:rsid w:val="000B60EF"/>
    <w:rsid w:val="000B6E51"/>
    <w:rsid w:val="000C2772"/>
    <w:rsid w:val="000D66CD"/>
    <w:rsid w:val="000D69C5"/>
    <w:rsid w:val="000D723B"/>
    <w:rsid w:val="000E0DE7"/>
    <w:rsid w:val="000E1A0E"/>
    <w:rsid w:val="000E3CE6"/>
    <w:rsid w:val="000F5A98"/>
    <w:rsid w:val="0010260B"/>
    <w:rsid w:val="00103172"/>
    <w:rsid w:val="001063F3"/>
    <w:rsid w:val="0011309D"/>
    <w:rsid w:val="00116680"/>
    <w:rsid w:val="00116785"/>
    <w:rsid w:val="0011788A"/>
    <w:rsid w:val="001233E8"/>
    <w:rsid w:val="00123C44"/>
    <w:rsid w:val="001263E2"/>
    <w:rsid w:val="00126F7D"/>
    <w:rsid w:val="0012758A"/>
    <w:rsid w:val="00133864"/>
    <w:rsid w:val="00133CF7"/>
    <w:rsid w:val="00137575"/>
    <w:rsid w:val="00143995"/>
    <w:rsid w:val="00143FED"/>
    <w:rsid w:val="00146044"/>
    <w:rsid w:val="0015082A"/>
    <w:rsid w:val="00152247"/>
    <w:rsid w:val="00156FFE"/>
    <w:rsid w:val="001644A1"/>
    <w:rsid w:val="00166831"/>
    <w:rsid w:val="0016741A"/>
    <w:rsid w:val="00171EEA"/>
    <w:rsid w:val="00172551"/>
    <w:rsid w:val="001726BC"/>
    <w:rsid w:val="00173070"/>
    <w:rsid w:val="001750B5"/>
    <w:rsid w:val="00182655"/>
    <w:rsid w:val="0018595F"/>
    <w:rsid w:val="00193CBC"/>
    <w:rsid w:val="001A0E03"/>
    <w:rsid w:val="001A2B92"/>
    <w:rsid w:val="001B25F8"/>
    <w:rsid w:val="001B4E34"/>
    <w:rsid w:val="001B54E5"/>
    <w:rsid w:val="001B5B00"/>
    <w:rsid w:val="001C34B9"/>
    <w:rsid w:val="001C45A3"/>
    <w:rsid w:val="001C52E2"/>
    <w:rsid w:val="001C64BD"/>
    <w:rsid w:val="001C7707"/>
    <w:rsid w:val="001D13D3"/>
    <w:rsid w:val="001D7552"/>
    <w:rsid w:val="001E66E7"/>
    <w:rsid w:val="001F3B71"/>
    <w:rsid w:val="001F4A22"/>
    <w:rsid w:val="001F73A9"/>
    <w:rsid w:val="002011F8"/>
    <w:rsid w:val="002021CE"/>
    <w:rsid w:val="00203549"/>
    <w:rsid w:val="002056DC"/>
    <w:rsid w:val="002217E1"/>
    <w:rsid w:val="00223A35"/>
    <w:rsid w:val="00227E03"/>
    <w:rsid w:val="00245EF2"/>
    <w:rsid w:val="00247342"/>
    <w:rsid w:val="00274740"/>
    <w:rsid w:val="00274AF8"/>
    <w:rsid w:val="00281373"/>
    <w:rsid w:val="002856F3"/>
    <w:rsid w:val="00286CDD"/>
    <w:rsid w:val="0029484F"/>
    <w:rsid w:val="002A5AFB"/>
    <w:rsid w:val="002A722B"/>
    <w:rsid w:val="002B0CF2"/>
    <w:rsid w:val="002B2DBA"/>
    <w:rsid w:val="002B31EB"/>
    <w:rsid w:val="002C1F17"/>
    <w:rsid w:val="002C2A99"/>
    <w:rsid w:val="002D05EB"/>
    <w:rsid w:val="002D43E1"/>
    <w:rsid w:val="002D528D"/>
    <w:rsid w:val="002D73B3"/>
    <w:rsid w:val="002D7FE6"/>
    <w:rsid w:val="002E3F7F"/>
    <w:rsid w:val="002E45C0"/>
    <w:rsid w:val="002E45CB"/>
    <w:rsid w:val="002F7E59"/>
    <w:rsid w:val="00303414"/>
    <w:rsid w:val="00310568"/>
    <w:rsid w:val="00312ECE"/>
    <w:rsid w:val="00313929"/>
    <w:rsid w:val="00313964"/>
    <w:rsid w:val="003160F2"/>
    <w:rsid w:val="003169A4"/>
    <w:rsid w:val="00321205"/>
    <w:rsid w:val="00321E86"/>
    <w:rsid w:val="00326242"/>
    <w:rsid w:val="0034396F"/>
    <w:rsid w:val="003538FD"/>
    <w:rsid w:val="00354BC3"/>
    <w:rsid w:val="00356394"/>
    <w:rsid w:val="00360295"/>
    <w:rsid w:val="00361795"/>
    <w:rsid w:val="00363AD5"/>
    <w:rsid w:val="00365187"/>
    <w:rsid w:val="00366D3B"/>
    <w:rsid w:val="00372899"/>
    <w:rsid w:val="0037572D"/>
    <w:rsid w:val="00382286"/>
    <w:rsid w:val="00383201"/>
    <w:rsid w:val="00383570"/>
    <w:rsid w:val="003840E5"/>
    <w:rsid w:val="00390105"/>
    <w:rsid w:val="00394438"/>
    <w:rsid w:val="003A201B"/>
    <w:rsid w:val="003A36C6"/>
    <w:rsid w:val="003B0781"/>
    <w:rsid w:val="003B2D68"/>
    <w:rsid w:val="003B5800"/>
    <w:rsid w:val="003C136D"/>
    <w:rsid w:val="003C1EF3"/>
    <w:rsid w:val="003C23D2"/>
    <w:rsid w:val="003D215F"/>
    <w:rsid w:val="003E0D22"/>
    <w:rsid w:val="003E2063"/>
    <w:rsid w:val="003E6A32"/>
    <w:rsid w:val="003F0311"/>
    <w:rsid w:val="003F0B72"/>
    <w:rsid w:val="003F29F6"/>
    <w:rsid w:val="004031D7"/>
    <w:rsid w:val="004039C9"/>
    <w:rsid w:val="00403E87"/>
    <w:rsid w:val="00413BBF"/>
    <w:rsid w:val="00425172"/>
    <w:rsid w:val="00425403"/>
    <w:rsid w:val="00430F4B"/>
    <w:rsid w:val="004375FD"/>
    <w:rsid w:val="00437974"/>
    <w:rsid w:val="004403D3"/>
    <w:rsid w:val="004436F5"/>
    <w:rsid w:val="004465D6"/>
    <w:rsid w:val="00453130"/>
    <w:rsid w:val="00454C8A"/>
    <w:rsid w:val="004573FF"/>
    <w:rsid w:val="00462456"/>
    <w:rsid w:val="00463FAE"/>
    <w:rsid w:val="00463FC1"/>
    <w:rsid w:val="00481EAB"/>
    <w:rsid w:val="00484BE7"/>
    <w:rsid w:val="00487378"/>
    <w:rsid w:val="00492324"/>
    <w:rsid w:val="00493C6E"/>
    <w:rsid w:val="00497470"/>
    <w:rsid w:val="004A03EB"/>
    <w:rsid w:val="004A7140"/>
    <w:rsid w:val="004A75EE"/>
    <w:rsid w:val="004B5F9D"/>
    <w:rsid w:val="004B7E7E"/>
    <w:rsid w:val="004D5D4E"/>
    <w:rsid w:val="004E4B20"/>
    <w:rsid w:val="004E5C4C"/>
    <w:rsid w:val="004E7AB4"/>
    <w:rsid w:val="004F0585"/>
    <w:rsid w:val="004F1A7A"/>
    <w:rsid w:val="0050716C"/>
    <w:rsid w:val="00510E23"/>
    <w:rsid w:val="0051223A"/>
    <w:rsid w:val="00513EC4"/>
    <w:rsid w:val="00517612"/>
    <w:rsid w:val="00521CBC"/>
    <w:rsid w:val="00525024"/>
    <w:rsid w:val="0053366F"/>
    <w:rsid w:val="005338CF"/>
    <w:rsid w:val="00534131"/>
    <w:rsid w:val="0054021E"/>
    <w:rsid w:val="00540922"/>
    <w:rsid w:val="0054269A"/>
    <w:rsid w:val="00545D89"/>
    <w:rsid w:val="00546122"/>
    <w:rsid w:val="00560967"/>
    <w:rsid w:val="00567FD1"/>
    <w:rsid w:val="0057124C"/>
    <w:rsid w:val="00573DB4"/>
    <w:rsid w:val="00574FF1"/>
    <w:rsid w:val="0059024C"/>
    <w:rsid w:val="00596DFC"/>
    <w:rsid w:val="005A6CD3"/>
    <w:rsid w:val="005A789A"/>
    <w:rsid w:val="005B048C"/>
    <w:rsid w:val="005B0596"/>
    <w:rsid w:val="005B0F0A"/>
    <w:rsid w:val="005B55D2"/>
    <w:rsid w:val="005B5C4D"/>
    <w:rsid w:val="005C3A9E"/>
    <w:rsid w:val="005C6AFD"/>
    <w:rsid w:val="005C7001"/>
    <w:rsid w:val="005D2F32"/>
    <w:rsid w:val="005D5222"/>
    <w:rsid w:val="005D6D9E"/>
    <w:rsid w:val="005D7039"/>
    <w:rsid w:val="005E5C49"/>
    <w:rsid w:val="005E6A15"/>
    <w:rsid w:val="005E6C0B"/>
    <w:rsid w:val="005F26FB"/>
    <w:rsid w:val="00600A5E"/>
    <w:rsid w:val="006073DB"/>
    <w:rsid w:val="00617A0B"/>
    <w:rsid w:val="00626233"/>
    <w:rsid w:val="00626741"/>
    <w:rsid w:val="00630250"/>
    <w:rsid w:val="00631252"/>
    <w:rsid w:val="006364F4"/>
    <w:rsid w:val="00637112"/>
    <w:rsid w:val="00642503"/>
    <w:rsid w:val="00642B48"/>
    <w:rsid w:val="006438D4"/>
    <w:rsid w:val="0064413B"/>
    <w:rsid w:val="00646F8C"/>
    <w:rsid w:val="00647A4F"/>
    <w:rsid w:val="00647B3E"/>
    <w:rsid w:val="00647F58"/>
    <w:rsid w:val="00650735"/>
    <w:rsid w:val="006527CA"/>
    <w:rsid w:val="00652CBC"/>
    <w:rsid w:val="006568FC"/>
    <w:rsid w:val="00660B4B"/>
    <w:rsid w:val="00661D48"/>
    <w:rsid w:val="0066285D"/>
    <w:rsid w:val="006634C5"/>
    <w:rsid w:val="00663E4C"/>
    <w:rsid w:val="0067112E"/>
    <w:rsid w:val="00671BB8"/>
    <w:rsid w:val="00674F88"/>
    <w:rsid w:val="006771F5"/>
    <w:rsid w:val="00681F38"/>
    <w:rsid w:val="00684DFA"/>
    <w:rsid w:val="006860ED"/>
    <w:rsid w:val="00690A51"/>
    <w:rsid w:val="006A2D6D"/>
    <w:rsid w:val="006A37FB"/>
    <w:rsid w:val="006A3BCD"/>
    <w:rsid w:val="006A4682"/>
    <w:rsid w:val="006A4825"/>
    <w:rsid w:val="006A5564"/>
    <w:rsid w:val="006A675B"/>
    <w:rsid w:val="006B2AD7"/>
    <w:rsid w:val="006B41F8"/>
    <w:rsid w:val="006B43E9"/>
    <w:rsid w:val="006B5491"/>
    <w:rsid w:val="006C1876"/>
    <w:rsid w:val="006C1C83"/>
    <w:rsid w:val="006C1EAA"/>
    <w:rsid w:val="006C3505"/>
    <w:rsid w:val="006C5017"/>
    <w:rsid w:val="006C7203"/>
    <w:rsid w:val="006D1BD5"/>
    <w:rsid w:val="006D544E"/>
    <w:rsid w:val="006D73F4"/>
    <w:rsid w:val="006E09A2"/>
    <w:rsid w:val="006E0C0B"/>
    <w:rsid w:val="006E44C7"/>
    <w:rsid w:val="006F5950"/>
    <w:rsid w:val="00704466"/>
    <w:rsid w:val="00704918"/>
    <w:rsid w:val="00704C63"/>
    <w:rsid w:val="00705122"/>
    <w:rsid w:val="0070793C"/>
    <w:rsid w:val="00713B4A"/>
    <w:rsid w:val="0071472A"/>
    <w:rsid w:val="00716353"/>
    <w:rsid w:val="00720B0B"/>
    <w:rsid w:val="007266A9"/>
    <w:rsid w:val="00740DCA"/>
    <w:rsid w:val="00741031"/>
    <w:rsid w:val="0075327A"/>
    <w:rsid w:val="00756DC0"/>
    <w:rsid w:val="0075776C"/>
    <w:rsid w:val="00760A8F"/>
    <w:rsid w:val="0076250A"/>
    <w:rsid w:val="00762820"/>
    <w:rsid w:val="00770D87"/>
    <w:rsid w:val="00772B52"/>
    <w:rsid w:val="00775FAF"/>
    <w:rsid w:val="00781653"/>
    <w:rsid w:val="00793679"/>
    <w:rsid w:val="007A6ABF"/>
    <w:rsid w:val="007B05C2"/>
    <w:rsid w:val="007B11EF"/>
    <w:rsid w:val="007B3879"/>
    <w:rsid w:val="007B4063"/>
    <w:rsid w:val="007B673D"/>
    <w:rsid w:val="007B7635"/>
    <w:rsid w:val="007C56E7"/>
    <w:rsid w:val="007D06C2"/>
    <w:rsid w:val="007D2256"/>
    <w:rsid w:val="007D536A"/>
    <w:rsid w:val="007D68E7"/>
    <w:rsid w:val="007D7EC0"/>
    <w:rsid w:val="007E1DE2"/>
    <w:rsid w:val="007E2C65"/>
    <w:rsid w:val="007E483E"/>
    <w:rsid w:val="007E6AD8"/>
    <w:rsid w:val="007F0196"/>
    <w:rsid w:val="007F5748"/>
    <w:rsid w:val="007F64AD"/>
    <w:rsid w:val="007F675C"/>
    <w:rsid w:val="00813061"/>
    <w:rsid w:val="00817598"/>
    <w:rsid w:val="00823CAF"/>
    <w:rsid w:val="008250EA"/>
    <w:rsid w:val="00835DF3"/>
    <w:rsid w:val="0083706A"/>
    <w:rsid w:val="0083718D"/>
    <w:rsid w:val="0084180E"/>
    <w:rsid w:val="00842A87"/>
    <w:rsid w:val="00845BAA"/>
    <w:rsid w:val="00847C37"/>
    <w:rsid w:val="00850761"/>
    <w:rsid w:val="00850C84"/>
    <w:rsid w:val="00852207"/>
    <w:rsid w:val="00852697"/>
    <w:rsid w:val="00856BE3"/>
    <w:rsid w:val="008572A6"/>
    <w:rsid w:val="0085783B"/>
    <w:rsid w:val="00862585"/>
    <w:rsid w:val="0086438D"/>
    <w:rsid w:val="00865DB7"/>
    <w:rsid w:val="0086610E"/>
    <w:rsid w:val="008700CA"/>
    <w:rsid w:val="00871868"/>
    <w:rsid w:val="00871D2E"/>
    <w:rsid w:val="00873A1F"/>
    <w:rsid w:val="0087456B"/>
    <w:rsid w:val="008750B1"/>
    <w:rsid w:val="008750E0"/>
    <w:rsid w:val="0088051E"/>
    <w:rsid w:val="00881153"/>
    <w:rsid w:val="0088213D"/>
    <w:rsid w:val="008846B4"/>
    <w:rsid w:val="008918B9"/>
    <w:rsid w:val="008925BF"/>
    <w:rsid w:val="008937C1"/>
    <w:rsid w:val="00894707"/>
    <w:rsid w:val="00896526"/>
    <w:rsid w:val="00897921"/>
    <w:rsid w:val="008A034F"/>
    <w:rsid w:val="008A3651"/>
    <w:rsid w:val="008A4CDC"/>
    <w:rsid w:val="008A7FDD"/>
    <w:rsid w:val="008B15B3"/>
    <w:rsid w:val="008B1D46"/>
    <w:rsid w:val="008B6E80"/>
    <w:rsid w:val="008C29DE"/>
    <w:rsid w:val="008C2AB8"/>
    <w:rsid w:val="008C3204"/>
    <w:rsid w:val="008C4648"/>
    <w:rsid w:val="008C4849"/>
    <w:rsid w:val="008C65DC"/>
    <w:rsid w:val="008C73D0"/>
    <w:rsid w:val="008D0DE0"/>
    <w:rsid w:val="008D4A2F"/>
    <w:rsid w:val="008D6902"/>
    <w:rsid w:val="008E20D4"/>
    <w:rsid w:val="008F0C2B"/>
    <w:rsid w:val="008F2248"/>
    <w:rsid w:val="008F6B06"/>
    <w:rsid w:val="008F7ABA"/>
    <w:rsid w:val="00901794"/>
    <w:rsid w:val="0090548F"/>
    <w:rsid w:val="00905937"/>
    <w:rsid w:val="0091077B"/>
    <w:rsid w:val="009213A9"/>
    <w:rsid w:val="00924322"/>
    <w:rsid w:val="00926BBB"/>
    <w:rsid w:val="00932D7B"/>
    <w:rsid w:val="009343C4"/>
    <w:rsid w:val="00935230"/>
    <w:rsid w:val="0094195A"/>
    <w:rsid w:val="00942C09"/>
    <w:rsid w:val="009459A7"/>
    <w:rsid w:val="00950285"/>
    <w:rsid w:val="00952820"/>
    <w:rsid w:val="009552B0"/>
    <w:rsid w:val="00963C41"/>
    <w:rsid w:val="00965DA1"/>
    <w:rsid w:val="0096737E"/>
    <w:rsid w:val="00977827"/>
    <w:rsid w:val="00981944"/>
    <w:rsid w:val="0098564E"/>
    <w:rsid w:val="009951C0"/>
    <w:rsid w:val="009B141B"/>
    <w:rsid w:val="009B5A56"/>
    <w:rsid w:val="009C2E45"/>
    <w:rsid w:val="009C58A2"/>
    <w:rsid w:val="009D0EEB"/>
    <w:rsid w:val="009D1E46"/>
    <w:rsid w:val="009D6100"/>
    <w:rsid w:val="009E45C0"/>
    <w:rsid w:val="009F17FF"/>
    <w:rsid w:val="009F2F59"/>
    <w:rsid w:val="009F3497"/>
    <w:rsid w:val="009F436A"/>
    <w:rsid w:val="009F4C81"/>
    <w:rsid w:val="009F4FB2"/>
    <w:rsid w:val="00A0029F"/>
    <w:rsid w:val="00A00835"/>
    <w:rsid w:val="00A02F9C"/>
    <w:rsid w:val="00A0443C"/>
    <w:rsid w:val="00A0498F"/>
    <w:rsid w:val="00A108D1"/>
    <w:rsid w:val="00A12277"/>
    <w:rsid w:val="00A146BF"/>
    <w:rsid w:val="00A21EBC"/>
    <w:rsid w:val="00A472CA"/>
    <w:rsid w:val="00A50F25"/>
    <w:rsid w:val="00A510DF"/>
    <w:rsid w:val="00A5360F"/>
    <w:rsid w:val="00A55EE0"/>
    <w:rsid w:val="00A64EDE"/>
    <w:rsid w:val="00A72DF9"/>
    <w:rsid w:val="00A87B03"/>
    <w:rsid w:val="00A92DBB"/>
    <w:rsid w:val="00A93E86"/>
    <w:rsid w:val="00A9509E"/>
    <w:rsid w:val="00A979DC"/>
    <w:rsid w:val="00AA4D2B"/>
    <w:rsid w:val="00AA62D5"/>
    <w:rsid w:val="00AB10CB"/>
    <w:rsid w:val="00AB7608"/>
    <w:rsid w:val="00AC217C"/>
    <w:rsid w:val="00AC3FE7"/>
    <w:rsid w:val="00AC646F"/>
    <w:rsid w:val="00AC7587"/>
    <w:rsid w:val="00AD1721"/>
    <w:rsid w:val="00AD207F"/>
    <w:rsid w:val="00AD214F"/>
    <w:rsid w:val="00AD519B"/>
    <w:rsid w:val="00AE2BAD"/>
    <w:rsid w:val="00AE2CEA"/>
    <w:rsid w:val="00AE35A5"/>
    <w:rsid w:val="00AE4407"/>
    <w:rsid w:val="00AE44AD"/>
    <w:rsid w:val="00AE44CF"/>
    <w:rsid w:val="00AE45F8"/>
    <w:rsid w:val="00AE5DF7"/>
    <w:rsid w:val="00AF1F61"/>
    <w:rsid w:val="00AF26C8"/>
    <w:rsid w:val="00AF53A0"/>
    <w:rsid w:val="00AF7FD3"/>
    <w:rsid w:val="00B02990"/>
    <w:rsid w:val="00B02CEB"/>
    <w:rsid w:val="00B045D2"/>
    <w:rsid w:val="00B10161"/>
    <w:rsid w:val="00B11F99"/>
    <w:rsid w:val="00B12176"/>
    <w:rsid w:val="00B13306"/>
    <w:rsid w:val="00B138C5"/>
    <w:rsid w:val="00B23BC1"/>
    <w:rsid w:val="00B36F66"/>
    <w:rsid w:val="00B47B99"/>
    <w:rsid w:val="00B54A71"/>
    <w:rsid w:val="00B57C43"/>
    <w:rsid w:val="00B6740F"/>
    <w:rsid w:val="00B6788A"/>
    <w:rsid w:val="00B70A1A"/>
    <w:rsid w:val="00B819AE"/>
    <w:rsid w:val="00B85F04"/>
    <w:rsid w:val="00B86550"/>
    <w:rsid w:val="00B919C3"/>
    <w:rsid w:val="00B93DD3"/>
    <w:rsid w:val="00B949CB"/>
    <w:rsid w:val="00B94CE0"/>
    <w:rsid w:val="00BA18B9"/>
    <w:rsid w:val="00BA35C8"/>
    <w:rsid w:val="00BA7F7B"/>
    <w:rsid w:val="00BB2252"/>
    <w:rsid w:val="00BB30F6"/>
    <w:rsid w:val="00BB35FA"/>
    <w:rsid w:val="00BB6923"/>
    <w:rsid w:val="00BB6D65"/>
    <w:rsid w:val="00BC19CF"/>
    <w:rsid w:val="00BC2F8E"/>
    <w:rsid w:val="00BC5EAA"/>
    <w:rsid w:val="00BC666B"/>
    <w:rsid w:val="00BD0F55"/>
    <w:rsid w:val="00BD14F0"/>
    <w:rsid w:val="00BD7865"/>
    <w:rsid w:val="00BE2A30"/>
    <w:rsid w:val="00BE3940"/>
    <w:rsid w:val="00BF7DC6"/>
    <w:rsid w:val="00BF7F7D"/>
    <w:rsid w:val="00C04CDA"/>
    <w:rsid w:val="00C10139"/>
    <w:rsid w:val="00C12F15"/>
    <w:rsid w:val="00C2354F"/>
    <w:rsid w:val="00C2431D"/>
    <w:rsid w:val="00C26A05"/>
    <w:rsid w:val="00C2792E"/>
    <w:rsid w:val="00C30684"/>
    <w:rsid w:val="00C345B3"/>
    <w:rsid w:val="00C35A59"/>
    <w:rsid w:val="00C35C3D"/>
    <w:rsid w:val="00C40F57"/>
    <w:rsid w:val="00C45860"/>
    <w:rsid w:val="00C4618E"/>
    <w:rsid w:val="00C46ED4"/>
    <w:rsid w:val="00C5059E"/>
    <w:rsid w:val="00C522FC"/>
    <w:rsid w:val="00C525DC"/>
    <w:rsid w:val="00C52FDF"/>
    <w:rsid w:val="00C5300D"/>
    <w:rsid w:val="00C56DEB"/>
    <w:rsid w:val="00C57846"/>
    <w:rsid w:val="00C63048"/>
    <w:rsid w:val="00C70A29"/>
    <w:rsid w:val="00C72462"/>
    <w:rsid w:val="00C72BE6"/>
    <w:rsid w:val="00C73B0F"/>
    <w:rsid w:val="00C7534F"/>
    <w:rsid w:val="00C76F24"/>
    <w:rsid w:val="00C80701"/>
    <w:rsid w:val="00C814AB"/>
    <w:rsid w:val="00C820A1"/>
    <w:rsid w:val="00C825F9"/>
    <w:rsid w:val="00C84D1B"/>
    <w:rsid w:val="00C90D86"/>
    <w:rsid w:val="00C95D14"/>
    <w:rsid w:val="00CA2144"/>
    <w:rsid w:val="00CA25A5"/>
    <w:rsid w:val="00CA4335"/>
    <w:rsid w:val="00CA7DD9"/>
    <w:rsid w:val="00CB2060"/>
    <w:rsid w:val="00CB65B2"/>
    <w:rsid w:val="00CB6D4F"/>
    <w:rsid w:val="00CC2615"/>
    <w:rsid w:val="00CC477D"/>
    <w:rsid w:val="00CC5986"/>
    <w:rsid w:val="00CC797E"/>
    <w:rsid w:val="00CC7BB4"/>
    <w:rsid w:val="00CD1D01"/>
    <w:rsid w:val="00CD2A87"/>
    <w:rsid w:val="00CE0743"/>
    <w:rsid w:val="00CE149D"/>
    <w:rsid w:val="00CE67F6"/>
    <w:rsid w:val="00CE754F"/>
    <w:rsid w:val="00CF19DA"/>
    <w:rsid w:val="00CF2557"/>
    <w:rsid w:val="00CF4BC7"/>
    <w:rsid w:val="00D00E09"/>
    <w:rsid w:val="00D05DF5"/>
    <w:rsid w:val="00D109EA"/>
    <w:rsid w:val="00D109F3"/>
    <w:rsid w:val="00D13B08"/>
    <w:rsid w:val="00D15882"/>
    <w:rsid w:val="00D165BD"/>
    <w:rsid w:val="00D16E10"/>
    <w:rsid w:val="00D2003B"/>
    <w:rsid w:val="00D5405B"/>
    <w:rsid w:val="00D544E3"/>
    <w:rsid w:val="00D547FC"/>
    <w:rsid w:val="00D6052D"/>
    <w:rsid w:val="00D70122"/>
    <w:rsid w:val="00D7679F"/>
    <w:rsid w:val="00D80E58"/>
    <w:rsid w:val="00D81925"/>
    <w:rsid w:val="00D8374B"/>
    <w:rsid w:val="00D8507F"/>
    <w:rsid w:val="00D8512B"/>
    <w:rsid w:val="00D913F8"/>
    <w:rsid w:val="00D91AF5"/>
    <w:rsid w:val="00D91C44"/>
    <w:rsid w:val="00D9266A"/>
    <w:rsid w:val="00D97684"/>
    <w:rsid w:val="00D976A0"/>
    <w:rsid w:val="00DA22DE"/>
    <w:rsid w:val="00DA5E96"/>
    <w:rsid w:val="00DB056C"/>
    <w:rsid w:val="00DB0AF4"/>
    <w:rsid w:val="00DB4BF7"/>
    <w:rsid w:val="00DB4C93"/>
    <w:rsid w:val="00DB5A9A"/>
    <w:rsid w:val="00DC2CB3"/>
    <w:rsid w:val="00DD15DE"/>
    <w:rsid w:val="00DD305F"/>
    <w:rsid w:val="00DD3A0F"/>
    <w:rsid w:val="00DD3EDA"/>
    <w:rsid w:val="00DE3139"/>
    <w:rsid w:val="00DE50BD"/>
    <w:rsid w:val="00DE5C29"/>
    <w:rsid w:val="00DE6FA0"/>
    <w:rsid w:val="00DF2D52"/>
    <w:rsid w:val="00DF5740"/>
    <w:rsid w:val="00E01900"/>
    <w:rsid w:val="00E10250"/>
    <w:rsid w:val="00E13661"/>
    <w:rsid w:val="00E15957"/>
    <w:rsid w:val="00E16030"/>
    <w:rsid w:val="00E20730"/>
    <w:rsid w:val="00E21DE6"/>
    <w:rsid w:val="00E322C3"/>
    <w:rsid w:val="00E35F46"/>
    <w:rsid w:val="00E376C3"/>
    <w:rsid w:val="00E40633"/>
    <w:rsid w:val="00E409B5"/>
    <w:rsid w:val="00E40ACE"/>
    <w:rsid w:val="00E421CA"/>
    <w:rsid w:val="00E45088"/>
    <w:rsid w:val="00E51973"/>
    <w:rsid w:val="00E52893"/>
    <w:rsid w:val="00E5326E"/>
    <w:rsid w:val="00E562D2"/>
    <w:rsid w:val="00E56E9E"/>
    <w:rsid w:val="00E65D5B"/>
    <w:rsid w:val="00E67210"/>
    <w:rsid w:val="00E70EB9"/>
    <w:rsid w:val="00E72C11"/>
    <w:rsid w:val="00E72DAD"/>
    <w:rsid w:val="00E80EEB"/>
    <w:rsid w:val="00E9520D"/>
    <w:rsid w:val="00E96DFB"/>
    <w:rsid w:val="00E972E6"/>
    <w:rsid w:val="00EA3055"/>
    <w:rsid w:val="00EA330E"/>
    <w:rsid w:val="00EB3FC5"/>
    <w:rsid w:val="00EB7007"/>
    <w:rsid w:val="00EC13D8"/>
    <w:rsid w:val="00EC3A60"/>
    <w:rsid w:val="00EC3C1E"/>
    <w:rsid w:val="00EC41A3"/>
    <w:rsid w:val="00ED35F5"/>
    <w:rsid w:val="00ED4F30"/>
    <w:rsid w:val="00ED5B30"/>
    <w:rsid w:val="00EE2E0F"/>
    <w:rsid w:val="00EE5CAD"/>
    <w:rsid w:val="00EE5F2C"/>
    <w:rsid w:val="00EF0338"/>
    <w:rsid w:val="00EF0F94"/>
    <w:rsid w:val="00EF2C5F"/>
    <w:rsid w:val="00EF2ED5"/>
    <w:rsid w:val="00EF4114"/>
    <w:rsid w:val="00EF47F3"/>
    <w:rsid w:val="00EF4A02"/>
    <w:rsid w:val="00EF6576"/>
    <w:rsid w:val="00F06D6F"/>
    <w:rsid w:val="00F12E57"/>
    <w:rsid w:val="00F173F5"/>
    <w:rsid w:val="00F30E64"/>
    <w:rsid w:val="00F317A3"/>
    <w:rsid w:val="00F346CB"/>
    <w:rsid w:val="00F37CDF"/>
    <w:rsid w:val="00F40580"/>
    <w:rsid w:val="00F40B52"/>
    <w:rsid w:val="00F412E4"/>
    <w:rsid w:val="00F440C6"/>
    <w:rsid w:val="00F44F2D"/>
    <w:rsid w:val="00F50DA1"/>
    <w:rsid w:val="00F53E50"/>
    <w:rsid w:val="00F544C7"/>
    <w:rsid w:val="00F60BEE"/>
    <w:rsid w:val="00F61911"/>
    <w:rsid w:val="00F653C4"/>
    <w:rsid w:val="00F776C2"/>
    <w:rsid w:val="00F77BC7"/>
    <w:rsid w:val="00F824D1"/>
    <w:rsid w:val="00F835E5"/>
    <w:rsid w:val="00F85E92"/>
    <w:rsid w:val="00F85F57"/>
    <w:rsid w:val="00F860B3"/>
    <w:rsid w:val="00F929E2"/>
    <w:rsid w:val="00F95A19"/>
    <w:rsid w:val="00F97125"/>
    <w:rsid w:val="00FA017A"/>
    <w:rsid w:val="00FA2241"/>
    <w:rsid w:val="00FA2A02"/>
    <w:rsid w:val="00FA36C4"/>
    <w:rsid w:val="00FA37B4"/>
    <w:rsid w:val="00FA387C"/>
    <w:rsid w:val="00FA54F5"/>
    <w:rsid w:val="00FA6663"/>
    <w:rsid w:val="00FA778F"/>
    <w:rsid w:val="00FB22D5"/>
    <w:rsid w:val="00FB70C6"/>
    <w:rsid w:val="00FC1F9B"/>
    <w:rsid w:val="00FC5FE3"/>
    <w:rsid w:val="00FC726A"/>
    <w:rsid w:val="00FC7F28"/>
    <w:rsid w:val="00FD05A8"/>
    <w:rsid w:val="00FD6FEF"/>
    <w:rsid w:val="00FD72F6"/>
    <w:rsid w:val="00FD749D"/>
    <w:rsid w:val="00FE2DE6"/>
    <w:rsid w:val="00FE3106"/>
    <w:rsid w:val="00FE3B4B"/>
    <w:rsid w:val="00FE440A"/>
    <w:rsid w:val="00FE640C"/>
    <w:rsid w:val="00FE6544"/>
    <w:rsid w:val="00FE7DB7"/>
    <w:rsid w:val="00FF559E"/>
    <w:rsid w:val="00FF595D"/>
    <w:rsid w:val="00FF67B1"/>
    <w:rsid w:val="00FF69B4"/>
    <w:rsid w:val="00FF6EA3"/>
    <w:rsid w:val="00FF7493"/>
    <w:rsid w:val="011910F0"/>
    <w:rsid w:val="013C4452"/>
    <w:rsid w:val="068B7D14"/>
    <w:rsid w:val="0A0707D1"/>
    <w:rsid w:val="0D751F86"/>
    <w:rsid w:val="1AF92F65"/>
    <w:rsid w:val="250F0CF1"/>
    <w:rsid w:val="279B210B"/>
    <w:rsid w:val="289C1699"/>
    <w:rsid w:val="2A2E52DB"/>
    <w:rsid w:val="2E2F49AB"/>
    <w:rsid w:val="2EB77514"/>
    <w:rsid w:val="327839F1"/>
    <w:rsid w:val="3DB64099"/>
    <w:rsid w:val="3DE24FE8"/>
    <w:rsid w:val="40D2476E"/>
    <w:rsid w:val="437E1AE4"/>
    <w:rsid w:val="47154AA7"/>
    <w:rsid w:val="48121517"/>
    <w:rsid w:val="4EE71B56"/>
    <w:rsid w:val="53901ECC"/>
    <w:rsid w:val="55327046"/>
    <w:rsid w:val="57041A0F"/>
    <w:rsid w:val="573F7409"/>
    <w:rsid w:val="59D9671C"/>
    <w:rsid w:val="6BC42A4A"/>
    <w:rsid w:val="6E2C7E5B"/>
    <w:rsid w:val="71646B09"/>
    <w:rsid w:val="7CAC402C"/>
    <w:rsid w:val="7E7C27FD"/>
    <w:rsid w:val="7E9A5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qFormat/>
    <w:uiPriority w:val="99"/>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annotation text"/>
    <w:basedOn w:val="1"/>
    <w:link w:val="8"/>
    <w:semiHidden/>
    <w:qFormat/>
    <w:uiPriority w:val="99"/>
    <w:pPr>
      <w:jc w:val="left"/>
    </w:pPr>
    <w:rPr>
      <w:rFonts w:cs="Times New Roman"/>
      <w:kern w:val="0"/>
    </w:rPr>
  </w:style>
  <w:style w:type="paragraph" w:styleId="3">
    <w:name w:val="Balloon Text"/>
    <w:basedOn w:val="1"/>
    <w:link w:val="9"/>
    <w:semiHidden/>
    <w:qFormat/>
    <w:uiPriority w:val="99"/>
    <w:rPr>
      <w:rFonts w:cs="Times New Roman"/>
      <w:sz w:val="18"/>
      <w:szCs w:val="18"/>
    </w:rPr>
  </w:style>
  <w:style w:type="paragraph" w:styleId="4">
    <w:name w:val="footer"/>
    <w:basedOn w:val="1"/>
    <w:link w:val="10"/>
    <w:qFormat/>
    <w:uiPriority w:val="99"/>
    <w:pPr>
      <w:tabs>
        <w:tab w:val="center" w:pos="4153"/>
        <w:tab w:val="right" w:pos="8306"/>
      </w:tabs>
      <w:snapToGrid w:val="0"/>
      <w:jc w:val="left"/>
    </w:pPr>
    <w:rPr>
      <w:rFonts w:ascii="等线" w:hAnsi="等线" w:eastAsia="等线" w:cs="Times New Roman"/>
      <w:kern w:val="0"/>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rFonts w:ascii="等线" w:hAnsi="等线" w:eastAsia="等线" w:cs="Times New Roman"/>
      <w:kern w:val="0"/>
      <w:sz w:val="18"/>
      <w:szCs w:val="18"/>
    </w:rPr>
  </w:style>
  <w:style w:type="character" w:customStyle="1" w:styleId="8">
    <w:name w:val="批注文字 Char"/>
    <w:link w:val="2"/>
    <w:semiHidden/>
    <w:locked/>
    <w:uiPriority w:val="99"/>
    <w:rPr>
      <w:rFonts w:ascii="Calibri" w:hAnsi="Calibri" w:eastAsia="宋体" w:cs="Calibri"/>
      <w:sz w:val="21"/>
      <w:szCs w:val="21"/>
    </w:rPr>
  </w:style>
  <w:style w:type="character" w:customStyle="1" w:styleId="9">
    <w:name w:val="批注框文本 Char"/>
    <w:link w:val="3"/>
    <w:semiHidden/>
    <w:locked/>
    <w:uiPriority w:val="99"/>
    <w:rPr>
      <w:rFonts w:ascii="Calibri" w:hAnsi="Calibri" w:eastAsia="宋体" w:cs="Calibri"/>
      <w:kern w:val="2"/>
      <w:sz w:val="18"/>
      <w:szCs w:val="18"/>
    </w:rPr>
  </w:style>
  <w:style w:type="character" w:customStyle="1" w:styleId="10">
    <w:name w:val="页脚 Char"/>
    <w:link w:val="4"/>
    <w:qFormat/>
    <w:locked/>
    <w:uiPriority w:val="99"/>
    <w:rPr>
      <w:sz w:val="18"/>
      <w:szCs w:val="18"/>
    </w:rPr>
  </w:style>
  <w:style w:type="character" w:customStyle="1" w:styleId="11">
    <w:name w:val="页眉 Char"/>
    <w:link w:val="5"/>
    <w:locked/>
    <w:uiPriority w:val="99"/>
    <w:rPr>
      <w:sz w:val="18"/>
      <w:szCs w:val="18"/>
    </w:rPr>
  </w:style>
  <w:style w:type="paragraph" w:customStyle="1" w:styleId="12">
    <w:name w:val="Revision"/>
    <w:semiHidden/>
    <w:qFormat/>
    <w:uiPriority w:val="99"/>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3</Pages>
  <Words>401</Words>
  <Characters>711</Characters>
  <Lines>23</Lines>
  <Paragraphs>6</Paragraphs>
  <TotalTime>6</TotalTime>
  <ScaleCrop>false</ScaleCrop>
  <LinksUpToDate>false</LinksUpToDate>
  <CharactersWithSpaces>743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2025-04-28T06:04:00Z</dcterms:created>
  <dc:creator>lenovo</dc:creator>
  <cp:lastModifiedBy>张莉</cp:lastModifiedBy>
  <dcterms:modified xsi:type="dcterms:W3CDTF">2026-05-11T07:55:04Z</dcterms:modified>
  <dc:title>童鞋产品质量国家监督抽查实施细则</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A450BD0F81F040C78C27332AF9F96F41_13</vt:lpwstr>
  </property>
  <property fmtid="{D5CDD505-2E9C-101B-9397-08002B2CF9AE}" pid="4" name="KSOTemplateDocerSaveRecord">
    <vt:lpwstr>eyJoZGlkIjoiZGFjMzgyMTBkMDE2Zjg4ZjQ1YzMzYmFjYTVlOWNkYzMiLCJ1c2VySWQiOiI0NDkzNzcxNjIifQ==</vt:lpwstr>
  </property>
</Properties>
</file>