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通州区马驹桥镇2025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总体情况</w:t>
      </w:r>
    </w:p>
    <w:p>
      <w:pPr>
        <w:pStyle w:val="2"/>
        <w:numPr>
          <w:ilvl w:val="0"/>
          <w:numId w:val="0"/>
        </w:numPr>
        <w:ind w:firstLine="672" w:firstLineChars="200"/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2025年，在镇党委、镇政府的坚强领导下，马驹桥镇紧紧围绕镇党委、镇政府的各项工作安排，深入贯彻政府信息公开制度，扎实推进政府信息公开工作。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Calibri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（一）主动公开情况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Calibri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马驹桥镇</w:t>
      </w:r>
      <w:r>
        <w:rPr>
          <w:rFonts w:hint="default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按照《政府信息公开条例》规定</w:t>
      </w:r>
      <w:r>
        <w:rPr>
          <w:rFonts w:hint="eastAsia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严格执行信息发布“三审三校”机制，</w:t>
      </w:r>
      <w:r>
        <w:rPr>
          <w:rFonts w:hint="default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及时、全面、准确地主动公开各类政府信息</w:t>
      </w:r>
      <w:r>
        <w:rPr>
          <w:rFonts w:hint="eastAsia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，涉及要闻动态、社会救助、行政双公示等领域，2025年共计发布稿件280条，并</w:t>
      </w:r>
      <w:r>
        <w:rPr>
          <w:rFonts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结合领导职务变动，及时更新领导职责分工等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重要</w:t>
      </w:r>
      <w:r>
        <w:rPr>
          <w:rFonts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信息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2"/>
        <w:numPr>
          <w:ilvl w:val="0"/>
          <w:numId w:val="0"/>
        </w:numPr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（二）依申请公开情况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 w:bidi="ar"/>
        </w:rPr>
        <w:t>马驹桥镇2025年度共收到依申请公开36件，严格按照“受理、办理、答复、送达、归档”的环节规范办理，其中当面申请6件，邮寄30件。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已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 w:bidi="ar"/>
        </w:rPr>
        <w:t>答复31件，正在办理中5件。另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有协办12件。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default" w:ascii="仿宋_GB2312" w:hAnsi="Calibri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（三）政府信息管理及公开平台建设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default" w:ascii="仿宋_GB2312" w:hAnsi="Calibri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一是</w:t>
      </w:r>
      <w:r>
        <w:rPr>
          <w:rFonts w:hint="default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努力提升</w:t>
      </w:r>
      <w:r>
        <w:rPr>
          <w:rFonts w:hint="eastAsia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政府信息公开工作</w:t>
      </w:r>
      <w:r>
        <w:rPr>
          <w:rFonts w:hint="default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专业化水平</w:t>
      </w:r>
      <w:r>
        <w:rPr>
          <w:rFonts w:hint="eastAsia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，马驹桥镇政府信息公开工作</w:t>
      </w:r>
      <w:r>
        <w:rPr>
          <w:rFonts w:hint="default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由</w:t>
      </w:r>
      <w:r>
        <w:rPr>
          <w:rFonts w:hint="eastAsia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镇综合办公室</w:t>
      </w:r>
      <w:r>
        <w:rPr>
          <w:rFonts w:hint="default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负责，明确</w:t>
      </w:r>
      <w:r>
        <w:rPr>
          <w:rFonts w:hint="eastAsia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一名</w:t>
      </w:r>
      <w:r>
        <w:rPr>
          <w:rFonts w:hint="default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工作人员负责日常具体工作</w:t>
      </w:r>
      <w:r>
        <w:rPr>
          <w:rFonts w:hint="eastAsia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，并不定期参加培训</w:t>
      </w:r>
      <w:r>
        <w:rPr>
          <w:rFonts w:hint="default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。</w:t>
      </w:r>
      <w:r>
        <w:rPr>
          <w:rFonts w:hint="eastAsia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二是</w:t>
      </w:r>
      <w:r>
        <w:rPr>
          <w:rFonts w:hint="default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严格执行</w:t>
      </w:r>
      <w:r>
        <w:rPr>
          <w:rFonts w:hint="eastAsia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政府</w:t>
      </w:r>
      <w:r>
        <w:rPr>
          <w:rFonts w:hint="default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信息公开制度</w:t>
      </w:r>
      <w:r>
        <w:rPr>
          <w:rFonts w:hint="eastAsia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，</w:t>
      </w:r>
      <w:r>
        <w:rPr>
          <w:rFonts w:hint="default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对照《政府信息</w:t>
      </w:r>
      <w:r>
        <w:rPr>
          <w:rFonts w:hint="eastAsia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公开</w:t>
      </w:r>
      <w:r>
        <w:rPr>
          <w:rFonts w:hint="default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条例》的主动公开范围进行梳理，在职责范围内应当主动公开的政府信息，</w:t>
      </w:r>
      <w:r>
        <w:rPr>
          <w:rFonts w:hint="eastAsia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按照要求审核</w:t>
      </w:r>
      <w:r>
        <w:rPr>
          <w:rFonts w:hint="default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并及时公开。</w:t>
      </w:r>
      <w:r>
        <w:rPr>
          <w:rFonts w:hint="eastAsia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三是</w:t>
      </w:r>
      <w:r>
        <w:rPr>
          <w:rFonts w:hint="default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全面推进</w:t>
      </w:r>
      <w:r>
        <w:rPr>
          <w:rFonts w:hint="eastAsia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政府</w:t>
      </w:r>
      <w:r>
        <w:rPr>
          <w:rFonts w:hint="default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公开工作</w:t>
      </w:r>
      <w:r>
        <w:rPr>
          <w:rFonts w:hint="eastAsia" w:ascii="仿宋_GB2312" w:hAnsi="Calibri" w:eastAsia="仿宋_GB2312" w:cs="Times New Roman"/>
          <w:kern w:val="0"/>
          <w:sz w:val="32"/>
          <w:szCs w:val="32"/>
          <w:lang w:val="en-US" w:eastAsia="zh-CN" w:bidi="ar-SA"/>
        </w:rPr>
        <w:t>，除政府信息官方网站外，用心运营“魅力马桥”微信公众号、视频号、抖音账号等新媒体账号，拓展公众获取信息的渠道，保障公众的知情权与参与权。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spacing w:line="560" w:lineRule="exact"/>
        <w:rPr>
          <w:rFonts w:hint="eastAsia"/>
        </w:rPr>
      </w:pPr>
    </w:p>
    <w:tbl>
      <w:tblPr>
        <w:tblStyle w:val="9"/>
        <w:tblW w:w="974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491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spacing w:line="560" w:lineRule="exact"/>
        <w:rPr>
          <w:rFonts w:hint="eastAsia"/>
        </w:rPr>
      </w:pPr>
    </w:p>
    <w:p>
      <w:pPr>
        <w:numPr>
          <w:ilvl w:val="0"/>
          <w:numId w:val="2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8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9"/>
        <w:tblW w:w="9748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36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t> </w:t>
            </w:r>
          </w:p>
          <w:p>
            <w:pPr>
              <w:pStyle w:val="2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both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jc w:val="both"/>
              <w:rPr>
                <w:rFonts w:hint="default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shd w:val="clear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5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5</w:t>
            </w:r>
          </w:p>
        </w:tc>
      </w:tr>
    </w:tbl>
    <w:p>
      <w:pPr>
        <w:pStyle w:val="2"/>
        <w:spacing w:line="560" w:lineRule="exact"/>
        <w:ind w:left="420" w:leftChars="200"/>
        <w:rPr>
          <w:rFonts w:hint="eastAsia"/>
        </w:rPr>
      </w:pPr>
    </w:p>
    <w:p>
      <w:pPr>
        <w:pStyle w:val="2"/>
        <w:spacing w:line="560" w:lineRule="exact"/>
        <w:ind w:left="420" w:leftChars="200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spacing w:line="560" w:lineRule="exact"/>
        <w:jc w:val="center"/>
      </w:pPr>
    </w:p>
    <w:tbl>
      <w:tblPr>
        <w:tblStyle w:val="9"/>
        <w:tblW w:w="9748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黑体"/>
                <w:lang w:val="en-US" w:eastAsia="zh-CN"/>
              </w:rPr>
            </w:pPr>
            <w:r>
              <w:rPr>
                <w:rFonts w:hint="eastAsia" w:eastAsia="黑体"/>
                <w:lang w:val="en-US" w:eastAsia="zh-CN"/>
              </w:rPr>
              <w:t>2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default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2</w:t>
            </w:r>
            <w:bookmarkStart w:id="0" w:name="_GoBack"/>
            <w:bookmarkEnd w:id="0"/>
          </w:p>
        </w:tc>
      </w:tr>
    </w:tbl>
    <w:p>
      <w:pPr>
        <w:widowControl/>
        <w:spacing w:line="560" w:lineRule="exact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72" w:firstLineChars="200"/>
        <w:jc w:val="left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马驹桥镇在推进政府信息公开工作中取得了一定的成效，但仍然存在主动公开内容不够全面，科室沟通协作不畅等问题。下一步，我镇将面向所有科室征集优质内容进行公开，优化信息公开形式、丰富公开内容，提高政府工作透明度，充分发挥政府信息对人民群众生产、生活和经济社会活动的服务作用。各科室明确一名负责信息公开的工作人员，建立日常沟通渠道，共同讨论政府信息公开工作中的重点、难点问题，协调工作进度，确保信息传递的及时性和准确性。定期组织政府信息公开业务培训，邀请律师、专家讲解信息公开的法律法规、工作规范等，提高工作人员的专业素养和沟通能力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依据《政府信息公开信息处理费管理办法》(国办函〔2020〕109号)，2025年度马驹桥镇人民政府收取信息处理费情况为：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实际收取的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总金额为50060元。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</w:p>
    <w:p>
      <w:pPr>
        <w:pStyle w:val="2"/>
        <w:spacing w:line="560" w:lineRule="exact"/>
        <w:rPr>
          <w:rFonts w:hint="eastAsia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pStyle w:val="2"/>
        <w:spacing w:line="560" w:lineRule="exact"/>
        <w:rPr>
          <w:rFonts w:hint="eastAsia"/>
        </w:rPr>
      </w:pPr>
    </w:p>
    <w:p>
      <w:pPr>
        <w:pStyle w:val="2"/>
        <w:spacing w:line="560" w:lineRule="exact"/>
        <w:rPr>
          <w:rFonts w:hint="eastAsia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1AD347-9B8C-4D4B-8D52-B0FEE6232D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F22CF93-3C65-4647-8772-4E471A099153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1A69CEF6-1345-479C-A545-995D020EE9F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705F0AC8-4CC9-4C10-BCF5-4B0602C8DCB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CD0707EC-132B-409D-A13C-A0CE9D80C79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FF3AB623-DDFA-4DEB-8CEF-F580A620285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5428045"/>
    <w:multiLevelType w:val="singleLevel"/>
    <w:tmpl w:val="55428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442DB0"/>
    <w:rsid w:val="006C5F5A"/>
    <w:rsid w:val="05D85E3B"/>
    <w:rsid w:val="05E4647C"/>
    <w:rsid w:val="0ABA6173"/>
    <w:rsid w:val="0AE80091"/>
    <w:rsid w:val="0B9064BE"/>
    <w:rsid w:val="0C042E42"/>
    <w:rsid w:val="0C082AAD"/>
    <w:rsid w:val="0CC11C92"/>
    <w:rsid w:val="0E36675F"/>
    <w:rsid w:val="0EE40E2E"/>
    <w:rsid w:val="0F071AFE"/>
    <w:rsid w:val="11205883"/>
    <w:rsid w:val="13002EED"/>
    <w:rsid w:val="134E798B"/>
    <w:rsid w:val="14A80DA5"/>
    <w:rsid w:val="157E7F05"/>
    <w:rsid w:val="15B77774"/>
    <w:rsid w:val="171A2048"/>
    <w:rsid w:val="173A5519"/>
    <w:rsid w:val="17D26A70"/>
    <w:rsid w:val="1A7D285E"/>
    <w:rsid w:val="1B2C1A76"/>
    <w:rsid w:val="1B543C65"/>
    <w:rsid w:val="1DA27534"/>
    <w:rsid w:val="1DBF0083"/>
    <w:rsid w:val="1E3548F1"/>
    <w:rsid w:val="1E9E2C33"/>
    <w:rsid w:val="1EA56BE1"/>
    <w:rsid w:val="1FFB0140"/>
    <w:rsid w:val="20F20A84"/>
    <w:rsid w:val="227752E6"/>
    <w:rsid w:val="23FB29D8"/>
    <w:rsid w:val="24010760"/>
    <w:rsid w:val="2455546D"/>
    <w:rsid w:val="25315F52"/>
    <w:rsid w:val="25F530E2"/>
    <w:rsid w:val="26913541"/>
    <w:rsid w:val="279708F8"/>
    <w:rsid w:val="295E6B4A"/>
    <w:rsid w:val="299920BB"/>
    <w:rsid w:val="2BEB3657"/>
    <w:rsid w:val="2CE40508"/>
    <w:rsid w:val="2D143727"/>
    <w:rsid w:val="2D47153F"/>
    <w:rsid w:val="2D862FF9"/>
    <w:rsid w:val="2DCB573C"/>
    <w:rsid w:val="2ED871E9"/>
    <w:rsid w:val="30807B4B"/>
    <w:rsid w:val="31413674"/>
    <w:rsid w:val="318DF538"/>
    <w:rsid w:val="31A015A9"/>
    <w:rsid w:val="31C81271"/>
    <w:rsid w:val="3221404A"/>
    <w:rsid w:val="327FC6D4"/>
    <w:rsid w:val="332871CB"/>
    <w:rsid w:val="33BD4470"/>
    <w:rsid w:val="34817233"/>
    <w:rsid w:val="36186BEF"/>
    <w:rsid w:val="366C50E9"/>
    <w:rsid w:val="385E5017"/>
    <w:rsid w:val="3967423C"/>
    <w:rsid w:val="3B546DFA"/>
    <w:rsid w:val="3BBA405F"/>
    <w:rsid w:val="3BE8322F"/>
    <w:rsid w:val="3BF015BF"/>
    <w:rsid w:val="3C246C86"/>
    <w:rsid w:val="3D3A3416"/>
    <w:rsid w:val="3F177636"/>
    <w:rsid w:val="3FD15EAF"/>
    <w:rsid w:val="40DD0B8E"/>
    <w:rsid w:val="41EF08D8"/>
    <w:rsid w:val="42512D21"/>
    <w:rsid w:val="42BD7E25"/>
    <w:rsid w:val="43234AB3"/>
    <w:rsid w:val="44F55CE1"/>
    <w:rsid w:val="455D0271"/>
    <w:rsid w:val="488E7D6F"/>
    <w:rsid w:val="4A751FBB"/>
    <w:rsid w:val="4B7A615D"/>
    <w:rsid w:val="4CF21E21"/>
    <w:rsid w:val="4CF54579"/>
    <w:rsid w:val="4E59709F"/>
    <w:rsid w:val="4E767533"/>
    <w:rsid w:val="50247259"/>
    <w:rsid w:val="50A46F8D"/>
    <w:rsid w:val="51FA7EF9"/>
    <w:rsid w:val="52305BB2"/>
    <w:rsid w:val="535D2A8E"/>
    <w:rsid w:val="537A699B"/>
    <w:rsid w:val="53A771E4"/>
    <w:rsid w:val="53D538D6"/>
    <w:rsid w:val="54453866"/>
    <w:rsid w:val="54FB6504"/>
    <w:rsid w:val="552073CD"/>
    <w:rsid w:val="566E25A6"/>
    <w:rsid w:val="56980686"/>
    <w:rsid w:val="584339B6"/>
    <w:rsid w:val="5B45742E"/>
    <w:rsid w:val="5B885BB0"/>
    <w:rsid w:val="5F0C50B4"/>
    <w:rsid w:val="61627253"/>
    <w:rsid w:val="61B35238"/>
    <w:rsid w:val="62713C56"/>
    <w:rsid w:val="628544F4"/>
    <w:rsid w:val="63941218"/>
    <w:rsid w:val="661750EF"/>
    <w:rsid w:val="67201D7D"/>
    <w:rsid w:val="67384093"/>
    <w:rsid w:val="691875C8"/>
    <w:rsid w:val="6C660F51"/>
    <w:rsid w:val="6C7926D4"/>
    <w:rsid w:val="6D5D5120"/>
    <w:rsid w:val="6D677B57"/>
    <w:rsid w:val="6DE128CD"/>
    <w:rsid w:val="6EAD309C"/>
    <w:rsid w:val="6F7F75F4"/>
    <w:rsid w:val="6FE850EB"/>
    <w:rsid w:val="73640737"/>
    <w:rsid w:val="73BE271D"/>
    <w:rsid w:val="74550C88"/>
    <w:rsid w:val="74683724"/>
    <w:rsid w:val="75432B9D"/>
    <w:rsid w:val="75862850"/>
    <w:rsid w:val="782567A5"/>
    <w:rsid w:val="79333E39"/>
    <w:rsid w:val="7BDB1E9F"/>
    <w:rsid w:val="7C55591F"/>
    <w:rsid w:val="7ECB27F6"/>
    <w:rsid w:val="7F526E3D"/>
    <w:rsid w:val="7FFA135B"/>
    <w:rsid w:val="A7FCC969"/>
    <w:rsid w:val="B79B2EF7"/>
    <w:rsid w:val="EA7E8771"/>
    <w:rsid w:val="EB0BB7E6"/>
    <w:rsid w:val="FBE5CB50"/>
    <w:rsid w:val="FDEA7CF5"/>
    <w:rsid w:val="FDFFC2F5"/>
    <w:rsid w:val="FFBE2238"/>
    <w:rsid w:val="FFDE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rPr>
      <w:rFonts w:eastAsia="宋体"/>
      <w:bCs/>
      <w:color w:val="auto"/>
      <w:szCs w:val="24"/>
    </w:rPr>
  </w:style>
  <w:style w:type="paragraph" w:styleId="5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Hyperlink"/>
    <w:basedOn w:val="10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5743</Words>
  <Characters>6080</Characters>
  <Lines>0</Lines>
  <Paragraphs>0</Paragraphs>
  <TotalTime>196</TotalTime>
  <ScaleCrop>false</ScaleCrop>
  <LinksUpToDate>false</LinksUpToDate>
  <CharactersWithSpaces>6343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2020-12-16T23:14:00Z</dcterms:created>
  <dc:creator>HS</dc:creator>
  <cp:lastModifiedBy>Administrator</cp:lastModifiedBy>
  <cp:lastPrinted>2026-01-04T19:17:00Z</cp:lastPrinted>
  <dcterms:modified xsi:type="dcterms:W3CDTF">2026-01-09T06:46:37Z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FE31FDA3AF9A44E7908C228B7DFF7827_13</vt:lpwstr>
  </property>
</Properties>
</file>