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北京市通州区西集镇人民政府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2025年，西集镇人民政府持续深入落实政府信息公开的相关政策精神，紧密结合镇域发展实际与群众急难愁盼问题，以深化公开内容、优化公开渠道、提升服务质效为抓手，稳步推进政府信息公开工作。全年通过多元平台主动公开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规范受理并办结政府信息公开申请，政务公开工作的标准化水平、群众获得感与社会公信力实现同步提升，为西集镇高质量发展营造了透明规范的政务环境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组织领导机制持续夯实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。优化“党委统筹、分管领导主抓、综合办牵头、多部门协同”的工作体系，定期召开专题推进会研究解决难点问题。明确各科室信息公开联络员职责，建立责任传导机制，确保各项工作部署落地见效。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2.主动公开领域不断深化。西集镇本年度主动公开政府信息437条，内容紧扣镇党委、政府中心工作，聚焦安全生产、生态环境治理、城乡建设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管理、民生服务保障等重点领域；主要包括城市管理综合执法等领域政府信息。《政府信息公开条例》第二十条(一)(五)(六)(八)项之外，西集镇本年度无其他主动公开内容的公开情况。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3.依申请公开办理提质增效。西集镇优化申请分类处理标准，对复杂疑难申请实行会商研判制度，2025年共接收政府信息公开申请 167 件，均已按照法规要求做好答复，其中，2025年办结148件，转2026年办理19件。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4.政府信息管理规范水平持续提升。强化日常工作闭环管理，持续完善信息发布保密审查机制，确保涉密信息及依法受保护信息不泄露，其余应公开信息及时、准确对外发布。规范档案归档管理流程，保障政府信息的安全性、完整性及可追溯性，为信息管理规范化提供支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5.建强政务公开服务平台。构建以政府门户网站为核心、“北京西集” 微信公众号为延伸的双平台公开体系，实现重要政务信息“一网一端”同步推送，进一步提升政务信息的触达率与便捷性，增强政务服务的公众可及性。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6.教育培训机制常态化推进。积极组织工作人员参与区政务服务局开展的政府信息公开专题培训，同步开展内部常态化学习，不断提升工作人员的专业素养、信息处理能力及公开内容质量，为政务公开工作提质增效提供人才保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7.监督保障体系不断完善。严格执行政府信息发布保密审查制度，推动信息公开工作全流程规范化、制度化、程序化。建立不定期自查工作机制，对发现的问题强化跟踪督办，确保各项工作要求落实到位，切实筑牢监督管理防线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5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2"/>
        <w:gridCol w:w="3210"/>
        <w:gridCol w:w="697"/>
        <w:gridCol w:w="687"/>
        <w:gridCol w:w="687"/>
        <w:gridCol w:w="687"/>
        <w:gridCol w:w="687"/>
        <w:gridCol w:w="687"/>
        <w:gridCol w:w="69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7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35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7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7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7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167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167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37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79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49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44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185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185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68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33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34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主要问题：一是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部门协同联动效能有待提升。在信息公开工作推进过程中，部分科室、部门之间存在沟通衔接不够顺畅的情况，协同合作意识需进一步强化，一定程度上影响了跨领域、跨部门信息公开的连贯性与及时性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；二是依申请公开答复质量需持续优化。面对多样化的信息公开申请，部分答复内容的针对性、精准度不足，政策解读深度不够，在回应申请人核心诉求、规范答复文书格式等方面仍有提升空间。</w:t>
      </w:r>
    </w:p>
    <w:p>
      <w:pPr>
        <w:widowControl/>
        <w:spacing w:line="560" w:lineRule="exact"/>
        <w:ind w:firstLine="672" w:firstLineChars="200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改进情况：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  <w:t>一是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健全协同工作机制，强化部门联动实效。建立健全信息公开跨部门沟通协调机制，定期召开工作推进会、信息共享会，明确各部门信息梳理、报送、联动的责任清单，打破信息壁垒。通过搭建常态化沟通平台，确保跨部门信息公开工作衔接顺畅，进一步提升信息公开的及时性、规范性和完整性。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eastAsia="zh-CN"/>
        </w:rPr>
        <w:t>二是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规范依申请公开办理流程，提升答复精准度。加强对工作人员的专项培训，重点强化《政府信息公开条例》及答复规范的学习，提升对申请事项的研判能力和政策解读水平；优化答复审核流程，严格把关答复内容的合法性、准确性和针对性，确保每一件申请都能得到规范、精准的回应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both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本单位依据《政府信息公开信息处理费管理办法》收取信息处理费，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  <w:lang w:val="en-US" w:eastAsia="zh-CN"/>
        </w:rPr>
        <w:t>2025年发出收费通知的件数1件，总金额0.014万元。实际收取的总金额0.014万元。</w:t>
      </w:r>
    </w:p>
    <w:p>
      <w:pPr>
        <w:pStyle w:val="2"/>
        <w:spacing w:line="560" w:lineRule="exact"/>
        <w:rPr>
          <w:rFonts w:hint="eastAsia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E2B01"/>
    <w:rsid w:val="01B16AD4"/>
    <w:rsid w:val="04C560E2"/>
    <w:rsid w:val="05C51508"/>
    <w:rsid w:val="05F27A4D"/>
    <w:rsid w:val="08B558FB"/>
    <w:rsid w:val="0E376EB3"/>
    <w:rsid w:val="11CA68BF"/>
    <w:rsid w:val="154F3844"/>
    <w:rsid w:val="17624A3F"/>
    <w:rsid w:val="1AA3373F"/>
    <w:rsid w:val="1ADD120E"/>
    <w:rsid w:val="1BF84071"/>
    <w:rsid w:val="1C016EFF"/>
    <w:rsid w:val="1C0C2D11"/>
    <w:rsid w:val="1D1F0905"/>
    <w:rsid w:val="1E322697"/>
    <w:rsid w:val="1F28772C"/>
    <w:rsid w:val="2264467A"/>
    <w:rsid w:val="29D97AF0"/>
    <w:rsid w:val="2BE61D13"/>
    <w:rsid w:val="32E16709"/>
    <w:rsid w:val="35176328"/>
    <w:rsid w:val="35356FEE"/>
    <w:rsid w:val="362A5E52"/>
    <w:rsid w:val="39AB70AC"/>
    <w:rsid w:val="3CBE6DB3"/>
    <w:rsid w:val="3DD81385"/>
    <w:rsid w:val="3FE63663"/>
    <w:rsid w:val="40F8373D"/>
    <w:rsid w:val="41F33743"/>
    <w:rsid w:val="43256D10"/>
    <w:rsid w:val="44984FAC"/>
    <w:rsid w:val="45EF0839"/>
    <w:rsid w:val="468B1D84"/>
    <w:rsid w:val="473C5AFA"/>
    <w:rsid w:val="4B491961"/>
    <w:rsid w:val="4D7C592E"/>
    <w:rsid w:val="50F3395B"/>
    <w:rsid w:val="50FE2B01"/>
    <w:rsid w:val="52CD336A"/>
    <w:rsid w:val="55B9437C"/>
    <w:rsid w:val="5617074A"/>
    <w:rsid w:val="5DBD40FD"/>
    <w:rsid w:val="5DCD5873"/>
    <w:rsid w:val="5E9B1744"/>
    <w:rsid w:val="602202C6"/>
    <w:rsid w:val="64B66ACB"/>
    <w:rsid w:val="6510480A"/>
    <w:rsid w:val="67AA2321"/>
    <w:rsid w:val="682F238B"/>
    <w:rsid w:val="6C9526A2"/>
    <w:rsid w:val="71070F52"/>
    <w:rsid w:val="75853A5B"/>
    <w:rsid w:val="76C52039"/>
    <w:rsid w:val="79726D9C"/>
    <w:rsid w:val="7AA57C46"/>
    <w:rsid w:val="7DA372AE"/>
    <w:rsid w:val="7FE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2026-01-05T09:47:00Z</dcterms:created>
  <dc:creator>Administrator</dc:creator>
  <cp:lastModifiedBy>Administrator</cp:lastModifiedBy>
  <dcterms:modified xsi:type="dcterms:W3CDTF">2026-01-08T06:14:02Z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D4C4578C668B4A6985E91CD726F2876C</vt:lpwstr>
  </property>
</Properties>
</file>