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方正小标宋简体" w:hAnsi="宋体" w:eastAsia="方正小标宋简体" w:cs="宋体"/>
          <w:snapToGrid w:val="0"/>
          <w:color w:val="FF0000"/>
          <w:spacing w:val="-80"/>
          <w:w w:val="55"/>
          <w:kern w:val="0"/>
          <w:sz w:val="108"/>
          <w:szCs w:val="108"/>
          <w:shd w:val="clear" w:color="auto" w:fill="FFFFFF"/>
        </w:rPr>
      </w:pPr>
      <w:r>
        <w:rPr>
          <w:rFonts w:hint="eastAsia" w:ascii="方正小标宋简体" w:hAnsi="宋体" w:eastAsia="方正小标宋简体" w:cs="宋体"/>
          <w:snapToGrid w:val="0"/>
          <w:color w:val="FF0000"/>
          <w:spacing w:val="-80"/>
          <w:w w:val="55"/>
          <w:kern w:val="0"/>
          <w:sz w:val="108"/>
          <w:szCs w:val="108"/>
          <w:shd w:val="clear" w:color="auto" w:fill="FFFFFF"/>
        </w:rPr>
        <w:t>北京市城市管理综合行政执法局文件</w:t>
      </w:r>
    </w:p>
    <w:p>
      <w:pPr>
        <w:shd w:val="clear" w:color="auto" w:fill="FFFFFF"/>
        <w:jc w:val="center"/>
        <w:rPr>
          <w:rFonts w:ascii="宋体" w:hAnsi="Courier New" w:cs="Courier New"/>
          <w:sz w:val="32"/>
          <w:szCs w:val="32"/>
          <w:shd w:val="pct10" w:color="auto" w:fill="FFFFFF"/>
        </w:rPr>
      </w:pPr>
    </w:p>
    <w:p>
      <w:pPr>
        <w:shd w:val="clear" w:color="auto" w:fill="FFFFFF"/>
        <w:jc w:val="center"/>
        <w:rPr>
          <w:rFonts w:ascii="宋体" w:hAnsi="Courier New" w:cs="Courier New"/>
          <w:sz w:val="32"/>
          <w:szCs w:val="32"/>
          <w:shd w:val="pct10" w:color="auto" w:fill="FFFFFF"/>
        </w:rPr>
      </w:pPr>
    </w:p>
    <w:p>
      <w:pPr>
        <w:shd w:val="clear" w:color="auto" w:fill="FFFFFF"/>
        <w:spacing w:line="360" w:lineRule="auto"/>
        <w:jc w:val="center"/>
        <w:rPr>
          <w:rFonts w:ascii="仿宋_GB2312" w:hAnsi="Courier New" w:eastAsia="仿宋_GB2312" w:cs="Courier New"/>
          <w:sz w:val="32"/>
          <w:szCs w:val="21"/>
          <w:shd w:val="clear" w:color="auto" w:fill="FFFFFF"/>
        </w:rPr>
      </w:pPr>
      <w:r>
        <w:rPr>
          <w:rFonts w:hint="eastAsia" w:ascii="仿宋_GB2312" w:hAnsi="Courier New" w:eastAsia="仿宋_GB2312" w:cs="Courier New"/>
          <w:sz w:val="32"/>
          <w:szCs w:val="21"/>
          <w:shd w:val="clear" w:color="auto" w:fill="FFFFFF"/>
        </w:rPr>
        <w:t>京城管发〔20</w:t>
      </w:r>
      <w:r>
        <w:rPr>
          <w:rFonts w:hint="eastAsia" w:ascii="仿宋_GB2312" w:hAnsi="Courier New" w:eastAsia="仿宋_GB2312" w:cs="Courier New"/>
          <w:sz w:val="32"/>
          <w:szCs w:val="21"/>
          <w:shd w:val="clear" w:color="auto" w:fill="FFFFFF"/>
          <w:lang w:val="en-US" w:eastAsia="zh-CN"/>
        </w:rPr>
        <w:t>25</w:t>
      </w:r>
      <w:r>
        <w:rPr>
          <w:rFonts w:hint="eastAsia" w:ascii="仿宋_GB2312" w:hAnsi="Courier New" w:eastAsia="仿宋_GB2312" w:cs="Courier New"/>
          <w:sz w:val="32"/>
          <w:szCs w:val="21"/>
          <w:shd w:val="clear" w:color="auto" w:fill="FFFFFF"/>
        </w:rPr>
        <w:t>〕</w:t>
      </w:r>
      <w:r>
        <w:rPr>
          <w:rFonts w:hint="default" w:ascii="仿宋_GB2312" w:hAnsi="Courier New" w:eastAsia="仿宋_GB2312" w:cs="Courier New"/>
          <w:sz w:val="32"/>
          <w:szCs w:val="21"/>
          <w:shd w:val="clear" w:color="auto" w:fill="FFFFFF"/>
          <w:lang w:val="en-US" w:eastAsia="zh-CN"/>
        </w:rPr>
        <w:t>42</w:t>
      </w:r>
      <w:r>
        <w:rPr>
          <w:rFonts w:hint="eastAsia" w:ascii="仿宋_GB2312" w:hAnsi="Courier New" w:eastAsia="仿宋_GB2312" w:cs="Courier New"/>
          <w:sz w:val="32"/>
          <w:szCs w:val="21"/>
          <w:shd w:val="clear" w:color="auto" w:fill="FFFFFF"/>
        </w:rPr>
        <w:t>号</w:t>
      </w:r>
    </w:p>
    <w:p>
      <w:pPr>
        <w:spacing w:line="0" w:lineRule="atLeast"/>
        <w:jc w:val="center"/>
        <w:rPr>
          <w:rFonts w:ascii="方正小标宋简体" w:eastAsia="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-6985</wp:posOffset>
                </wp:positionV>
                <wp:extent cx="5622925" cy="0"/>
                <wp:effectExtent l="0" t="0" r="34925"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22925"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pt;margin-top:-0.55pt;height:0pt;width:442.75pt;z-index:251659264;mso-width-relative:page;mso-height-relative:page;" filled="f" stroked="t" coordsize="21600,21600" o:gfxdata="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2PKG/WAAAABgEAAA8AAAAAAAAAAQAgAAAAIgAAAGRycy9k&#10;b3ducmV2LnhtbFBLAQIUABQAAAAIAIdO4kAFmNMLywEAAF0DAAAOAAAAAAAAAAEAIAAAACUBAABk&#10;cnMvZTJvRG9jLnhtbFBLBQYAAAAABgAGAFkBAABi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方正小标宋简体" w:hAnsi="Times New Roman" w:eastAsia="方正小标宋简体"/>
          <w:sz w:val="44"/>
          <w:szCs w:val="44"/>
        </w:rPr>
      </w:pPr>
      <w:r>
        <w:rPr>
          <w:rFonts w:hint="eastAsia" w:ascii="方正小标宋简体" w:hAnsi="Times New Roman" w:eastAsia="方正小标宋简体"/>
          <w:sz w:val="44"/>
          <w:szCs w:val="44"/>
        </w:rPr>
        <w:t>北京市城市管理综合行政执法局</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ascii="方正小标宋简体" w:hAnsi="Times New Roman" w:eastAsia="方正小标宋简体"/>
          <w:sz w:val="44"/>
          <w:szCs w:val="44"/>
        </w:rPr>
      </w:pPr>
      <w:r>
        <w:rPr>
          <w:rFonts w:hint="eastAsia" w:ascii="方正小标宋简体" w:hAnsi="Times New Roman" w:eastAsia="方正小标宋简体"/>
          <w:sz w:val="44"/>
          <w:szCs w:val="24"/>
        </w:rPr>
        <w:t>关于印</w:t>
      </w:r>
      <w:r>
        <w:rPr>
          <w:rFonts w:ascii="方正小标宋简体" w:hAnsi="Times New Roman" w:eastAsia="方正小标宋简体"/>
          <w:sz w:val="44"/>
          <w:szCs w:val="44"/>
        </w:rPr>
        <w:t>发</w:t>
      </w:r>
      <w:r>
        <w:rPr>
          <w:rFonts w:hint="eastAsia" w:ascii="方正小标宋简体" w:hAnsi="Times New Roman" w:eastAsia="方正小标宋简体"/>
          <w:sz w:val="44"/>
          <w:szCs w:val="44"/>
        </w:rPr>
        <w:t>《</w:t>
      </w:r>
      <w:r>
        <w:rPr>
          <w:rFonts w:hint="eastAsia" w:ascii="方正小标宋简体" w:hAnsi="黑体" w:eastAsia="方正小标宋简体"/>
          <w:sz w:val="44"/>
          <w:szCs w:val="44"/>
        </w:rPr>
        <w:t>北京市城管执法部门轻微违法行为不予行政处罚</w:t>
      </w:r>
      <w:r>
        <w:rPr>
          <w:rFonts w:hint="eastAsia" w:ascii="方正小标宋简体" w:hAnsi="黑体" w:eastAsia="方正小标宋简体"/>
          <w:sz w:val="44"/>
          <w:szCs w:val="44"/>
          <w:lang w:eastAsia="zh-CN"/>
        </w:rPr>
        <w:t>事项清单</w:t>
      </w:r>
      <w:r>
        <w:rPr>
          <w:rFonts w:hint="eastAsia" w:ascii="方正小标宋简体" w:hAnsi="Times New Roman" w:eastAsia="方正小标宋简体"/>
          <w:sz w:val="44"/>
          <w:szCs w:val="44"/>
        </w:rPr>
        <w:t>》的</w:t>
      </w:r>
      <w:r>
        <w:rPr>
          <w:rFonts w:hint="eastAsia" w:ascii="方正小标宋简体" w:hAnsi="Times New Roman" w:eastAsia="方正小标宋简体"/>
          <w:sz w:val="44"/>
          <w:szCs w:val="24"/>
        </w:rPr>
        <w:t>通</w:t>
      </w:r>
      <w:r>
        <w:rPr>
          <w:rFonts w:hint="eastAsia" w:ascii="方正小标宋简体" w:hAnsi="Times New Roman" w:eastAsia="方正小标宋简体"/>
          <w:sz w:val="44"/>
          <w:szCs w:val="44"/>
        </w:rPr>
        <w:t>知</w:t>
      </w:r>
    </w:p>
    <w:p>
      <w:pPr>
        <w:spacing w:line="560" w:lineRule="exact"/>
        <w:rPr>
          <w:rFonts w:ascii="仿宋_GB2312" w:hAnsi="仿宋_GB2312" w:eastAsia="仿宋_GB2312"/>
          <w:sz w:val="32"/>
          <w:szCs w:val="32"/>
        </w:rPr>
      </w:pPr>
    </w:p>
    <w:p>
      <w:pPr>
        <w:widowControl/>
        <w:shd w:val="clear" w:color="auto" w:fill="FFFFFF"/>
        <w:spacing w:line="560" w:lineRule="exac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rPr>
        <w:t>各区城管执法局，</w:t>
      </w:r>
      <w:r>
        <w:rPr>
          <w:rFonts w:hint="eastAsia" w:ascii="仿宋_GB2312" w:hAnsi="仿宋_GB2312" w:eastAsia="仿宋_GB2312" w:cs="仿宋_GB2312"/>
          <w:sz w:val="32"/>
          <w:szCs w:val="32"/>
          <w:highlight w:val="none"/>
          <w:lang w:eastAsia="zh-CN"/>
        </w:rPr>
        <w:t>北京经济技术</w:t>
      </w:r>
      <w:r>
        <w:rPr>
          <w:rFonts w:hint="eastAsia" w:ascii="仿宋_GB2312" w:hAnsi="仿宋_GB2312" w:eastAsia="仿宋_GB2312" w:cs="仿宋_GB2312"/>
          <w:sz w:val="32"/>
          <w:szCs w:val="32"/>
          <w:highlight w:val="none"/>
        </w:rPr>
        <w:t>开发区综合执法局，天安门地区、重点站区分局，房山燕山</w:t>
      </w:r>
      <w:r>
        <w:rPr>
          <w:rFonts w:hint="eastAsia" w:ascii="仿宋_GB2312" w:hAnsi="仿宋_GB2312" w:eastAsia="仿宋_GB2312" w:cs="仿宋_GB2312"/>
          <w:sz w:val="32"/>
          <w:szCs w:val="32"/>
          <w:highlight w:val="none"/>
          <w:lang w:eastAsia="zh-CN"/>
        </w:rPr>
        <w:t>分队</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市局</w:t>
      </w:r>
      <w:r>
        <w:rPr>
          <w:rFonts w:hint="eastAsia" w:ascii="仿宋_GB2312" w:hAnsi="仿宋_GB2312" w:eastAsia="仿宋_GB2312" w:cs="仿宋_GB2312"/>
          <w:sz w:val="32"/>
          <w:szCs w:val="32"/>
          <w:highlight w:val="none"/>
        </w:rPr>
        <w:t>机关各处室、直属单位：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sectPr>
          <w:headerReference r:id="rId3" w:type="default"/>
          <w:footerReference r:id="rId5" w:type="default"/>
          <w:headerReference r:id="rId4" w:type="even"/>
          <w:footerReference r:id="rId6" w:type="even"/>
          <w:pgSz w:w="11907" w:h="16839"/>
          <w:pgMar w:top="4082" w:right="1474" w:bottom="1985" w:left="1587" w:header="0" w:footer="1134" w:gutter="0"/>
          <w:pgNumType w:fmt="decimal"/>
          <w:cols w:space="0" w:num="1"/>
          <w:rtlGutter w:val="0"/>
          <w:docGrid w:linePitch="312" w:charSpace="0"/>
        </w:sectPr>
      </w:pPr>
      <w:r>
        <w:rPr>
          <w:rFonts w:hint="eastAsia" w:ascii="仿宋_GB2312" w:hAnsi="仿宋_GB2312" w:eastAsia="仿宋_GB2312" w:cs="仿宋_GB2312"/>
          <w:sz w:val="32"/>
          <w:szCs w:val="32"/>
          <w:highlight w:val="none"/>
          <w:lang w:eastAsia="zh-CN"/>
        </w:rPr>
        <w:t>根据国家和本市的最新规定，</w:t>
      </w:r>
      <w:r>
        <w:rPr>
          <w:rFonts w:hint="eastAsia" w:ascii="仿宋_GB2312" w:hAnsi="Times New Roman" w:eastAsia="仿宋_GB2312"/>
          <w:sz w:val="32"/>
          <w:szCs w:val="32"/>
          <w:highlight w:val="none"/>
          <w:lang w:eastAsia="zh-CN"/>
        </w:rPr>
        <w:t>市城管执法局重新</w:t>
      </w:r>
      <w:r>
        <w:rPr>
          <w:rFonts w:hint="eastAsia" w:ascii="仿宋_GB2312" w:hAnsi="Times New Roman" w:eastAsia="仿宋_GB2312"/>
          <w:sz w:val="32"/>
          <w:szCs w:val="32"/>
          <w:lang w:eastAsia="zh-CN"/>
        </w:rPr>
        <w:t>制定</w:t>
      </w:r>
      <w:r>
        <w:rPr>
          <w:rFonts w:hint="eastAsia" w:ascii="仿宋_GB2312" w:hAnsi="Times New Roman" w:eastAsia="仿宋_GB2312"/>
          <w:sz w:val="32"/>
          <w:szCs w:val="32"/>
        </w:rPr>
        <w:t>《北京市城管执法部门轻微违法行为不予行政处罚事项清单》</w:t>
      </w:r>
      <w:r>
        <w:rPr>
          <w:rFonts w:hint="eastAsia" w:ascii="仿宋_GB2312" w:hAnsi="仿宋" w:eastAsia="仿宋_GB2312"/>
          <w:sz w:val="32"/>
          <w:szCs w:val="32"/>
          <w:lang w:eastAsia="zh-CN"/>
        </w:rPr>
        <w:t>，</w:t>
      </w:r>
      <w:r>
        <w:rPr>
          <w:rFonts w:hint="eastAsia" w:ascii="仿宋_GB2312" w:hAnsi="Times New Roman" w:eastAsia="仿宋_GB2312"/>
          <w:sz w:val="32"/>
          <w:szCs w:val="32"/>
        </w:rPr>
        <w:t>经20</w:t>
      </w:r>
      <w:r>
        <w:rPr>
          <w:rFonts w:hint="eastAsia" w:ascii="仿宋_GB2312" w:hAnsi="Times New Roman" w:eastAsia="仿宋_GB2312"/>
          <w:sz w:val="32"/>
          <w:szCs w:val="32"/>
          <w:lang w:val="en-US" w:eastAsia="zh-CN"/>
        </w:rPr>
        <w:t>25</w:t>
      </w:r>
      <w:r>
        <w:rPr>
          <w:rFonts w:hint="eastAsia" w:ascii="仿宋_GB2312" w:hAnsi="Times New Roman" w:eastAsia="仿宋_GB2312"/>
          <w:sz w:val="32"/>
          <w:szCs w:val="32"/>
        </w:rPr>
        <w:t>年</w:t>
      </w:r>
      <w:r>
        <w:rPr>
          <w:rFonts w:hint="default" w:ascii="仿宋_GB2312" w:hAnsi="Times New Roman" w:eastAsia="仿宋_GB2312"/>
          <w:sz w:val="32"/>
          <w:szCs w:val="32"/>
          <w:lang w:val="en-US" w:eastAsia="zh-CN"/>
        </w:rPr>
        <w:t>12</w:t>
      </w:r>
      <w:r>
        <w:rPr>
          <w:rFonts w:hint="eastAsia" w:ascii="仿宋_GB2312" w:hAnsi="Times New Roman" w:eastAsia="仿宋_GB2312"/>
          <w:sz w:val="32"/>
          <w:szCs w:val="32"/>
        </w:rPr>
        <w:t>月</w:t>
      </w:r>
      <w:r>
        <w:rPr>
          <w:rFonts w:hint="eastAsia" w:ascii="仿宋_GB2312" w:hAnsi="Times New Roman" w:eastAsia="仿宋_GB2312"/>
          <w:sz w:val="32"/>
          <w:szCs w:val="32"/>
          <w:lang w:val="en-US" w:eastAsia="zh-CN"/>
        </w:rPr>
        <w:t>29</w:t>
      </w:r>
      <w:r>
        <w:rPr>
          <w:rFonts w:hint="eastAsia" w:ascii="仿宋_GB2312" w:hAnsi="Times New Roman" w:eastAsia="仿宋_GB2312"/>
          <w:sz w:val="32"/>
          <w:szCs w:val="32"/>
        </w:rPr>
        <w:t>日第</w:t>
      </w:r>
      <w:r>
        <w:rPr>
          <w:rFonts w:hint="default" w:ascii="仿宋_GB2312" w:hAnsi="Times New Roman" w:eastAsia="仿宋_GB2312"/>
          <w:sz w:val="32"/>
          <w:szCs w:val="32"/>
          <w:lang w:val="en-US"/>
        </w:rPr>
        <w:t>11</w:t>
      </w:r>
      <w:r>
        <w:rPr>
          <w:rFonts w:hint="eastAsia" w:ascii="仿宋_GB2312" w:hAnsi="Times New Roman" w:eastAsia="仿宋_GB2312"/>
          <w:sz w:val="32"/>
          <w:szCs w:val="32"/>
        </w:rPr>
        <w:t>次局长办公会审议通过，</w:t>
      </w:r>
      <w:r>
        <w:rPr>
          <w:rFonts w:hint="eastAsia" w:ascii="仿宋_GB2312" w:hAnsi="仿宋" w:eastAsia="仿宋_GB2312"/>
          <w:sz w:val="32"/>
          <w:szCs w:val="32"/>
        </w:rPr>
        <w:t>现予以印发，自20</w:t>
      </w:r>
      <w:r>
        <w:rPr>
          <w:rFonts w:hint="default" w:ascii="仿宋_GB2312" w:hAnsi="仿宋" w:eastAsia="仿宋_GB2312"/>
          <w:sz w:val="32"/>
          <w:szCs w:val="32"/>
          <w:lang w:val="en-US" w:eastAsia="zh-CN"/>
        </w:rPr>
        <w:t>26</w:t>
      </w:r>
      <w:r>
        <w:rPr>
          <w:rFonts w:hint="eastAsia" w:ascii="仿宋_GB2312" w:hAnsi="仿宋" w:eastAsia="仿宋_GB2312"/>
          <w:sz w:val="32"/>
          <w:szCs w:val="32"/>
        </w:rPr>
        <w:t>年</w:t>
      </w:r>
      <w:r>
        <w:rPr>
          <w:rFonts w:hint="default" w:ascii="仿宋_GB2312" w:hAnsi="仿宋" w:eastAsia="仿宋_GB2312"/>
          <w:sz w:val="32"/>
          <w:szCs w:val="32"/>
          <w:lang w:val="en-US"/>
        </w:rPr>
        <w:t>3</w:t>
      </w:r>
      <w:r>
        <w:rPr>
          <w:rFonts w:hint="eastAsia" w:ascii="仿宋_GB2312" w:hAnsi="仿宋" w:eastAsia="仿宋_GB2312"/>
          <w:sz w:val="32"/>
          <w:szCs w:val="32"/>
        </w:rPr>
        <w:t>月</w:t>
      </w:r>
      <w:r>
        <w:rPr>
          <w:rFonts w:hint="default" w:ascii="仿宋_GB2312" w:hAnsi="仿宋" w:eastAsia="仿宋_GB2312"/>
          <w:sz w:val="32"/>
          <w:szCs w:val="32"/>
          <w:lang w:val="en-US" w:eastAsia="zh-CN"/>
        </w:rPr>
        <w:t>1</w:t>
      </w:r>
      <w:r>
        <w:rPr>
          <w:rFonts w:hint="eastAsia" w:ascii="仿宋_GB2312" w:hAnsi="仿宋" w:eastAsia="仿宋_GB2312"/>
          <w:sz w:val="32"/>
          <w:szCs w:val="32"/>
        </w:rPr>
        <w:t>日起施行。</w:t>
      </w:r>
      <w:r>
        <w:rPr>
          <w:rFonts w:hint="eastAsia" w:ascii="仿宋_GB2312" w:hAnsi="仿宋" w:eastAsia="仿宋_GB2312"/>
          <w:sz w:val="32"/>
          <w:szCs w:val="32"/>
          <w:lang w:eastAsia="zh-CN"/>
        </w:rPr>
        <w:t>原《北京市城市管理综合行政执法局关于印发</w:t>
      </w:r>
      <w:r>
        <w:rPr>
          <w:rFonts w:hint="eastAsia" w:ascii="仿宋" w:hAnsi="仿宋" w:eastAsia="仿宋" w:cs="仿宋"/>
          <w:sz w:val="32"/>
          <w:szCs w:val="32"/>
          <w:lang w:eastAsia="zh-CN"/>
        </w:rPr>
        <w:t>&lt;</w:t>
      </w:r>
      <w:r>
        <w:rPr>
          <w:rFonts w:hint="eastAsia" w:ascii="仿宋_GB2312" w:hAnsi="仿宋" w:eastAsia="仿宋_GB2312"/>
          <w:sz w:val="32"/>
          <w:szCs w:val="32"/>
          <w:lang w:eastAsia="zh-CN"/>
        </w:rPr>
        <w:t>北京市城管执法部门轻微违法行为不予行政处罚规定（试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 w:eastAsia="仿宋_GB2312"/>
          <w:sz w:val="32"/>
          <w:szCs w:val="32"/>
        </w:rPr>
      </w:pPr>
      <w:r>
        <w:rPr>
          <w:rFonts w:hint="eastAsia" w:ascii="仿宋_GB2312" w:hAnsi="仿宋" w:eastAsia="仿宋_GB2312"/>
          <w:sz w:val="32"/>
          <w:szCs w:val="32"/>
          <w:lang w:eastAsia="zh-CN"/>
        </w:rPr>
        <w:t>行）</w:t>
      </w:r>
      <w:r>
        <w:rPr>
          <w:rFonts w:hint="eastAsia" w:ascii="仿宋" w:hAnsi="仿宋" w:eastAsia="仿宋" w:cs="仿宋"/>
          <w:sz w:val="32"/>
          <w:szCs w:val="32"/>
          <w:lang w:eastAsia="zh-CN"/>
        </w:rPr>
        <w:t>&gt;的通知</w:t>
      </w:r>
      <w:r>
        <w:rPr>
          <w:rFonts w:hint="eastAsia" w:ascii="仿宋_GB2312" w:hAnsi="仿宋" w:eastAsia="仿宋_GB2312"/>
          <w:sz w:val="32"/>
          <w:szCs w:val="32"/>
          <w:lang w:eastAsia="zh-CN"/>
        </w:rPr>
        <w:t>》（京城管发〔20</w:t>
      </w:r>
      <w:r>
        <w:rPr>
          <w:rFonts w:hint="eastAsia" w:ascii="仿宋_GB2312" w:hAnsi="仿宋" w:eastAsia="仿宋_GB2312"/>
          <w:sz w:val="32"/>
          <w:szCs w:val="32"/>
          <w:lang w:val="en-US" w:eastAsia="zh-CN"/>
        </w:rPr>
        <w:t>22</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76</w:t>
      </w:r>
      <w:r>
        <w:rPr>
          <w:rFonts w:hint="eastAsia" w:ascii="仿宋_GB2312" w:hAnsi="仿宋" w:eastAsia="仿宋_GB2312"/>
          <w:sz w:val="32"/>
          <w:szCs w:val="32"/>
          <w:lang w:eastAsia="zh-CN"/>
        </w:rPr>
        <w:t>号）中的《轻微违法行为不予行政处罚清单》停止适用</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hAnsi="仿宋" w:eastAsia="仿宋_GB2312"/>
          <w:sz w:val="32"/>
          <w:szCs w:val="32"/>
        </w:rPr>
        <w:t>特</w:t>
      </w:r>
      <w:r>
        <w:rPr>
          <w:rFonts w:ascii="仿宋_GB2312" w:hAnsi="仿宋" w:eastAsia="仿宋_GB2312"/>
          <w:sz w:val="32"/>
          <w:szCs w:val="32"/>
        </w:rPr>
        <w:t>此通知。</w:t>
      </w:r>
    </w:p>
    <w:p>
      <w:pPr>
        <w:pStyle w:val="11"/>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pStyle w:val="11"/>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pStyle w:val="11"/>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ascii="仿宋_GB2312" w:eastAsia="仿宋_GB2312"/>
          <w:sz w:val="32"/>
          <w:szCs w:val="32"/>
        </w:rPr>
      </w:pPr>
      <w:r>
        <w:rPr>
          <w:rFonts w:hint="eastAsia" w:ascii="仿宋_GB2312" w:eastAsia="仿宋_GB2312"/>
          <w:sz w:val="32"/>
          <w:szCs w:val="32"/>
          <w:lang w:eastAsia="zh-CN"/>
        </w:rPr>
        <w:t>北京</w:t>
      </w:r>
      <w:r>
        <w:rPr>
          <w:rFonts w:hint="eastAsia" w:ascii="仿宋_GB2312" w:eastAsia="仿宋_GB2312"/>
          <w:sz w:val="32"/>
          <w:szCs w:val="32"/>
        </w:rPr>
        <w:t>市</w:t>
      </w:r>
      <w:r>
        <w:rPr>
          <w:rFonts w:hint="eastAsia" w:ascii="仿宋_GB2312" w:eastAsia="仿宋_GB2312"/>
          <w:sz w:val="32"/>
          <w:szCs w:val="32"/>
          <w:lang w:eastAsia="zh-CN"/>
        </w:rPr>
        <w:t>城市管理综合行政</w:t>
      </w:r>
      <w:r>
        <w:rPr>
          <w:rFonts w:hint="eastAsia" w:ascii="仿宋_GB2312" w:eastAsia="仿宋_GB2312"/>
          <w:sz w:val="32"/>
          <w:szCs w:val="32"/>
        </w:rPr>
        <w:t>执法局</w:t>
      </w:r>
    </w:p>
    <w:p>
      <w:pPr>
        <w:keepNext w:val="0"/>
        <w:keepLines w:val="0"/>
        <w:pageBreakBefore w:val="0"/>
        <w:widowControl w:val="0"/>
        <w:tabs>
          <w:tab w:val="left" w:pos="7584"/>
          <w:tab w:val="left" w:pos="7742"/>
        </w:tabs>
        <w:kinsoku/>
        <w:wordWrap/>
        <w:overflowPunct/>
        <w:topLinePunct w:val="0"/>
        <w:autoSpaceDE/>
        <w:autoSpaceDN/>
        <w:bidi w:val="0"/>
        <w:adjustRightInd/>
        <w:snapToGrid/>
        <w:spacing w:line="560" w:lineRule="exact"/>
        <w:textAlignment w:val="auto"/>
        <w:rPr>
          <w:rFonts w:ascii="仿宋_GB2312" w:eastAsia="仿宋_GB2312"/>
          <w:sz w:val="32"/>
          <w:szCs w:val="32"/>
        </w:rPr>
      </w:pPr>
      <w:r>
        <w:rPr>
          <w:rFonts w:hint="eastAsia" w:eastAsia="仿宋_GB2312"/>
          <w:sz w:val="32"/>
          <w:szCs w:val="32"/>
        </w:rPr>
        <w:t xml:space="preserve">　　　　　　　　　　           </w:t>
      </w:r>
      <w:r>
        <w:rPr>
          <w:rFonts w:eastAsia="仿宋_GB2312"/>
          <w:sz w:val="32"/>
          <w:szCs w:val="32"/>
        </w:rPr>
        <w:t xml:space="preserve"> </w:t>
      </w: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default" w:ascii="仿宋_GB2312" w:eastAsia="仿宋_GB2312"/>
          <w:sz w:val="32"/>
          <w:szCs w:val="32"/>
          <w:lang w:val="en-US" w:eastAsia="zh-CN"/>
        </w:rPr>
        <w:t>30</w:t>
      </w:r>
      <w:r>
        <w:rPr>
          <w:rFonts w:hint="eastAsia" w:ascii="仿宋_GB2312" w:eastAsia="仿宋_GB2312"/>
          <w:sz w:val="32"/>
          <w:szCs w:val="32"/>
        </w:rPr>
        <w:t>日</w:t>
      </w:r>
    </w:p>
    <w:p>
      <w:pPr>
        <w:keepNext w:val="0"/>
        <w:keepLines w:val="0"/>
        <w:widowControl/>
        <w:suppressLineNumbers w:val="0"/>
        <w:ind w:firstLine="640" w:firstLineChars="200"/>
        <w:jc w:val="left"/>
        <w:rPr>
          <w:rFonts w:hint="eastAsia" w:ascii="仿宋_GB2312" w:hAnsi="宋体" w:eastAsia="仿宋_GB2312" w:cs="宋体"/>
          <w:kern w:val="0"/>
          <w:sz w:val="32"/>
          <w:lang w:val="en-US" w:eastAsia="zh-CN"/>
        </w:rPr>
      </w:pPr>
      <w:r>
        <w:rPr>
          <w:rFonts w:hint="eastAsia" w:ascii="仿宋_GB2312" w:hAnsi="宋体" w:eastAsia="仿宋_GB2312" w:cs="宋体"/>
          <w:kern w:val="0"/>
          <w:sz w:val="32"/>
          <w:lang w:eastAsia="zh-CN"/>
        </w:rPr>
        <w:t>（联系人：吕志云；联系电话</w:t>
      </w:r>
      <w:r>
        <w:rPr>
          <w:rFonts w:hint="eastAsia" w:ascii="仿宋_GB2312" w:eastAsia="仿宋_GB2312"/>
          <w:sz w:val="32"/>
          <w:szCs w:val="32"/>
          <w:lang w:eastAsia="zh-CN"/>
        </w:rPr>
        <w:t>：</w:t>
      </w:r>
      <w:r>
        <w:rPr>
          <w:rFonts w:hint="default" w:ascii="仿宋_GB2312" w:eastAsia="仿宋_GB2312"/>
          <w:sz w:val="32"/>
          <w:szCs w:val="32"/>
          <w:lang w:val="en-US" w:eastAsia="zh-CN"/>
        </w:rPr>
        <w:t>55578144</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r>
        <w:rPr>
          <w:rFonts w:hint="eastAsia" w:ascii="仿宋_GB2312" w:hAnsi="宋体" w:eastAsia="仿宋_GB2312" w:cs="宋体"/>
          <w:kern w:val="0"/>
          <w:sz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lang w:val="en-US" w:eastAsia="zh-CN"/>
        </w:rPr>
        <w:sectPr>
          <w:pgSz w:w="11907" w:h="16839"/>
          <w:pgMar w:top="2098" w:right="1474" w:bottom="1984" w:left="1587" w:header="0" w:footer="1134" w:gutter="0"/>
          <w:pgNumType w:fmt="decimal"/>
          <w:cols w:space="0" w:num="1"/>
          <w:rtlGutter w:val="0"/>
          <w:docGrid w:linePitch="312" w:charSpace="0"/>
        </w:sectPr>
      </w:pPr>
    </w:p>
    <w:p>
      <w:pPr>
        <w:spacing w:line="600" w:lineRule="exact"/>
        <w:rPr>
          <w:rFonts w:ascii="方正小标宋简体" w:hAnsi="黑体" w:eastAsia="方正小标宋简体"/>
          <w:sz w:val="32"/>
          <w:szCs w:val="32"/>
        </w:rPr>
      </w:pPr>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078"/>
        <w:gridCol w:w="1645"/>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w:t>
            </w:r>
            <w:r>
              <w:rPr>
                <w:rFonts w:hint="eastAsia" w:ascii="宋体" w:hAnsi="宋体" w:eastAsia="宋体" w:cs="宋体"/>
                <w:i w:val="0"/>
                <w:iCs w:val="0"/>
                <w:color w:val="000000"/>
                <w:kern w:val="0"/>
                <w:sz w:val="20"/>
                <w:szCs w:val="20"/>
                <w:highlight w:val="yellow"/>
                <w:u w:val="none"/>
                <w:lang w:val="en-US" w:eastAsia="zh-CN" w:bidi="ar"/>
              </w:rPr>
              <w:t>第三款</w:t>
            </w:r>
            <w:r>
              <w:rPr>
                <w:rFonts w:hint="eastAsia" w:ascii="宋体" w:hAnsi="宋体" w:eastAsia="宋体" w:cs="宋体"/>
                <w:i w:val="0"/>
                <w:iCs w:val="0"/>
                <w:color w:val="000000"/>
                <w:kern w:val="0"/>
                <w:sz w:val="20"/>
                <w:szCs w:val="20"/>
                <w:u w:val="none"/>
                <w:lang w:val="en-US" w:eastAsia="zh-CN" w:bidi="ar"/>
              </w:rPr>
              <w:t xml:space="preserve">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yellow"/>
                <w:u w:val="none"/>
                <w:lang w:val="en-US" w:eastAsia="zh-CN" w:bidi="ar"/>
              </w:rPr>
              <w:t>店外经营</w:t>
            </w:r>
            <w:bookmarkStart w:id="0" w:name="_GoBack"/>
            <w:bookmarkEnd w:id="0"/>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yellow"/>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07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p/>
    <w:p>
      <w:pPr>
        <w:sectPr>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
    <w:p/>
    <w:p/>
    <w:p/>
    <w:p/>
    <w:p/>
    <w:p/>
    <w:p/>
    <w:p/>
    <w:p>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NH4lF9UAAAAGAQAADwAAAAAAAAABACAA&#10;AAAiAAAAZHJzL2Rvd25yZXYueG1sUEsBAhQAFAAAAAgAh07iQFVzrvTXAQAAmQMAAA4AAAAAAAAA&#10;AQAgAAAAJAEAAGRycy9lMm9Eb2MueG1sUEsFBgAAAAAGAAYAWQEAAG0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LtwbtQAAAAGAQAADwAAAAAAAAABACAA&#10;AAAiAAAAZHJzL2Rvd25yZXYueG1sUEsBAhQAFAAAAAgAh07iQAiM6v7YAQAAmAMAAA4AAAAAAAAA&#10;AQAgAAAAIwEAAGRycy9lMm9Eb2MueG1sUEsFBgAAAAAGAAYAWQEAAG0FA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hd+G1wAAAAgBAAAPAAAAAAAAAAEA&#10;IAAAACIAAABkcnMvZG93bnJldi54bWxQSwECFAAUAAAACACHTuJAUq2cJdcBAACZAwAADgAAAAAA&#10;AAABACAAAAAmAQAAZHJzL2Uyb0RvYy54bWxQSwUGAAAAAAYABgBZAQAAbwU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280" w:firstLineChars="100"/>
      <w:rPr>
        <w:rFonts w:ascii="Times New Roman" w:hAnsi="Times New Roman"/>
        <w:sz w:val="28"/>
        <w:szCs w:val="28"/>
      </w:rPr>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ascii="Times New Roman" w:hAnsi="Times New Roman"/>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19E7AA8"/>
    <w:rsid w:val="12A433BB"/>
    <w:rsid w:val="13F2210C"/>
    <w:rsid w:val="14CC1D6E"/>
    <w:rsid w:val="150D0CA3"/>
    <w:rsid w:val="15D652AC"/>
    <w:rsid w:val="164F1DD2"/>
    <w:rsid w:val="16A105F4"/>
    <w:rsid w:val="17187F06"/>
    <w:rsid w:val="19F62F63"/>
    <w:rsid w:val="1A014439"/>
    <w:rsid w:val="1A453FDE"/>
    <w:rsid w:val="1BFF893D"/>
    <w:rsid w:val="1F2707B6"/>
    <w:rsid w:val="1F4803E6"/>
    <w:rsid w:val="1FDB9636"/>
    <w:rsid w:val="20A03703"/>
    <w:rsid w:val="25506CB3"/>
    <w:rsid w:val="26496B80"/>
    <w:rsid w:val="267C44CD"/>
    <w:rsid w:val="27BF0F7E"/>
    <w:rsid w:val="287B4AC6"/>
    <w:rsid w:val="28D3434B"/>
    <w:rsid w:val="2ACB5137"/>
    <w:rsid w:val="2C15017B"/>
    <w:rsid w:val="2D011A07"/>
    <w:rsid w:val="2D954517"/>
    <w:rsid w:val="310D7FBB"/>
    <w:rsid w:val="32FE1E11"/>
    <w:rsid w:val="333D1186"/>
    <w:rsid w:val="33495AA3"/>
    <w:rsid w:val="33E230A2"/>
    <w:rsid w:val="34E10213"/>
    <w:rsid w:val="36E777BF"/>
    <w:rsid w:val="3BC06239"/>
    <w:rsid w:val="3CDE8892"/>
    <w:rsid w:val="3DFF3833"/>
    <w:rsid w:val="3EEDB004"/>
    <w:rsid w:val="3EFD403E"/>
    <w:rsid w:val="3FCFF7A1"/>
    <w:rsid w:val="3FE5579F"/>
    <w:rsid w:val="417F150D"/>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DE0455F"/>
    <w:rsid w:val="5EF904A2"/>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E66625E"/>
    <w:rsid w:val="6FFF59C2"/>
    <w:rsid w:val="71660CC4"/>
    <w:rsid w:val="71BC27C8"/>
    <w:rsid w:val="75AC4151"/>
    <w:rsid w:val="77DB301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44</Pages>
  <Words>738</Words>
  <Characters>4210</Characters>
  <Lines>35</Lines>
  <Paragraphs>9</Paragraphs>
  <TotalTime>18</TotalTime>
  <ScaleCrop>false</ScaleCrop>
  <LinksUpToDate>false</LinksUpToDate>
  <CharactersWithSpaces>4939</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李璋</cp:lastModifiedBy>
  <cp:lastPrinted>2021-01-06T03:33:00Z</cp:lastPrinted>
  <dcterms:modified xsi:type="dcterms:W3CDTF">2026-04-13T06:36:30Z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812FFD5BE45259CB3964DE68111BE5EE_43</vt:lpwstr>
  </property>
</Properties>
</file>