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DFD89">
      <w:pPr>
        <w:adjustRightInd w:val="0"/>
        <w:snapToGrid w:val="0"/>
        <w:spacing w:line="640" w:lineRule="exact"/>
        <w:jc w:val="both"/>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675E7A7">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00" w:lineRule="exact"/>
        <w:jc w:val="center"/>
        <w:textAlignment w:val="auto"/>
        <w:outlineLvl w:val="0"/>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val="en-US" w:eastAsia="zh-CN" w:bidi="ar"/>
        </w:rPr>
        <w:t>持续污染防治攻坚2026年行动计划（建设美丽河湖）</w:t>
      </w:r>
    </w:p>
    <w:tbl>
      <w:tblPr>
        <w:tblStyle w:val="14"/>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1198"/>
        <w:gridCol w:w="1027"/>
        <w:gridCol w:w="2538"/>
        <w:gridCol w:w="2453"/>
      </w:tblGrid>
      <w:tr w14:paraId="6896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510" w:type="dxa"/>
            <w:vAlign w:val="center"/>
          </w:tcPr>
          <w:p w14:paraId="14603DB3">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序号</w:t>
            </w:r>
          </w:p>
        </w:tc>
        <w:tc>
          <w:tcPr>
            <w:tcW w:w="1191" w:type="dxa"/>
            <w:vAlign w:val="center"/>
          </w:tcPr>
          <w:p w14:paraId="402EDA2B">
            <w:pPr>
              <w:keepNext w:val="0"/>
              <w:keepLines w:val="0"/>
              <w:pageBreakBefore w:val="0"/>
              <w:kinsoku/>
              <w:wordWrap/>
              <w:overflowPunct/>
              <w:topLinePunct w:val="0"/>
              <w:autoSpaceDE/>
              <w:autoSpaceDN/>
              <w:bidi w:val="0"/>
              <w:adjustRightInd/>
              <w:snapToGrid w:val="0"/>
              <w:spacing w:line="440" w:lineRule="exact"/>
              <w:ind w:right="0" w:rightChars="0"/>
              <w:jc w:val="center"/>
              <w:rPr>
                <w:rFonts w:hint="eastAsia" w:ascii="黑体" w:hAnsi="黑体" w:eastAsia="黑体"/>
                <w:color w:val="000000"/>
                <w:sz w:val="28"/>
                <w:szCs w:val="28"/>
                <w:highlight w:val="none"/>
              </w:rPr>
            </w:pPr>
            <w:r>
              <w:rPr>
                <w:rFonts w:hint="eastAsia" w:ascii="黑体" w:hAnsi="黑体" w:eastAsia="黑体"/>
                <w:color w:val="000000"/>
                <w:sz w:val="28"/>
                <w:szCs w:val="28"/>
                <w:highlight w:val="none"/>
              </w:rPr>
              <w:t>重点</w:t>
            </w:r>
          </w:p>
          <w:p w14:paraId="48A2ACB5">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任务</w:t>
            </w:r>
          </w:p>
        </w:tc>
        <w:tc>
          <w:tcPr>
            <w:tcW w:w="5669" w:type="dxa"/>
            <w:vAlign w:val="center"/>
          </w:tcPr>
          <w:p w14:paraId="7E6C49F5">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工作措施</w:t>
            </w:r>
          </w:p>
        </w:tc>
        <w:tc>
          <w:tcPr>
            <w:tcW w:w="1198" w:type="dxa"/>
            <w:vAlign w:val="center"/>
          </w:tcPr>
          <w:p w14:paraId="7C79B102">
            <w:pPr>
              <w:keepNext w:val="0"/>
              <w:keepLines w:val="0"/>
              <w:pageBreakBefore w:val="0"/>
              <w:kinsoku/>
              <w:wordWrap/>
              <w:overflowPunct/>
              <w:topLinePunct w:val="0"/>
              <w:autoSpaceDE/>
              <w:autoSpaceDN/>
              <w:bidi w:val="0"/>
              <w:adjustRightInd/>
              <w:snapToGrid w:val="0"/>
              <w:spacing w:line="440" w:lineRule="exact"/>
              <w:ind w:right="0" w:rightChars="0"/>
              <w:jc w:val="center"/>
              <w:rPr>
                <w:rFonts w:hint="eastAsia" w:ascii="黑体" w:hAnsi="黑体" w:eastAsia="黑体"/>
                <w:color w:val="000000"/>
                <w:sz w:val="28"/>
                <w:szCs w:val="28"/>
                <w:highlight w:val="none"/>
              </w:rPr>
            </w:pPr>
            <w:r>
              <w:rPr>
                <w:rFonts w:hint="eastAsia" w:ascii="黑体" w:hAnsi="黑体" w:eastAsia="黑体"/>
                <w:color w:val="000000"/>
                <w:sz w:val="28"/>
                <w:szCs w:val="28"/>
                <w:highlight w:val="none"/>
              </w:rPr>
              <w:t>完成</w:t>
            </w:r>
          </w:p>
          <w:p w14:paraId="479EFF0E">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时限</w:t>
            </w:r>
          </w:p>
        </w:tc>
        <w:tc>
          <w:tcPr>
            <w:tcW w:w="1027" w:type="dxa"/>
            <w:vAlign w:val="center"/>
          </w:tcPr>
          <w:p w14:paraId="437E62FF">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牵头领导</w:t>
            </w:r>
          </w:p>
        </w:tc>
        <w:tc>
          <w:tcPr>
            <w:tcW w:w="2538" w:type="dxa"/>
            <w:vAlign w:val="center"/>
          </w:tcPr>
          <w:p w14:paraId="0EAB6C05">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lang w:val="en-US" w:eastAsia="zh-CN"/>
              </w:rPr>
              <w:t>主责单位</w:t>
            </w:r>
          </w:p>
        </w:tc>
        <w:tc>
          <w:tcPr>
            <w:tcW w:w="2453" w:type="dxa"/>
            <w:vAlign w:val="center"/>
          </w:tcPr>
          <w:p w14:paraId="7F68EE3B">
            <w:pPr>
              <w:keepNext w:val="0"/>
              <w:keepLines w:val="0"/>
              <w:pageBreakBefore w:val="0"/>
              <w:kinsoku/>
              <w:wordWrap/>
              <w:overflowPunct/>
              <w:topLinePunct w:val="0"/>
              <w:autoSpaceDE/>
              <w:autoSpaceDN/>
              <w:bidi w:val="0"/>
              <w:adjustRightInd/>
              <w:snapToGrid w:val="0"/>
              <w:spacing w:line="440" w:lineRule="exact"/>
              <w:ind w:right="0" w:rightChars="0"/>
              <w:jc w:val="center"/>
              <w:rPr>
                <w:rFonts w:ascii="黑体" w:hAnsi="黑体" w:eastAsia="黑体"/>
                <w:color w:val="000000"/>
                <w:sz w:val="28"/>
                <w:szCs w:val="28"/>
                <w:highlight w:val="none"/>
              </w:rPr>
            </w:pPr>
            <w:r>
              <w:rPr>
                <w:rFonts w:hint="eastAsia" w:ascii="黑体" w:hAnsi="黑体" w:eastAsia="黑体"/>
                <w:color w:val="000000"/>
                <w:sz w:val="28"/>
                <w:szCs w:val="28"/>
                <w:highlight w:val="none"/>
                <w:lang w:val="en-US" w:eastAsia="zh-CN"/>
              </w:rPr>
              <w:t>协办</w:t>
            </w:r>
            <w:r>
              <w:rPr>
                <w:rFonts w:hint="eastAsia" w:ascii="黑体" w:hAnsi="黑体" w:eastAsia="黑体"/>
                <w:color w:val="000000"/>
                <w:sz w:val="28"/>
                <w:szCs w:val="28"/>
                <w:highlight w:val="none"/>
              </w:rPr>
              <w:t>单位</w:t>
            </w:r>
          </w:p>
        </w:tc>
      </w:tr>
      <w:tr w14:paraId="2D6B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86" w:type="dxa"/>
            <w:gridSpan w:val="7"/>
            <w:vAlign w:val="center"/>
          </w:tcPr>
          <w:p w14:paraId="2912F260">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黑体" w:hAnsi="宋体" w:eastAsia="黑体" w:cs="黑体"/>
                <w:color w:val="000000"/>
                <w:kern w:val="0"/>
                <w:sz w:val="28"/>
                <w:szCs w:val="28"/>
                <w:highlight w:val="none"/>
                <w:lang w:eastAsia="zh-CN" w:bidi="ar"/>
              </w:rPr>
            </w:pPr>
            <w:r>
              <w:rPr>
                <w:rFonts w:hint="eastAsia" w:ascii="黑体" w:hAnsi="黑体" w:eastAsia="黑体" w:cs="黑体"/>
                <w:i w:val="0"/>
                <w:iCs w:val="0"/>
                <w:color w:val="auto"/>
                <w:kern w:val="0"/>
                <w:sz w:val="28"/>
                <w:szCs w:val="28"/>
                <w:highlight w:val="none"/>
                <w:u w:val="none"/>
                <w:lang w:val="en-US" w:eastAsia="zh-CN" w:bidi="ar"/>
              </w:rPr>
              <w:t>二、建设美丽河湖</w:t>
            </w:r>
          </w:p>
        </w:tc>
      </w:tr>
      <w:tr w14:paraId="09E3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vAlign w:val="center"/>
          </w:tcPr>
          <w:p w14:paraId="4C99D3B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eastAsia="zh-CN" w:bidi="ar"/>
              </w:rPr>
              <w:t>（一）</w:t>
            </w:r>
            <w:r>
              <w:rPr>
                <w:rFonts w:hint="eastAsia" w:ascii="黑体" w:hAnsi="宋体" w:eastAsia="黑体" w:cs="黑体"/>
                <w:color w:val="000000"/>
                <w:kern w:val="0"/>
                <w:sz w:val="24"/>
                <w:szCs w:val="24"/>
                <w:highlight w:val="none"/>
                <w:lang w:bidi="ar"/>
              </w:rPr>
              <w:t>水</w:t>
            </w:r>
            <w:r>
              <w:rPr>
                <w:rFonts w:hint="eastAsia" w:ascii="黑体" w:hAnsi="宋体" w:eastAsia="黑体" w:cs="黑体"/>
                <w:color w:val="000000"/>
                <w:kern w:val="0"/>
                <w:sz w:val="24"/>
                <w:szCs w:val="24"/>
                <w:highlight w:val="none"/>
                <w:lang w:val="en-US" w:eastAsia="zh-CN" w:bidi="ar"/>
              </w:rPr>
              <w:t>生态</w:t>
            </w:r>
            <w:r>
              <w:rPr>
                <w:rFonts w:hint="eastAsia" w:ascii="黑体" w:hAnsi="宋体" w:eastAsia="黑体" w:cs="黑体"/>
                <w:color w:val="000000"/>
                <w:kern w:val="0"/>
                <w:sz w:val="24"/>
                <w:szCs w:val="24"/>
                <w:highlight w:val="none"/>
                <w:lang w:bidi="ar"/>
              </w:rPr>
              <w:t>环境质量目标</w:t>
            </w:r>
          </w:p>
        </w:tc>
      </w:tr>
      <w:tr w14:paraId="09F4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510" w:type="dxa"/>
            <w:vAlign w:val="center"/>
          </w:tcPr>
          <w:p w14:paraId="03CF7FAF">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1191" w:type="dxa"/>
            <w:vMerge w:val="restart"/>
            <w:vAlign w:val="center"/>
          </w:tcPr>
          <w:p w14:paraId="3E1AB58D">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目标任务</w:t>
            </w:r>
          </w:p>
        </w:tc>
        <w:tc>
          <w:tcPr>
            <w:tcW w:w="5669" w:type="dxa"/>
            <w:vAlign w:val="center"/>
          </w:tcPr>
          <w:p w14:paraId="00B70E55">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持续巩固水生态环境质量改善成效，地表水国考断面、市考断面优良水体比例达到目标要求。</w:t>
            </w:r>
          </w:p>
        </w:tc>
        <w:tc>
          <w:tcPr>
            <w:tcW w:w="1198" w:type="dxa"/>
            <w:vAlign w:val="center"/>
          </w:tcPr>
          <w:p w14:paraId="0C8AC3ED">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027" w:type="dxa"/>
            <w:vAlign w:val="center"/>
          </w:tcPr>
          <w:p w14:paraId="350736BF">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邹海涛</w:t>
            </w:r>
          </w:p>
        </w:tc>
        <w:tc>
          <w:tcPr>
            <w:tcW w:w="2538" w:type="dxa"/>
            <w:vAlign w:val="center"/>
          </w:tcPr>
          <w:p w14:paraId="05C195EE">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vAlign w:val="center"/>
          </w:tcPr>
          <w:p w14:paraId="085F8E2B">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市规划自然资源委</w:t>
            </w:r>
          </w:p>
          <w:p w14:paraId="212DE7C5">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通州分局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区经济和信息化局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各乡镇政府</w:t>
            </w:r>
          </w:p>
        </w:tc>
      </w:tr>
      <w:tr w14:paraId="4E3D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10" w:type="dxa"/>
            <w:vAlign w:val="center"/>
          </w:tcPr>
          <w:p w14:paraId="42E6EB90">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w:t>
            </w:r>
          </w:p>
        </w:tc>
        <w:tc>
          <w:tcPr>
            <w:tcW w:w="1191" w:type="dxa"/>
            <w:vMerge w:val="continue"/>
            <w:vAlign w:val="center"/>
          </w:tcPr>
          <w:p w14:paraId="0917CC79">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p>
        </w:tc>
        <w:tc>
          <w:tcPr>
            <w:tcW w:w="5669" w:type="dxa"/>
            <w:vAlign w:val="center"/>
          </w:tcPr>
          <w:p w14:paraId="718C9DED">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各街道乡镇地表水出境考核断面消除劣Ⅴ类。相关街道乡镇入主要河流断面水质达到相应考核标准。</w:t>
            </w:r>
          </w:p>
        </w:tc>
        <w:tc>
          <w:tcPr>
            <w:tcW w:w="1198" w:type="dxa"/>
            <w:vAlign w:val="center"/>
          </w:tcPr>
          <w:p w14:paraId="238E4958">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027" w:type="dxa"/>
            <w:vAlign w:val="center"/>
          </w:tcPr>
          <w:p w14:paraId="4FD5EEB7">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韩</w:t>
            </w:r>
            <w:r>
              <w:rPr>
                <w:rFonts w:hint="eastAsia" w:ascii="仿宋_GB2312" w:hAnsi="仿宋_GB2312" w:eastAsia="仿宋_GB2312" w:cs="仿宋_GB2312"/>
                <w:color w:val="000000"/>
                <w:kern w:val="0"/>
                <w:sz w:val="24"/>
                <w:szCs w:val="24"/>
                <w:highlight w:val="none"/>
                <w:lang w:val="en-US" w:eastAsia="zh-CN" w:bidi="ar"/>
              </w:rPr>
              <w:t xml:space="preserve">  松</w:t>
            </w:r>
          </w:p>
          <w:p w14:paraId="73ABAE9D">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姚伟龙</w:t>
            </w:r>
          </w:p>
        </w:tc>
        <w:tc>
          <w:tcPr>
            <w:tcW w:w="2538" w:type="dxa"/>
            <w:vAlign w:val="center"/>
          </w:tcPr>
          <w:p w14:paraId="71D60BBC">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各街道乡镇</w:t>
            </w:r>
          </w:p>
        </w:tc>
        <w:tc>
          <w:tcPr>
            <w:tcW w:w="2453" w:type="dxa"/>
            <w:vAlign w:val="center"/>
          </w:tcPr>
          <w:p w14:paraId="2FB51BB4">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区水务局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市规划自然资源委</w:t>
            </w:r>
          </w:p>
          <w:p w14:paraId="3F05DF64">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通州分局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区经济和信息化局</w:t>
            </w:r>
          </w:p>
        </w:tc>
      </w:tr>
      <w:tr w14:paraId="7031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510" w:type="dxa"/>
            <w:vAlign w:val="center"/>
          </w:tcPr>
          <w:p w14:paraId="0310F6D1">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w:t>
            </w:r>
          </w:p>
        </w:tc>
        <w:tc>
          <w:tcPr>
            <w:tcW w:w="1191" w:type="dxa"/>
            <w:vAlign w:val="center"/>
          </w:tcPr>
          <w:p w14:paraId="4C3C8710">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目标任务</w:t>
            </w:r>
          </w:p>
        </w:tc>
        <w:tc>
          <w:tcPr>
            <w:tcW w:w="5669" w:type="dxa"/>
            <w:vAlign w:val="center"/>
          </w:tcPr>
          <w:p w14:paraId="11FF9D1E">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地下水水质总体保持稳定。</w:t>
            </w:r>
          </w:p>
        </w:tc>
        <w:tc>
          <w:tcPr>
            <w:tcW w:w="1198" w:type="dxa"/>
            <w:vAlign w:val="center"/>
          </w:tcPr>
          <w:p w14:paraId="12221D81">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027" w:type="dxa"/>
            <w:vAlign w:val="center"/>
          </w:tcPr>
          <w:p w14:paraId="58492F56">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邹海涛</w:t>
            </w:r>
          </w:p>
        </w:tc>
        <w:tc>
          <w:tcPr>
            <w:tcW w:w="2538" w:type="dxa"/>
            <w:vAlign w:val="center"/>
          </w:tcPr>
          <w:p w14:paraId="004A8571">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vAlign w:val="center"/>
          </w:tcPr>
          <w:p w14:paraId="5EB1A9D7">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市规划自然资源委</w:t>
            </w:r>
          </w:p>
          <w:p w14:paraId="0214FE68">
            <w:pPr>
              <w:pStyle w:val="7"/>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通州分局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区经济和信息化局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各街道乡镇</w:t>
            </w:r>
          </w:p>
        </w:tc>
      </w:tr>
      <w:tr w14:paraId="05B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vAlign w:val="center"/>
          </w:tcPr>
          <w:p w14:paraId="59C40282">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4</w:t>
            </w:r>
          </w:p>
        </w:tc>
        <w:tc>
          <w:tcPr>
            <w:tcW w:w="1191" w:type="dxa"/>
            <w:vAlign w:val="center"/>
          </w:tcPr>
          <w:p w14:paraId="5DC997DC">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深入实施</w:t>
            </w:r>
          </w:p>
          <w:p w14:paraId="6B92DC9A">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总量减排</w:t>
            </w:r>
          </w:p>
        </w:tc>
        <w:tc>
          <w:tcPr>
            <w:tcW w:w="5669" w:type="dxa"/>
            <w:vAlign w:val="center"/>
          </w:tcPr>
          <w:p w14:paraId="00A9C438">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实现主要水污染物排放总量持续下降，完成市级下达的化学需氧量(COD)、总磷（TP）“十五五”减排时序目标任务。</w:t>
            </w:r>
          </w:p>
        </w:tc>
        <w:tc>
          <w:tcPr>
            <w:tcW w:w="1198" w:type="dxa"/>
            <w:vAlign w:val="center"/>
          </w:tcPr>
          <w:p w14:paraId="0191E4F7">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0BF54900">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邹海涛</w:t>
            </w:r>
          </w:p>
        </w:tc>
        <w:tc>
          <w:tcPr>
            <w:tcW w:w="2538" w:type="dxa"/>
            <w:vAlign w:val="center"/>
          </w:tcPr>
          <w:p w14:paraId="4FD6ACC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区生态环境局</w:t>
            </w:r>
          </w:p>
        </w:tc>
        <w:tc>
          <w:tcPr>
            <w:tcW w:w="2453" w:type="dxa"/>
            <w:vAlign w:val="center"/>
          </w:tcPr>
          <w:p w14:paraId="4ACD5187">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区水务局</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各</w:t>
            </w:r>
            <w:r>
              <w:rPr>
                <w:rFonts w:hint="eastAsia" w:ascii="仿宋_GB2312" w:hAnsi="仿宋_GB2312" w:eastAsia="仿宋_GB2312" w:cs="仿宋_GB2312"/>
                <w:color w:val="000000"/>
                <w:kern w:val="0"/>
                <w:sz w:val="24"/>
                <w:szCs w:val="24"/>
                <w:highlight w:val="none"/>
                <w:lang w:eastAsia="zh-CN" w:bidi="ar"/>
              </w:rPr>
              <w:t>乡镇</w:t>
            </w:r>
            <w:r>
              <w:rPr>
                <w:rFonts w:hint="eastAsia" w:ascii="仿宋_GB2312" w:hAnsi="仿宋_GB2312" w:eastAsia="仿宋_GB2312" w:cs="仿宋_GB2312"/>
                <w:color w:val="000000"/>
                <w:kern w:val="0"/>
                <w:sz w:val="24"/>
                <w:szCs w:val="24"/>
                <w:highlight w:val="none"/>
                <w:lang w:val="en-US" w:eastAsia="zh-CN" w:bidi="ar"/>
              </w:rPr>
              <w:t>政府</w:t>
            </w:r>
          </w:p>
        </w:tc>
      </w:tr>
      <w:tr w14:paraId="751D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vAlign w:val="center"/>
          </w:tcPr>
          <w:p w14:paraId="36F189B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黑体" w:hAnsi="宋体" w:eastAsia="黑体" w:cs="黑体"/>
                <w:color w:val="000000"/>
                <w:kern w:val="0"/>
                <w:sz w:val="24"/>
                <w:szCs w:val="24"/>
                <w:highlight w:val="none"/>
                <w:lang w:eastAsia="zh-CN" w:bidi="ar"/>
              </w:rPr>
              <w:t>（二）</w:t>
            </w:r>
            <w:r>
              <w:rPr>
                <w:rFonts w:hint="eastAsia" w:ascii="黑体" w:hAnsi="宋体" w:eastAsia="黑体" w:cs="黑体"/>
                <w:color w:val="000000"/>
                <w:kern w:val="0"/>
                <w:sz w:val="24"/>
                <w:szCs w:val="24"/>
                <w:highlight w:val="none"/>
                <w:lang w:bidi="ar"/>
              </w:rPr>
              <w:t>水资源保护</w:t>
            </w:r>
          </w:p>
        </w:tc>
      </w:tr>
      <w:tr w14:paraId="32D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510" w:type="dxa"/>
            <w:vAlign w:val="center"/>
          </w:tcPr>
          <w:p w14:paraId="4553C5D2">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5</w:t>
            </w:r>
          </w:p>
        </w:tc>
        <w:tc>
          <w:tcPr>
            <w:tcW w:w="1191" w:type="dxa"/>
            <w:vMerge w:val="restart"/>
            <w:vAlign w:val="center"/>
          </w:tcPr>
          <w:p w14:paraId="578F26CD">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加强饮用水保护</w:t>
            </w:r>
          </w:p>
        </w:tc>
        <w:tc>
          <w:tcPr>
            <w:tcW w:w="5669" w:type="dxa"/>
            <w:vAlign w:val="center"/>
          </w:tcPr>
          <w:p w14:paraId="7DDE692F">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加强饮用水供水厂站水源水和出厂水水质检测；对水质有不达标风险的饮用水水源，采取水源置换、集中供水、深度处理等措施确保饮用水安全。</w:t>
            </w:r>
          </w:p>
        </w:tc>
        <w:tc>
          <w:tcPr>
            <w:tcW w:w="1198" w:type="dxa"/>
            <w:vAlign w:val="center"/>
          </w:tcPr>
          <w:p w14:paraId="796F229A">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长期实施</w:t>
            </w:r>
          </w:p>
        </w:tc>
        <w:tc>
          <w:tcPr>
            <w:tcW w:w="1027" w:type="dxa"/>
            <w:vAlign w:val="center"/>
          </w:tcPr>
          <w:p w14:paraId="129D9A73">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邹海涛</w:t>
            </w:r>
          </w:p>
        </w:tc>
        <w:tc>
          <w:tcPr>
            <w:tcW w:w="2538" w:type="dxa"/>
            <w:vAlign w:val="center"/>
          </w:tcPr>
          <w:p w14:paraId="09CBDDF6">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区水务局</w:t>
            </w:r>
          </w:p>
        </w:tc>
        <w:tc>
          <w:tcPr>
            <w:tcW w:w="2453" w:type="dxa"/>
            <w:vAlign w:val="center"/>
          </w:tcPr>
          <w:p w14:paraId="2A4B861D">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大运河水务</w:t>
            </w:r>
          </w:p>
          <w:p w14:paraId="3EA220AA">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w:t>
            </w:r>
            <w:r>
              <w:rPr>
                <w:rFonts w:hint="eastAsia" w:ascii="仿宋_GB2312" w:hAnsi="仿宋_GB2312" w:eastAsia="仿宋_GB2312" w:cs="仿宋_GB2312"/>
                <w:sz w:val="24"/>
                <w:szCs w:val="24"/>
                <w:lang w:eastAsia="zh-CN"/>
              </w:rPr>
              <w:t>街道乡镇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市自来水集团</w:t>
            </w:r>
          </w:p>
          <w:p w14:paraId="2A8011D2">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bookmarkStart w:id="0" w:name="_GoBack"/>
            <w:bookmarkEnd w:id="0"/>
            <w:r>
              <w:rPr>
                <w:rFonts w:hint="eastAsia" w:ascii="仿宋_GB2312" w:hAnsi="仿宋_GB2312" w:eastAsia="仿宋_GB2312" w:cs="仿宋_GB2312"/>
                <w:sz w:val="24"/>
                <w:szCs w:val="24"/>
              </w:rPr>
              <w:t>通州分公司</w:t>
            </w:r>
          </w:p>
        </w:tc>
      </w:tr>
      <w:tr w14:paraId="206C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510" w:type="dxa"/>
            <w:vAlign w:val="center"/>
          </w:tcPr>
          <w:p w14:paraId="452B74E6">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w:t>
            </w:r>
          </w:p>
        </w:tc>
        <w:tc>
          <w:tcPr>
            <w:tcW w:w="1191" w:type="dxa"/>
            <w:vMerge w:val="continue"/>
            <w:vAlign w:val="center"/>
          </w:tcPr>
          <w:p w14:paraId="40FB4DD6">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3473138A">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统筹实施辖区饮用水水源地规范化建设，对新划定、调整或受水毁影响的水源地（水源井）完善封闭隔离防护设施和保护区标志标识牌，动态清理整治保护区内影响水源安全的环境问题。加强水源地风险防范和应急管理。加强农村水源保护巡查，确保水源井周边30米范围内无污水、无垃圾、无渗厕、无养殖场等污染源。</w:t>
            </w:r>
          </w:p>
        </w:tc>
        <w:tc>
          <w:tcPr>
            <w:tcW w:w="1198" w:type="dxa"/>
            <w:vAlign w:val="center"/>
          </w:tcPr>
          <w:p w14:paraId="11813074">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长期实施</w:t>
            </w:r>
          </w:p>
        </w:tc>
        <w:tc>
          <w:tcPr>
            <w:tcW w:w="1027" w:type="dxa"/>
            <w:vAlign w:val="center"/>
          </w:tcPr>
          <w:p w14:paraId="1F1D77E8">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韩  松</w:t>
            </w:r>
          </w:p>
          <w:p w14:paraId="1954D1B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val="en-US" w:eastAsia="zh-CN" w:bidi="ar"/>
              </w:rPr>
              <w:t>姚伟龙</w:t>
            </w:r>
          </w:p>
        </w:tc>
        <w:tc>
          <w:tcPr>
            <w:tcW w:w="2538" w:type="dxa"/>
            <w:vAlign w:val="center"/>
          </w:tcPr>
          <w:p w14:paraId="058E74E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各</w:t>
            </w:r>
            <w:r>
              <w:rPr>
                <w:rFonts w:hint="eastAsia" w:ascii="仿宋_GB2312" w:hAnsi="仿宋_GB2312" w:eastAsia="仿宋_GB2312" w:cs="仿宋_GB2312"/>
                <w:color w:val="000000"/>
                <w:kern w:val="0"/>
                <w:sz w:val="24"/>
                <w:szCs w:val="24"/>
                <w:highlight w:val="none"/>
                <w:lang w:eastAsia="zh-CN" w:bidi="ar"/>
              </w:rPr>
              <w:t>街道乡镇</w:t>
            </w:r>
          </w:p>
        </w:tc>
        <w:tc>
          <w:tcPr>
            <w:tcW w:w="2453" w:type="dxa"/>
            <w:vAlign w:val="center"/>
          </w:tcPr>
          <w:p w14:paraId="2DA1160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5A2F2568">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14:paraId="7F7028A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市自来水集团</w:t>
            </w:r>
          </w:p>
          <w:p w14:paraId="6666333A">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通州分公司</w:t>
            </w:r>
          </w:p>
          <w:p w14:paraId="638E9B7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大运河水务</w:t>
            </w:r>
          </w:p>
          <w:p w14:paraId="05A20C4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14:paraId="0FED807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lang w:eastAsia="zh-CN"/>
              </w:rPr>
            </w:pPr>
            <w:r>
              <w:rPr>
                <w:rFonts w:hint="eastAsia" w:ascii="仿宋_GB2312" w:hAnsi="仿宋_GB2312" w:eastAsia="仿宋_GB2312" w:cs="仿宋_GB2312"/>
                <w:sz w:val="24"/>
                <w:szCs w:val="24"/>
              </w:rPr>
              <w:t>区农业农村局</w:t>
            </w:r>
          </w:p>
        </w:tc>
      </w:tr>
      <w:tr w14:paraId="59AF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510" w:type="dxa"/>
            <w:vAlign w:val="center"/>
          </w:tcPr>
          <w:p w14:paraId="28F25189">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7</w:t>
            </w:r>
          </w:p>
        </w:tc>
        <w:tc>
          <w:tcPr>
            <w:tcW w:w="1191" w:type="dxa"/>
            <w:vMerge w:val="restart"/>
            <w:vAlign w:val="center"/>
          </w:tcPr>
          <w:p w14:paraId="455CD236">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加强饮用水保护</w:t>
            </w:r>
          </w:p>
        </w:tc>
        <w:tc>
          <w:tcPr>
            <w:tcW w:w="5669" w:type="dxa"/>
            <w:vAlign w:val="center"/>
          </w:tcPr>
          <w:p w14:paraId="735E04C9">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开展全区饮用水水源地环境状况年度调查评估，按国家要求完成系统填报，年底前提交评估报告，实现水源地“一源一档”动态管理。</w:t>
            </w:r>
          </w:p>
        </w:tc>
        <w:tc>
          <w:tcPr>
            <w:tcW w:w="1198" w:type="dxa"/>
            <w:vAlign w:val="center"/>
          </w:tcPr>
          <w:p w14:paraId="642982D6">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128A0B6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4DF3375C">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区生态环境局</w:t>
            </w:r>
          </w:p>
        </w:tc>
        <w:tc>
          <w:tcPr>
            <w:tcW w:w="2453" w:type="dxa"/>
            <w:vAlign w:val="center"/>
          </w:tcPr>
          <w:p w14:paraId="2D466FA8">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14:paraId="0AFD824A">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市自来水集团通州分公司</w:t>
            </w:r>
          </w:p>
          <w:p w14:paraId="1C517891">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大运河水务</w:t>
            </w:r>
          </w:p>
          <w:p w14:paraId="589EF35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sz w:val="24"/>
                <w:szCs w:val="24"/>
              </w:rPr>
              <w:t>各</w:t>
            </w:r>
            <w:r>
              <w:rPr>
                <w:rFonts w:hint="eastAsia" w:ascii="仿宋_GB2312" w:hAnsi="仿宋_GB2312" w:eastAsia="仿宋_GB2312" w:cs="仿宋_GB2312"/>
                <w:sz w:val="24"/>
                <w:szCs w:val="24"/>
                <w:lang w:eastAsia="zh-CN"/>
              </w:rPr>
              <w:t>街道乡镇</w:t>
            </w:r>
          </w:p>
        </w:tc>
      </w:tr>
      <w:tr w14:paraId="0F7E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10" w:type="dxa"/>
            <w:vAlign w:val="center"/>
          </w:tcPr>
          <w:p w14:paraId="07BD0D01">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8</w:t>
            </w:r>
          </w:p>
        </w:tc>
        <w:tc>
          <w:tcPr>
            <w:tcW w:w="1191" w:type="dxa"/>
            <w:vMerge w:val="continue"/>
            <w:vAlign w:val="center"/>
          </w:tcPr>
          <w:p w14:paraId="4A65511D">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p>
        </w:tc>
        <w:tc>
          <w:tcPr>
            <w:tcW w:w="5669" w:type="dxa"/>
            <w:vAlign w:val="center"/>
          </w:tcPr>
          <w:p w14:paraId="7E40A0E2">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加强饮用水水质监测评价，按季度向社会公开区级、乡镇级饮用水安全状况信息。</w:t>
            </w:r>
          </w:p>
        </w:tc>
        <w:tc>
          <w:tcPr>
            <w:tcW w:w="1198" w:type="dxa"/>
            <w:vAlign w:val="center"/>
          </w:tcPr>
          <w:p w14:paraId="6DAED9B2">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长期实施</w:t>
            </w:r>
          </w:p>
        </w:tc>
        <w:tc>
          <w:tcPr>
            <w:tcW w:w="1027" w:type="dxa"/>
            <w:vAlign w:val="center"/>
          </w:tcPr>
          <w:p w14:paraId="3D4D0957">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eastAsia="zh-CN" w:bidi="ar"/>
              </w:rPr>
              <w:t>董明慧</w:t>
            </w: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4054ACDF">
            <w:pPr>
              <w:keepNext w:val="0"/>
              <w:keepLines w:val="0"/>
              <w:pageBreakBefore w:val="0"/>
              <w:kinsoku/>
              <w:wordWrap/>
              <w:overflowPunct/>
              <w:topLinePunct w:val="0"/>
              <w:autoSpaceDE/>
              <w:autoSpaceDN/>
              <w:bidi w:val="0"/>
              <w:adjustRightInd/>
              <w:snapToGri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07F4B1F0">
            <w:pPr>
              <w:keepNext w:val="0"/>
              <w:keepLines w:val="0"/>
              <w:pageBreakBefore w:val="0"/>
              <w:kinsoku/>
              <w:wordWrap/>
              <w:overflowPunct/>
              <w:topLinePunct w:val="0"/>
              <w:autoSpaceDE/>
              <w:autoSpaceDN/>
              <w:bidi w:val="0"/>
              <w:adjustRightInd/>
              <w:snapToGrid/>
              <w:spacing w:line="44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73DFC2E6">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区卫生健康委</w:t>
            </w:r>
          </w:p>
        </w:tc>
        <w:tc>
          <w:tcPr>
            <w:tcW w:w="2453" w:type="dxa"/>
            <w:vAlign w:val="center"/>
          </w:tcPr>
          <w:p w14:paraId="3D4BF4F2">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2A13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510" w:type="dxa"/>
            <w:vAlign w:val="center"/>
          </w:tcPr>
          <w:p w14:paraId="7C53E25D">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bidi="ar"/>
              </w:rPr>
              <w:t>9</w:t>
            </w:r>
          </w:p>
        </w:tc>
        <w:tc>
          <w:tcPr>
            <w:tcW w:w="1191" w:type="dxa"/>
            <w:vMerge w:val="restart"/>
            <w:vAlign w:val="center"/>
          </w:tcPr>
          <w:p w14:paraId="640F0E23">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加强地下水保护</w:t>
            </w:r>
          </w:p>
        </w:tc>
        <w:tc>
          <w:tcPr>
            <w:tcW w:w="5669" w:type="dxa"/>
            <w:vAlign w:val="center"/>
          </w:tcPr>
          <w:p w14:paraId="4E673BC3">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结合生态环境部全国地下水污染调查评价工作部署，推进填埋场地下水调查评估，查清辖区填埋场地下水污染状况，形成需要重点管控或治理填埋场名单。</w:t>
            </w:r>
          </w:p>
        </w:tc>
        <w:tc>
          <w:tcPr>
            <w:tcW w:w="1198" w:type="dxa"/>
            <w:vAlign w:val="center"/>
          </w:tcPr>
          <w:p w14:paraId="45019A01">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长期实施</w:t>
            </w:r>
          </w:p>
        </w:tc>
        <w:tc>
          <w:tcPr>
            <w:tcW w:w="1027" w:type="dxa"/>
            <w:vAlign w:val="center"/>
          </w:tcPr>
          <w:p w14:paraId="7FB0CB0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60968BF">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eastAsia="仿宋_GB2312"/>
                <w:lang w:val="en-US" w:eastAsia="zh-CN"/>
              </w:rPr>
            </w:pPr>
            <w:r>
              <w:rPr>
                <w:rFonts w:hint="eastAsia" w:ascii="仿宋_GB2312" w:hAnsi="仿宋_GB2312" w:eastAsia="仿宋_GB2312" w:cs="仿宋_GB2312"/>
                <w:color w:val="000000"/>
                <w:kern w:val="0"/>
                <w:sz w:val="24"/>
                <w:szCs w:val="24"/>
                <w:highlight w:val="none"/>
                <w:lang w:bidi="ar"/>
              </w:rPr>
              <w:t>区生态环境局</w:t>
            </w:r>
          </w:p>
        </w:tc>
        <w:tc>
          <w:tcPr>
            <w:tcW w:w="2453" w:type="dxa"/>
            <w:vAlign w:val="center"/>
          </w:tcPr>
          <w:p w14:paraId="1EACA11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highlight w:val="none"/>
                <w:lang w:bidi="ar"/>
              </w:rPr>
              <w:t>区城市管理委</w:t>
            </w:r>
          </w:p>
          <w:p w14:paraId="241A081B">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市</w:t>
            </w:r>
            <w:r>
              <w:rPr>
                <w:rFonts w:hint="eastAsia" w:ascii="仿宋_GB2312" w:hAnsi="仿宋_GB2312" w:eastAsia="仿宋_GB2312" w:cs="仿宋_GB2312"/>
                <w:sz w:val="24"/>
                <w:szCs w:val="24"/>
                <w:vertAlign w:val="baseline"/>
                <w:lang w:eastAsia="zh-CN"/>
              </w:rPr>
              <w:t>规划自然资源委</w:t>
            </w:r>
          </w:p>
          <w:p w14:paraId="7EF40A32">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sz w:val="24"/>
                <w:szCs w:val="24"/>
                <w:vertAlign w:val="baseline"/>
                <w:lang w:val="en-US" w:eastAsia="zh-CN"/>
              </w:rPr>
              <w:t>通州分局</w:t>
            </w:r>
          </w:p>
          <w:p w14:paraId="730003AB">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区水务局</w:t>
            </w:r>
          </w:p>
        </w:tc>
      </w:tr>
      <w:tr w14:paraId="5895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510" w:type="dxa"/>
            <w:vAlign w:val="center"/>
          </w:tcPr>
          <w:p w14:paraId="76C0A43D">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0</w:t>
            </w:r>
          </w:p>
        </w:tc>
        <w:tc>
          <w:tcPr>
            <w:tcW w:w="1191" w:type="dxa"/>
            <w:vMerge w:val="continue"/>
            <w:vAlign w:val="center"/>
          </w:tcPr>
          <w:p w14:paraId="3F1CFDAD">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75515BD4">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以地下水超采区为重点，制定新一轮地下水超采治理实施方案，推进地下水生态修复。</w:t>
            </w:r>
          </w:p>
        </w:tc>
        <w:tc>
          <w:tcPr>
            <w:tcW w:w="1198" w:type="dxa"/>
            <w:vAlign w:val="center"/>
          </w:tcPr>
          <w:p w14:paraId="18A5340C">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7ED3F438">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0F95832B">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03C6BF1E">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各</w:t>
            </w:r>
            <w:r>
              <w:rPr>
                <w:rFonts w:hint="eastAsia" w:ascii="仿宋_GB2312" w:hAnsi="仿宋_GB2312" w:eastAsia="仿宋_GB2312" w:cs="仿宋_GB2312"/>
                <w:color w:val="000000"/>
                <w:kern w:val="0"/>
                <w:sz w:val="24"/>
                <w:szCs w:val="24"/>
                <w:highlight w:val="none"/>
                <w:lang w:eastAsia="zh-CN" w:bidi="ar"/>
              </w:rPr>
              <w:t>街道乡镇</w:t>
            </w:r>
          </w:p>
        </w:tc>
      </w:tr>
      <w:tr w14:paraId="358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10" w:type="dxa"/>
            <w:vAlign w:val="center"/>
          </w:tcPr>
          <w:p w14:paraId="5B70D79D">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11</w:t>
            </w:r>
          </w:p>
        </w:tc>
        <w:tc>
          <w:tcPr>
            <w:tcW w:w="1191" w:type="dxa"/>
            <w:vMerge w:val="continue"/>
            <w:vAlign w:val="center"/>
          </w:tcPr>
          <w:p w14:paraId="28DE4275">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549DBCE6">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核实辖区加油站（点）埋地油罐防渗漏情况，确保加油站（点）采用的双层罐或防渗池等防渗漏措施、防渗漏监测系统完整有效。</w:t>
            </w:r>
          </w:p>
        </w:tc>
        <w:tc>
          <w:tcPr>
            <w:tcW w:w="1198" w:type="dxa"/>
            <w:vAlign w:val="center"/>
          </w:tcPr>
          <w:p w14:paraId="2E21D9A0">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7713FBA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02CF17E">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区生态环境局</w:t>
            </w:r>
          </w:p>
        </w:tc>
        <w:tc>
          <w:tcPr>
            <w:tcW w:w="2453" w:type="dxa"/>
            <w:vAlign w:val="center"/>
          </w:tcPr>
          <w:p w14:paraId="4A8D785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color w:val="auto"/>
                <w:kern w:val="0"/>
                <w:sz w:val="24"/>
                <w:szCs w:val="24"/>
                <w:u w:val="none"/>
                <w:lang w:val="en-US" w:eastAsia="zh-CN" w:bidi="ar"/>
              </w:rPr>
              <w:t>各街道乡镇</w:t>
            </w:r>
          </w:p>
        </w:tc>
      </w:tr>
      <w:tr w14:paraId="2418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510" w:type="dxa"/>
            <w:vAlign w:val="center"/>
          </w:tcPr>
          <w:p w14:paraId="31CB66CD">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kern w:val="0"/>
                <w:sz w:val="24"/>
                <w:szCs w:val="24"/>
                <w:highlight w:val="none"/>
                <w:lang w:val="en-US" w:eastAsia="zh-CN" w:bidi="ar"/>
              </w:rPr>
              <w:t>2</w:t>
            </w:r>
          </w:p>
        </w:tc>
        <w:tc>
          <w:tcPr>
            <w:tcW w:w="1191" w:type="dxa"/>
            <w:vMerge w:val="restart"/>
            <w:vAlign w:val="center"/>
          </w:tcPr>
          <w:p w14:paraId="7BDDC934">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节水型社会建设</w:t>
            </w:r>
          </w:p>
        </w:tc>
        <w:tc>
          <w:tcPr>
            <w:tcW w:w="5669" w:type="dxa"/>
            <w:vAlign w:val="center"/>
          </w:tcPr>
          <w:p w14:paraId="64E57FE4">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p>
          <w:p w14:paraId="3C2AF7B1">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持续推进节水型社会建设，全区生产生活用水总量和单位地区生产总值水耗达到市局要求。</w:t>
            </w:r>
          </w:p>
          <w:p w14:paraId="741D1742">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p>
        </w:tc>
        <w:tc>
          <w:tcPr>
            <w:tcW w:w="1198" w:type="dxa"/>
            <w:vAlign w:val="center"/>
          </w:tcPr>
          <w:p w14:paraId="1B43CBD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30882FD9">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0CCE00AD">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1854432C">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各</w:t>
            </w:r>
            <w:r>
              <w:rPr>
                <w:rFonts w:hint="eastAsia" w:ascii="仿宋_GB2312" w:hAnsi="仿宋_GB2312" w:eastAsia="仿宋_GB2312" w:cs="仿宋_GB2312"/>
                <w:color w:val="000000"/>
                <w:kern w:val="0"/>
                <w:sz w:val="24"/>
                <w:szCs w:val="24"/>
                <w:highlight w:val="none"/>
                <w:lang w:eastAsia="zh-CN" w:bidi="ar"/>
              </w:rPr>
              <w:t>街道乡镇</w:t>
            </w:r>
          </w:p>
        </w:tc>
      </w:tr>
      <w:tr w14:paraId="365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510" w:type="dxa"/>
            <w:vAlign w:val="center"/>
          </w:tcPr>
          <w:p w14:paraId="2D45AC65">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3</w:t>
            </w:r>
          </w:p>
        </w:tc>
        <w:tc>
          <w:tcPr>
            <w:tcW w:w="1191" w:type="dxa"/>
            <w:vMerge w:val="continue"/>
            <w:vAlign w:val="center"/>
          </w:tcPr>
          <w:p w14:paraId="08182817">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4F771603">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p>
          <w:p w14:paraId="16C8257F">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健全供水管网漏损管控体系，推进供水管网漏损治理和老旧更新改造工程，城镇供水管网漏损率保持在8%以内。</w:t>
            </w:r>
          </w:p>
          <w:p w14:paraId="45C77FF2">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198" w:type="dxa"/>
            <w:vAlign w:val="center"/>
          </w:tcPr>
          <w:p w14:paraId="1CE62DC2">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5A0E51F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4730DEF3">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0D413FC2">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各</w:t>
            </w:r>
            <w:r>
              <w:rPr>
                <w:rFonts w:hint="eastAsia" w:ascii="仿宋_GB2312" w:hAnsi="仿宋_GB2312" w:eastAsia="仿宋_GB2312" w:cs="仿宋_GB2312"/>
                <w:color w:val="000000"/>
                <w:kern w:val="0"/>
                <w:sz w:val="24"/>
                <w:szCs w:val="24"/>
                <w:highlight w:val="none"/>
                <w:lang w:eastAsia="zh-CN" w:bidi="ar"/>
              </w:rPr>
              <w:t>街道乡镇</w:t>
            </w:r>
          </w:p>
        </w:tc>
      </w:tr>
      <w:tr w14:paraId="5CB3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vAlign w:val="center"/>
          </w:tcPr>
          <w:p w14:paraId="3937260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黑体" w:hAnsi="宋体" w:eastAsia="黑体" w:cs="黑体"/>
                <w:color w:val="000000"/>
                <w:kern w:val="0"/>
                <w:sz w:val="24"/>
                <w:szCs w:val="24"/>
                <w:highlight w:val="none"/>
                <w:lang w:eastAsia="zh-CN" w:bidi="ar"/>
              </w:rPr>
              <w:t>（三）</w:t>
            </w:r>
            <w:r>
              <w:rPr>
                <w:rFonts w:hint="eastAsia" w:ascii="黑体" w:hAnsi="宋体" w:eastAsia="黑体" w:cs="黑体"/>
                <w:color w:val="000000"/>
                <w:kern w:val="0"/>
                <w:sz w:val="24"/>
                <w:szCs w:val="24"/>
                <w:highlight w:val="none"/>
                <w:lang w:bidi="ar"/>
              </w:rPr>
              <w:t>水环境治理</w:t>
            </w:r>
          </w:p>
        </w:tc>
      </w:tr>
      <w:tr w14:paraId="3353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510" w:type="dxa"/>
            <w:vAlign w:val="center"/>
          </w:tcPr>
          <w:p w14:paraId="4289CB72">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kern w:val="0"/>
                <w:sz w:val="24"/>
                <w:szCs w:val="24"/>
                <w:highlight w:val="none"/>
                <w:lang w:val="en-US" w:eastAsia="zh-CN" w:bidi="ar"/>
              </w:rPr>
              <w:t>4</w:t>
            </w:r>
          </w:p>
        </w:tc>
        <w:tc>
          <w:tcPr>
            <w:tcW w:w="1191" w:type="dxa"/>
            <w:vMerge w:val="restart"/>
            <w:vAlign w:val="center"/>
          </w:tcPr>
          <w:p w14:paraId="3570327C">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强化城乡</w:t>
            </w:r>
          </w:p>
          <w:p w14:paraId="4EE74D94">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生活污染</w:t>
            </w:r>
          </w:p>
          <w:p w14:paraId="1E1FC923">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治理</w:t>
            </w:r>
          </w:p>
        </w:tc>
        <w:tc>
          <w:tcPr>
            <w:tcW w:w="5669" w:type="dxa"/>
            <w:vAlign w:val="center"/>
          </w:tcPr>
          <w:p w14:paraId="1965335A">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按照市级部署，完成建设污水管线及再生水管线目标；全区污水处理率保持98%以上。</w:t>
            </w:r>
          </w:p>
        </w:tc>
        <w:tc>
          <w:tcPr>
            <w:tcW w:w="1198" w:type="dxa"/>
            <w:vAlign w:val="center"/>
          </w:tcPr>
          <w:p w14:paraId="51C01104">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9月底前</w:t>
            </w:r>
          </w:p>
        </w:tc>
        <w:tc>
          <w:tcPr>
            <w:tcW w:w="1027" w:type="dxa"/>
            <w:vAlign w:val="center"/>
          </w:tcPr>
          <w:p w14:paraId="618E462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14263CD8">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1ADBC983">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区发展改革委</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市规划自然资源委</w:t>
            </w:r>
          </w:p>
          <w:p w14:paraId="38577D82">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通州分局</w:t>
            </w:r>
          </w:p>
        </w:tc>
      </w:tr>
      <w:tr w14:paraId="4B43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10" w:type="dxa"/>
            <w:vAlign w:val="center"/>
          </w:tcPr>
          <w:p w14:paraId="2391F704">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kern w:val="0"/>
                <w:sz w:val="24"/>
                <w:szCs w:val="24"/>
                <w:highlight w:val="none"/>
                <w:lang w:val="en-US" w:eastAsia="zh-CN" w:bidi="ar"/>
              </w:rPr>
              <w:t>5</w:t>
            </w:r>
          </w:p>
        </w:tc>
        <w:tc>
          <w:tcPr>
            <w:tcW w:w="1191" w:type="dxa"/>
            <w:vMerge w:val="continue"/>
            <w:vAlign w:val="center"/>
          </w:tcPr>
          <w:p w14:paraId="163EE07F">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p>
        </w:tc>
        <w:tc>
          <w:tcPr>
            <w:tcW w:w="5669" w:type="dxa"/>
            <w:vAlign w:val="center"/>
          </w:tcPr>
          <w:p w14:paraId="5CBCB800">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推进台湖再生水厂改扩建工程，减河北再生水厂工程建设。配合经济技术开发区加快推进台湖第二再生水厂（二期）建设。</w:t>
            </w:r>
          </w:p>
        </w:tc>
        <w:tc>
          <w:tcPr>
            <w:tcW w:w="1198" w:type="dxa"/>
            <w:vAlign w:val="center"/>
          </w:tcPr>
          <w:p w14:paraId="52C2CD1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3DF7DCB3">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FAC55D7">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0C7C956D">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区发展改革委</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市规划自然资源委</w:t>
            </w:r>
          </w:p>
          <w:p w14:paraId="4D48F6DD">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lang w:bidi="ar"/>
              </w:rPr>
              <w:t>通州分局</w:t>
            </w:r>
          </w:p>
          <w:p w14:paraId="40FF57AB">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漷县镇政府</w:t>
            </w:r>
          </w:p>
          <w:p w14:paraId="5BD7A6D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台湖镇政府</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宋庄镇政府</w:t>
            </w:r>
          </w:p>
          <w:p w14:paraId="6B281549">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马驹桥镇政府</w:t>
            </w:r>
          </w:p>
        </w:tc>
      </w:tr>
      <w:tr w14:paraId="0969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510" w:type="dxa"/>
            <w:vAlign w:val="center"/>
          </w:tcPr>
          <w:p w14:paraId="63DAA97D">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6</w:t>
            </w:r>
          </w:p>
        </w:tc>
        <w:tc>
          <w:tcPr>
            <w:tcW w:w="1191" w:type="dxa"/>
            <w:vMerge w:val="restart"/>
            <w:vAlign w:val="center"/>
          </w:tcPr>
          <w:p w14:paraId="623EF3EF">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强化城乡</w:t>
            </w:r>
          </w:p>
          <w:p w14:paraId="25AC2862">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生活污染</w:t>
            </w:r>
          </w:p>
          <w:p w14:paraId="5B4ECD4E">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治理</w:t>
            </w:r>
          </w:p>
        </w:tc>
        <w:tc>
          <w:tcPr>
            <w:tcW w:w="5669" w:type="dxa"/>
            <w:vAlign w:val="center"/>
          </w:tcPr>
          <w:p w14:paraId="1F179A83">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针对通州区次渠污水处理厂等12座进水BOD</w:t>
            </w:r>
            <w:r>
              <w:rPr>
                <w:rFonts w:hint="eastAsia" w:ascii="仿宋_GB2312" w:hAnsi="仿宋_GB2312" w:eastAsia="仿宋_GB2312" w:cs="仿宋_GB2312"/>
                <w:i w:val="0"/>
                <w:iCs w:val="0"/>
                <w:color w:val="auto"/>
                <w:kern w:val="0"/>
                <w:sz w:val="24"/>
                <w:szCs w:val="24"/>
                <w:highlight w:val="none"/>
                <w:u w:val="none"/>
                <w:vertAlign w:val="subscript"/>
                <w:lang w:val="en-US" w:eastAsia="zh-CN" w:bidi="ar"/>
              </w:rPr>
              <w:t>5</w:t>
            </w:r>
            <w:r>
              <w:rPr>
                <w:rFonts w:hint="eastAsia" w:ascii="仿宋_GB2312" w:hAnsi="仿宋_GB2312" w:eastAsia="仿宋_GB2312" w:cs="仿宋_GB2312"/>
                <w:i w:val="0"/>
                <w:iCs w:val="0"/>
                <w:color w:val="auto"/>
                <w:kern w:val="0"/>
                <w:sz w:val="24"/>
                <w:szCs w:val="24"/>
                <w:highlight w:val="none"/>
                <w:u w:val="none"/>
                <w:lang w:val="en-US" w:eastAsia="zh-CN" w:bidi="ar"/>
              </w:rPr>
              <w:t>浓度低于100毫克/升的问题，加强排查溯源，编制实施系统化整治方案。</w:t>
            </w:r>
          </w:p>
        </w:tc>
        <w:tc>
          <w:tcPr>
            <w:tcW w:w="1198" w:type="dxa"/>
            <w:vAlign w:val="center"/>
          </w:tcPr>
          <w:p w14:paraId="5ACEF576">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9月底前</w:t>
            </w:r>
          </w:p>
        </w:tc>
        <w:tc>
          <w:tcPr>
            <w:tcW w:w="1027" w:type="dxa"/>
            <w:vAlign w:val="center"/>
          </w:tcPr>
          <w:p w14:paraId="264D3AF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eastAsia="zh-CN" w:bidi="ar"/>
              </w:rPr>
              <w:t>姚伟龙</w:t>
            </w: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06A508CC">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区水务局</w:t>
            </w:r>
          </w:p>
          <w:p w14:paraId="54B892B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潞城镇政府</w:t>
            </w:r>
          </w:p>
          <w:p w14:paraId="438C1B3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宋庄镇政府</w:t>
            </w:r>
          </w:p>
          <w:p w14:paraId="445D9E2C">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台湖镇政府</w:t>
            </w:r>
          </w:p>
          <w:p w14:paraId="237707B8">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西集镇政府</w:t>
            </w:r>
          </w:p>
          <w:p w14:paraId="00D9F92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永乐店镇政府</w:t>
            </w:r>
          </w:p>
          <w:p w14:paraId="0F85638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于家务乡政府</w:t>
            </w:r>
          </w:p>
          <w:p w14:paraId="38941ED6">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张家湾镇政府</w:t>
            </w:r>
          </w:p>
          <w:p w14:paraId="7262259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rPr>
            </w:pPr>
            <w:r>
              <w:rPr>
                <w:rFonts w:hint="eastAsia" w:ascii="仿宋_GB2312" w:hAnsi="仿宋_GB2312" w:eastAsia="仿宋_GB2312" w:cs="仿宋_GB2312"/>
                <w:sz w:val="24"/>
                <w:szCs w:val="24"/>
                <w:lang w:val="en-US" w:eastAsia="zh-CN"/>
              </w:rPr>
              <w:t>漷县镇政府</w:t>
            </w:r>
          </w:p>
        </w:tc>
        <w:tc>
          <w:tcPr>
            <w:tcW w:w="2453" w:type="dxa"/>
            <w:vAlign w:val="center"/>
          </w:tcPr>
          <w:p w14:paraId="716C994E">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14:paraId="5783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510" w:type="dxa"/>
            <w:vAlign w:val="center"/>
          </w:tcPr>
          <w:p w14:paraId="5978041C">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sz w:val="24"/>
                <w:szCs w:val="24"/>
                <w:highlight w:val="none"/>
                <w:lang w:val="en-US" w:eastAsia="zh-CN"/>
              </w:rPr>
              <w:t>17</w:t>
            </w:r>
          </w:p>
        </w:tc>
        <w:tc>
          <w:tcPr>
            <w:tcW w:w="1191" w:type="dxa"/>
            <w:vMerge w:val="continue"/>
            <w:vAlign w:val="center"/>
          </w:tcPr>
          <w:p w14:paraId="742C584B">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p>
        </w:tc>
        <w:tc>
          <w:tcPr>
            <w:tcW w:w="5669" w:type="dxa"/>
            <w:vAlign w:val="center"/>
          </w:tcPr>
          <w:p w14:paraId="7E882C4A">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巩固农村污水治理成效，完成5个村庄污水收集处理设施工程建设。推动农村三格式化粪池全覆盖。</w:t>
            </w:r>
          </w:p>
        </w:tc>
        <w:tc>
          <w:tcPr>
            <w:tcW w:w="1198" w:type="dxa"/>
            <w:vAlign w:val="center"/>
          </w:tcPr>
          <w:p w14:paraId="6C66989A">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val="en-US" w:eastAsia="zh-CN" w:bidi="ar"/>
              </w:rPr>
              <w:t>9月底前</w:t>
            </w:r>
          </w:p>
        </w:tc>
        <w:tc>
          <w:tcPr>
            <w:tcW w:w="1027" w:type="dxa"/>
            <w:vAlign w:val="center"/>
          </w:tcPr>
          <w:p w14:paraId="17AB1057">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eastAsia="zh-CN" w:bidi="ar"/>
              </w:rPr>
              <w:t>姚伟龙</w:t>
            </w: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32029878">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区水务局</w:t>
            </w:r>
          </w:p>
          <w:p w14:paraId="5EB70C1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区农业农村局</w:t>
            </w:r>
          </w:p>
          <w:p w14:paraId="77A934E7">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lang w:val="en-US" w:eastAsia="zh-CN"/>
              </w:rPr>
              <w:t>漷县镇政府</w:t>
            </w:r>
          </w:p>
        </w:tc>
        <w:tc>
          <w:tcPr>
            <w:tcW w:w="2453" w:type="dxa"/>
            <w:vAlign w:val="center"/>
          </w:tcPr>
          <w:p w14:paraId="0830664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市规划自然资源委</w:t>
            </w:r>
          </w:p>
          <w:p w14:paraId="5CECD56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通州分局</w:t>
            </w:r>
          </w:p>
          <w:p w14:paraId="619E104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区发展改革委</w:t>
            </w:r>
          </w:p>
          <w:p w14:paraId="4CE94F7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区财政局</w:t>
            </w:r>
          </w:p>
          <w:p w14:paraId="765EF8DF">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rPr>
                <w:rFonts w:hint="eastAsia"/>
                <w:lang w:val="en-US"/>
              </w:rPr>
            </w:pPr>
            <w:r>
              <w:rPr>
                <w:rFonts w:hint="eastAsia" w:ascii="仿宋_GB2312" w:hAnsi="仿宋_GB2312" w:eastAsia="仿宋_GB2312" w:cs="仿宋_GB2312"/>
                <w:sz w:val="24"/>
                <w:szCs w:val="24"/>
                <w:lang w:val="en-US" w:eastAsia="zh-CN"/>
              </w:rPr>
              <w:t>通城建公司</w:t>
            </w:r>
          </w:p>
        </w:tc>
      </w:tr>
      <w:tr w14:paraId="4FC8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shd w:val="clear" w:color="auto" w:fill="auto"/>
            <w:vAlign w:val="center"/>
          </w:tcPr>
          <w:p w14:paraId="4C15A7FE">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8</w:t>
            </w:r>
          </w:p>
        </w:tc>
        <w:tc>
          <w:tcPr>
            <w:tcW w:w="1191" w:type="dxa"/>
            <w:vMerge w:val="continue"/>
            <w:vAlign w:val="center"/>
          </w:tcPr>
          <w:p w14:paraId="216BCC91">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7B62DDC7">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聚焦产业园区污水收集和集中处理设施运行，开展排查整治，加强规范管理，提升园区污水收集处理效能，防范水环境风险。依托城镇污水处理厂处理工业废水的园区，重点关注城镇污水处理厂运行情况。</w:t>
            </w:r>
          </w:p>
        </w:tc>
        <w:tc>
          <w:tcPr>
            <w:tcW w:w="1198" w:type="dxa"/>
            <w:vAlign w:val="center"/>
          </w:tcPr>
          <w:p w14:paraId="06BF92B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9月底前</w:t>
            </w:r>
          </w:p>
        </w:tc>
        <w:tc>
          <w:tcPr>
            <w:tcW w:w="1027" w:type="dxa"/>
            <w:vAlign w:val="center"/>
          </w:tcPr>
          <w:p w14:paraId="003432A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姚伟龙</w:t>
            </w:r>
          </w:p>
        </w:tc>
        <w:tc>
          <w:tcPr>
            <w:tcW w:w="2538" w:type="dxa"/>
            <w:vAlign w:val="center"/>
          </w:tcPr>
          <w:p w14:paraId="14AF384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马驹桥镇政府</w:t>
            </w:r>
          </w:p>
          <w:p w14:paraId="5F6D95C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台湖镇政府</w:t>
            </w:r>
          </w:p>
          <w:p w14:paraId="69745479">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于家务乡政府</w:t>
            </w:r>
          </w:p>
          <w:p w14:paraId="0A84921B">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漷县镇政府</w:t>
            </w:r>
          </w:p>
          <w:p w14:paraId="67B69C2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张家湾镇政府</w:t>
            </w:r>
          </w:p>
          <w:p w14:paraId="46AAC5D0">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潞城镇政府</w:t>
            </w:r>
          </w:p>
          <w:p w14:paraId="1FC20CCF">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西集镇政府</w:t>
            </w:r>
          </w:p>
          <w:p w14:paraId="4BFE983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永乐店镇政府</w:t>
            </w:r>
          </w:p>
        </w:tc>
        <w:tc>
          <w:tcPr>
            <w:tcW w:w="2453" w:type="dxa"/>
            <w:vAlign w:val="center"/>
          </w:tcPr>
          <w:p w14:paraId="0F4AA248">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区经济和信息化局</w:t>
            </w:r>
          </w:p>
          <w:p w14:paraId="24F3F9A8">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32366C74">
            <w:pPr>
              <w:keepNext w:val="0"/>
              <w:keepLines w:val="0"/>
              <w:pageBreakBefore w:val="0"/>
              <w:kinsoku/>
              <w:wordWrap/>
              <w:overflowPunct/>
              <w:topLinePunct w:val="0"/>
              <w:autoSpaceDE/>
              <w:autoSpaceDN/>
              <w:bidi w:val="0"/>
              <w:adjustRightInd/>
              <w:spacing w:line="48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5F89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510" w:type="dxa"/>
            <w:shd w:val="clear" w:color="auto" w:fill="auto"/>
            <w:vAlign w:val="center"/>
          </w:tcPr>
          <w:p w14:paraId="20631626">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19</w:t>
            </w:r>
          </w:p>
        </w:tc>
        <w:tc>
          <w:tcPr>
            <w:tcW w:w="1191" w:type="dxa"/>
            <w:vAlign w:val="center"/>
          </w:tcPr>
          <w:p w14:paraId="79E03F3C">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巩固水体</w:t>
            </w:r>
          </w:p>
          <w:p w14:paraId="3DE503F1">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整治成效</w:t>
            </w:r>
          </w:p>
        </w:tc>
        <w:tc>
          <w:tcPr>
            <w:tcW w:w="5669" w:type="dxa"/>
            <w:vAlign w:val="center"/>
          </w:tcPr>
          <w:p w14:paraId="59DCDE1C">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加强入河排污口长效监督管理，按照市级要求，每季度对辖区内入河排污口开展监督检查，其中常态有水排污口现场检查、监测年内实现全覆盖。巩固排查整治成效，违规排污口动态清零。</w:t>
            </w:r>
          </w:p>
        </w:tc>
        <w:tc>
          <w:tcPr>
            <w:tcW w:w="1198" w:type="dxa"/>
            <w:vAlign w:val="center"/>
          </w:tcPr>
          <w:p w14:paraId="0223991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bidi="ar"/>
              </w:rPr>
              <w:t>年底前</w:t>
            </w:r>
          </w:p>
        </w:tc>
        <w:tc>
          <w:tcPr>
            <w:tcW w:w="1027" w:type="dxa"/>
            <w:vAlign w:val="center"/>
          </w:tcPr>
          <w:p w14:paraId="0874CB7D">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EA6B2C9">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rPr>
            </w:pPr>
            <w:r>
              <w:rPr>
                <w:rFonts w:hint="eastAsia" w:ascii="仿宋_GB2312" w:hAnsi="仿宋_GB2312" w:eastAsia="仿宋_GB2312" w:cs="仿宋_GB2312"/>
                <w:sz w:val="24"/>
                <w:szCs w:val="24"/>
                <w:highlight w:val="none"/>
                <w:lang w:val="en-US" w:eastAsia="zh-CN"/>
              </w:rPr>
              <w:t>区生态环境局</w:t>
            </w:r>
          </w:p>
        </w:tc>
        <w:tc>
          <w:tcPr>
            <w:tcW w:w="2453" w:type="dxa"/>
            <w:vAlign w:val="center"/>
          </w:tcPr>
          <w:p w14:paraId="5FDCBF28">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highlight w:val="none"/>
              </w:rPr>
              <w:t>区水务局</w:t>
            </w:r>
          </w:p>
          <w:p w14:paraId="5D926B6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各乡镇政府</w:t>
            </w:r>
          </w:p>
        </w:tc>
      </w:tr>
      <w:tr w14:paraId="3151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510" w:type="dxa"/>
            <w:shd w:val="clear" w:color="auto" w:fill="auto"/>
            <w:vAlign w:val="center"/>
          </w:tcPr>
          <w:p w14:paraId="01E45C84">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20</w:t>
            </w:r>
          </w:p>
        </w:tc>
        <w:tc>
          <w:tcPr>
            <w:tcW w:w="1191" w:type="dxa"/>
            <w:vMerge w:val="restart"/>
            <w:vAlign w:val="center"/>
          </w:tcPr>
          <w:p w14:paraId="2024B18B">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巩固水体</w:t>
            </w:r>
          </w:p>
          <w:p w14:paraId="376F3ED5">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整治成效</w:t>
            </w:r>
          </w:p>
        </w:tc>
        <w:tc>
          <w:tcPr>
            <w:tcW w:w="5669" w:type="dxa"/>
            <w:vAlign w:val="center"/>
          </w:tcPr>
          <w:p w14:paraId="2A402611">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依法依规做好新改扩建入河排污口的设置审批、登记工作。</w:t>
            </w:r>
          </w:p>
        </w:tc>
        <w:tc>
          <w:tcPr>
            <w:tcW w:w="1198" w:type="dxa"/>
            <w:vAlign w:val="center"/>
          </w:tcPr>
          <w:p w14:paraId="3483C8CC">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长期实施</w:t>
            </w:r>
          </w:p>
        </w:tc>
        <w:tc>
          <w:tcPr>
            <w:tcW w:w="1027" w:type="dxa"/>
            <w:vAlign w:val="center"/>
          </w:tcPr>
          <w:p w14:paraId="1790575C">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42118B1F">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6EE465EB">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vAlign w:val="center"/>
          </w:tcPr>
          <w:p w14:paraId="3004893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6C52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510" w:type="dxa"/>
            <w:shd w:val="clear" w:color="auto" w:fill="auto"/>
            <w:vAlign w:val="center"/>
          </w:tcPr>
          <w:p w14:paraId="6EFF3D1C">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21</w:t>
            </w:r>
          </w:p>
        </w:tc>
        <w:tc>
          <w:tcPr>
            <w:tcW w:w="1191" w:type="dxa"/>
            <w:vMerge w:val="continue"/>
            <w:vAlign w:val="center"/>
          </w:tcPr>
          <w:p w14:paraId="49BB0506">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3B658819">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动态更新完善入河排污口管理台账，加强入河排污口排查整治、日常监督检查等信息管理。</w:t>
            </w:r>
          </w:p>
        </w:tc>
        <w:tc>
          <w:tcPr>
            <w:tcW w:w="1198" w:type="dxa"/>
            <w:shd w:val="clear" w:color="auto" w:fill="auto"/>
            <w:vAlign w:val="center"/>
          </w:tcPr>
          <w:p w14:paraId="19A49D03">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bidi="ar"/>
              </w:rPr>
              <w:t>长期实施</w:t>
            </w:r>
          </w:p>
        </w:tc>
        <w:tc>
          <w:tcPr>
            <w:tcW w:w="1027" w:type="dxa"/>
            <w:shd w:val="clear" w:color="auto" w:fill="auto"/>
            <w:vAlign w:val="center"/>
          </w:tcPr>
          <w:p w14:paraId="6D120E3F">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韩</w:t>
            </w:r>
            <w:r>
              <w:rPr>
                <w:rFonts w:hint="eastAsia" w:ascii="仿宋_GB2312" w:hAnsi="仿宋_GB2312" w:eastAsia="仿宋_GB2312" w:cs="仿宋_GB2312"/>
                <w:color w:val="000000"/>
                <w:kern w:val="0"/>
                <w:sz w:val="24"/>
                <w:szCs w:val="24"/>
                <w:highlight w:val="none"/>
                <w:lang w:val="en-US" w:eastAsia="zh-CN" w:bidi="ar"/>
              </w:rPr>
              <w:t xml:space="preserve">  </w:t>
            </w:r>
            <w:r>
              <w:rPr>
                <w:rFonts w:hint="eastAsia" w:ascii="仿宋_GB2312" w:hAnsi="仿宋_GB2312" w:eastAsia="仿宋_GB2312" w:cs="仿宋_GB2312"/>
                <w:color w:val="000000"/>
                <w:kern w:val="0"/>
                <w:sz w:val="24"/>
                <w:szCs w:val="24"/>
                <w:highlight w:val="none"/>
                <w:lang w:eastAsia="zh-CN" w:bidi="ar"/>
              </w:rPr>
              <w:t>松</w:t>
            </w:r>
          </w:p>
          <w:p w14:paraId="284BB2C8">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邹海涛</w:t>
            </w:r>
          </w:p>
        </w:tc>
        <w:tc>
          <w:tcPr>
            <w:tcW w:w="2538" w:type="dxa"/>
            <w:shd w:val="clear" w:color="auto" w:fill="auto"/>
            <w:vAlign w:val="center"/>
          </w:tcPr>
          <w:p w14:paraId="2D752B76">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c>
          <w:tcPr>
            <w:tcW w:w="2453" w:type="dxa"/>
            <w:shd w:val="clear" w:color="auto" w:fill="auto"/>
            <w:vAlign w:val="center"/>
          </w:tcPr>
          <w:p w14:paraId="33225ADD">
            <w:pPr>
              <w:keepNext w:val="0"/>
              <w:keepLines w:val="0"/>
              <w:pageBreakBefore w:val="0"/>
              <w:kinsoku/>
              <w:wordWrap/>
              <w:overflowPunct/>
              <w:topLinePunct w:val="0"/>
              <w:autoSpaceDE/>
              <w:autoSpaceDN/>
              <w:bidi w:val="0"/>
              <w:adjustRightInd/>
              <w:snapToGrid/>
              <w:spacing w:line="48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03CE6D29">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75C6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10" w:type="dxa"/>
            <w:shd w:val="clear" w:color="auto" w:fill="auto"/>
            <w:vAlign w:val="center"/>
          </w:tcPr>
          <w:p w14:paraId="1900213B">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bidi="ar"/>
              </w:rPr>
              <w:t>2</w:t>
            </w:r>
            <w:r>
              <w:rPr>
                <w:rFonts w:hint="eastAsia" w:ascii="仿宋_GB2312" w:hAnsi="仿宋_GB2312" w:eastAsia="仿宋_GB2312" w:cs="仿宋_GB2312"/>
                <w:color w:val="000000"/>
                <w:kern w:val="0"/>
                <w:sz w:val="24"/>
                <w:szCs w:val="24"/>
                <w:highlight w:val="none"/>
                <w:lang w:val="en-US" w:eastAsia="zh-CN" w:bidi="ar"/>
              </w:rPr>
              <w:t>2</w:t>
            </w:r>
          </w:p>
        </w:tc>
        <w:tc>
          <w:tcPr>
            <w:tcW w:w="1191" w:type="dxa"/>
            <w:vMerge w:val="continue"/>
            <w:shd w:val="clear" w:color="auto" w:fill="auto"/>
            <w:vAlign w:val="center"/>
          </w:tcPr>
          <w:p w14:paraId="433E525A">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kern w:val="2"/>
                <w:sz w:val="24"/>
                <w:szCs w:val="24"/>
                <w:highlight w:val="none"/>
                <w:lang w:val="en-US" w:eastAsia="zh-CN" w:bidi="ar-SA"/>
              </w:rPr>
            </w:pPr>
          </w:p>
        </w:tc>
        <w:tc>
          <w:tcPr>
            <w:tcW w:w="5669" w:type="dxa"/>
            <w:shd w:val="clear" w:color="auto" w:fill="auto"/>
            <w:vAlign w:val="center"/>
          </w:tcPr>
          <w:p w14:paraId="4E3F916F">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发挥“河长制”统筹作用，对发现的黑臭、劣Ⅴ类反弹等问题，及时开展整改，确保动态清零。对小场沟等劣Ⅴ类反弹风险较高的水体，加强沿线生活污水收集处理，确保污水处理设施稳定运行，做好河道巡查管护。</w:t>
            </w:r>
          </w:p>
        </w:tc>
        <w:tc>
          <w:tcPr>
            <w:tcW w:w="1198" w:type="dxa"/>
            <w:shd w:val="clear" w:color="auto" w:fill="auto"/>
            <w:vAlign w:val="center"/>
          </w:tcPr>
          <w:p w14:paraId="0FBE8FF1">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bidi="ar"/>
              </w:rPr>
              <w:t>长期实施</w:t>
            </w:r>
          </w:p>
        </w:tc>
        <w:tc>
          <w:tcPr>
            <w:tcW w:w="1027" w:type="dxa"/>
            <w:shd w:val="clear" w:color="auto" w:fill="auto"/>
            <w:vAlign w:val="center"/>
          </w:tcPr>
          <w:p w14:paraId="5865ED6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邹海涛</w:t>
            </w:r>
          </w:p>
        </w:tc>
        <w:tc>
          <w:tcPr>
            <w:tcW w:w="2538" w:type="dxa"/>
            <w:shd w:val="clear" w:color="auto" w:fill="auto"/>
            <w:vAlign w:val="center"/>
          </w:tcPr>
          <w:p w14:paraId="5F52F881">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shd w:val="clear" w:color="auto" w:fill="auto"/>
            <w:vAlign w:val="center"/>
          </w:tcPr>
          <w:p w14:paraId="3632EB21">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59B548C2">
            <w:pPr>
              <w:pStyle w:val="2"/>
              <w:keepNext w:val="0"/>
              <w:keepLines w:val="0"/>
              <w:pageBreakBefore w:val="0"/>
              <w:kinsoku/>
              <w:wordWrap/>
              <w:overflowPunct/>
              <w:topLinePunct w:val="0"/>
              <w:autoSpaceDE/>
              <w:autoSpaceDN/>
              <w:bidi w:val="0"/>
              <w:adjustRightInd/>
              <w:spacing w:line="440" w:lineRule="exact"/>
              <w:ind w:left="0" w:leftChars="0" w:right="0" w:rightChars="0" w:firstLine="0" w:firstLineChars="0"/>
              <w:jc w:val="center"/>
              <w:rPr>
                <w:rFonts w:hint="eastAsia"/>
                <w:lang w:val="en-US" w:eastAsia="zh-CN"/>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3209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14:paraId="2A928BA3">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23</w:t>
            </w:r>
          </w:p>
        </w:tc>
        <w:tc>
          <w:tcPr>
            <w:tcW w:w="1191" w:type="dxa"/>
            <w:vMerge w:val="continue"/>
            <w:vAlign w:val="center"/>
          </w:tcPr>
          <w:p w14:paraId="0B401212">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p>
        </w:tc>
        <w:tc>
          <w:tcPr>
            <w:tcW w:w="5669" w:type="dxa"/>
            <w:vAlign w:val="center"/>
          </w:tcPr>
          <w:p w14:paraId="05A37313">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198" w:type="dxa"/>
            <w:vAlign w:val="center"/>
          </w:tcPr>
          <w:p w14:paraId="7CAAE14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长期实施</w:t>
            </w:r>
          </w:p>
        </w:tc>
        <w:tc>
          <w:tcPr>
            <w:tcW w:w="1027" w:type="dxa"/>
            <w:vAlign w:val="center"/>
          </w:tcPr>
          <w:p w14:paraId="7FAC447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韩</w:t>
            </w:r>
            <w:r>
              <w:rPr>
                <w:rFonts w:hint="eastAsia" w:ascii="仿宋_GB2312" w:hAnsi="仿宋_GB2312" w:eastAsia="仿宋_GB2312" w:cs="仿宋_GB2312"/>
                <w:color w:val="000000"/>
                <w:kern w:val="0"/>
                <w:sz w:val="24"/>
                <w:szCs w:val="24"/>
                <w:highlight w:val="none"/>
                <w:lang w:val="en-US" w:eastAsia="zh-CN" w:bidi="ar"/>
              </w:rPr>
              <w:t xml:space="preserve">  </w:t>
            </w:r>
            <w:r>
              <w:rPr>
                <w:rFonts w:hint="eastAsia" w:ascii="仿宋_GB2312" w:hAnsi="仿宋_GB2312" w:eastAsia="仿宋_GB2312" w:cs="仿宋_GB2312"/>
                <w:color w:val="000000"/>
                <w:kern w:val="0"/>
                <w:sz w:val="24"/>
                <w:szCs w:val="24"/>
                <w:highlight w:val="none"/>
                <w:lang w:eastAsia="zh-CN" w:bidi="ar"/>
              </w:rPr>
              <w:t>松</w:t>
            </w:r>
          </w:p>
          <w:p w14:paraId="427E7E6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eastAsia="zh-CN" w:bidi="ar"/>
              </w:rPr>
              <w:t>姚伟龙</w:t>
            </w: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1554C6E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区生态环境局</w:t>
            </w:r>
          </w:p>
          <w:p w14:paraId="5B37B55C">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Style w:val="17"/>
                <w:rFonts w:hint="eastAsia"/>
                <w:lang w:val="en-US" w:eastAsia="zh-CN"/>
              </w:rPr>
            </w:pPr>
            <w:r>
              <w:rPr>
                <w:rFonts w:hint="eastAsia" w:ascii="仿宋_GB2312" w:hAnsi="仿宋_GB2312" w:eastAsia="仿宋_GB2312" w:cs="仿宋_GB2312"/>
                <w:color w:val="000000"/>
                <w:kern w:val="0"/>
                <w:sz w:val="24"/>
                <w:szCs w:val="24"/>
                <w:highlight w:val="none"/>
                <w:lang w:val="en-US" w:eastAsia="zh-CN" w:bidi="ar"/>
              </w:rPr>
              <w:t>区城管执法局</w:t>
            </w:r>
          </w:p>
          <w:p w14:paraId="7629BC1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highlight w:val="none"/>
                <w:lang w:val="en-US" w:eastAsia="zh-CN" w:bidi="ar"/>
              </w:rPr>
              <w:t>各街道乡镇</w:t>
            </w:r>
          </w:p>
        </w:tc>
        <w:tc>
          <w:tcPr>
            <w:tcW w:w="2453" w:type="dxa"/>
            <w:vAlign w:val="center"/>
          </w:tcPr>
          <w:p w14:paraId="300159DA">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p>
        </w:tc>
      </w:tr>
      <w:tr w14:paraId="1C89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shd w:val="clear" w:color="auto" w:fill="auto"/>
            <w:vAlign w:val="center"/>
          </w:tcPr>
          <w:p w14:paraId="759D2A0D">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黑体" w:hAnsi="宋体" w:eastAsia="黑体" w:cs="黑体"/>
                <w:color w:val="000000"/>
                <w:kern w:val="0"/>
                <w:sz w:val="24"/>
                <w:szCs w:val="24"/>
                <w:highlight w:val="none"/>
                <w:lang w:eastAsia="zh-CN" w:bidi="ar"/>
              </w:rPr>
              <w:t>（四）</w:t>
            </w:r>
            <w:r>
              <w:rPr>
                <w:rFonts w:hint="eastAsia" w:ascii="黑体" w:hAnsi="宋体" w:eastAsia="黑体" w:cs="黑体"/>
                <w:color w:val="000000"/>
                <w:kern w:val="0"/>
                <w:sz w:val="24"/>
                <w:szCs w:val="24"/>
                <w:highlight w:val="none"/>
                <w:lang w:bidi="ar"/>
              </w:rPr>
              <w:t>水生态保护与修复</w:t>
            </w:r>
          </w:p>
        </w:tc>
      </w:tr>
      <w:tr w14:paraId="08D0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510" w:type="dxa"/>
            <w:shd w:val="clear" w:color="auto" w:fill="auto"/>
            <w:vAlign w:val="center"/>
          </w:tcPr>
          <w:p w14:paraId="3A8572FF">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24</w:t>
            </w:r>
          </w:p>
        </w:tc>
        <w:tc>
          <w:tcPr>
            <w:tcW w:w="1191" w:type="dxa"/>
            <w:vAlign w:val="center"/>
          </w:tcPr>
          <w:p w14:paraId="6729875F">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提高水系连通性</w:t>
            </w:r>
          </w:p>
        </w:tc>
        <w:tc>
          <w:tcPr>
            <w:tcW w:w="5669" w:type="dxa"/>
            <w:vAlign w:val="center"/>
          </w:tcPr>
          <w:p w14:paraId="2FA5997B">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统筹生活、生产、生态用水配置，鼓励将再生水用于河湖生态补水，提高城市水系连通性。完成两河水网建设工程（二期）、城南水网工程（台马片区）项目建设。</w:t>
            </w:r>
          </w:p>
        </w:tc>
        <w:tc>
          <w:tcPr>
            <w:tcW w:w="1198" w:type="dxa"/>
            <w:vAlign w:val="center"/>
          </w:tcPr>
          <w:p w14:paraId="66376AF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529BF895">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66174ABB">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区水务局</w:t>
            </w:r>
          </w:p>
        </w:tc>
        <w:tc>
          <w:tcPr>
            <w:tcW w:w="2453" w:type="dxa"/>
            <w:vAlign w:val="center"/>
          </w:tcPr>
          <w:p w14:paraId="306B2DAF">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乡镇</w:t>
            </w:r>
            <w:r>
              <w:rPr>
                <w:rFonts w:hint="eastAsia" w:ascii="仿宋_GB2312" w:hAnsi="仿宋_GB2312" w:eastAsia="仿宋_GB2312" w:cs="仿宋_GB2312"/>
                <w:sz w:val="24"/>
                <w:szCs w:val="24"/>
                <w:highlight w:val="none"/>
                <w:lang w:val="en-US" w:eastAsia="zh-CN"/>
              </w:rPr>
              <w:t>政府</w:t>
            </w:r>
          </w:p>
        </w:tc>
      </w:tr>
      <w:tr w14:paraId="001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510" w:type="dxa"/>
            <w:shd w:val="clear" w:color="auto" w:fill="auto"/>
            <w:vAlign w:val="center"/>
          </w:tcPr>
          <w:p w14:paraId="334745C2">
            <w:pPr>
              <w:keepNext w:val="0"/>
              <w:keepLines w:val="0"/>
              <w:pageBreakBefore w:val="0"/>
              <w:widowControl/>
              <w:kinsoku/>
              <w:wordWrap/>
              <w:overflowPunct/>
              <w:topLinePunct w:val="0"/>
              <w:autoSpaceDE/>
              <w:autoSpaceDN/>
              <w:bidi w:val="0"/>
              <w:adjustRightInd/>
              <w:snapToGrid w:val="0"/>
              <w:spacing w:line="440" w:lineRule="exact"/>
              <w:ind w:right="0" w:rightChars="0"/>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25</w:t>
            </w:r>
          </w:p>
        </w:tc>
        <w:tc>
          <w:tcPr>
            <w:tcW w:w="1191" w:type="dxa"/>
            <w:vAlign w:val="center"/>
          </w:tcPr>
          <w:p w14:paraId="50DDE782">
            <w:pPr>
              <w:keepNext w:val="0"/>
              <w:keepLines w:val="0"/>
              <w:pageBreakBefore w:val="0"/>
              <w:widowControl/>
              <w:kinsoku/>
              <w:wordWrap/>
              <w:overflowPunct/>
              <w:topLinePunct w:val="0"/>
              <w:autoSpaceDE/>
              <w:autoSpaceDN/>
              <w:bidi w:val="0"/>
              <w:adjustRightInd/>
              <w:snapToGrid w:val="0"/>
              <w:spacing w:line="44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提高水系连通性</w:t>
            </w:r>
          </w:p>
        </w:tc>
        <w:tc>
          <w:tcPr>
            <w:tcW w:w="5669" w:type="dxa"/>
            <w:vAlign w:val="center"/>
          </w:tcPr>
          <w:p w14:paraId="1BC0E447">
            <w:pPr>
              <w:pStyle w:val="7"/>
              <w:keepNext w:val="0"/>
              <w:keepLines w:val="0"/>
              <w:pageBreakBefore w:val="0"/>
              <w:kinsoku/>
              <w:wordWrap/>
              <w:overflowPunct/>
              <w:topLinePunct w:val="0"/>
              <w:autoSpaceDE/>
              <w:autoSpaceDN/>
              <w:bidi w:val="0"/>
              <w:adjustRightInd/>
              <w:spacing w:line="44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配合市级部门保障重点河流生态流量。持续实施潮白河、北运河等河道生态补水，北运河</w:t>
            </w:r>
            <w:r>
              <w:rPr>
                <w:rFonts w:hint="eastAsia" w:ascii="仿宋_GB2312" w:hAnsi="仿宋_GB2312" w:eastAsia="仿宋_GB2312" w:cs="仿宋_GB2312"/>
                <w:color w:val="auto"/>
                <w:kern w:val="0"/>
                <w:sz w:val="24"/>
                <w:szCs w:val="24"/>
                <w:highlight w:val="none"/>
                <w:lang w:bidi="ar"/>
              </w:rPr>
              <w:t>杨洼闸断面</w:t>
            </w:r>
            <w:r>
              <w:rPr>
                <w:rFonts w:hint="eastAsia" w:ascii="仿宋_GB2312" w:hAnsi="仿宋_GB2312" w:eastAsia="仿宋_GB2312" w:cs="仿宋_GB2312"/>
                <w:color w:val="auto"/>
                <w:kern w:val="0"/>
                <w:sz w:val="24"/>
                <w:szCs w:val="24"/>
                <w:highlight w:val="none"/>
                <w:lang w:eastAsia="zh-CN" w:bidi="ar"/>
              </w:rPr>
              <w:t>生态水量达到每年</w:t>
            </w:r>
            <w:r>
              <w:rPr>
                <w:rFonts w:hint="eastAsia" w:ascii="仿宋_GB2312" w:hAnsi="仿宋_GB2312" w:eastAsia="仿宋_GB2312" w:cs="仿宋_GB2312"/>
                <w:color w:val="auto"/>
                <w:kern w:val="0"/>
                <w:sz w:val="24"/>
                <w:szCs w:val="24"/>
                <w:highlight w:val="none"/>
                <w:lang w:bidi="ar"/>
              </w:rPr>
              <w:t>1.58亿立方米</w:t>
            </w: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198" w:type="dxa"/>
            <w:vAlign w:val="center"/>
          </w:tcPr>
          <w:p w14:paraId="5508BADE">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vAlign w:val="center"/>
          </w:tcPr>
          <w:p w14:paraId="68C63889">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137F281">
            <w:pPr>
              <w:keepNext w:val="0"/>
              <w:keepLines w:val="0"/>
              <w:pageBreakBefore w:val="0"/>
              <w:widowControl/>
              <w:kinsoku/>
              <w:wordWrap/>
              <w:overflowPunct/>
              <w:topLinePunct w:val="0"/>
              <w:autoSpaceDE/>
              <w:autoSpaceDN/>
              <w:bidi w:val="0"/>
              <w:adjustRightInd/>
              <w:snapToGrid w:val="0"/>
              <w:spacing w:line="44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60D6C965">
            <w:pPr>
              <w:keepNext w:val="0"/>
              <w:keepLines w:val="0"/>
              <w:pageBreakBefore w:val="0"/>
              <w:kinsoku/>
              <w:wordWrap/>
              <w:overflowPunct/>
              <w:topLinePunct w:val="0"/>
              <w:autoSpaceDE/>
              <w:autoSpaceDN/>
              <w:bidi w:val="0"/>
              <w:adjustRightInd/>
              <w:spacing w:line="440" w:lineRule="exact"/>
              <w:ind w:right="0" w:right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4D77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510" w:type="dxa"/>
            <w:shd w:val="clear" w:color="auto" w:fill="auto"/>
            <w:vAlign w:val="center"/>
          </w:tcPr>
          <w:p w14:paraId="48113BA1">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26</w:t>
            </w:r>
          </w:p>
        </w:tc>
        <w:tc>
          <w:tcPr>
            <w:tcW w:w="1191" w:type="dxa"/>
            <w:vAlign w:val="center"/>
          </w:tcPr>
          <w:p w14:paraId="5BDD7AE0">
            <w:pPr>
              <w:keepNext w:val="0"/>
              <w:keepLines w:val="0"/>
              <w:pageBreakBefore w:val="0"/>
              <w:widowControl/>
              <w:kinsoku/>
              <w:wordWrap/>
              <w:overflowPunct/>
              <w:topLinePunct w:val="0"/>
              <w:autoSpaceDE/>
              <w:autoSpaceDN/>
              <w:bidi w:val="0"/>
              <w:adjustRightInd/>
              <w:snapToGrid w:val="0"/>
              <w:spacing w:line="48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提升水生态系统健康</w:t>
            </w:r>
          </w:p>
        </w:tc>
        <w:tc>
          <w:tcPr>
            <w:tcW w:w="5669" w:type="dxa"/>
            <w:vAlign w:val="center"/>
          </w:tcPr>
          <w:p w14:paraId="444B932D">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t>实施通惠河滨水空间提升改造工程。</w:t>
            </w:r>
          </w:p>
        </w:tc>
        <w:tc>
          <w:tcPr>
            <w:tcW w:w="1198" w:type="dxa"/>
            <w:vAlign w:val="center"/>
          </w:tcPr>
          <w:p w14:paraId="3252F00E">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val="en-US" w:eastAsia="zh-CN" w:bidi="ar"/>
              </w:rPr>
              <w:t>9月</w:t>
            </w:r>
            <w:r>
              <w:rPr>
                <w:rFonts w:hint="eastAsia" w:ascii="仿宋_GB2312" w:hAnsi="仿宋_GB2312" w:eastAsia="仿宋_GB2312" w:cs="仿宋_GB2312"/>
                <w:color w:val="000000"/>
                <w:kern w:val="0"/>
                <w:sz w:val="24"/>
                <w:szCs w:val="24"/>
                <w:highlight w:val="none"/>
                <w:lang w:bidi="ar"/>
              </w:rPr>
              <w:t>底前</w:t>
            </w:r>
          </w:p>
        </w:tc>
        <w:tc>
          <w:tcPr>
            <w:tcW w:w="1027" w:type="dxa"/>
            <w:vAlign w:val="center"/>
          </w:tcPr>
          <w:p w14:paraId="3B123768">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2DB18804">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37D8937D">
            <w:pPr>
              <w:keepNext w:val="0"/>
              <w:keepLines w:val="0"/>
              <w:pageBreakBefore w:val="0"/>
              <w:kinsoku/>
              <w:wordWrap/>
              <w:overflowPunct/>
              <w:topLinePunct w:val="0"/>
              <w:autoSpaceDE/>
              <w:autoSpaceDN/>
              <w:bidi w:val="0"/>
              <w:adjustRightInd/>
              <w:spacing w:line="48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区园林</w:t>
            </w:r>
            <w:r>
              <w:rPr>
                <w:rFonts w:hint="eastAsia" w:ascii="仿宋_GB2312" w:hAnsi="仿宋_GB2312" w:eastAsia="仿宋_GB2312" w:cs="仿宋_GB2312"/>
                <w:sz w:val="24"/>
                <w:szCs w:val="24"/>
                <w:highlight w:val="none"/>
                <w:lang w:val="en-US" w:eastAsia="zh-CN"/>
              </w:rPr>
              <w:t>绿化</w:t>
            </w:r>
            <w:r>
              <w:rPr>
                <w:rFonts w:hint="eastAsia" w:ascii="仿宋_GB2312" w:hAnsi="仿宋_GB2312" w:eastAsia="仿宋_GB2312" w:cs="仿宋_GB2312"/>
                <w:sz w:val="24"/>
                <w:szCs w:val="24"/>
                <w:highlight w:val="none"/>
              </w:rPr>
              <w:t>局</w:t>
            </w:r>
          </w:p>
          <w:p w14:paraId="16D58E17">
            <w:pPr>
              <w:keepNext w:val="0"/>
              <w:keepLines w:val="0"/>
              <w:pageBreakBefore w:val="0"/>
              <w:kinsoku/>
              <w:wordWrap/>
              <w:overflowPunct/>
              <w:topLinePunct w:val="0"/>
              <w:autoSpaceDE/>
              <w:autoSpaceDN/>
              <w:bidi w:val="0"/>
              <w:adjustRightInd/>
              <w:spacing w:line="480" w:lineRule="exact"/>
              <w:ind w:right="0" w:right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区生态环境局</w:t>
            </w:r>
          </w:p>
        </w:tc>
      </w:tr>
      <w:tr w14:paraId="23E3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vAlign w:val="center"/>
          </w:tcPr>
          <w:p w14:paraId="70318A75">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黑体" w:hAnsi="宋体" w:eastAsia="黑体" w:cs="黑体"/>
                <w:color w:val="000000"/>
                <w:kern w:val="0"/>
                <w:sz w:val="24"/>
                <w:szCs w:val="24"/>
                <w:highlight w:val="none"/>
                <w:lang w:eastAsia="zh-CN" w:bidi="ar"/>
              </w:rPr>
              <w:t>（五）</w:t>
            </w:r>
            <w:r>
              <w:rPr>
                <w:rFonts w:hint="eastAsia" w:ascii="黑体" w:hAnsi="黑体" w:eastAsia="黑体" w:cs="黑体"/>
                <w:sz w:val="24"/>
                <w:szCs w:val="24"/>
                <w:lang w:eastAsia="zh-CN"/>
              </w:rPr>
              <w:t>汛期污染防治</w:t>
            </w:r>
          </w:p>
        </w:tc>
      </w:tr>
      <w:tr w14:paraId="6F95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vAlign w:val="center"/>
          </w:tcPr>
          <w:p w14:paraId="695E07A7">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27</w:t>
            </w:r>
          </w:p>
        </w:tc>
        <w:tc>
          <w:tcPr>
            <w:tcW w:w="1191" w:type="dxa"/>
            <w:vMerge w:val="restart"/>
            <w:vAlign w:val="center"/>
          </w:tcPr>
          <w:p w14:paraId="10A63158">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加强排查和分析研判</w:t>
            </w:r>
          </w:p>
        </w:tc>
        <w:tc>
          <w:tcPr>
            <w:tcW w:w="5669" w:type="dxa"/>
            <w:vAlign w:val="center"/>
          </w:tcPr>
          <w:p w14:paraId="1109E8F6">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加强各类风险隐患排查，聚焦重点区域、行业、企业，精准识别影响汛期水质和饮用水安全的主要污染源和各类水环境风险隐患，建立问题清单，推动突出问题整改。</w:t>
            </w:r>
          </w:p>
        </w:tc>
        <w:tc>
          <w:tcPr>
            <w:tcW w:w="1198" w:type="dxa"/>
            <w:shd w:val="clear" w:color="auto" w:fill="auto"/>
            <w:vAlign w:val="center"/>
          </w:tcPr>
          <w:p w14:paraId="2983CE2C">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10月</w:t>
            </w:r>
            <w:r>
              <w:rPr>
                <w:rFonts w:hint="eastAsia" w:ascii="仿宋_GB2312" w:hAnsi="仿宋_GB2312" w:eastAsia="仿宋_GB2312" w:cs="仿宋_GB2312"/>
                <w:color w:val="000000"/>
                <w:kern w:val="0"/>
                <w:sz w:val="24"/>
                <w:szCs w:val="24"/>
                <w:highlight w:val="none"/>
                <w:lang w:bidi="ar"/>
              </w:rPr>
              <w:t>底前</w:t>
            </w:r>
          </w:p>
        </w:tc>
        <w:tc>
          <w:tcPr>
            <w:tcW w:w="1027" w:type="dxa"/>
            <w:vAlign w:val="center"/>
          </w:tcPr>
          <w:p w14:paraId="400DE1F3">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59C30EAD">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各乡镇政府</w:t>
            </w:r>
          </w:p>
        </w:tc>
        <w:tc>
          <w:tcPr>
            <w:tcW w:w="2453" w:type="dxa"/>
            <w:vAlign w:val="center"/>
          </w:tcPr>
          <w:p w14:paraId="2EBD530A">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38A420ED">
            <w:pPr>
              <w:keepNext w:val="0"/>
              <w:keepLines w:val="0"/>
              <w:pageBreakBefore w:val="0"/>
              <w:kinsoku/>
              <w:wordWrap/>
              <w:overflowPunct/>
              <w:topLinePunct w:val="0"/>
              <w:autoSpaceDE/>
              <w:autoSpaceDN/>
              <w:bidi w:val="0"/>
              <w:adjustRightInd/>
              <w:spacing w:line="480" w:lineRule="exact"/>
              <w:ind w:right="0" w:right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4636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14:paraId="57F52BD7">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28</w:t>
            </w:r>
          </w:p>
        </w:tc>
        <w:tc>
          <w:tcPr>
            <w:tcW w:w="1191" w:type="dxa"/>
            <w:vMerge w:val="continue"/>
            <w:vAlign w:val="center"/>
          </w:tcPr>
          <w:p w14:paraId="3DE25C53">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p>
        </w:tc>
        <w:tc>
          <w:tcPr>
            <w:tcW w:w="5669" w:type="dxa"/>
            <w:vAlign w:val="center"/>
          </w:tcPr>
          <w:p w14:paraId="73044D50">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分析研判与应急处置，对汛期溢流污染风险较高的水体、重点饮用水水源等，加强水质监测预警，对发现的水污染问题开展溯源排查，制定实施综合整治方案；对水质出现异常波动的，迅速采取有效处置措施。</w:t>
            </w:r>
          </w:p>
        </w:tc>
        <w:tc>
          <w:tcPr>
            <w:tcW w:w="1198" w:type="dxa"/>
            <w:shd w:val="clear" w:color="auto" w:fill="auto"/>
            <w:vAlign w:val="center"/>
          </w:tcPr>
          <w:p w14:paraId="29954000">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10月</w:t>
            </w:r>
            <w:r>
              <w:rPr>
                <w:rFonts w:hint="eastAsia" w:ascii="仿宋_GB2312" w:hAnsi="仿宋_GB2312" w:eastAsia="仿宋_GB2312" w:cs="仿宋_GB2312"/>
                <w:color w:val="000000"/>
                <w:kern w:val="0"/>
                <w:sz w:val="24"/>
                <w:szCs w:val="24"/>
                <w:highlight w:val="none"/>
                <w:lang w:bidi="ar"/>
              </w:rPr>
              <w:t>底前</w:t>
            </w:r>
          </w:p>
        </w:tc>
        <w:tc>
          <w:tcPr>
            <w:tcW w:w="1027" w:type="dxa"/>
            <w:vAlign w:val="center"/>
          </w:tcPr>
          <w:p w14:paraId="3170261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姚伟龙</w:t>
            </w:r>
          </w:p>
        </w:tc>
        <w:tc>
          <w:tcPr>
            <w:tcW w:w="2538" w:type="dxa"/>
            <w:vAlign w:val="center"/>
          </w:tcPr>
          <w:p w14:paraId="0A076C7D">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各乡镇政府</w:t>
            </w:r>
          </w:p>
        </w:tc>
        <w:tc>
          <w:tcPr>
            <w:tcW w:w="2453" w:type="dxa"/>
            <w:vAlign w:val="center"/>
          </w:tcPr>
          <w:p w14:paraId="6B9E2B87">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444BB6BC">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45CF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14:paraId="706F6DDA">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29</w:t>
            </w:r>
          </w:p>
        </w:tc>
        <w:tc>
          <w:tcPr>
            <w:tcW w:w="1191" w:type="dxa"/>
            <w:vAlign w:val="center"/>
          </w:tcPr>
          <w:p w14:paraId="5BAA3EB8">
            <w:pPr>
              <w:keepNext w:val="0"/>
              <w:keepLines w:val="0"/>
              <w:pageBreakBefore w:val="0"/>
              <w:widowControl/>
              <w:kinsoku/>
              <w:wordWrap/>
              <w:overflowPunct/>
              <w:topLinePunct w:val="0"/>
              <w:autoSpaceDE/>
              <w:autoSpaceDN/>
              <w:bidi w:val="0"/>
              <w:adjustRightInd/>
              <w:snapToGrid w:val="0"/>
              <w:spacing w:line="48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提高溢流污染控制水平</w:t>
            </w:r>
          </w:p>
        </w:tc>
        <w:tc>
          <w:tcPr>
            <w:tcW w:w="5669" w:type="dxa"/>
            <w:vAlign w:val="center"/>
          </w:tcPr>
          <w:p w14:paraId="38B39C9F">
            <w:pPr>
              <w:pStyle w:val="7"/>
              <w:keepNext w:val="0"/>
              <w:keepLines w:val="0"/>
              <w:pageBreakBefore w:val="0"/>
              <w:kinsoku/>
              <w:wordWrap/>
              <w:overflowPunct/>
              <w:topLinePunct w:val="0"/>
              <w:autoSpaceDE/>
              <w:autoSpaceDN/>
              <w:bidi w:val="0"/>
              <w:adjustRightInd/>
              <w:spacing w:line="480" w:lineRule="exact"/>
              <w:ind w:right="0" w:rightChars="0"/>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开展雨污混接错接巡查整治，加强厂网联合调度，降雨前提前加大抽升处理，降低管网液位，加强汛期联动联调，最大程度减少污水溢流污染。</w:t>
            </w:r>
          </w:p>
        </w:tc>
        <w:tc>
          <w:tcPr>
            <w:tcW w:w="1198" w:type="dxa"/>
            <w:vAlign w:val="center"/>
          </w:tcPr>
          <w:p w14:paraId="79D212A2">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val="en-US" w:eastAsia="zh-CN" w:bidi="ar"/>
              </w:rPr>
              <w:t>10</w:t>
            </w:r>
            <w:r>
              <w:rPr>
                <w:rFonts w:hint="eastAsia" w:ascii="仿宋_GB2312" w:hAnsi="仿宋_GB2312" w:eastAsia="仿宋_GB2312" w:cs="仿宋_GB2312"/>
                <w:color w:val="000000"/>
                <w:kern w:val="0"/>
                <w:sz w:val="24"/>
                <w:szCs w:val="24"/>
                <w:highlight w:val="none"/>
                <w:lang w:bidi="ar"/>
              </w:rPr>
              <w:t>月底前</w:t>
            </w:r>
          </w:p>
        </w:tc>
        <w:tc>
          <w:tcPr>
            <w:tcW w:w="1027" w:type="dxa"/>
            <w:vAlign w:val="center"/>
          </w:tcPr>
          <w:p w14:paraId="2A7EABDF">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3810B386">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区水务局</w:t>
            </w:r>
          </w:p>
        </w:tc>
        <w:tc>
          <w:tcPr>
            <w:tcW w:w="2453" w:type="dxa"/>
            <w:vAlign w:val="center"/>
          </w:tcPr>
          <w:p w14:paraId="266D20D7">
            <w:pPr>
              <w:keepNext w:val="0"/>
              <w:keepLines w:val="0"/>
              <w:pageBreakBefore w:val="0"/>
              <w:widowControl/>
              <w:kinsoku/>
              <w:wordWrap/>
              <w:overflowPunct/>
              <w:topLinePunct w:val="0"/>
              <w:autoSpaceDE/>
              <w:autoSpaceDN/>
              <w:bidi w:val="0"/>
              <w:adjustRightInd/>
              <w:snapToGrid w:val="0"/>
              <w:spacing w:line="480" w:lineRule="exact"/>
              <w:ind w:left="-105" w:leftChars="-50" w:right="0" w:rightChars="0"/>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5340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510" w:type="dxa"/>
            <w:shd w:val="clear" w:color="auto" w:fill="auto"/>
            <w:vAlign w:val="center"/>
          </w:tcPr>
          <w:p w14:paraId="226C3D32">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30</w:t>
            </w:r>
          </w:p>
        </w:tc>
        <w:tc>
          <w:tcPr>
            <w:tcW w:w="1191" w:type="dxa"/>
            <w:vMerge w:val="restart"/>
            <w:vAlign w:val="center"/>
          </w:tcPr>
          <w:p w14:paraId="7E54A749">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提高溢流污染控制水平</w:t>
            </w:r>
          </w:p>
        </w:tc>
        <w:tc>
          <w:tcPr>
            <w:tcW w:w="5669" w:type="dxa"/>
            <w:vAlign w:val="center"/>
          </w:tcPr>
          <w:p w14:paraId="6CE698EB">
            <w:pPr>
              <w:pStyle w:val="7"/>
              <w:keepNext w:val="0"/>
              <w:keepLines w:val="0"/>
              <w:pageBreakBefore w:val="0"/>
              <w:kinsoku/>
              <w:wordWrap/>
              <w:overflowPunct/>
              <w:topLinePunct w:val="0"/>
              <w:autoSpaceDE/>
              <w:autoSpaceDN/>
              <w:bidi w:val="0"/>
              <w:adjustRightInd/>
              <w:spacing w:line="600" w:lineRule="exact"/>
              <w:ind w:right="0" w:rightChars="0"/>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推进北京城市副中心雨污分流改造和合流制溢流污染治理。协同配合北京经济技术开发区管委会推进亦庄新城台马地区雨污分流改造和合流制溢流污染治理。</w:t>
            </w:r>
          </w:p>
        </w:tc>
        <w:tc>
          <w:tcPr>
            <w:tcW w:w="1198" w:type="dxa"/>
            <w:vAlign w:val="center"/>
          </w:tcPr>
          <w:p w14:paraId="42A55C07">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027" w:type="dxa"/>
            <w:vAlign w:val="center"/>
          </w:tcPr>
          <w:p w14:paraId="4EDBE79F">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45BDFA22">
            <w:pPr>
              <w:keepNext w:val="0"/>
              <w:keepLines w:val="0"/>
              <w:pageBreakBefore w:val="0"/>
              <w:kinsoku/>
              <w:wordWrap/>
              <w:overflowPunct/>
              <w:topLinePunct w:val="0"/>
              <w:autoSpaceDE/>
              <w:autoSpaceDN/>
              <w:bidi w:val="0"/>
              <w:adjustRightInd/>
              <w:snapToGrid/>
              <w:spacing w:line="600" w:lineRule="exact"/>
              <w:ind w:right="0" w:right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5F358C28">
            <w:pPr>
              <w:keepNext w:val="0"/>
              <w:keepLines w:val="0"/>
              <w:pageBreakBefore w:val="0"/>
              <w:kinsoku/>
              <w:wordWrap/>
              <w:overflowPunct/>
              <w:topLinePunct w:val="0"/>
              <w:autoSpaceDE/>
              <w:autoSpaceDN/>
              <w:bidi w:val="0"/>
              <w:adjustRightInd/>
              <w:snapToGrid/>
              <w:spacing w:line="600" w:lineRule="exact"/>
              <w:ind w:right="0" w:right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马驹桥镇政府</w:t>
            </w:r>
          </w:p>
          <w:p w14:paraId="111B2112">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台湖镇政府</w:t>
            </w:r>
          </w:p>
        </w:tc>
        <w:tc>
          <w:tcPr>
            <w:tcW w:w="2453" w:type="dxa"/>
            <w:vAlign w:val="center"/>
          </w:tcPr>
          <w:p w14:paraId="29E0C485">
            <w:pPr>
              <w:keepNext w:val="0"/>
              <w:keepLines w:val="0"/>
              <w:pageBreakBefore w:val="0"/>
              <w:kinsoku/>
              <w:wordWrap/>
              <w:overflowPunct/>
              <w:topLinePunct w:val="0"/>
              <w:autoSpaceDE/>
              <w:autoSpaceDN/>
              <w:bidi w:val="0"/>
              <w:adjustRightInd/>
              <w:snapToGrid/>
              <w:spacing w:line="60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r>
      <w:tr w14:paraId="1451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0" w:type="dxa"/>
            <w:shd w:val="clear" w:color="auto" w:fill="auto"/>
            <w:vAlign w:val="center"/>
          </w:tcPr>
          <w:p w14:paraId="33ACCC15">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31</w:t>
            </w:r>
          </w:p>
        </w:tc>
        <w:tc>
          <w:tcPr>
            <w:tcW w:w="1191" w:type="dxa"/>
            <w:vMerge w:val="continue"/>
            <w:vAlign w:val="center"/>
          </w:tcPr>
          <w:p w14:paraId="71B9BCFD">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eastAsia" w:ascii="仿宋_GB2312" w:hAnsi="仿宋_GB2312" w:eastAsia="仿宋_GB2312" w:cs="仿宋_GB2312"/>
                <w:color w:val="000000"/>
                <w:kern w:val="0"/>
                <w:sz w:val="24"/>
                <w:szCs w:val="24"/>
                <w:highlight w:val="none"/>
                <w:lang w:bidi="ar"/>
              </w:rPr>
            </w:pPr>
          </w:p>
        </w:tc>
        <w:tc>
          <w:tcPr>
            <w:tcW w:w="5669" w:type="dxa"/>
            <w:vAlign w:val="center"/>
          </w:tcPr>
          <w:p w14:paraId="2C306709">
            <w:pPr>
              <w:pStyle w:val="7"/>
              <w:keepNext w:val="0"/>
              <w:keepLines w:val="0"/>
              <w:pageBreakBefore w:val="0"/>
              <w:kinsoku/>
              <w:wordWrap/>
              <w:overflowPunct/>
              <w:topLinePunct w:val="0"/>
              <w:autoSpaceDE/>
              <w:autoSpaceDN/>
              <w:bidi w:val="0"/>
              <w:adjustRightInd/>
              <w:spacing w:line="600" w:lineRule="exact"/>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持续开展“清管行动”。汛期前对雨水管涵、雨污合流管涵、雨水口（雨箅子）等进行全面清掏并加大巡查、清理力度。</w:t>
            </w:r>
          </w:p>
        </w:tc>
        <w:tc>
          <w:tcPr>
            <w:tcW w:w="1198" w:type="dxa"/>
            <w:vAlign w:val="center"/>
          </w:tcPr>
          <w:p w14:paraId="7C2CB812">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6月底前</w:t>
            </w:r>
          </w:p>
        </w:tc>
        <w:tc>
          <w:tcPr>
            <w:tcW w:w="1027" w:type="dxa"/>
            <w:vAlign w:val="center"/>
          </w:tcPr>
          <w:p w14:paraId="3D0AC0F6">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邹海涛</w:t>
            </w:r>
          </w:p>
        </w:tc>
        <w:tc>
          <w:tcPr>
            <w:tcW w:w="2538" w:type="dxa"/>
            <w:vAlign w:val="center"/>
          </w:tcPr>
          <w:p w14:paraId="1CF045A7">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vAlign w:val="center"/>
          </w:tcPr>
          <w:p w14:paraId="182AB2D5">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各</w:t>
            </w:r>
            <w:r>
              <w:rPr>
                <w:rFonts w:hint="eastAsia" w:ascii="仿宋_GB2312" w:hAnsi="仿宋_GB2312" w:eastAsia="仿宋_GB2312" w:cs="仿宋_GB2312"/>
                <w:sz w:val="24"/>
                <w:szCs w:val="24"/>
                <w:highlight w:val="none"/>
                <w:lang w:eastAsia="zh-CN"/>
              </w:rPr>
              <w:t>街道乡镇</w:t>
            </w:r>
          </w:p>
        </w:tc>
      </w:tr>
      <w:tr w14:paraId="2ED2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1" w:hRule="atLeast"/>
          <w:jc w:val="center"/>
        </w:trPr>
        <w:tc>
          <w:tcPr>
            <w:tcW w:w="510" w:type="dxa"/>
            <w:shd w:val="clear" w:color="auto" w:fill="auto"/>
            <w:vAlign w:val="center"/>
          </w:tcPr>
          <w:p w14:paraId="10CCB807">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32</w:t>
            </w:r>
          </w:p>
        </w:tc>
        <w:tc>
          <w:tcPr>
            <w:tcW w:w="1191" w:type="dxa"/>
            <w:vAlign w:val="center"/>
          </w:tcPr>
          <w:p w14:paraId="57DB3D5D">
            <w:pPr>
              <w:keepNext w:val="0"/>
              <w:keepLines w:val="0"/>
              <w:pageBreakBefore w:val="0"/>
              <w:widowControl/>
              <w:kinsoku/>
              <w:wordWrap/>
              <w:overflowPunct/>
              <w:topLinePunct w:val="0"/>
              <w:autoSpaceDE/>
              <w:autoSpaceDN/>
              <w:bidi w:val="0"/>
              <w:adjustRightInd/>
              <w:snapToGrid w:val="0"/>
              <w:spacing w:line="600" w:lineRule="exact"/>
              <w:ind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强化巡查管护</w:t>
            </w:r>
          </w:p>
        </w:tc>
        <w:tc>
          <w:tcPr>
            <w:tcW w:w="5669" w:type="dxa"/>
            <w:vAlign w:val="center"/>
          </w:tcPr>
          <w:p w14:paraId="286CD4CE">
            <w:pPr>
              <w:keepNext w:val="0"/>
              <w:keepLines w:val="0"/>
              <w:pageBreakBefore w:val="0"/>
              <w:widowControl/>
              <w:kinsoku/>
              <w:wordWrap/>
              <w:overflowPunct/>
              <w:topLinePunct w:val="0"/>
              <w:autoSpaceDE/>
              <w:autoSpaceDN/>
              <w:bidi w:val="0"/>
              <w:adjustRightInd/>
              <w:snapToGrid w:val="0"/>
              <w:spacing w:line="600" w:lineRule="exact"/>
              <w:ind w:right="0" w:rightChars="0"/>
              <w:jc w:val="left"/>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强化汛期河湖水环境精细化管理，雨前对马路边沟、无水支流沟渠等开展垃圾杂物清理，重点在通州区凤港减河和港沟河等所在片区开展工作。雨后对国市考断面所在水体及时清理垃圾、漂浮物。开展雨后入河排口排污检查，严厉打击污水直排、借雨偷排行为。优化道路保洁作业模式，避免影响水环境。</w:t>
            </w:r>
          </w:p>
        </w:tc>
        <w:tc>
          <w:tcPr>
            <w:tcW w:w="1198" w:type="dxa"/>
            <w:vAlign w:val="center"/>
          </w:tcPr>
          <w:p w14:paraId="6CC35A54">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027" w:type="dxa"/>
            <w:vAlign w:val="center"/>
          </w:tcPr>
          <w:p w14:paraId="27BC46E4">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vAlign w:val="center"/>
          </w:tcPr>
          <w:p w14:paraId="1F3439E4">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07607895">
            <w:pPr>
              <w:keepNext w:val="0"/>
              <w:keepLines w:val="0"/>
              <w:pageBreakBefore w:val="0"/>
              <w:widowControl/>
              <w:kinsoku/>
              <w:wordWrap/>
              <w:overflowPunct/>
              <w:topLinePunct w:val="0"/>
              <w:autoSpaceDE/>
              <w:autoSpaceDN/>
              <w:bidi w:val="0"/>
              <w:adjustRightInd/>
              <w:snapToGrid w:val="0"/>
              <w:spacing w:line="60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各街道乡镇</w:t>
            </w:r>
          </w:p>
        </w:tc>
        <w:tc>
          <w:tcPr>
            <w:tcW w:w="2453" w:type="dxa"/>
            <w:vAlign w:val="center"/>
          </w:tcPr>
          <w:p w14:paraId="2D600752">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区城市管理委</w:t>
            </w:r>
          </w:p>
          <w:p w14:paraId="4780B25F">
            <w:pPr>
              <w:keepNext w:val="0"/>
              <w:keepLines w:val="0"/>
              <w:pageBreakBefore w:val="0"/>
              <w:kinsoku/>
              <w:wordWrap/>
              <w:overflowPunct/>
              <w:topLinePunct w:val="0"/>
              <w:autoSpaceDE/>
              <w:autoSpaceDN/>
              <w:bidi w:val="0"/>
              <w:adjustRightInd/>
              <w:spacing w:line="600" w:lineRule="exact"/>
              <w:ind w:right="0" w:right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市环卫集团</w:t>
            </w:r>
          </w:p>
        </w:tc>
      </w:tr>
      <w:tr w14:paraId="171B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6" w:type="dxa"/>
            <w:gridSpan w:val="7"/>
            <w:shd w:val="clear" w:color="auto" w:fill="auto"/>
            <w:vAlign w:val="center"/>
          </w:tcPr>
          <w:p w14:paraId="03FFE11B">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color w:val="000000"/>
                <w:sz w:val="24"/>
                <w:szCs w:val="24"/>
                <w:highlight w:val="none"/>
              </w:rPr>
            </w:pPr>
            <w:r>
              <w:rPr>
                <w:rFonts w:hint="eastAsia" w:ascii="黑体" w:hAnsi="宋体" w:eastAsia="黑体" w:cs="黑体"/>
                <w:color w:val="000000"/>
                <w:kern w:val="0"/>
                <w:sz w:val="24"/>
                <w:szCs w:val="24"/>
                <w:highlight w:val="none"/>
                <w:lang w:val="en-US" w:eastAsia="zh-CN" w:bidi="ar"/>
              </w:rPr>
              <w:t>（六）重点领域率先引领</w:t>
            </w:r>
          </w:p>
        </w:tc>
      </w:tr>
      <w:tr w14:paraId="5C8A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10" w:type="dxa"/>
            <w:shd w:val="clear" w:color="auto" w:fill="auto"/>
            <w:vAlign w:val="center"/>
          </w:tcPr>
          <w:p w14:paraId="344BFBBC">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33</w:t>
            </w:r>
          </w:p>
        </w:tc>
        <w:tc>
          <w:tcPr>
            <w:tcW w:w="1191" w:type="dxa"/>
            <w:vAlign w:val="center"/>
          </w:tcPr>
          <w:p w14:paraId="6A3BB6F5">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建设人水和谐的美丽河湖</w:t>
            </w:r>
          </w:p>
        </w:tc>
        <w:tc>
          <w:tcPr>
            <w:tcW w:w="5669" w:type="dxa"/>
            <w:shd w:val="clear" w:color="auto" w:fill="auto"/>
            <w:vAlign w:val="center"/>
          </w:tcPr>
          <w:p w14:paraId="1B63DC23">
            <w:pPr>
              <w:keepNext w:val="0"/>
              <w:keepLines w:val="0"/>
              <w:pageBreakBefore w:val="0"/>
              <w:widowControl/>
              <w:kinsoku/>
              <w:wordWrap/>
              <w:overflowPunct/>
              <w:topLinePunct w:val="0"/>
              <w:autoSpaceDE/>
              <w:autoSpaceDN/>
              <w:bidi w:val="0"/>
              <w:adjustRightInd/>
              <w:snapToGrid w:val="0"/>
              <w:spacing w:line="360" w:lineRule="exact"/>
              <w:ind w:right="0" w:rightChars="0"/>
              <w:jc w:val="left"/>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有序推进美丽幸福河湖保护与建设任务，结合滨水空间开放共享建设，加强生态缓冲带和微生境构建，提升自然岸线质量。鼓励将群众身边的小微水体等纳入保护与建设范围。</w:t>
            </w:r>
          </w:p>
        </w:tc>
        <w:tc>
          <w:tcPr>
            <w:tcW w:w="1198" w:type="dxa"/>
            <w:shd w:val="clear" w:color="auto" w:fill="auto"/>
            <w:vAlign w:val="center"/>
          </w:tcPr>
          <w:p w14:paraId="2B356A8D">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年底前</w:t>
            </w:r>
          </w:p>
        </w:tc>
        <w:tc>
          <w:tcPr>
            <w:tcW w:w="1027" w:type="dxa"/>
            <w:shd w:val="clear" w:color="auto" w:fill="auto"/>
            <w:vAlign w:val="center"/>
          </w:tcPr>
          <w:p w14:paraId="666D8AEC">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邹海涛</w:t>
            </w:r>
          </w:p>
        </w:tc>
        <w:tc>
          <w:tcPr>
            <w:tcW w:w="2538" w:type="dxa"/>
            <w:shd w:val="clear" w:color="auto" w:fill="auto"/>
            <w:vAlign w:val="center"/>
          </w:tcPr>
          <w:p w14:paraId="7D44ED8E">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5742F0E4">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2453" w:type="dxa"/>
            <w:shd w:val="clear" w:color="auto" w:fill="auto"/>
            <w:vAlign w:val="center"/>
          </w:tcPr>
          <w:p w14:paraId="06D6CCE5">
            <w:pPr>
              <w:keepNext w:val="0"/>
              <w:keepLines w:val="0"/>
              <w:pageBreakBefore w:val="0"/>
              <w:widowControl/>
              <w:suppressLineNumbers w:val="0"/>
              <w:kinsoku/>
              <w:wordWrap/>
              <w:overflowPunct/>
              <w:topLinePunct w:val="0"/>
              <w:autoSpaceDE/>
              <w:autoSpaceDN/>
              <w:bidi w:val="0"/>
              <w:adjustRightInd/>
              <w:snapToGrid/>
              <w:spacing w:line="32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市规划自然资源委</w:t>
            </w:r>
          </w:p>
          <w:p w14:paraId="097A9541">
            <w:pPr>
              <w:keepNext w:val="0"/>
              <w:keepLines w:val="0"/>
              <w:pageBreakBefore w:val="0"/>
              <w:widowControl/>
              <w:suppressLineNumbers w:val="0"/>
              <w:kinsoku/>
              <w:wordWrap/>
              <w:overflowPunct/>
              <w:topLinePunct w:val="0"/>
              <w:autoSpaceDE/>
              <w:autoSpaceDN/>
              <w:bidi w:val="0"/>
              <w:adjustRightInd/>
              <w:snapToGrid/>
              <w:spacing w:line="32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通州分局</w:t>
            </w:r>
          </w:p>
          <w:p w14:paraId="7918809B">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区发展改革委</w:t>
            </w:r>
          </w:p>
          <w:p w14:paraId="5143EA9D">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p>
          <w:p w14:paraId="46EEB66B">
            <w:pPr>
              <w:keepNext w:val="0"/>
              <w:keepLines w:val="0"/>
              <w:pageBreakBefore w:val="0"/>
              <w:kinsoku/>
              <w:wordWrap/>
              <w:overflowPunct/>
              <w:topLinePunct w:val="0"/>
              <w:autoSpaceDE/>
              <w:autoSpaceDN/>
              <w:bidi w:val="0"/>
              <w:adjustRightInd/>
              <w:snapToGrid/>
              <w:spacing w:line="32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区园林绿化局</w:t>
            </w:r>
          </w:p>
          <w:p w14:paraId="15AB07AE">
            <w:pPr>
              <w:keepNext w:val="0"/>
              <w:keepLines w:val="0"/>
              <w:pageBreakBefore w:val="0"/>
              <w:kinsoku/>
              <w:wordWrap/>
              <w:overflowPunct/>
              <w:topLinePunct w:val="0"/>
              <w:autoSpaceDE/>
              <w:autoSpaceDN/>
              <w:bidi w:val="0"/>
              <w:adjustRightInd/>
              <w:snapToGrid/>
              <w:spacing w:line="320" w:lineRule="exact"/>
              <w:ind w:right="0" w:rightChars="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bidi="ar"/>
              </w:rPr>
              <w:t>各</w:t>
            </w:r>
            <w:r>
              <w:rPr>
                <w:rFonts w:hint="eastAsia" w:ascii="仿宋_GB2312" w:hAnsi="仿宋_GB2312" w:eastAsia="仿宋_GB2312" w:cs="仿宋_GB2312"/>
                <w:color w:val="000000"/>
                <w:kern w:val="0"/>
                <w:sz w:val="24"/>
                <w:szCs w:val="24"/>
                <w:highlight w:val="none"/>
                <w:lang w:eastAsia="zh-CN" w:bidi="ar"/>
              </w:rPr>
              <w:t>街道乡镇</w:t>
            </w:r>
          </w:p>
        </w:tc>
      </w:tr>
      <w:tr w14:paraId="2E98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510" w:type="dxa"/>
            <w:shd w:val="clear" w:color="auto" w:fill="auto"/>
            <w:vAlign w:val="center"/>
          </w:tcPr>
          <w:p w14:paraId="54DD0002">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w:t>
            </w:r>
          </w:p>
        </w:tc>
        <w:tc>
          <w:tcPr>
            <w:tcW w:w="1191" w:type="dxa"/>
            <w:vAlign w:val="center"/>
          </w:tcPr>
          <w:p w14:paraId="387F9C26">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i w:val="0"/>
                <w:iCs w:val="0"/>
                <w:color w:val="auto"/>
                <w:sz w:val="24"/>
                <w:szCs w:val="24"/>
                <w:highlight w:val="none"/>
                <w:u w:val="none"/>
                <w:lang w:eastAsia="zh-CN"/>
              </w:rPr>
              <w:t>开展评估与监管</w:t>
            </w:r>
          </w:p>
        </w:tc>
        <w:tc>
          <w:tcPr>
            <w:tcW w:w="5669" w:type="dxa"/>
            <w:shd w:val="clear" w:color="auto" w:fill="auto"/>
            <w:vAlign w:val="center"/>
          </w:tcPr>
          <w:p w14:paraId="49038C8F">
            <w:pPr>
              <w:keepNext w:val="0"/>
              <w:keepLines w:val="0"/>
              <w:pageBreakBefore w:val="0"/>
              <w:widowControl/>
              <w:kinsoku/>
              <w:wordWrap/>
              <w:overflowPunct/>
              <w:topLinePunct w:val="0"/>
              <w:autoSpaceDE/>
              <w:autoSpaceDN/>
              <w:bidi w:val="0"/>
              <w:adjustRightInd/>
              <w:snapToGrid w:val="0"/>
              <w:spacing w:line="360" w:lineRule="exact"/>
              <w:ind w:right="0" w:rightChars="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参照本市《河流和湖库水生态质量监测与评价技术规范》及美丽河湖参考指标要求，开展全区河湖水生态环境状况监测评价，按季度开展国家及市级考核断面底栖动物指数监测。</w:t>
            </w:r>
          </w:p>
        </w:tc>
        <w:tc>
          <w:tcPr>
            <w:tcW w:w="1198" w:type="dxa"/>
            <w:shd w:val="clear" w:color="auto" w:fill="auto"/>
            <w:vAlign w:val="center"/>
          </w:tcPr>
          <w:p w14:paraId="13B05267">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027" w:type="dxa"/>
            <w:shd w:val="clear" w:color="auto" w:fill="auto"/>
            <w:vAlign w:val="center"/>
          </w:tcPr>
          <w:p w14:paraId="2588040B">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shd w:val="clear" w:color="auto" w:fill="auto"/>
            <w:vAlign w:val="center"/>
          </w:tcPr>
          <w:p w14:paraId="5AD06356">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2453" w:type="dxa"/>
            <w:shd w:val="clear" w:color="auto" w:fill="auto"/>
            <w:vAlign w:val="center"/>
          </w:tcPr>
          <w:p w14:paraId="5EB5CDE3">
            <w:pPr>
              <w:keepNext w:val="0"/>
              <w:keepLines w:val="0"/>
              <w:pageBreakBefore w:val="0"/>
              <w:kinsoku/>
              <w:wordWrap/>
              <w:overflowPunct/>
              <w:topLinePunct w:val="0"/>
              <w:autoSpaceDE/>
              <w:autoSpaceDN/>
              <w:bidi w:val="0"/>
              <w:adjustRightInd/>
              <w:spacing w:line="36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2"/>
                <w:sz w:val="24"/>
                <w:szCs w:val="24"/>
                <w:highlight w:val="none"/>
                <w:u w:val="none"/>
                <w:lang w:val="en-US" w:eastAsia="zh-CN" w:bidi="ar-SA"/>
              </w:rPr>
              <w:t>各街道乡镇</w:t>
            </w:r>
          </w:p>
        </w:tc>
      </w:tr>
      <w:tr w14:paraId="2FE3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510" w:type="dxa"/>
            <w:shd w:val="clear" w:color="auto" w:fill="auto"/>
            <w:vAlign w:val="center"/>
          </w:tcPr>
          <w:p w14:paraId="28A714D8">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35</w:t>
            </w:r>
          </w:p>
        </w:tc>
        <w:tc>
          <w:tcPr>
            <w:tcW w:w="1191" w:type="dxa"/>
            <w:vAlign w:val="center"/>
          </w:tcPr>
          <w:p w14:paraId="2526DA27">
            <w:pPr>
              <w:keepNext w:val="0"/>
              <w:keepLines w:val="0"/>
              <w:pageBreakBefore w:val="0"/>
              <w:widowControl/>
              <w:kinsoku/>
              <w:wordWrap/>
              <w:overflowPunct/>
              <w:topLinePunct w:val="0"/>
              <w:autoSpaceDE/>
              <w:autoSpaceDN/>
              <w:bidi w:val="0"/>
              <w:adjustRightInd/>
              <w:snapToGrid w:val="0"/>
              <w:spacing w:line="360" w:lineRule="exact"/>
              <w:ind w:right="0" w:rightChars="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eastAsia="zh-CN"/>
              </w:rPr>
              <w:t>开展评估与监管</w:t>
            </w:r>
          </w:p>
        </w:tc>
        <w:tc>
          <w:tcPr>
            <w:tcW w:w="5669" w:type="dxa"/>
            <w:shd w:val="clear" w:color="auto" w:fill="auto"/>
            <w:vAlign w:val="center"/>
          </w:tcPr>
          <w:p w14:paraId="0EA456D8">
            <w:pPr>
              <w:keepNext w:val="0"/>
              <w:keepLines w:val="0"/>
              <w:pageBreakBefore w:val="0"/>
              <w:widowControl/>
              <w:kinsoku/>
              <w:wordWrap/>
              <w:overflowPunct/>
              <w:topLinePunct w:val="0"/>
              <w:autoSpaceDE/>
              <w:autoSpaceDN/>
              <w:bidi w:val="0"/>
              <w:adjustRightInd/>
              <w:snapToGrid w:val="0"/>
              <w:spacing w:line="360" w:lineRule="exact"/>
              <w:ind w:right="0" w:right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按照全市统一部署，开展美丽幸福河湖保护与建设工作年度自评估。</w:t>
            </w:r>
          </w:p>
        </w:tc>
        <w:tc>
          <w:tcPr>
            <w:tcW w:w="1198" w:type="dxa"/>
            <w:shd w:val="clear" w:color="auto" w:fill="auto"/>
            <w:vAlign w:val="center"/>
          </w:tcPr>
          <w:p w14:paraId="3E9FBD10">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kern w:val="0"/>
                <w:sz w:val="24"/>
                <w:szCs w:val="24"/>
                <w:highlight w:val="none"/>
                <w:lang w:bidi="ar"/>
              </w:rPr>
              <w:t>年底前</w:t>
            </w:r>
          </w:p>
        </w:tc>
        <w:tc>
          <w:tcPr>
            <w:tcW w:w="1027" w:type="dxa"/>
            <w:shd w:val="clear" w:color="auto" w:fill="auto"/>
            <w:vAlign w:val="center"/>
          </w:tcPr>
          <w:p w14:paraId="15C73706">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邹海涛</w:t>
            </w:r>
          </w:p>
        </w:tc>
        <w:tc>
          <w:tcPr>
            <w:tcW w:w="2538" w:type="dxa"/>
            <w:shd w:val="clear" w:color="auto" w:fill="auto"/>
            <w:vAlign w:val="center"/>
          </w:tcPr>
          <w:p w14:paraId="52D005DB">
            <w:pPr>
              <w:keepNext w:val="0"/>
              <w:keepLines w:val="0"/>
              <w:pageBreakBefore w:val="0"/>
              <w:widowControl/>
              <w:kinsoku/>
              <w:wordWrap/>
              <w:overflowPunct/>
              <w:topLinePunct w:val="0"/>
              <w:autoSpaceDE/>
              <w:autoSpaceDN/>
              <w:bidi w:val="0"/>
              <w:adjustRightInd/>
              <w:snapToGrid w:val="0"/>
              <w:spacing w:line="360" w:lineRule="exact"/>
              <w:ind w:left="-105" w:leftChars="-50" w:right="0" w:rightChars="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2453" w:type="dxa"/>
            <w:shd w:val="clear" w:color="auto" w:fill="auto"/>
            <w:vAlign w:val="center"/>
          </w:tcPr>
          <w:p w14:paraId="4CA354E0">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区水务局</w:t>
            </w:r>
          </w:p>
          <w:p w14:paraId="09BB2A75">
            <w:pPr>
              <w:keepNext w:val="0"/>
              <w:keepLines w:val="0"/>
              <w:pageBreakBefore w:val="0"/>
              <w:kinsoku/>
              <w:wordWrap/>
              <w:overflowPunct/>
              <w:topLinePunct w:val="0"/>
              <w:autoSpaceDE/>
              <w:autoSpaceDN/>
              <w:bidi w:val="0"/>
              <w:adjustRightInd/>
              <w:spacing w:line="360" w:lineRule="exact"/>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auto"/>
                <w:kern w:val="2"/>
                <w:sz w:val="24"/>
                <w:szCs w:val="24"/>
                <w:highlight w:val="none"/>
                <w:u w:val="none"/>
                <w:lang w:val="en-US" w:eastAsia="zh-CN" w:bidi="ar-SA"/>
              </w:rPr>
              <w:t>各街道乡镇</w:t>
            </w:r>
          </w:p>
        </w:tc>
      </w:tr>
    </w:tbl>
    <w:p w14:paraId="26EF85F0">
      <w:pPr>
        <w:keepNext w:val="0"/>
        <w:keepLines w:val="0"/>
        <w:pageBreakBefore w:val="0"/>
        <w:tabs>
          <w:tab w:val="left" w:pos="2081"/>
        </w:tabs>
        <w:kinsoku/>
        <w:wordWrap/>
        <w:overflowPunct/>
        <w:topLinePunct w:val="0"/>
        <w:autoSpaceDE/>
        <w:autoSpaceDN/>
        <w:bidi w:val="0"/>
        <w:adjustRightInd/>
        <w:spacing w:line="400" w:lineRule="exact"/>
        <w:jc w:val="left"/>
        <w:rPr>
          <w:rFonts w:hint="eastAsia"/>
          <w:lang w:val="en-US" w:eastAsia="zh-CN"/>
        </w:rPr>
      </w:pPr>
    </w:p>
    <w:sectPr>
      <w:footerReference r:id="rId3" w:type="default"/>
      <w:pgSz w:w="16838" w:h="11906" w:orient="landscape"/>
      <w:pgMar w:top="1474" w:right="1247" w:bottom="1361" w:left="124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51C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E21C">
                          <w:pPr>
                            <w:pStyle w:val="8"/>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70E21C">
                    <w:pPr>
                      <w:pStyle w:val="8"/>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0E830D3"/>
    <w:rsid w:val="010C6291"/>
    <w:rsid w:val="01F26178"/>
    <w:rsid w:val="028A2C89"/>
    <w:rsid w:val="036B6E3B"/>
    <w:rsid w:val="04926A90"/>
    <w:rsid w:val="04993CBB"/>
    <w:rsid w:val="05A456E2"/>
    <w:rsid w:val="05B3708A"/>
    <w:rsid w:val="062A5DD0"/>
    <w:rsid w:val="06DF7D18"/>
    <w:rsid w:val="071A3CFA"/>
    <w:rsid w:val="07717DD7"/>
    <w:rsid w:val="07B44D64"/>
    <w:rsid w:val="08E0206C"/>
    <w:rsid w:val="0A4F320E"/>
    <w:rsid w:val="0AC56118"/>
    <w:rsid w:val="0B6B4C9E"/>
    <w:rsid w:val="0BA00099"/>
    <w:rsid w:val="0C7737E3"/>
    <w:rsid w:val="0C7E405D"/>
    <w:rsid w:val="0D0E115E"/>
    <w:rsid w:val="0D4C2311"/>
    <w:rsid w:val="0D811866"/>
    <w:rsid w:val="0DF95C39"/>
    <w:rsid w:val="0E798CC3"/>
    <w:rsid w:val="0EFDF517"/>
    <w:rsid w:val="0F266EF7"/>
    <w:rsid w:val="0F80371F"/>
    <w:rsid w:val="0FE861D5"/>
    <w:rsid w:val="10D107C5"/>
    <w:rsid w:val="114D1896"/>
    <w:rsid w:val="145D1A4B"/>
    <w:rsid w:val="147E5206"/>
    <w:rsid w:val="15BD35E6"/>
    <w:rsid w:val="16013B4E"/>
    <w:rsid w:val="161D28B4"/>
    <w:rsid w:val="17F679F1"/>
    <w:rsid w:val="18EE557F"/>
    <w:rsid w:val="195574E4"/>
    <w:rsid w:val="1A4312B2"/>
    <w:rsid w:val="1B584C36"/>
    <w:rsid w:val="1B805569"/>
    <w:rsid w:val="1BC9481A"/>
    <w:rsid w:val="1D884D25"/>
    <w:rsid w:val="1DAE2573"/>
    <w:rsid w:val="1E412604"/>
    <w:rsid w:val="1E4C6EAD"/>
    <w:rsid w:val="1F2EC1FF"/>
    <w:rsid w:val="1FD6388E"/>
    <w:rsid w:val="1FEFDF3B"/>
    <w:rsid w:val="1FFC6DCC"/>
    <w:rsid w:val="20497230"/>
    <w:rsid w:val="212156FF"/>
    <w:rsid w:val="22477443"/>
    <w:rsid w:val="22F93333"/>
    <w:rsid w:val="24150AFE"/>
    <w:rsid w:val="25DE5411"/>
    <w:rsid w:val="26122441"/>
    <w:rsid w:val="263F3C9B"/>
    <w:rsid w:val="26482BCC"/>
    <w:rsid w:val="27070E4A"/>
    <w:rsid w:val="279E3F73"/>
    <w:rsid w:val="27E632CE"/>
    <w:rsid w:val="281A5826"/>
    <w:rsid w:val="28F96F2E"/>
    <w:rsid w:val="2A3B7336"/>
    <w:rsid w:val="2A746D33"/>
    <w:rsid w:val="2A966E67"/>
    <w:rsid w:val="2AD50D52"/>
    <w:rsid w:val="2BE831D9"/>
    <w:rsid w:val="2C9F38A0"/>
    <w:rsid w:val="2D3B4BB5"/>
    <w:rsid w:val="2E9E1058"/>
    <w:rsid w:val="30B00302"/>
    <w:rsid w:val="30F67AED"/>
    <w:rsid w:val="327D6528"/>
    <w:rsid w:val="32FBD177"/>
    <w:rsid w:val="33E74BD4"/>
    <w:rsid w:val="34D665BD"/>
    <w:rsid w:val="34ED6E2B"/>
    <w:rsid w:val="35445B04"/>
    <w:rsid w:val="35681E18"/>
    <w:rsid w:val="364B2781"/>
    <w:rsid w:val="369C5812"/>
    <w:rsid w:val="36B7A59D"/>
    <w:rsid w:val="36EBAED2"/>
    <w:rsid w:val="38A761AD"/>
    <w:rsid w:val="38AE6D2F"/>
    <w:rsid w:val="39464D77"/>
    <w:rsid w:val="395E684B"/>
    <w:rsid w:val="3A1D126C"/>
    <w:rsid w:val="3A8F12A2"/>
    <w:rsid w:val="3B244AC4"/>
    <w:rsid w:val="3B28771A"/>
    <w:rsid w:val="3B7704BB"/>
    <w:rsid w:val="3B7A2D5D"/>
    <w:rsid w:val="3B807C64"/>
    <w:rsid w:val="3BF72822"/>
    <w:rsid w:val="3BFEBBCF"/>
    <w:rsid w:val="3C146C31"/>
    <w:rsid w:val="3C5917F2"/>
    <w:rsid w:val="3F4E818B"/>
    <w:rsid w:val="3F5A9BA1"/>
    <w:rsid w:val="3F969812"/>
    <w:rsid w:val="3F9D2478"/>
    <w:rsid w:val="4023648A"/>
    <w:rsid w:val="41607ABA"/>
    <w:rsid w:val="423E65F8"/>
    <w:rsid w:val="42573FDA"/>
    <w:rsid w:val="437C09D8"/>
    <w:rsid w:val="43D87AB6"/>
    <w:rsid w:val="44530894"/>
    <w:rsid w:val="44585367"/>
    <w:rsid w:val="44E11A2E"/>
    <w:rsid w:val="45702606"/>
    <w:rsid w:val="47C75F2F"/>
    <w:rsid w:val="47E02D88"/>
    <w:rsid w:val="4876498B"/>
    <w:rsid w:val="493F4201"/>
    <w:rsid w:val="49524AF0"/>
    <w:rsid w:val="49625AEF"/>
    <w:rsid w:val="49FE1E46"/>
    <w:rsid w:val="4A2373A8"/>
    <w:rsid w:val="4A265262"/>
    <w:rsid w:val="4A820AF4"/>
    <w:rsid w:val="4ABE6458"/>
    <w:rsid w:val="4B0D6F53"/>
    <w:rsid w:val="4B135E7E"/>
    <w:rsid w:val="4BEB65E3"/>
    <w:rsid w:val="4C2F48F7"/>
    <w:rsid w:val="4C412BE5"/>
    <w:rsid w:val="4C596F27"/>
    <w:rsid w:val="4C6D6E32"/>
    <w:rsid w:val="4C9700A1"/>
    <w:rsid w:val="4D7A7E39"/>
    <w:rsid w:val="4DE8041F"/>
    <w:rsid w:val="4E3C5D6C"/>
    <w:rsid w:val="4F1F35AC"/>
    <w:rsid w:val="50C31DEB"/>
    <w:rsid w:val="50C633FF"/>
    <w:rsid w:val="513DD22D"/>
    <w:rsid w:val="520E0D64"/>
    <w:rsid w:val="521F71E8"/>
    <w:rsid w:val="525960C7"/>
    <w:rsid w:val="52755F23"/>
    <w:rsid w:val="5286138B"/>
    <w:rsid w:val="52AF6ACA"/>
    <w:rsid w:val="52C654F3"/>
    <w:rsid w:val="537FFAC3"/>
    <w:rsid w:val="538323B4"/>
    <w:rsid w:val="53EF3D62"/>
    <w:rsid w:val="54A715C3"/>
    <w:rsid w:val="55495227"/>
    <w:rsid w:val="5652724F"/>
    <w:rsid w:val="57FF1BF6"/>
    <w:rsid w:val="59EB6AF2"/>
    <w:rsid w:val="5A140D7A"/>
    <w:rsid w:val="5A2E2CDC"/>
    <w:rsid w:val="5AF9AAB9"/>
    <w:rsid w:val="5B976DE5"/>
    <w:rsid w:val="5BA638DD"/>
    <w:rsid w:val="5BEE19BC"/>
    <w:rsid w:val="5C1049E0"/>
    <w:rsid w:val="5CB63C02"/>
    <w:rsid w:val="5CD91ED0"/>
    <w:rsid w:val="5CE10D5B"/>
    <w:rsid w:val="5D13528E"/>
    <w:rsid w:val="5DB950E0"/>
    <w:rsid w:val="5E367728"/>
    <w:rsid w:val="5E387988"/>
    <w:rsid w:val="5E926AB7"/>
    <w:rsid w:val="5EC00012"/>
    <w:rsid w:val="5EFF7785"/>
    <w:rsid w:val="5EFFC74D"/>
    <w:rsid w:val="5F7A45BA"/>
    <w:rsid w:val="5FCC259C"/>
    <w:rsid w:val="5FE5C76A"/>
    <w:rsid w:val="601D33BE"/>
    <w:rsid w:val="60D3786B"/>
    <w:rsid w:val="61130873"/>
    <w:rsid w:val="61203F96"/>
    <w:rsid w:val="61A423D9"/>
    <w:rsid w:val="61B7469E"/>
    <w:rsid w:val="625712B3"/>
    <w:rsid w:val="638825CB"/>
    <w:rsid w:val="64084A1C"/>
    <w:rsid w:val="64E51B60"/>
    <w:rsid w:val="6509385A"/>
    <w:rsid w:val="66A51361"/>
    <w:rsid w:val="670540B3"/>
    <w:rsid w:val="670F190D"/>
    <w:rsid w:val="67822026"/>
    <w:rsid w:val="684361C2"/>
    <w:rsid w:val="68605B83"/>
    <w:rsid w:val="68EB7FD3"/>
    <w:rsid w:val="691F1B1D"/>
    <w:rsid w:val="696414A2"/>
    <w:rsid w:val="69750E16"/>
    <w:rsid w:val="69E3AC98"/>
    <w:rsid w:val="69F5238F"/>
    <w:rsid w:val="6A321355"/>
    <w:rsid w:val="6B484B09"/>
    <w:rsid w:val="6BD26780"/>
    <w:rsid w:val="6C0607BF"/>
    <w:rsid w:val="6C4848CC"/>
    <w:rsid w:val="6D2A5153"/>
    <w:rsid w:val="6DAB34F7"/>
    <w:rsid w:val="6E642FA1"/>
    <w:rsid w:val="6E687E50"/>
    <w:rsid w:val="6F4C092F"/>
    <w:rsid w:val="6FB133AF"/>
    <w:rsid w:val="6FFECF38"/>
    <w:rsid w:val="70967F6C"/>
    <w:rsid w:val="711710AD"/>
    <w:rsid w:val="713F3528"/>
    <w:rsid w:val="71515588"/>
    <w:rsid w:val="719B672A"/>
    <w:rsid w:val="71F313A6"/>
    <w:rsid w:val="71FE13C5"/>
    <w:rsid w:val="71FF6922"/>
    <w:rsid w:val="737757F7"/>
    <w:rsid w:val="73E532B4"/>
    <w:rsid w:val="74C92DD2"/>
    <w:rsid w:val="75E426D8"/>
    <w:rsid w:val="767757FA"/>
    <w:rsid w:val="78F37946"/>
    <w:rsid w:val="79BEC0F1"/>
    <w:rsid w:val="79FBE86E"/>
    <w:rsid w:val="7A9D1A43"/>
    <w:rsid w:val="7AD86722"/>
    <w:rsid w:val="7ADE5221"/>
    <w:rsid w:val="7AE72B52"/>
    <w:rsid w:val="7B0F89A4"/>
    <w:rsid w:val="7BFB8979"/>
    <w:rsid w:val="7C3A1551"/>
    <w:rsid w:val="7CFDE866"/>
    <w:rsid w:val="7CFFC553"/>
    <w:rsid w:val="7D6F19C8"/>
    <w:rsid w:val="7D7746AD"/>
    <w:rsid w:val="7D9CD9AA"/>
    <w:rsid w:val="7DD41992"/>
    <w:rsid w:val="7DEEC5EF"/>
    <w:rsid w:val="7DF22D3E"/>
    <w:rsid w:val="7DF3150F"/>
    <w:rsid w:val="7DF38EF7"/>
    <w:rsid w:val="7E493447"/>
    <w:rsid w:val="7EE572A6"/>
    <w:rsid w:val="7EFB5E39"/>
    <w:rsid w:val="7EFF44F5"/>
    <w:rsid w:val="7F341C3B"/>
    <w:rsid w:val="7F3B1CB0"/>
    <w:rsid w:val="7F7E7769"/>
    <w:rsid w:val="7F8116C0"/>
    <w:rsid w:val="7F877D9D"/>
    <w:rsid w:val="7F9452A5"/>
    <w:rsid w:val="7FB1A98A"/>
    <w:rsid w:val="7FCD0D20"/>
    <w:rsid w:val="7FCF2170"/>
    <w:rsid w:val="7FDF0F9B"/>
    <w:rsid w:val="7FE6044D"/>
    <w:rsid w:val="7FEE84F3"/>
    <w:rsid w:val="7FF67A34"/>
    <w:rsid w:val="7FF94557"/>
    <w:rsid w:val="7FF99711"/>
    <w:rsid w:val="7FFEA93D"/>
    <w:rsid w:val="8FFD01E8"/>
    <w:rsid w:val="9BF76429"/>
    <w:rsid w:val="9FEFAD53"/>
    <w:rsid w:val="9FFD3DA1"/>
    <w:rsid w:val="B9BF5E36"/>
    <w:rsid w:val="BF5BEDD3"/>
    <w:rsid w:val="BFDF47EF"/>
    <w:rsid w:val="BFEFCEDC"/>
    <w:rsid w:val="BFFF20C9"/>
    <w:rsid w:val="CBF724AD"/>
    <w:rsid w:val="CCBB152A"/>
    <w:rsid w:val="CD7B5B1E"/>
    <w:rsid w:val="CFF7E51D"/>
    <w:rsid w:val="D7F7E70B"/>
    <w:rsid w:val="D7FF9736"/>
    <w:rsid w:val="DBEDD4F1"/>
    <w:rsid w:val="DDBF93C3"/>
    <w:rsid w:val="DEF3C0A8"/>
    <w:rsid w:val="DEFF10FC"/>
    <w:rsid w:val="DFE70B90"/>
    <w:rsid w:val="DFEF0BAD"/>
    <w:rsid w:val="EA58A861"/>
    <w:rsid w:val="EB4BF05A"/>
    <w:rsid w:val="EB7BBBA5"/>
    <w:rsid w:val="EDB50FE1"/>
    <w:rsid w:val="EFFB05AB"/>
    <w:rsid w:val="F0DDE50B"/>
    <w:rsid w:val="F6CB58D9"/>
    <w:rsid w:val="F77E1AE8"/>
    <w:rsid w:val="F7CF5F80"/>
    <w:rsid w:val="F8753507"/>
    <w:rsid w:val="F9BC83D9"/>
    <w:rsid w:val="FB5FCE36"/>
    <w:rsid w:val="FB624F67"/>
    <w:rsid w:val="FBB14A10"/>
    <w:rsid w:val="FD77EF83"/>
    <w:rsid w:val="FDBE97B8"/>
    <w:rsid w:val="FE37B8F8"/>
    <w:rsid w:val="FE938183"/>
    <w:rsid w:val="FEBF9CE0"/>
    <w:rsid w:val="FEF29634"/>
    <w:rsid w:val="FEF76E38"/>
    <w:rsid w:val="FEF9C033"/>
    <w:rsid w:val="FF3F4F9A"/>
    <w:rsid w:val="FF57D763"/>
    <w:rsid w:val="FF5F2F6E"/>
    <w:rsid w:val="FFAA3C59"/>
    <w:rsid w:val="FFAE29A0"/>
    <w:rsid w:val="FFAF4612"/>
    <w:rsid w:val="FFF7A623"/>
    <w:rsid w:val="FFFED744"/>
    <w:rsid w:val="FFFF0FA5"/>
    <w:rsid w:val="FFFF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公文"/>
    <w:basedOn w:val="1"/>
    <w:qFormat/>
    <w:uiPriority w:val="0"/>
    <w:pPr>
      <w:ind w:firstLine="200" w:firstLineChars="200"/>
    </w:p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5">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6">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7">
    <w:name w:val="Plain Text"/>
    <w:basedOn w:val="1"/>
    <w:next w:val="1"/>
    <w:unhideWhenUsed/>
    <w:qFormat/>
    <w:uiPriority w:val="99"/>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3"/>
    <w:next w:val="13"/>
    <w:qFormat/>
    <w:uiPriority w:val="0"/>
    <w:pPr>
      <w:ind w:firstLine="420"/>
    </w:pPr>
    <w:rPr>
      <w:rFonts w:ascii="Calibri" w:hAnsi="Calibri" w:eastAsia="楷体_GB2312"/>
      <w:sz w:val="32"/>
      <w:szCs w:val="22"/>
    </w:rPr>
  </w:style>
  <w:style w:type="paragraph" w:styleId="13">
    <w:name w:val="Body Text First Indent 2"/>
    <w:basedOn w:val="1"/>
    <w:next w:val="1"/>
    <w:semiHidden/>
    <w:unhideWhenUsed/>
    <w:qFormat/>
    <w:uiPriority w:val="0"/>
    <w:pPr>
      <w:adjustRightInd w:val="0"/>
      <w:snapToGrid w:val="0"/>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paragraph" w:customStyle="1" w:styleId="18">
    <w:name w:val="正文首行缩进1"/>
    <w:basedOn w:val="3"/>
    <w:qFormat/>
    <w:uiPriority w:val="0"/>
    <w:pPr>
      <w:ind w:firstLine="420"/>
    </w:pPr>
  </w:style>
  <w:style w:type="character" w:customStyle="1" w:styleId="19">
    <w:name w:val="font01"/>
    <w:basedOn w:val="16"/>
    <w:qFormat/>
    <w:uiPriority w:val="0"/>
    <w:rPr>
      <w:rFonts w:hint="default" w:ascii="仿宋_GB2312" w:eastAsia="仿宋_GB2312" w:cs="仿宋_GB2312"/>
      <w:color w:val="000000"/>
      <w:sz w:val="24"/>
      <w:szCs w:val="24"/>
      <w:u w:val="none"/>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font21"/>
    <w:basedOn w:val="16"/>
    <w:qFormat/>
    <w:uiPriority w:val="0"/>
    <w:rPr>
      <w:rFonts w:hint="eastAsia" w:ascii="宋体" w:hAnsi="宋体" w:eastAsia="宋体" w:cs="宋体"/>
      <w:color w:val="000000"/>
      <w:sz w:val="28"/>
      <w:szCs w:val="28"/>
      <w:u w:val="none"/>
      <w:vertAlign w:val="subscript"/>
    </w:rPr>
  </w:style>
  <w:style w:type="character" w:customStyle="1" w:styleId="22">
    <w:name w:val="font11"/>
    <w:basedOn w:val="16"/>
    <w:qFormat/>
    <w:uiPriority w:val="0"/>
    <w:rPr>
      <w:rFonts w:hint="eastAsia" w:ascii="宋体" w:hAnsi="宋体" w:eastAsia="宋体" w:cs="宋体"/>
      <w:color w:val="000000"/>
      <w:sz w:val="28"/>
      <w:szCs w:val="28"/>
      <w:u w:val="none"/>
    </w:rPr>
  </w:style>
  <w:style w:type="character" w:customStyle="1" w:styleId="23">
    <w:name w:val="font91"/>
    <w:basedOn w:val="16"/>
    <w:qFormat/>
    <w:uiPriority w:val="0"/>
    <w:rPr>
      <w:rFonts w:hint="eastAsia" w:ascii="宋体" w:hAnsi="宋体" w:eastAsia="宋体" w:cs="宋体"/>
      <w:color w:val="000000"/>
      <w:sz w:val="28"/>
      <w:szCs w:val="28"/>
      <w:u w:val="none"/>
    </w:rPr>
  </w:style>
  <w:style w:type="character" w:customStyle="1" w:styleId="24">
    <w:name w:val="font31"/>
    <w:basedOn w:val="16"/>
    <w:qFormat/>
    <w:uiPriority w:val="0"/>
    <w:rPr>
      <w:rFonts w:hint="eastAsia" w:ascii="宋体" w:hAnsi="宋体" w:eastAsia="宋体" w:cs="宋体"/>
      <w:color w:val="000000"/>
      <w:sz w:val="28"/>
      <w:szCs w:val="28"/>
      <w:u w:val="none"/>
    </w:rPr>
  </w:style>
  <w:style w:type="paragraph" w:customStyle="1" w:styleId="25">
    <w:name w:val="正文 缩进2字符"/>
    <w:basedOn w:val="1"/>
    <w:next w:val="1"/>
    <w:qFormat/>
    <w:uiPriority w:val="0"/>
    <w:pPr>
      <w:spacing w:line="288" w:lineRule="auto"/>
    </w:pPr>
    <w:rPr>
      <w:rFonts w:ascii="宋体" w:hAnsi="宋体" w:cs="宋体"/>
      <w:szCs w:val="21"/>
    </w:rPr>
  </w:style>
  <w:style w:type="character" w:customStyle="1" w:styleId="26">
    <w:name w:val="fontstyle01"/>
    <w:basedOn w:val="1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3490</Words>
  <Characters>3540</Characters>
  <Lines>0</Lines>
  <Paragraphs>0</Paragraphs>
  <TotalTime>1</TotalTime>
  <ScaleCrop>false</ScaleCrop>
  <LinksUpToDate>false</LinksUpToDate>
  <CharactersWithSpaces>3548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2023-01-11T12:33:00Z</dcterms:created>
  <dc:creator>liuning</dc:creator>
  <cp:lastModifiedBy>User</cp:lastModifiedBy>
  <cp:lastPrinted>2026-01-22T01:30:00Z</cp:lastPrinted>
  <dcterms:modified xsi:type="dcterms:W3CDTF">2026-01-29T16:33:34Z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4069B9A80DA944AFB1A2F57BF566BB23</vt:lpwstr>
  </property>
  <property fmtid="{D5CDD505-2E9C-101B-9397-08002B2CF9AE}" pid="4" name="KSOTemplateDocerSaveRecord">
    <vt:lpwstr>eyJoZGlkIjoiNjg1Nzc1ZTM1OWQ0YmEwZTQ0MDY5YmExYzI4NDFmNzciLCJ1c2VySWQiOiIzNzA5MjU0NzYifQ==</vt:lpwstr>
  </property>
</Properties>
</file>