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0"/>
        <w:jc w:val="center"/>
        <w:rPr>
          <w:rFonts w:hint="eastAsia" w:ascii="宋体" w:hAnsi="宋体" w:eastAsia="宋体" w:cs="宋体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  <w:t>北京市通州区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临河里街道办事处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  <w:t>行政执法统计年报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3"/>
        <w:jc w:val="center"/>
        <w:rPr>
          <w:rFonts w:hint="eastAsia" w:ascii="仿宋_GB2312" w:hAnsi="仿宋_GB2312" w:eastAsia="仿宋_GB2312" w:cs="仿宋_GB2312"/>
          <w:b/>
          <w:bCs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（2025年）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3"/>
        <w:rPr>
          <w:rFonts w:hint="eastAsia" w:ascii="宋体" w:hAnsi="宋体" w:eastAsia="宋体" w:cs="宋体"/>
          <w:i w:val="0"/>
          <w:caps w:val="0"/>
          <w:color w:val="404040"/>
          <w:spacing w:val="0"/>
          <w:sz w:val="24"/>
          <w:szCs w:val="24"/>
        </w:rPr>
      </w:pPr>
      <w:r>
        <w:rPr>
          <w:rStyle w:val="7"/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（一）执法主体名称和数量情况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3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临河里街道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办事处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共有行政执法主体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个，执法主体名称为：北京市通州区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临河里街道办事处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3"/>
        <w:rPr>
          <w:rFonts w:hint="eastAsia" w:ascii="宋体" w:hAnsi="宋体" w:eastAsia="宋体" w:cs="宋体"/>
          <w:i w:val="0"/>
          <w:caps w:val="0"/>
          <w:color w:val="404040"/>
          <w:spacing w:val="0"/>
          <w:sz w:val="24"/>
          <w:szCs w:val="24"/>
        </w:rPr>
      </w:pPr>
      <w:r>
        <w:rPr>
          <w:rStyle w:val="7"/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（二）执法岗位设置及执法人员在岗情况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3"/>
        <w:rPr>
          <w:rStyle w:val="7"/>
          <w:rFonts w:hint="eastAsia" w:ascii="仿宋" w:hAnsi="仿宋" w:eastAsia="仿宋" w:cs="仿宋"/>
          <w:b w:val="0"/>
          <w:bCs/>
          <w:i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综合行政执法队执法岗位设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置28人，在岗人员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人，其中审查岗2人，承办岗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人。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3"/>
        <w:rPr>
          <w:rFonts w:hint="eastAsia" w:ascii="宋体" w:hAnsi="宋体" w:eastAsia="宋体" w:cs="宋体"/>
          <w:i w:val="0"/>
          <w:caps w:val="0"/>
          <w:color w:val="404040"/>
          <w:spacing w:val="0"/>
          <w:sz w:val="24"/>
          <w:szCs w:val="24"/>
        </w:rPr>
      </w:pPr>
      <w:r>
        <w:rPr>
          <w:rStyle w:val="7"/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（三）执法力量投入情况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3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临河里街道综合行政执法队深入落实各项工作部署，严格依法履职，做到日常巡查全覆盖，较好地完成了各项工作。本年度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执法人员13人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全部参与行政执法检查。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3"/>
        <w:rPr>
          <w:rFonts w:hint="eastAsia" w:ascii="宋体" w:hAnsi="宋体" w:eastAsia="宋体" w:cs="宋体"/>
          <w:i w:val="0"/>
          <w:caps w:val="0"/>
          <w:color w:val="404040"/>
          <w:spacing w:val="0"/>
          <w:sz w:val="24"/>
          <w:szCs w:val="24"/>
        </w:rPr>
      </w:pPr>
      <w:r>
        <w:rPr>
          <w:rStyle w:val="7"/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（四）政务服务事项的办理情况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3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无。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3"/>
        <w:rPr>
          <w:rFonts w:hint="eastAsia" w:ascii="宋体" w:hAnsi="宋体" w:eastAsia="宋体" w:cs="宋体"/>
          <w:i w:val="0"/>
          <w:caps w:val="0"/>
          <w:color w:val="404040"/>
          <w:spacing w:val="0"/>
          <w:sz w:val="24"/>
          <w:szCs w:val="24"/>
        </w:rPr>
      </w:pPr>
      <w:r>
        <w:rPr>
          <w:rStyle w:val="7"/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（五）执法检查计划执行情况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按照2025年度执法检查计划，临河里街道综合行政执法队结合街道办事处、市、区城管局等相关单位工作要求，积极落实“一码检查”工作，对辖区内的燃气安全、街面环境秩序专项、非法小广告、生活垃圾分类、施工工地、户外广告牌匾标识等各方面进行执法检查，按照已经上报的本年度行政执法检查计划，实施减量执法，无事不扰，完成执法检查数量1140次，扫码检查率实现100%，未出现应扫未扫、重复扰企情况。对同一企业实施入企检查年度频次上限为6次/年。</w:t>
      </w:r>
      <w:bookmarkStart w:id="1" w:name="_GoBack"/>
      <w:bookmarkEnd w:id="1"/>
    </w:p>
    <w:p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3"/>
        <w:rPr>
          <w:rStyle w:val="7"/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Style w:val="7"/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部门联合执法检查情况</w:t>
      </w:r>
    </w:p>
    <w:p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643" w:leftChars="0" w:right="0" w:rightChars="0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2025年临河里街道综合行政执法队与其他职能部门、执</w:t>
      </w:r>
    </w:p>
    <w:p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right="0" w:rightChars="0"/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法单位等开展联合执法202次。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3"/>
        <w:rPr>
          <w:rFonts w:hint="eastAsia" w:ascii="宋体" w:hAnsi="宋体" w:eastAsia="宋体" w:cs="宋体"/>
          <w:i w:val="0"/>
          <w:caps w:val="0"/>
          <w:color w:val="404040"/>
          <w:spacing w:val="0"/>
          <w:sz w:val="24"/>
          <w:szCs w:val="24"/>
        </w:rPr>
      </w:pPr>
      <w:r>
        <w:rPr>
          <w:rStyle w:val="7"/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（七）行政处罚、行政强制等案件的办理情况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3"/>
        <w:rPr>
          <w:rStyle w:val="7"/>
          <w:rFonts w:hint="eastAsia" w:ascii="仿宋_GB2312" w:hAnsi="仿宋_GB2312" w:eastAsia="仿宋_GB2312" w:cs="仿宋_GB2312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7"/>
          <w:rFonts w:hint="eastAsia" w:ascii="仿宋_GB2312" w:hAnsi="仿宋_GB2312" w:eastAsia="仿宋_GB2312" w:cs="仿宋_GB2312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2025年度临河里街道综合行政执法队共办理行政处罚</w:t>
      </w:r>
      <w:r>
        <w:rPr>
          <w:rStyle w:val="7"/>
          <w:rFonts w:hint="eastAsia" w:ascii="仿宋_GB2312" w:hAnsi="仿宋_GB2312" w:eastAsia="仿宋_GB2312" w:cs="仿宋_GB2312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  <w:t>一般程序案件</w:t>
      </w:r>
      <w:r>
        <w:rPr>
          <w:rStyle w:val="7"/>
          <w:rFonts w:hint="eastAsia" w:ascii="仿宋_GB2312" w:hAnsi="仿宋_GB2312" w:eastAsia="仿宋_GB2312" w:cs="仿宋_GB2312"/>
          <w:b w:val="0"/>
          <w:bCs/>
          <w:i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  <w:t>56</w:t>
      </w:r>
      <w:r>
        <w:rPr>
          <w:rStyle w:val="7"/>
          <w:rFonts w:hint="eastAsia" w:ascii="仿宋_GB2312" w:hAnsi="仿宋_GB2312" w:eastAsia="仿宋_GB2312" w:cs="仿宋_GB2312"/>
          <w:b w:val="0"/>
          <w:bCs/>
          <w:i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起，简易程序案件</w:t>
      </w:r>
      <w:r>
        <w:rPr>
          <w:rStyle w:val="7"/>
          <w:rFonts w:hint="eastAsia" w:ascii="仿宋_GB2312" w:hAnsi="仿宋_GB2312" w:eastAsia="仿宋_GB2312" w:cs="仿宋_GB2312"/>
          <w:b w:val="0"/>
          <w:bCs/>
          <w:i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  <w:t>240</w:t>
      </w:r>
      <w:r>
        <w:rPr>
          <w:rStyle w:val="7"/>
          <w:rFonts w:hint="eastAsia" w:ascii="仿宋_GB2312" w:hAnsi="仿宋_GB2312" w:eastAsia="仿宋_GB2312" w:cs="仿宋_GB2312"/>
          <w:b w:val="0"/>
          <w:bCs/>
          <w:i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起</w:t>
      </w:r>
      <w:r>
        <w:rPr>
          <w:rStyle w:val="7"/>
          <w:rFonts w:hint="eastAsia" w:ascii="仿宋_GB2312" w:hAnsi="仿宋_GB2312" w:eastAsia="仿宋_GB2312" w:cs="仿宋_GB2312"/>
          <w:b w:val="0"/>
          <w:bCs/>
          <w:i w:val="0"/>
          <w:caps w:val="0"/>
          <w:color w:val="000000"/>
          <w:spacing w:val="0"/>
          <w:sz w:val="32"/>
          <w:szCs w:val="32"/>
          <w:highlight w:val="none"/>
          <w:shd w:val="clear" w:fill="FFFFFF"/>
          <w:lang w:eastAsia="zh-CN"/>
        </w:rPr>
        <w:t>；</w:t>
      </w:r>
      <w:r>
        <w:rPr>
          <w:rStyle w:val="7"/>
          <w:rFonts w:hint="eastAsia" w:ascii="仿宋_GB2312" w:hAnsi="仿宋_GB2312" w:eastAsia="仿宋_GB2312" w:cs="仿宋_GB2312"/>
          <w:b w:val="0"/>
          <w:bCs/>
          <w:i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不予行政处罚</w:t>
      </w:r>
      <w:r>
        <w:rPr>
          <w:rStyle w:val="7"/>
          <w:rFonts w:hint="eastAsia" w:ascii="仿宋_GB2312" w:hAnsi="仿宋_GB2312" w:eastAsia="仿宋_GB2312" w:cs="仿宋_GB2312"/>
          <w:b w:val="0"/>
          <w:bCs/>
          <w:i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  <w:t>57案件</w:t>
      </w:r>
      <w:r>
        <w:rPr>
          <w:rStyle w:val="7"/>
          <w:rFonts w:hint="eastAsia" w:ascii="仿宋_GB2312" w:hAnsi="仿宋_GB2312" w:eastAsia="仿宋_GB2312" w:cs="仿宋_GB2312"/>
          <w:b w:val="0"/>
          <w:bCs/>
          <w:i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起</w:t>
      </w:r>
      <w:r>
        <w:rPr>
          <w:rStyle w:val="7"/>
          <w:rFonts w:hint="eastAsia" w:ascii="仿宋_GB2312" w:hAnsi="仿宋_GB2312" w:eastAsia="仿宋_GB2312" w:cs="仿宋_GB2312"/>
          <w:b w:val="0"/>
          <w:bCs/>
          <w:i w:val="0"/>
          <w:caps w:val="0"/>
          <w:color w:val="000000"/>
          <w:spacing w:val="0"/>
          <w:sz w:val="32"/>
          <w:szCs w:val="32"/>
          <w:highlight w:val="none"/>
          <w:shd w:val="clear" w:fill="FFFFFF"/>
          <w:lang w:eastAsia="zh-CN"/>
        </w:rPr>
        <w:t>；</w:t>
      </w:r>
      <w:r>
        <w:rPr>
          <w:rStyle w:val="7"/>
          <w:rFonts w:hint="eastAsia" w:ascii="仿宋_GB2312" w:hAnsi="仿宋_GB2312" w:eastAsia="仿宋_GB2312" w:cs="仿宋_GB2312"/>
          <w:b w:val="0"/>
          <w:bCs/>
          <w:i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  <w:t>行</w:t>
      </w:r>
      <w:r>
        <w:rPr>
          <w:rStyle w:val="7"/>
          <w:rFonts w:hint="eastAsia" w:ascii="仿宋_GB2312" w:hAnsi="仿宋_GB2312" w:eastAsia="仿宋_GB2312" w:cs="仿宋_GB2312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政强制案件0起。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3"/>
        <w:rPr>
          <w:rFonts w:hint="eastAsia" w:ascii="宋体" w:hAnsi="宋体" w:eastAsia="宋体" w:cs="宋体"/>
          <w:i w:val="0"/>
          <w:caps w:val="0"/>
          <w:color w:val="404040"/>
          <w:spacing w:val="0"/>
          <w:sz w:val="24"/>
          <w:szCs w:val="24"/>
        </w:rPr>
      </w:pPr>
      <w:r>
        <w:rPr>
          <w:rStyle w:val="7"/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（八）投诉、举报案件的受理和分类办理情况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3"/>
        <w:rPr>
          <w:rStyle w:val="7"/>
          <w:rFonts w:hint="eastAsia" w:ascii="仿宋" w:hAnsi="仿宋" w:eastAsia="仿宋" w:cs="仿宋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Style w:val="7"/>
          <w:rFonts w:hint="eastAsia" w:ascii="仿宋_GB2312" w:hAnsi="仿宋_GB2312" w:eastAsia="仿宋_GB2312" w:cs="仿宋_GB2312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2025</w:t>
      </w:r>
      <w:r>
        <w:rPr>
          <w:rStyle w:val="7"/>
          <w:rFonts w:hint="eastAsia" w:ascii="仿宋_GB2312" w:hAnsi="仿宋_GB2312" w:eastAsia="仿宋_GB2312" w:cs="仿宋_GB2312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  <w:t>年</w:t>
      </w:r>
      <w:bookmarkStart w:id="0" w:name="OLE_LINK1"/>
      <w:r>
        <w:rPr>
          <w:rStyle w:val="7"/>
          <w:rFonts w:hint="eastAsia" w:ascii="仿宋_GB2312" w:hAnsi="仿宋_GB2312" w:eastAsia="仿宋_GB2312" w:cs="仿宋_GB2312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临河里街道综合行政执法队</w:t>
      </w:r>
      <w:bookmarkEnd w:id="0"/>
      <w:r>
        <w:rPr>
          <w:rStyle w:val="7"/>
          <w:rFonts w:hint="eastAsia" w:ascii="仿宋_GB2312" w:hAnsi="仿宋_GB2312" w:eastAsia="仿宋_GB2312" w:cs="仿宋_GB2312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共受理投诉、</w:t>
      </w:r>
      <w:r>
        <w:rPr>
          <w:rStyle w:val="7"/>
          <w:rFonts w:hint="eastAsia" w:ascii="仿宋_GB2312" w:hAnsi="仿宋_GB2312" w:eastAsia="仿宋_GB2312" w:cs="仿宋_GB2312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  <w:t>举报</w:t>
      </w:r>
      <w:r>
        <w:rPr>
          <w:rStyle w:val="7"/>
          <w:rFonts w:hint="eastAsia" w:ascii="仿宋_GB2312" w:hAnsi="仿宋_GB2312" w:eastAsia="仿宋_GB2312" w:cs="仿宋_GB2312"/>
          <w:b w:val="0"/>
          <w:bCs/>
          <w:i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  <w:t>1047</w:t>
      </w:r>
      <w:r>
        <w:rPr>
          <w:rStyle w:val="7"/>
          <w:rFonts w:hint="eastAsia" w:ascii="仿宋_GB2312" w:hAnsi="仿宋_GB2312" w:eastAsia="仿宋_GB2312" w:cs="仿宋_GB2312"/>
          <w:b w:val="0"/>
          <w:bCs/>
          <w:i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件，按时回复</w:t>
      </w:r>
      <w:r>
        <w:rPr>
          <w:rStyle w:val="7"/>
          <w:rFonts w:hint="eastAsia" w:ascii="仿宋_GB2312" w:hAnsi="仿宋_GB2312" w:eastAsia="仿宋_GB2312" w:cs="仿宋_GB2312"/>
          <w:b w:val="0"/>
          <w:bCs/>
          <w:i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  <w:t>1047</w:t>
      </w:r>
      <w:r>
        <w:rPr>
          <w:rStyle w:val="7"/>
          <w:rFonts w:hint="eastAsia" w:ascii="仿宋_GB2312" w:hAnsi="仿宋_GB2312" w:eastAsia="仿宋_GB2312" w:cs="仿宋_GB2312"/>
          <w:b w:val="0"/>
          <w:bCs/>
          <w:i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件，</w:t>
      </w:r>
      <w:r>
        <w:rPr>
          <w:rStyle w:val="7"/>
          <w:rFonts w:hint="eastAsia" w:ascii="仿宋_GB2312" w:hAnsi="仿宋_GB2312" w:eastAsia="仿宋_GB2312" w:cs="仿宋_GB2312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  <w:t>处置率100%，办结率100%</w:t>
      </w:r>
      <w:r>
        <w:rPr>
          <w:rStyle w:val="7"/>
          <w:rFonts w:hint="eastAsia" w:ascii="仿宋_GB2312" w:hAnsi="仿宋_GB2312" w:eastAsia="仿宋_GB2312" w:cs="仿宋_GB2312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Style w:val="7"/>
          <w:rFonts w:hint="eastAsia" w:ascii="仿宋_GB2312" w:hAnsi="仿宋_GB2312" w:eastAsia="仿宋_GB2312" w:cs="仿宋_GB2312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主要包括市容环境、违法建设、物业管理等类别的问题</w:t>
      </w:r>
      <w:r>
        <w:rPr>
          <w:rStyle w:val="7"/>
          <w:rFonts w:hint="eastAsia" w:ascii="仿宋_GB2312" w:hAnsi="仿宋_GB2312" w:eastAsia="仿宋_GB2312" w:cs="仿宋_GB2312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  <w:t>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3"/>
        <w:rPr>
          <w:rFonts w:hint="eastAsia" w:ascii="宋体" w:hAnsi="宋体" w:eastAsia="宋体" w:cs="宋体"/>
          <w:i w:val="0"/>
          <w:caps w:val="0"/>
          <w:color w:val="404040"/>
          <w:spacing w:val="0"/>
          <w:sz w:val="24"/>
          <w:szCs w:val="24"/>
        </w:rPr>
      </w:pPr>
      <w:r>
        <w:rPr>
          <w:rStyle w:val="7"/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（九）其他需要公示的执法信息情况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仿宋_GB2312" w:hAnsi="仿宋_GB2312" w:eastAsia="仿宋_GB2312" w:cs="仿宋_GB2312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无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。</w:t>
      </w:r>
    </w:p>
    <w:p/>
    <w:p/>
    <w:p/>
    <w:p/>
    <w:p>
      <w:pPr>
        <w:rPr>
          <w:rStyle w:val="7"/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jc w:val="right"/>
        <w:rPr>
          <w:rStyle w:val="7"/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Style w:val="7"/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北京市通州区临河里街道办事处</w:t>
      </w:r>
    </w:p>
    <w:p>
      <w:pPr>
        <w:jc w:val="center"/>
        <w:rPr>
          <w:rStyle w:val="7"/>
          <w:rFonts w:hint="default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Style w:val="7"/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                    2026年1月</w:t>
      </w:r>
      <w:r>
        <w:rPr>
          <w:rStyle w:val="7"/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29</w:t>
      </w:r>
      <w:r>
        <w:rPr>
          <w:rStyle w:val="7"/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9154E"/>
    <w:multiLevelType w:val="singleLevel"/>
    <w:tmpl w:val="0A09154E"/>
    <w:lvl w:ilvl="0" w:tentative="0">
      <w:start w:val="6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BB1BE7"/>
    <w:rsid w:val="01D7428D"/>
    <w:rsid w:val="03B77934"/>
    <w:rsid w:val="05CD7585"/>
    <w:rsid w:val="05FD0F6F"/>
    <w:rsid w:val="08DC2CC9"/>
    <w:rsid w:val="0C601433"/>
    <w:rsid w:val="0E1F4468"/>
    <w:rsid w:val="0EBE6D21"/>
    <w:rsid w:val="10FC5043"/>
    <w:rsid w:val="11057521"/>
    <w:rsid w:val="1902401A"/>
    <w:rsid w:val="19974F0F"/>
    <w:rsid w:val="19E76318"/>
    <w:rsid w:val="1BD349D7"/>
    <w:rsid w:val="1D6516C9"/>
    <w:rsid w:val="1F2B7B95"/>
    <w:rsid w:val="1F9134BD"/>
    <w:rsid w:val="22592A5A"/>
    <w:rsid w:val="235826AD"/>
    <w:rsid w:val="23B10F52"/>
    <w:rsid w:val="247816D1"/>
    <w:rsid w:val="255A24FB"/>
    <w:rsid w:val="274A4A2B"/>
    <w:rsid w:val="27655FB4"/>
    <w:rsid w:val="2B1F014B"/>
    <w:rsid w:val="2C0343BA"/>
    <w:rsid w:val="2E5762B3"/>
    <w:rsid w:val="3235178C"/>
    <w:rsid w:val="33054632"/>
    <w:rsid w:val="33A50F86"/>
    <w:rsid w:val="3549377A"/>
    <w:rsid w:val="35E73FBE"/>
    <w:rsid w:val="36123499"/>
    <w:rsid w:val="36BB1BE7"/>
    <w:rsid w:val="37942279"/>
    <w:rsid w:val="39887E23"/>
    <w:rsid w:val="3BDC209F"/>
    <w:rsid w:val="3CF14D31"/>
    <w:rsid w:val="3CFA3D85"/>
    <w:rsid w:val="3E305BE7"/>
    <w:rsid w:val="3E821D91"/>
    <w:rsid w:val="40277F32"/>
    <w:rsid w:val="415D2666"/>
    <w:rsid w:val="436327F6"/>
    <w:rsid w:val="444E6DAF"/>
    <w:rsid w:val="4A0049F2"/>
    <w:rsid w:val="4F8237B0"/>
    <w:rsid w:val="508330BC"/>
    <w:rsid w:val="55137D84"/>
    <w:rsid w:val="558604CE"/>
    <w:rsid w:val="57DD3DB5"/>
    <w:rsid w:val="57F04F6F"/>
    <w:rsid w:val="5D0C5363"/>
    <w:rsid w:val="5E690C93"/>
    <w:rsid w:val="5E7C1B1D"/>
    <w:rsid w:val="5F0A2BA4"/>
    <w:rsid w:val="5F195E7B"/>
    <w:rsid w:val="5F4C06B4"/>
    <w:rsid w:val="67301B11"/>
    <w:rsid w:val="6B4916D3"/>
    <w:rsid w:val="6C383DB7"/>
    <w:rsid w:val="6D402177"/>
    <w:rsid w:val="6E207E88"/>
    <w:rsid w:val="6E3B078A"/>
    <w:rsid w:val="70E96E18"/>
    <w:rsid w:val="72945C62"/>
    <w:rsid w:val="72C833B4"/>
    <w:rsid w:val="752C7B09"/>
    <w:rsid w:val="765A7B35"/>
    <w:rsid w:val="779712DD"/>
    <w:rsid w:val="7B1D7916"/>
    <w:rsid w:val="7CAC09B4"/>
    <w:rsid w:val="7D5B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0" w:after="140" w:line="276" w:lineRule="auto"/>
    </w:pPr>
  </w:style>
  <w:style w:type="paragraph" w:styleId="3">
    <w:name w:val="Body Text 2"/>
    <w:basedOn w:val="1"/>
    <w:qFormat/>
    <w:uiPriority w:val="0"/>
    <w:pPr>
      <w:spacing w:line="360" w:lineRule="auto"/>
      <w:ind w:firstLine="200" w:firstLineChars="200"/>
    </w:pPr>
    <w:rPr>
      <w:rFonts w:eastAsia="楷体_GB2312"/>
      <w:sz w:val="32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Office_11.8.2.8950_F1E327BC-269C-435d-A152-05C5408002CA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2025-01-03T01:38:00Z</dcterms:created>
  <dc:creator>任婉君</dc:creator>
  <cp:lastModifiedBy>郭向忠</cp:lastModifiedBy>
  <cp:lastPrinted>2026-01-28T02:31:00Z</cp:lastPrinted>
  <dcterms:modified xsi:type="dcterms:W3CDTF">2026-02-03T06:40:50Z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</Properties>
</file>